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Calibri" w:hAnsi="Calibri" w:eastAsia="PingFang SC"/>
        </w:rPr>
      </w:r>
      <w:r>
        <w:rPr>
          <w:rFonts w:ascii="Calibri" w:hAnsi="Calibri" w:eastAsia="PingFang SC"/>
        </w:rPr>
        <w:t>库存规则 PRD</w:t>
      </w:r>
    </w:p>
    <w:p>
      <w:pPr>
        <w:ind w:left="360"/>
      </w:pPr>
      <w:r>
        <w:rPr>
          <w:rFonts w:ascii="Calibri" w:hAnsi="Calibri" w:eastAsia="PingFang SC"/>
          <w:color w:val="8C8C8C"/>
        </w:rPr>
        <w:t xml:space="preserve">▍ </w:t>
      </w:r>
      <w:r>
        <w:rPr>
          <w:rFonts w:ascii="Calibri" w:hAnsi="Calibri" w:eastAsia="PingFang SC"/>
        </w:rPr>
        <w:t>对应功能架构：Inventory Management / Stock Rules（库存规则-达到阈值触发补货）　｜　对应原型：库存管理 → 库存规则配置（`/inventory/stock-rule`）</w:t>
      </w:r>
    </w:p>
    <w:p>
      <w:pPr>
        <w:ind w:left="360"/>
      </w:pPr>
      <w:r>
        <w:rPr>
          <w:rFonts w:ascii="Calibri" w:hAnsi="Calibri" w:eastAsia="PingFang SC"/>
          <w:color w:val="8C8C8C"/>
        </w:rPr>
        <w:t xml:space="preserve">▍ </w:t>
      </w:r>
      <w:r>
        <w:rPr>
          <w:rFonts w:ascii="Calibri" w:hAnsi="Calibri" w:eastAsia="PingFang SC"/>
        </w:rPr>
        <w:t>文档性质：产品需求说明书（PRD）　｜　权威依据：源文档《Stock rules 库存规则-达到阈值触发补货》 + 最新系统截图（page_085~089、page_106~125、p1136）+ ITAM 操作手册 + 系统原型</w:t>
      </w:r>
    </w:p>
    <w:p>
      <w:pPr>
        <w:pStyle w:val="Heading2"/>
      </w:pPr>
      <w:r>
        <w:rPr>
          <w:rFonts w:ascii="Calibri" w:hAnsi="Calibri" w:eastAsia="PingFang SC"/>
        </w:rPr>
      </w:r>
      <w:r>
        <w:rPr>
          <w:rFonts w:ascii="Calibri" w:hAnsi="Calibri" w:eastAsia="PingFang SC"/>
        </w:rPr>
        <w:t>1. 前言</w:t>
      </w:r>
    </w:p>
    <w:p>
      <w:pPr>
        <w:pStyle w:val="Heading3"/>
      </w:pPr>
      <w:r>
        <w:rPr>
          <w:rFonts w:ascii="Calibri" w:hAnsi="Calibri" w:eastAsia="PingFang SC"/>
        </w:rPr>
      </w:r>
      <w:r>
        <w:rPr>
          <w:rFonts w:ascii="Calibri" w:hAnsi="Calibri" w:eastAsia="PingFang SC"/>
        </w:rPr>
        <w:t>1.1 需求基本信息</w:t>
      </w:r>
    </w:p>
    <w:tbl>
      <w:tblPr>
        <w:tblStyle w:val="LightGrid-Accent1"/>
        <w:tblW w:type="auto" w:w="0"/>
        <w:tblLook w:firstColumn="1" w:firstRow="1" w:lastColumn="0" w:lastRow="0" w:noHBand="0" w:noVBand="1" w:val="04A0"/>
      </w:tblPr>
      <w:tblGrid>
        <w:gridCol w:w="4320"/>
        <w:gridCol w:w="4320"/>
      </w:tblGrid>
      <w:tr>
        <w:tc>
          <w:tcPr>
            <w:tcW w:type="dxa" w:w="4320"/>
          </w:tcPr>
          <w:p>
            <w:r>
              <w:rPr>
                <w:b/>
              </w:rPr>
            </w:r>
            <w:r>
              <w:rPr>
                <w:rFonts w:ascii="Calibri" w:hAnsi="Calibri" w:eastAsia="PingFang SC"/>
                <w:b/>
              </w:rPr>
              <w:t>项目</w:t>
            </w:r>
          </w:p>
        </w:tc>
        <w:tc>
          <w:tcPr>
            <w:tcW w:type="dxa" w:w="4320"/>
          </w:tcPr>
          <w:p>
            <w:r>
              <w:rPr>
                <w:b/>
              </w:rPr>
            </w:r>
            <w:r>
              <w:rPr>
                <w:rFonts w:ascii="Calibri" w:hAnsi="Calibri" w:eastAsia="PingFang SC"/>
                <w:b/>
              </w:rPr>
              <w:t>内容</w:t>
            </w:r>
          </w:p>
        </w:tc>
      </w:tr>
      <w:tr>
        <w:tc>
          <w:tcPr>
            <w:tcW w:type="dxa" w:w="4320"/>
          </w:tcPr>
          <w:p>
            <w:r/>
            <w:r>
              <w:rPr>
                <w:rFonts w:ascii="Calibri" w:hAnsi="Calibri" w:eastAsia="PingFang SC"/>
              </w:rPr>
              <w:t>交付版本</w:t>
            </w:r>
          </w:p>
        </w:tc>
        <w:tc>
          <w:tcPr>
            <w:tcW w:type="dxa" w:w="4320"/>
          </w:tcPr>
          <w:p>
            <w:r/>
            <w:r>
              <w:rPr>
                <w:rFonts w:ascii="Calibri" w:hAnsi="Calibri" w:eastAsia="PingFang SC"/>
              </w:rPr>
              <w:t>标品 Demo 版本</w:t>
            </w:r>
          </w:p>
        </w:tc>
      </w:tr>
      <w:tr>
        <w:tc>
          <w:tcPr>
            <w:tcW w:type="dxa" w:w="4320"/>
          </w:tcPr>
          <w:p>
            <w:r/>
            <w:r>
              <w:rPr>
                <w:rFonts w:ascii="Calibri" w:hAnsi="Calibri" w:eastAsia="PingFang SC"/>
              </w:rPr>
              <w:t>模块归属</w:t>
            </w:r>
          </w:p>
        </w:tc>
        <w:tc>
          <w:tcPr>
            <w:tcW w:type="dxa" w:w="4320"/>
          </w:tcPr>
          <w:p>
            <w:r/>
            <w:r>
              <w:rPr>
                <w:rFonts w:ascii="Calibri" w:hAnsi="Calibri" w:eastAsia="PingFang SC"/>
              </w:rPr>
              <w:t>库存管理 / 库存规则配置</w:t>
            </w:r>
          </w:p>
        </w:tc>
      </w:tr>
      <w:tr>
        <w:tc>
          <w:tcPr>
            <w:tcW w:type="dxa" w:w="4320"/>
          </w:tcPr>
          <w:p>
            <w:r/>
            <w:r>
              <w:rPr>
                <w:rFonts w:ascii="Calibri" w:hAnsi="Calibri" w:eastAsia="PingFang SC"/>
              </w:rPr>
              <w:t>优先级</w:t>
            </w:r>
          </w:p>
        </w:tc>
        <w:tc>
          <w:tcPr>
            <w:tcW w:type="dxa" w:w="4320"/>
          </w:tcPr>
          <w:p>
            <w:r/>
            <w:r>
              <w:rPr>
                <w:rFonts w:ascii="Calibri" w:hAnsi="Calibri" w:eastAsia="PingFang SC"/>
              </w:rPr>
              <w:t>P0</w:t>
            </w:r>
          </w:p>
        </w:tc>
      </w:tr>
      <w:tr>
        <w:tc>
          <w:tcPr>
            <w:tcW w:type="dxa" w:w="4320"/>
          </w:tcPr>
          <w:p>
            <w:r/>
            <w:r>
              <w:rPr>
                <w:rFonts w:ascii="Calibri" w:hAnsi="Calibri" w:eastAsia="PingFang SC"/>
              </w:rPr>
              <w:t>关联原型页面</w:t>
            </w:r>
          </w:p>
        </w:tc>
        <w:tc>
          <w:tcPr>
            <w:tcW w:type="dxa" w:w="4320"/>
          </w:tcPr>
          <w:p>
            <w:r/>
            <w:r>
              <w:rPr>
                <w:rFonts w:ascii="Calibri" w:hAnsi="Calibri" w:eastAsia="PingFang SC"/>
              </w:rPr>
              <w:t>`/inventory/stock-rule`（库存规则列表/详情）</w:t>
            </w:r>
          </w:p>
        </w:tc>
      </w:tr>
      <w:tr>
        <w:tc>
          <w:tcPr>
            <w:tcW w:type="dxa" w:w="4320"/>
          </w:tcPr>
          <w:p>
            <w:r/>
            <w:r>
              <w:rPr>
                <w:rFonts w:ascii="Calibri" w:hAnsi="Calibri" w:eastAsia="PingFang SC"/>
              </w:rPr>
              <w:t>关联源文档</w:t>
            </w:r>
          </w:p>
        </w:tc>
        <w:tc>
          <w:tcPr>
            <w:tcW w:type="dxa" w:w="4320"/>
          </w:tcPr>
          <w:p>
            <w:r/>
            <w:r>
              <w:rPr>
                <w:rFonts w:ascii="Calibri" w:hAnsi="Calibri" w:eastAsia="PingFang SC"/>
              </w:rPr>
              <w:t>《Stock rules 库存规则-达到阈值触发补货》（p1136）</w:t>
            </w:r>
          </w:p>
        </w:tc>
      </w:tr>
      <w:tr>
        <w:tc>
          <w:tcPr>
            <w:tcW w:type="dxa" w:w="4320"/>
          </w:tcPr>
          <w:p>
            <w:r/>
            <w:r>
              <w:rPr>
                <w:rFonts w:ascii="Calibri" w:hAnsi="Calibri" w:eastAsia="PingFang SC"/>
              </w:rPr>
              <w:t>需求负责人</w:t>
            </w:r>
          </w:p>
        </w:tc>
        <w:tc>
          <w:tcPr>
            <w:tcW w:type="dxa" w:w="4320"/>
          </w:tcPr>
          <w:p>
            <w:r/>
            <w:r>
              <w:rPr>
                <w:rFonts w:ascii="Calibri" w:hAnsi="Calibri" w:eastAsia="PingFang SC"/>
              </w:rPr>
              <w:t>Vivian</w:t>
            </w:r>
          </w:p>
        </w:tc>
      </w:tr>
    </w:tbl>
    <w:p/>
    <w:p>
      <w:pPr>
        <w:pStyle w:val="Heading3"/>
      </w:pPr>
      <w:r>
        <w:rPr>
          <w:rFonts w:ascii="Calibri" w:hAnsi="Calibri" w:eastAsia="PingFang SC"/>
        </w:rPr>
      </w:r>
      <w:r>
        <w:rPr>
          <w:rFonts w:ascii="Calibri" w:hAnsi="Calibri" w:eastAsia="PingFang SC"/>
        </w:rPr>
        <w:t>1.2 文档变更记录</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r>
            <w:r>
              <w:rPr>
                <w:rFonts w:ascii="Calibri" w:hAnsi="Calibri" w:eastAsia="PingFang SC"/>
                <w:b/>
              </w:rPr>
              <w:t>时间</w:t>
            </w:r>
          </w:p>
        </w:tc>
        <w:tc>
          <w:tcPr>
            <w:tcW w:type="dxa" w:w="2880"/>
          </w:tcPr>
          <w:p>
            <w:r>
              <w:rPr>
                <w:b/>
              </w:rPr>
            </w:r>
            <w:r>
              <w:rPr>
                <w:rFonts w:ascii="Calibri" w:hAnsi="Calibri" w:eastAsia="PingFang SC"/>
                <w:b/>
              </w:rPr>
              <w:t>变更人</w:t>
            </w:r>
          </w:p>
        </w:tc>
        <w:tc>
          <w:tcPr>
            <w:tcW w:type="dxa" w:w="2880"/>
          </w:tcPr>
          <w:p>
            <w:r>
              <w:rPr>
                <w:b/>
              </w:rPr>
            </w:r>
            <w:r>
              <w:rPr>
                <w:rFonts w:ascii="Calibri" w:hAnsi="Calibri" w:eastAsia="PingFang SC"/>
                <w:b/>
              </w:rPr>
              <w:t>变更内容</w:t>
            </w:r>
          </w:p>
        </w:tc>
      </w:tr>
      <w:tr>
        <w:tc>
          <w:tcPr>
            <w:tcW w:type="dxa" w:w="2880"/>
          </w:tcPr>
          <w:p>
            <w:r/>
            <w:r>
              <w:rPr>
                <w:rFonts w:ascii="Calibri" w:hAnsi="Calibri" w:eastAsia="PingFang SC"/>
              </w:rPr>
              <w:t>初版</w:t>
            </w:r>
          </w:p>
        </w:tc>
        <w:tc>
          <w:tcPr>
            <w:tcW w:type="dxa" w:w="2880"/>
          </w:tcPr>
          <w:p>
            <w:r/>
            <w:r>
              <w:rPr>
                <w:rFonts w:ascii="Calibri" w:hAnsi="Calibri" w:eastAsia="PingFang SC"/>
              </w:rPr>
              <w:t>产品</w:t>
            </w:r>
          </w:p>
        </w:tc>
        <w:tc>
          <w:tcPr>
            <w:tcW w:type="dxa" w:w="2880"/>
          </w:tcPr>
          <w:p>
            <w:r/>
            <w:r>
              <w:rPr>
                <w:rFonts w:ascii="Calibri" w:hAnsi="Calibri" w:eastAsia="PingFang SC"/>
              </w:rPr>
              <w:t>新建库存规则需求，定义 Model/Threshold/Restocking option/Stockroom/Order size/Active 等字段与创建流程</w:t>
            </w:r>
          </w:p>
        </w:tc>
      </w:tr>
      <w:tr>
        <w:tc>
          <w:tcPr>
            <w:tcW w:type="dxa" w:w="2880"/>
          </w:tcPr>
          <w:p>
            <w:r/>
            <w:r>
              <w:rPr>
                <w:rFonts w:ascii="Calibri" w:hAnsi="Calibri" w:eastAsia="PingFang SC"/>
              </w:rPr>
              <w:t>迭代</w:t>
            </w:r>
          </w:p>
        </w:tc>
        <w:tc>
          <w:tcPr>
            <w:tcW w:type="dxa" w:w="2880"/>
          </w:tcPr>
          <w:p>
            <w:r/>
            <w:r>
              <w:rPr>
                <w:rFonts w:ascii="Calibri" w:hAnsi="Calibri" w:eastAsia="PingFang SC"/>
              </w:rPr>
              <w:t>Vivian</w:t>
            </w:r>
          </w:p>
        </w:tc>
        <w:tc>
          <w:tcPr>
            <w:tcW w:type="dxa" w:w="2880"/>
          </w:tcPr>
          <w:p>
            <w:r/>
            <w:r>
              <w:rPr>
                <w:rFonts w:ascii="Calibri" w:hAnsi="Calibri" w:eastAsia="PingFang SC"/>
              </w:rPr>
              <w:t>Restocking option 默认「Stockroom」且不可更改（Vendor 需采购插件）；本期仅支持库存转移补货；不提供删除，用取消激活作废</w:t>
            </w:r>
          </w:p>
        </w:tc>
      </w:tr>
      <w:tr>
        <w:tc>
          <w:tcPr>
            <w:tcW w:type="dxa" w:w="2880"/>
          </w:tcPr>
          <w:p>
            <w:r/>
            <w:r>
              <w:rPr>
                <w:rFonts w:ascii="Calibri" w:hAnsi="Calibri" w:eastAsia="PingFang SC"/>
              </w:rPr>
              <w:t>对齐原型</w:t>
            </w:r>
          </w:p>
        </w:tc>
        <w:tc>
          <w:tcPr>
            <w:tcW w:type="dxa" w:w="2880"/>
          </w:tcPr>
          <w:p>
            <w:r/>
            <w:r>
              <w:rPr>
                <w:rFonts w:ascii="Calibri" w:hAnsi="Calibri" w:eastAsia="PingFang SC"/>
              </w:rPr>
              <w:t>产品</w:t>
            </w:r>
          </w:p>
        </w:tc>
        <w:tc>
          <w:tcPr>
            <w:tcW w:type="dxa" w:w="2880"/>
          </w:tcPr>
          <w:p>
            <w:r/>
            <w:r>
              <w:rPr>
                <w:rFonts w:ascii="Calibri" w:hAnsi="Calibri" w:eastAsia="PingFang SC"/>
              </w:rPr>
              <w:t>补货转移单创建与邮件通知本期先不做，后续实现</w:t>
            </w:r>
          </w:p>
        </w:tc>
      </w:tr>
    </w:tbl>
    <w:p/>
    <w:p>
      <w:pPr>
        <w:pStyle w:val="Heading3"/>
      </w:pPr>
      <w:r>
        <w:rPr>
          <w:rFonts w:ascii="Calibri" w:hAnsi="Calibri" w:eastAsia="PingFang SC"/>
        </w:rPr>
      </w:r>
      <w:r>
        <w:rPr>
          <w:rFonts w:ascii="Calibri" w:hAnsi="Calibri" w:eastAsia="PingFang SC"/>
        </w:rPr>
        <w:t>1.3 名词解释</w:t>
      </w:r>
    </w:p>
    <w:tbl>
      <w:tblPr>
        <w:tblStyle w:val="LightGrid-Accent1"/>
        <w:tblW w:type="auto" w:w="0"/>
        <w:tblLook w:firstColumn="1" w:firstRow="1" w:lastColumn="0" w:lastRow="0" w:noHBand="0" w:noVBand="1" w:val="04A0"/>
      </w:tblPr>
      <w:tblGrid>
        <w:gridCol w:w="4320"/>
        <w:gridCol w:w="4320"/>
      </w:tblGrid>
      <w:tr>
        <w:tc>
          <w:tcPr>
            <w:tcW w:type="dxa" w:w="4320"/>
          </w:tcPr>
          <w:p>
            <w:r>
              <w:rPr>
                <w:b/>
              </w:rPr>
            </w:r>
            <w:r>
              <w:rPr>
                <w:rFonts w:ascii="Calibri" w:hAnsi="Calibri" w:eastAsia="PingFang SC"/>
                <w:b/>
              </w:rPr>
              <w:t>术语</w:t>
            </w:r>
          </w:p>
        </w:tc>
        <w:tc>
          <w:tcPr>
            <w:tcW w:type="dxa" w:w="4320"/>
          </w:tcPr>
          <w:p>
            <w:r>
              <w:rPr>
                <w:b/>
              </w:rPr>
            </w:r>
            <w:r>
              <w:rPr>
                <w:rFonts w:ascii="Calibri" w:hAnsi="Calibri" w:eastAsia="PingFang SC"/>
                <w:b/>
              </w:rPr>
              <w:t>含义</w:t>
            </w:r>
          </w:p>
        </w:tc>
      </w:tr>
      <w:tr>
        <w:tc>
          <w:tcPr>
            <w:tcW w:type="dxa" w:w="4320"/>
          </w:tcPr>
          <w:p>
            <w:r/>
            <w:r>
              <w:rPr>
                <w:rFonts w:ascii="Calibri" w:hAnsi="Calibri" w:eastAsia="PingFang SC"/>
              </w:rPr>
              <w:t>Stock Rule（库存规则）</w:t>
            </w:r>
          </w:p>
        </w:tc>
        <w:tc>
          <w:tcPr>
            <w:tcW w:type="dxa" w:w="4320"/>
          </w:tcPr>
          <w:p>
            <w:r/>
            <w:r>
              <w:rPr>
                <w:rFonts w:ascii="Calibri" w:hAnsi="Calibri" w:eastAsia="PingFang SC"/>
              </w:rPr>
              <w:t>规定某库房中某种库存达到特定阈值时应从另一库房转移或向供应商订购一定数量库存的预定义标准</w:t>
            </w:r>
          </w:p>
        </w:tc>
      </w:tr>
      <w:tr>
        <w:tc>
          <w:tcPr>
            <w:tcW w:type="dxa" w:w="4320"/>
          </w:tcPr>
          <w:p>
            <w:r/>
            <w:r>
              <w:rPr>
                <w:rFonts w:ascii="Calibri" w:hAnsi="Calibri" w:eastAsia="PingFang SC"/>
              </w:rPr>
              <w:t>Threshold（阈值）</w:t>
            </w:r>
          </w:p>
        </w:tc>
        <w:tc>
          <w:tcPr>
            <w:tcW w:type="dxa" w:w="4320"/>
          </w:tcPr>
          <w:p>
            <w:r/>
            <w:r>
              <w:rPr>
                <w:rFonts w:ascii="Calibri" w:hAnsi="Calibri" w:eastAsia="PingFang SC"/>
              </w:rPr>
              <w:t>触发补货的库存数量</w:t>
            </w:r>
          </w:p>
        </w:tc>
      </w:tr>
      <w:tr>
        <w:tc>
          <w:tcPr>
            <w:tcW w:type="dxa" w:w="4320"/>
          </w:tcPr>
          <w:p>
            <w:r/>
            <w:r>
              <w:rPr>
                <w:rFonts w:ascii="Calibri" w:hAnsi="Calibri" w:eastAsia="PingFang SC"/>
              </w:rPr>
              <w:t>Restocking option（补货选项）</w:t>
            </w:r>
          </w:p>
        </w:tc>
        <w:tc>
          <w:tcPr>
            <w:tcW w:type="dxa" w:w="4320"/>
          </w:tcPr>
          <w:p>
            <w:r/>
            <w:r>
              <w:rPr>
                <w:rFonts w:ascii="Calibri" w:hAnsi="Calibri" w:eastAsia="PingFang SC"/>
              </w:rPr>
              <w:t>额外供应品应来自的地点：Stockroom（仓库）/ Vendor（供应商）</w:t>
            </w:r>
          </w:p>
        </w:tc>
      </w:tr>
      <w:tr>
        <w:tc>
          <w:tcPr>
            <w:tcW w:type="dxa" w:w="4320"/>
          </w:tcPr>
          <w:p>
            <w:r/>
            <w:r>
              <w:rPr>
                <w:rFonts w:ascii="Calibri" w:hAnsi="Calibri" w:eastAsia="PingFang SC"/>
              </w:rPr>
              <w:t>Order size（订单大小）</w:t>
            </w:r>
          </w:p>
        </w:tc>
        <w:tc>
          <w:tcPr>
            <w:tcW w:type="dxa" w:w="4320"/>
          </w:tcPr>
          <w:p>
            <w:r/>
            <w:r>
              <w:rPr>
                <w:rFonts w:ascii="Calibri" w:hAnsi="Calibri" w:eastAsia="PingFang SC"/>
              </w:rPr>
              <w:t>仓库转移或供应商采购的最小订单数量；系统计算最小倍数以使库存超过阈值</w:t>
            </w:r>
          </w:p>
        </w:tc>
      </w:tr>
      <w:tr>
        <w:tc>
          <w:tcPr>
            <w:tcW w:type="dxa" w:w="4320"/>
          </w:tcPr>
          <w:p>
            <w:r/>
            <w:r>
              <w:rPr>
                <w:rFonts w:ascii="Calibri" w:hAnsi="Calibri" w:eastAsia="PingFang SC"/>
              </w:rPr>
              <w:t>Parent stockroom（父仓库）</w:t>
            </w:r>
          </w:p>
        </w:tc>
        <w:tc>
          <w:tcPr>
            <w:tcW w:type="dxa" w:w="4320"/>
          </w:tcPr>
          <w:p>
            <w:r/>
            <w:r>
              <w:rPr>
                <w:rFonts w:ascii="Calibri" w:hAnsi="Calibri" w:eastAsia="PingFang SC"/>
              </w:rPr>
              <w:t>补货来源的上级库房；子库存不足时从父库存获取资产</w:t>
            </w:r>
          </w:p>
        </w:tc>
      </w:tr>
      <w:tr>
        <w:tc>
          <w:tcPr>
            <w:tcW w:type="dxa" w:w="4320"/>
          </w:tcPr>
          <w:p>
            <w:r/>
            <w:r>
              <w:rPr>
                <w:rFonts w:ascii="Calibri" w:hAnsi="Calibri" w:eastAsia="PingFang SC"/>
              </w:rPr>
              <w:t>Active（激活）</w:t>
            </w:r>
          </w:p>
        </w:tc>
        <w:tc>
          <w:tcPr>
            <w:tcW w:type="dxa" w:w="4320"/>
          </w:tcPr>
          <w:p>
            <w:r/>
            <w:r>
              <w:rPr>
                <w:rFonts w:ascii="Calibri" w:hAnsi="Calibri" w:eastAsia="PingFang SC"/>
              </w:rPr>
              <w:t>启用库存规则以实现自动补货的开关</w:t>
            </w:r>
          </w:p>
        </w:tc>
      </w:tr>
    </w:tbl>
    <w:p/>
    <w:p>
      <w:pPr>
        <w:pStyle w:val="Heading3"/>
      </w:pPr>
      <w:r>
        <w:rPr>
          <w:rFonts w:ascii="Calibri" w:hAnsi="Calibri" w:eastAsia="PingFang SC"/>
        </w:rPr>
      </w:r>
      <w:r>
        <w:rPr>
          <w:rFonts w:ascii="Calibri" w:hAnsi="Calibri" w:eastAsia="PingFang SC"/>
        </w:rPr>
        <w:t>1.4 关联需求清单</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r>
            <w:r>
              <w:rPr>
                <w:rFonts w:ascii="Calibri" w:hAnsi="Calibri" w:eastAsia="PingFang SC"/>
                <w:b/>
              </w:rPr>
              <w:t>序号</w:t>
            </w:r>
          </w:p>
        </w:tc>
        <w:tc>
          <w:tcPr>
            <w:tcW w:type="dxa" w:w="2160"/>
          </w:tcPr>
          <w:p>
            <w:r>
              <w:rPr>
                <w:b/>
              </w:rPr>
            </w:r>
            <w:r>
              <w:rPr>
                <w:rFonts w:ascii="Calibri" w:hAnsi="Calibri" w:eastAsia="PingFang SC"/>
                <w:b/>
              </w:rPr>
              <w:t>需求名称</w:t>
            </w:r>
          </w:p>
        </w:tc>
        <w:tc>
          <w:tcPr>
            <w:tcW w:type="dxa" w:w="2160"/>
          </w:tcPr>
          <w:p>
            <w:r>
              <w:rPr>
                <w:b/>
              </w:rPr>
            </w:r>
            <w:r>
              <w:rPr>
                <w:rFonts w:ascii="Calibri" w:hAnsi="Calibri" w:eastAsia="PingFang SC"/>
                <w:b/>
              </w:rPr>
              <w:t>需求描述</w:t>
            </w:r>
          </w:p>
        </w:tc>
        <w:tc>
          <w:tcPr>
            <w:tcW w:type="dxa" w:w="2160"/>
          </w:tcPr>
          <w:p>
            <w:r>
              <w:rPr>
                <w:b/>
              </w:rPr>
            </w:r>
            <w:r>
              <w:rPr>
                <w:rFonts w:ascii="Calibri" w:hAnsi="Calibri" w:eastAsia="PingFang SC"/>
                <w:b/>
              </w:rPr>
              <w:t>当前进度</w:t>
            </w:r>
          </w:p>
        </w:tc>
      </w:tr>
      <w:tr>
        <w:tc>
          <w:tcPr>
            <w:tcW w:type="dxa" w:w="2160"/>
          </w:tcPr>
          <w:p>
            <w:r/>
            <w:r>
              <w:rPr>
                <w:rFonts w:ascii="Calibri" w:hAnsi="Calibri" w:eastAsia="PingFang SC"/>
              </w:rPr>
              <w:t>1</w:t>
            </w:r>
          </w:p>
        </w:tc>
        <w:tc>
          <w:tcPr>
            <w:tcW w:type="dxa" w:w="2160"/>
          </w:tcPr>
          <w:p>
            <w:r/>
            <w:r>
              <w:rPr>
                <w:rFonts w:ascii="Calibri" w:hAnsi="Calibri" w:eastAsia="PingFang SC"/>
              </w:rPr>
              <w:t>库房与库房类型</w:t>
            </w:r>
          </w:p>
        </w:tc>
        <w:tc>
          <w:tcPr>
            <w:tcW w:type="dxa" w:w="2160"/>
          </w:tcPr>
          <w:p>
            <w:r/>
            <w:r>
              <w:rPr>
                <w:rFonts w:ascii="Calibri" w:hAnsi="Calibri" w:eastAsia="PingFang SC"/>
              </w:rPr>
              <w:t>库存规则作用于库房</w:t>
            </w:r>
          </w:p>
        </w:tc>
        <w:tc>
          <w:tcPr>
            <w:tcW w:type="dxa" w:w="2160"/>
          </w:tcPr>
          <w:p>
            <w:r/>
            <w:r>
              <w:rPr>
                <w:rFonts w:ascii="Calibri" w:hAnsi="Calibri" w:eastAsia="PingFang SC"/>
              </w:rPr>
              <w:t>见《库房与库房类型》PRD</w:t>
            </w:r>
          </w:p>
        </w:tc>
      </w:tr>
      <w:tr>
        <w:tc>
          <w:tcPr>
            <w:tcW w:type="dxa" w:w="2160"/>
          </w:tcPr>
          <w:p>
            <w:r/>
            <w:r>
              <w:rPr>
                <w:rFonts w:ascii="Calibri" w:hAnsi="Calibri" w:eastAsia="PingFang SC"/>
              </w:rPr>
              <w:t>2</w:t>
            </w:r>
          </w:p>
        </w:tc>
        <w:tc>
          <w:tcPr>
            <w:tcW w:type="dxa" w:w="2160"/>
          </w:tcPr>
          <w:p>
            <w:r/>
            <w:r>
              <w:rPr>
                <w:rFonts w:ascii="Calibri" w:hAnsi="Calibri" w:eastAsia="PingFang SC"/>
              </w:rPr>
              <w:t>资产规格管理</w:t>
            </w:r>
          </w:p>
        </w:tc>
        <w:tc>
          <w:tcPr>
            <w:tcW w:type="dxa" w:w="2160"/>
          </w:tcPr>
          <w:p>
            <w:r/>
            <w:r>
              <w:rPr>
                <w:rFonts w:ascii="Calibri" w:hAnsi="Calibri" w:eastAsia="PingFang SC"/>
              </w:rPr>
              <w:t>库存规则按规格（Model）配置</w:t>
            </w:r>
          </w:p>
        </w:tc>
        <w:tc>
          <w:tcPr>
            <w:tcW w:type="dxa" w:w="2160"/>
          </w:tcPr>
          <w:p>
            <w:r/>
            <w:r>
              <w:rPr>
                <w:rFonts w:ascii="Calibri" w:hAnsi="Calibri" w:eastAsia="PingFang SC"/>
              </w:rPr>
              <w:t>已实现</w:t>
            </w:r>
          </w:p>
        </w:tc>
      </w:tr>
      <w:tr>
        <w:tc>
          <w:tcPr>
            <w:tcW w:type="dxa" w:w="2160"/>
          </w:tcPr>
          <w:p>
            <w:r/>
            <w:r>
              <w:rPr>
                <w:rFonts w:ascii="Calibri" w:hAnsi="Calibri" w:eastAsia="PingFang SC"/>
              </w:rPr>
              <w:t>3</w:t>
            </w:r>
          </w:p>
        </w:tc>
        <w:tc>
          <w:tcPr>
            <w:tcW w:type="dxa" w:w="2160"/>
          </w:tcPr>
          <w:p>
            <w:r/>
            <w:r>
              <w:rPr>
                <w:rFonts w:ascii="Calibri" w:hAnsi="Calibri" w:eastAsia="PingFang SC"/>
              </w:rPr>
              <w:t>预警管理-库房预警</w:t>
            </w:r>
          </w:p>
        </w:tc>
        <w:tc>
          <w:tcPr>
            <w:tcW w:type="dxa" w:w="2160"/>
          </w:tcPr>
          <w:p>
            <w:r/>
            <w:r>
              <w:rPr>
                <w:rFonts w:ascii="Calibri" w:hAnsi="Calibri" w:eastAsia="PingFang SC"/>
              </w:rPr>
              <w:t>达到阈值触发预警记录与通知</w:t>
            </w:r>
          </w:p>
        </w:tc>
        <w:tc>
          <w:tcPr>
            <w:tcW w:type="dxa" w:w="2160"/>
          </w:tcPr>
          <w:p>
            <w:r/>
            <w:r>
              <w:rPr>
                <w:rFonts w:ascii="Calibri" w:hAnsi="Calibri" w:eastAsia="PingFang SC"/>
              </w:rPr>
              <w:t>关联需求</w:t>
            </w:r>
          </w:p>
        </w:tc>
      </w:tr>
      <w:tr>
        <w:tc>
          <w:tcPr>
            <w:tcW w:type="dxa" w:w="2160"/>
          </w:tcPr>
          <w:p>
            <w:r/>
            <w:r>
              <w:rPr>
                <w:rFonts w:ascii="Calibri" w:hAnsi="Calibri" w:eastAsia="PingFang SC"/>
              </w:rPr>
              <w:t>4</w:t>
            </w:r>
          </w:p>
        </w:tc>
        <w:tc>
          <w:tcPr>
            <w:tcW w:type="dxa" w:w="2160"/>
          </w:tcPr>
          <w:p>
            <w:r/>
            <w:r>
              <w:rPr>
                <w:rFonts w:ascii="Calibri" w:hAnsi="Calibri" w:eastAsia="PingFang SC"/>
              </w:rPr>
              <w:t>库存概况</w:t>
            </w:r>
          </w:p>
        </w:tc>
        <w:tc>
          <w:tcPr>
            <w:tcW w:type="dxa" w:w="2160"/>
          </w:tcPr>
          <w:p>
            <w:r/>
            <w:r>
              <w:rPr>
                <w:rFonts w:ascii="Calibri" w:hAnsi="Calibri" w:eastAsia="PingFang SC"/>
              </w:rPr>
              <w:t>低库存预警数据来源</w:t>
            </w:r>
          </w:p>
        </w:tc>
        <w:tc>
          <w:tcPr>
            <w:tcW w:type="dxa" w:w="2160"/>
          </w:tcPr>
          <w:p>
            <w:r/>
            <w:r>
              <w:rPr>
                <w:rFonts w:ascii="Calibri" w:hAnsi="Calibri" w:eastAsia="PingFang SC"/>
              </w:rPr>
              <w:t>见《库存概况》PRD</w:t>
            </w:r>
          </w:p>
        </w:tc>
      </w:tr>
    </w:tbl>
    <w:p/>
    <w:p>
      <w:pPr>
        <w:pStyle w:val="Heading2"/>
      </w:pPr>
      <w:r>
        <w:rPr>
          <w:rFonts w:ascii="Calibri" w:hAnsi="Calibri" w:eastAsia="PingFang SC"/>
        </w:rPr>
      </w:r>
      <w:r>
        <w:rPr>
          <w:rFonts w:ascii="Calibri" w:hAnsi="Calibri" w:eastAsia="PingFang SC"/>
        </w:rPr>
        <w:t>2. 需求分析</w:t>
      </w:r>
    </w:p>
    <w:p>
      <w:pPr>
        <w:pStyle w:val="Heading3"/>
      </w:pPr>
      <w:r>
        <w:rPr>
          <w:rFonts w:ascii="Calibri" w:hAnsi="Calibri" w:eastAsia="PingFang SC"/>
        </w:rPr>
      </w:r>
      <w:r>
        <w:rPr>
          <w:rFonts w:ascii="Calibri" w:hAnsi="Calibri" w:eastAsia="PingFang SC"/>
        </w:rPr>
        <w:t>2.1 业务背景</w:t>
      </w:r>
    </w:p>
    <w:p>
      <w:r>
        <w:rPr>
          <w:rFonts w:ascii="Calibri" w:hAnsi="Calibri" w:eastAsia="PingFang SC"/>
        </w:rPr>
        <w:t>库存规则允许自动化库存管理流程：当库存水平达到或低于预设阈值时，可触发发送通知（向库房经理发邮件提醒补货）、自动补货（创建转移订单从其他库房调拨，或创建采购订单向供应商订购）、任务创建（为库房经理自动创建任务）、避免重复操作（若补货已在进行中，考虑现有转移订单，不重复创建）。创建库存规则是资产管理系统中的关键功能，有助于确保库存水平优化、减少缺货风险、提高整体运营效率。</w:t>
      </w:r>
    </w:p>
    <w:p>
      <w:pPr>
        <w:pStyle w:val="Heading3"/>
      </w:pPr>
      <w:r>
        <w:rPr>
          <w:rFonts w:ascii="Calibri" w:hAnsi="Calibri" w:eastAsia="PingFang SC"/>
        </w:rPr>
      </w:r>
      <w:r>
        <w:rPr>
          <w:rFonts w:ascii="Calibri" w:hAnsi="Calibri" w:eastAsia="PingFang SC"/>
        </w:rPr>
        <w:t>2.2 需求价值</w:t>
      </w:r>
    </w:p>
    <w:p>
      <w:pPr>
        <w:pStyle w:val="Heading4"/>
      </w:pPr>
      <w:r>
        <w:rPr>
          <w:rFonts w:ascii="Calibri" w:hAnsi="Calibri" w:eastAsia="PingFang SC"/>
        </w:rPr>
      </w:r>
      <w:r>
        <w:rPr>
          <w:rFonts w:ascii="Calibri" w:hAnsi="Calibri" w:eastAsia="PingFang SC"/>
        </w:rPr>
        <w:t>2.2.1 模块价值点</w:t>
      </w:r>
    </w:p>
    <w:p>
      <w:pPr>
        <w:pStyle w:val="ListBullet"/>
      </w:pPr>
      <w:r>
        <w:rPr>
          <w:rFonts w:ascii="Calibri" w:hAnsi="Calibri" w:eastAsia="PingFang SC"/>
          <w:b/>
        </w:rPr>
        <w:t>缺货防控</w:t>
      </w:r>
      <w:r>
        <w:rPr>
          <w:rFonts w:ascii="Calibri" w:hAnsi="Calibri" w:eastAsia="PingFang SC"/>
        </w:rPr>
        <w:t>：按「库房+规格」设定阈值，达到阈值自动触发补货/通知，减少缺货风险。</w:t>
      </w:r>
    </w:p>
    <w:p>
      <w:pPr>
        <w:pStyle w:val="ListBullet"/>
      </w:pPr>
      <w:r>
        <w:rPr>
          <w:rFonts w:ascii="Calibri" w:hAnsi="Calibri" w:eastAsia="PingFang SC"/>
          <w:b/>
        </w:rPr>
        <w:t>自动补货</w:t>
      </w:r>
      <w:r>
        <w:rPr>
          <w:rFonts w:ascii="Calibri" w:hAnsi="Calibri" w:eastAsia="PingFang SC"/>
        </w:rPr>
        <w:t>：支持从其他库房转移补货（本期），未来支持向供应商采购。</w:t>
      </w:r>
    </w:p>
    <w:p>
      <w:pPr>
        <w:pStyle w:val="ListBullet"/>
      </w:pPr>
      <w:r>
        <w:rPr>
          <w:rFonts w:ascii="Calibri" w:hAnsi="Calibri" w:eastAsia="PingFang SC"/>
          <w:b/>
        </w:rPr>
        <w:t>避免重复</w:t>
      </w:r>
      <w:r>
        <w:rPr>
          <w:rFonts w:ascii="Calibri" w:hAnsi="Calibri" w:eastAsia="PingFang SC"/>
        </w:rPr>
        <w:t>：考虑现有转移订单，不重复创建补货单。</w:t>
      </w:r>
    </w:p>
    <w:p>
      <w:pPr>
        <w:pStyle w:val="ListBullet"/>
      </w:pPr>
      <w:r>
        <w:rPr>
          <w:rFonts w:ascii="Calibri" w:hAnsi="Calibri" w:eastAsia="PingFang SC"/>
          <w:b/>
        </w:rPr>
        <w:t>可控作废</w:t>
      </w:r>
      <w:r>
        <w:rPr>
          <w:rFonts w:ascii="Calibri" w:hAnsi="Calibri" w:eastAsia="PingFang SC"/>
        </w:rPr>
        <w:t>：不提供删除，通过取消激活作废规则，保留可追溯性。</w:t>
      </w:r>
    </w:p>
    <w:p>
      <w:pPr>
        <w:pStyle w:val="Heading4"/>
      </w:pPr>
      <w:r>
        <w:rPr>
          <w:rFonts w:ascii="Calibri" w:hAnsi="Calibri" w:eastAsia="PingFang SC"/>
        </w:rPr>
      </w:r>
      <w:r>
        <w:rPr>
          <w:rFonts w:ascii="Calibri" w:hAnsi="Calibri" w:eastAsia="PingFang SC"/>
        </w:rPr>
        <w:t>2.2.2 调研结论及竞品分析</w:t>
      </w:r>
    </w:p>
    <w:p>
      <w:r>
        <w:rPr>
          <w:rFonts w:ascii="Calibri" w:hAnsi="Calibri" w:eastAsia="PingFang SC"/>
        </w:rPr>
        <w:t>参考 ServiceNow Inventory Management 的 Stock Rule：以 Model + Threshold + Restocking option + Order size 定义补货规则；Order size 为最小订单倍数，系统计算使库存超过阈值；Vendor 补货需采购插件（procurement_user 角色）。本方案对齐其字段，并在本期将 Restocking option 固定为 Stockroom。</w:t>
      </w:r>
    </w:p>
    <w:p>
      <w:pPr>
        <w:pStyle w:val="Heading3"/>
      </w:pPr>
      <w:r>
        <w:rPr>
          <w:rFonts w:ascii="Calibri" w:hAnsi="Calibri" w:eastAsia="PingFang SC"/>
        </w:rPr>
      </w:r>
      <w:r>
        <w:rPr>
          <w:rFonts w:ascii="Calibri" w:hAnsi="Calibri" w:eastAsia="PingFang SC"/>
        </w:rPr>
        <w:t>2.3 用户故事</w:t>
      </w:r>
    </w:p>
    <w:p>
      <w:pPr>
        <w:pStyle w:val="ListBullet"/>
      </w:pPr>
      <w:r>
        <w:rPr>
          <w:rFonts w:ascii="Calibri" w:hAnsi="Calibri" w:eastAsia="PingFang SC"/>
        </w:rPr>
        <w:t>作为</w:t>
      </w:r>
      <w:r>
        <w:rPr>
          <w:rFonts w:ascii="Calibri" w:hAnsi="Calibri" w:eastAsia="PingFang SC"/>
          <w:b/>
        </w:rPr>
        <w:t>库存管理员（inventory_admin）</w:t>
      </w:r>
      <w:r>
        <w:rPr>
          <w:rFonts w:ascii="Calibri" w:hAnsi="Calibri" w:eastAsia="PingFang SC"/>
        </w:rPr>
        <w:t>，我希望为「库房+规格」创建库存规则并设定阈值与订单大小，以便库存不足时自动补货。</w:t>
      </w:r>
    </w:p>
    <w:p>
      <w:pPr>
        <w:pStyle w:val="ListBullet"/>
      </w:pPr>
      <w:r>
        <w:rPr>
          <w:rFonts w:ascii="Calibri" w:hAnsi="Calibri" w:eastAsia="PingFang SC"/>
        </w:rPr>
        <w:t>作为</w:t>
      </w:r>
      <w:r>
        <w:rPr>
          <w:rFonts w:ascii="Calibri" w:hAnsi="Calibri" w:eastAsia="PingFang SC"/>
          <w:b/>
        </w:rPr>
        <w:t>库存管理员</w:t>
      </w:r>
      <w:r>
        <w:rPr>
          <w:rFonts w:ascii="Calibri" w:hAnsi="Calibri" w:eastAsia="PingFang SC"/>
        </w:rPr>
        <w:t>，我希望在补货已进行时系统不重复创建转移订单，以便避免重复补货。</w:t>
      </w:r>
    </w:p>
    <w:p>
      <w:pPr>
        <w:pStyle w:val="ListBullet"/>
      </w:pPr>
      <w:r>
        <w:rPr>
          <w:rFonts w:ascii="Calibri" w:hAnsi="Calibri" w:eastAsia="PingFang SC"/>
        </w:rPr>
        <w:t>作为</w:t>
      </w:r>
      <w:r>
        <w:rPr>
          <w:rFonts w:ascii="Calibri" w:hAnsi="Calibri" w:eastAsia="PingFang SC"/>
          <w:b/>
        </w:rPr>
        <w:t>库存管理员</w:t>
      </w:r>
      <w:r>
        <w:rPr>
          <w:rFonts w:ascii="Calibri" w:hAnsi="Calibri" w:eastAsia="PingFang SC"/>
        </w:rPr>
        <w:t>，我希望不需要的规则可以取消激活作废，以便保留历史记录。</w:t>
      </w:r>
    </w:p>
    <w:p>
      <w:pPr>
        <w:pStyle w:val="Heading2"/>
      </w:pPr>
      <w:r>
        <w:rPr>
          <w:rFonts w:ascii="Calibri" w:hAnsi="Calibri" w:eastAsia="PingFang SC"/>
        </w:rPr>
      </w:r>
      <w:r>
        <w:rPr>
          <w:rFonts w:ascii="Calibri" w:hAnsi="Calibri" w:eastAsia="PingFang SC"/>
        </w:rPr>
        <w:t>3. 需求设计</w:t>
      </w:r>
    </w:p>
    <w:p>
      <w:pPr>
        <w:pStyle w:val="Heading3"/>
      </w:pPr>
      <w:r>
        <w:rPr>
          <w:rFonts w:ascii="Calibri" w:hAnsi="Calibri" w:eastAsia="PingFang SC"/>
        </w:rPr>
      </w:r>
      <w:r>
        <w:rPr>
          <w:rFonts w:ascii="Calibri" w:hAnsi="Calibri" w:eastAsia="PingFang SC"/>
        </w:rPr>
        <w:t>3.1 库存规则概念与补货机制</w:t>
      </w:r>
    </w:p>
    <w:p>
      <w:pPr>
        <w:pStyle w:val="ListBullet"/>
      </w:pPr>
      <w:r>
        <w:rPr>
          <w:rFonts w:ascii="Calibri" w:hAnsi="Calibri" w:eastAsia="PingFang SC"/>
        </w:rPr>
        <w:t>阈值触发：某型号在某库房库存量达到阈值时，因存在库存规则，系统自动创建转移订单从另一库房转移一定数量库存过来。</w:t>
      </w:r>
    </w:p>
    <w:p>
      <w:pPr>
        <w:pStyle w:val="ListBullet"/>
      </w:pPr>
      <w:r>
        <w:rPr>
          <w:rFonts w:ascii="Calibri" w:hAnsi="Calibri" w:eastAsia="PingFang SC"/>
        </w:rPr>
        <w:t>两种补货选项：① 发邮件给库房经理（若采购功能激活，自动为库房经理创建采购订单及采购项）；② 自动生成转移订单从另一库房补货。</w:t>
      </w:r>
    </w:p>
    <w:p>
      <w:pPr>
        <w:pStyle w:val="ListBullet"/>
      </w:pPr>
      <w:r>
        <w:rPr>
          <w:rFonts w:ascii="Calibri" w:hAnsi="Calibri" w:eastAsia="PingFang SC"/>
        </w:rPr>
        <w:t>避免重复：若补货已在进行中，库存规则会考虑现有转移订单，不创建额外转移订单。</w:t>
      </w:r>
    </w:p>
    <w:p>
      <w:pPr>
        <w:pStyle w:val="ListBullet"/>
      </w:pPr>
      <w:r>
        <w:rPr>
          <w:rFonts w:ascii="Calibri" w:hAnsi="Calibri" w:eastAsia="PingFang SC"/>
        </w:rPr>
        <w:t>运行器：库存规则运行器每天运行，创建转移订单/采购订单/库存订单，向库房经理发邮件并创建任务。</w:t>
      </w:r>
    </w:p>
    <w:p>
      <w:pPr>
        <w:pStyle w:val="ListBullet"/>
      </w:pPr>
      <w:r>
        <w:rPr>
          <w:rFonts w:ascii="Calibri" w:hAnsi="Calibri" w:eastAsia="PingFang SC"/>
        </w:rPr>
        <w:t>权限：需拥有采购用户角色 procurement_user 才能访问采购订单和采购订单行项。</w:t>
      </w:r>
    </w:p>
    <w:p>
      <w:pPr>
        <w:pStyle w:val="Heading3"/>
      </w:pPr>
      <w:r>
        <w:rPr>
          <w:rFonts w:ascii="Calibri" w:hAnsi="Calibri" w:eastAsia="PingFang SC"/>
        </w:rPr>
      </w:r>
      <w:r>
        <w:rPr>
          <w:rFonts w:ascii="Calibri" w:hAnsi="Calibri" w:eastAsia="PingFang SC"/>
        </w:rPr>
        <w:t>3.2 为库房创建库存规则</w:t>
      </w:r>
    </w:p>
    <w:p>
      <w:pPr>
        <w:ind w:left="360"/>
      </w:pPr>
      <w:r>
        <w:rPr>
          <w:rFonts w:ascii="Calibri" w:hAnsi="Calibri" w:eastAsia="PingFang SC"/>
          <w:color w:val="8C8C8C"/>
        </w:rPr>
        <w:t xml:space="preserve">▍ </w:t>
      </w:r>
      <w:r>
        <w:rPr>
          <w:rFonts w:ascii="Calibri" w:hAnsi="Calibri" w:eastAsia="PingFang SC"/>
        </w:rPr>
        <w:t>入口：Product catalog → Inventory Management → Stock rules 列表页。列表无记录时显示「No records to display」。角色要求：inventory_admin。</w:t>
      </w:r>
    </w:p>
    <w:p>
      <w:pPr>
        <w:pStyle w:val="Heading4"/>
      </w:pPr>
      <w:r>
        <w:rPr>
          <w:rFonts w:ascii="Calibri" w:hAnsi="Calibri" w:eastAsia="PingFang SC"/>
        </w:rPr>
      </w:r>
      <w:r>
        <w:rPr>
          <w:rFonts w:ascii="Calibri" w:hAnsi="Calibri" w:eastAsia="PingFang SC"/>
        </w:rPr>
        <w:t>3.2.1 涉及到的表</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r>
            <w:r>
              <w:rPr>
                <w:rFonts w:ascii="Calibri" w:hAnsi="Calibri" w:eastAsia="PingFang SC"/>
                <w:b/>
              </w:rPr>
              <w:t>表名 [Table]</w:t>
            </w:r>
          </w:p>
        </w:tc>
        <w:tc>
          <w:tcPr>
            <w:tcW w:type="dxa" w:w="2880"/>
          </w:tcPr>
          <w:p>
            <w:r>
              <w:rPr>
                <w:b/>
              </w:rPr>
            </w:r>
            <w:r>
              <w:rPr>
                <w:rFonts w:ascii="Calibri" w:hAnsi="Calibri" w:eastAsia="PingFang SC"/>
                <w:b/>
              </w:rPr>
              <w:t>类型</w:t>
            </w:r>
          </w:p>
        </w:tc>
        <w:tc>
          <w:tcPr>
            <w:tcW w:type="dxa" w:w="2880"/>
          </w:tcPr>
          <w:p>
            <w:r>
              <w:rPr>
                <w:b/>
              </w:rPr>
            </w:r>
            <w:r>
              <w:rPr>
                <w:rFonts w:ascii="Calibri" w:hAnsi="Calibri" w:eastAsia="PingFang SC"/>
                <w:b/>
              </w:rPr>
              <w:t>描述/用途</w:t>
            </w:r>
          </w:p>
        </w:tc>
      </w:tr>
      <w:tr>
        <w:tc>
          <w:tcPr>
            <w:tcW w:type="dxa" w:w="2880"/>
          </w:tcPr>
          <w:p>
            <w:r/>
            <w:r>
              <w:rPr>
                <w:rFonts w:ascii="Calibri" w:hAnsi="Calibri" w:eastAsia="PingFang SC"/>
              </w:rPr>
              <w:t>Stock Rule（alm_stock_rule）</w:t>
            </w:r>
          </w:p>
        </w:tc>
        <w:tc>
          <w:tcPr>
            <w:tcW w:type="dxa" w:w="2880"/>
          </w:tcPr>
          <w:p>
            <w:r/>
            <w:r>
              <w:rPr>
                <w:rFonts w:ascii="Calibri" w:hAnsi="Calibri" w:eastAsia="PingFang SC"/>
              </w:rPr>
              <w:t>实体表</w:t>
            </w:r>
          </w:p>
        </w:tc>
        <w:tc>
          <w:tcPr>
            <w:tcW w:type="dxa" w:w="2880"/>
          </w:tcPr>
          <w:p>
            <w:r/>
            <w:r>
              <w:rPr>
                <w:rFonts w:ascii="Calibri" w:hAnsi="Calibri" w:eastAsia="PingFang SC"/>
              </w:rPr>
              <w:t>存储库存规则</w:t>
            </w:r>
          </w:p>
        </w:tc>
      </w:tr>
      <w:tr>
        <w:tc>
          <w:tcPr>
            <w:tcW w:type="dxa" w:w="2880"/>
          </w:tcPr>
          <w:p>
            <w:r/>
            <w:r>
              <w:rPr>
                <w:rFonts w:ascii="Calibri" w:hAnsi="Calibri" w:eastAsia="PingFang SC"/>
              </w:rPr>
              <w:t>Stockroom（alm_stockroom）</w:t>
            </w:r>
          </w:p>
        </w:tc>
        <w:tc>
          <w:tcPr>
            <w:tcW w:type="dxa" w:w="2880"/>
          </w:tcPr>
          <w:p>
            <w:r/>
            <w:r>
              <w:rPr>
                <w:rFonts w:ascii="Calibri" w:hAnsi="Calibri" w:eastAsia="PingFang SC"/>
              </w:rPr>
              <w:t>实体表</w:t>
            </w:r>
          </w:p>
        </w:tc>
        <w:tc>
          <w:tcPr>
            <w:tcW w:type="dxa" w:w="2880"/>
          </w:tcPr>
          <w:p>
            <w:r/>
            <w:r>
              <w:rPr>
                <w:rFonts w:ascii="Calibri" w:hAnsi="Calibri" w:eastAsia="PingFang SC"/>
              </w:rPr>
              <w:t>存储库房</w:t>
            </w:r>
          </w:p>
        </w:tc>
      </w:tr>
    </w:tbl>
    <w:p/>
    <w:p>
      <w:pPr>
        <w:pStyle w:val="Heading4"/>
      </w:pPr>
      <w:r>
        <w:rPr>
          <w:rFonts w:ascii="Calibri" w:hAnsi="Calibri" w:eastAsia="PingFang SC"/>
        </w:rPr>
      </w:r>
      <w:r>
        <w:rPr>
          <w:rFonts w:ascii="Calibri" w:hAnsi="Calibri" w:eastAsia="PingFang SC"/>
        </w:rPr>
        <w:t>3.2.2 功能描述</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r>
            <w:r>
              <w:rPr>
                <w:rFonts w:ascii="Calibri" w:hAnsi="Calibri" w:eastAsia="PingFang SC"/>
                <w:b/>
              </w:rPr>
              <w:t>需求点</w:t>
            </w:r>
          </w:p>
        </w:tc>
        <w:tc>
          <w:tcPr>
            <w:tcW w:type="dxa" w:w="2880"/>
          </w:tcPr>
          <w:p>
            <w:r>
              <w:rPr>
                <w:b/>
              </w:rPr>
            </w:r>
            <w:r>
              <w:rPr>
                <w:rFonts w:ascii="Calibri" w:hAnsi="Calibri" w:eastAsia="PingFang SC"/>
                <w:b/>
              </w:rPr>
              <w:t>需求描述</w:t>
            </w:r>
          </w:p>
        </w:tc>
        <w:tc>
          <w:tcPr>
            <w:tcW w:type="dxa" w:w="2880"/>
          </w:tcPr>
          <w:p>
            <w:r>
              <w:rPr>
                <w:b/>
              </w:rPr>
            </w:r>
            <w:r>
              <w:rPr>
                <w:rFonts w:ascii="Calibri" w:hAnsi="Calibri" w:eastAsia="PingFang SC"/>
                <w:b/>
              </w:rPr>
              <w:t>逻辑描述</w:t>
            </w:r>
          </w:p>
        </w:tc>
      </w:tr>
      <w:tr>
        <w:tc>
          <w:tcPr>
            <w:tcW w:type="dxa" w:w="2880"/>
          </w:tcPr>
          <w:p>
            <w:r/>
            <w:r>
              <w:rPr>
                <w:rFonts w:ascii="Calibri" w:hAnsi="Calibri" w:eastAsia="PingFang SC"/>
              </w:rPr>
              <w:t>创建库存规则</w:t>
            </w:r>
          </w:p>
        </w:tc>
        <w:tc>
          <w:tcPr>
            <w:tcW w:type="dxa" w:w="2880"/>
          </w:tcPr>
          <w:p>
            <w:r/>
            <w:r>
              <w:rPr>
                <w:rFonts w:ascii="Calibri" w:hAnsi="Calibri" w:eastAsia="PingFang SC"/>
              </w:rPr>
              <w:t>点击 New 进入新增详情页，填写字段后 Submit</w:t>
            </w:r>
          </w:p>
        </w:tc>
        <w:tc>
          <w:tcPr>
            <w:tcW w:type="dxa" w:w="2880"/>
          </w:tcPr>
          <w:p>
            <w:r/>
            <w:r>
              <w:rPr>
                <w:rFonts w:ascii="Calibri" w:hAnsi="Calibri" w:eastAsia="PingFang SC"/>
              </w:rPr>
              <w:t>创建成功后可在 Stock rules 列表看到记录</w:t>
            </w:r>
          </w:p>
        </w:tc>
      </w:tr>
      <w:tr>
        <w:tc>
          <w:tcPr>
            <w:tcW w:type="dxa" w:w="2880"/>
          </w:tcPr>
          <w:p>
            <w:r/>
            <w:r>
              <w:rPr>
                <w:rFonts w:ascii="Calibri" w:hAnsi="Calibri" w:eastAsia="PingFang SC"/>
              </w:rPr>
              <w:t>查看/编辑库存规则</w:t>
            </w:r>
          </w:p>
        </w:tc>
        <w:tc>
          <w:tcPr>
            <w:tcW w:type="dxa" w:w="2880"/>
          </w:tcPr>
          <w:p>
            <w:r/>
            <w:r>
              <w:rPr>
                <w:rFonts w:ascii="Calibri" w:hAnsi="Calibri" w:eastAsia="PingFang SC"/>
              </w:rPr>
              <w:t>列表点击 stockroom 名称进入详情查看/修改</w:t>
            </w:r>
          </w:p>
        </w:tc>
        <w:tc>
          <w:tcPr>
            <w:tcW w:type="dxa" w:w="2880"/>
          </w:tcPr>
          <w:p>
            <w:r/>
            <w:r>
              <w:rPr>
                <w:rFonts w:ascii="Calibri" w:hAnsi="Calibri" w:eastAsia="PingFang SC"/>
              </w:rPr>
              <w:t>修改字段后 Submit 保存成功</w:t>
            </w:r>
          </w:p>
        </w:tc>
      </w:tr>
      <w:tr>
        <w:tc>
          <w:tcPr>
            <w:tcW w:type="dxa" w:w="2880"/>
          </w:tcPr>
          <w:p>
            <w:r/>
            <w:r>
              <w:rPr>
                <w:rFonts w:ascii="Calibri" w:hAnsi="Calibri" w:eastAsia="PingFang SC"/>
              </w:rPr>
              <w:t>作废规则（不提供删除）</w:t>
            </w:r>
          </w:p>
        </w:tc>
        <w:tc>
          <w:tcPr>
            <w:tcW w:type="dxa" w:w="2880"/>
          </w:tcPr>
          <w:p>
            <w:r/>
            <w:r>
              <w:rPr>
                <w:rFonts w:ascii="Calibri" w:hAnsi="Calibri" w:eastAsia="PingFang SC"/>
              </w:rPr>
              <w:t>不提供删除功能</w:t>
            </w:r>
          </w:p>
        </w:tc>
        <w:tc>
          <w:tcPr>
            <w:tcW w:type="dxa" w:w="2880"/>
          </w:tcPr>
          <w:p>
            <w:r/>
            <w:r>
              <w:rPr>
                <w:rFonts w:ascii="Calibri" w:hAnsi="Calibri" w:eastAsia="PingFang SC"/>
              </w:rPr>
              <w:t>创建后可通过取消激活（Active=false）使其作废</w:t>
            </w:r>
          </w:p>
        </w:tc>
      </w:tr>
      <w:tr>
        <w:tc>
          <w:tcPr>
            <w:tcW w:type="dxa" w:w="2880"/>
          </w:tcPr>
          <w:p>
            <w:r/>
            <w:r>
              <w:rPr>
                <w:rFonts w:ascii="Calibri" w:hAnsi="Calibri" w:eastAsia="PingFang SC"/>
              </w:rPr>
              <w:t>补货执行（本期不做）</w:t>
            </w:r>
          </w:p>
        </w:tc>
        <w:tc>
          <w:tcPr>
            <w:tcW w:type="dxa" w:w="2880"/>
          </w:tcPr>
          <w:p>
            <w:r/>
            <w:r>
              <w:rPr>
                <w:rFonts w:ascii="Calibri" w:hAnsi="Calibri" w:eastAsia="PingFang SC"/>
              </w:rPr>
              <w:t>触发补货转移单创建、邮件通知</w:t>
            </w:r>
          </w:p>
        </w:tc>
        <w:tc>
          <w:tcPr>
            <w:tcW w:type="dxa" w:w="2880"/>
          </w:tcPr>
          <w:p>
            <w:r/>
            <w:r>
              <w:rPr>
                <w:rFonts w:ascii="Calibri" w:hAnsi="Calibri" w:eastAsia="PingFang SC"/>
              </w:rPr>
              <w:t>本期先不做，后续实现</w:t>
            </w:r>
          </w:p>
        </w:tc>
      </w:tr>
    </w:tbl>
    <w:p/>
    <w:p>
      <w:pPr>
        <w:pStyle w:val="Heading4"/>
      </w:pPr>
      <w:r>
        <w:rPr>
          <w:rFonts w:ascii="Calibri" w:hAnsi="Calibri" w:eastAsia="PingFang SC"/>
        </w:rPr>
      </w:r>
      <w:r>
        <w:rPr>
          <w:rFonts w:ascii="Calibri" w:hAnsi="Calibri" w:eastAsia="PingFang SC"/>
        </w:rPr>
        <w:t>3.2.3 字段说明</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r>
            <w:r>
              <w:rPr>
                <w:rFonts w:ascii="Calibri" w:hAnsi="Calibri" w:eastAsia="PingFang SC"/>
                <w:b/>
              </w:rPr>
              <w:t>字段名</w:t>
            </w:r>
          </w:p>
        </w:tc>
        <w:tc>
          <w:tcPr>
            <w:tcW w:type="dxa" w:w="2160"/>
          </w:tcPr>
          <w:p>
            <w:r>
              <w:rPr>
                <w:b/>
              </w:rPr>
            </w:r>
            <w:r>
              <w:rPr>
                <w:rFonts w:ascii="Calibri" w:hAnsi="Calibri" w:eastAsia="PingFang SC"/>
                <w:b/>
              </w:rPr>
              <w:t>数据类型</w:t>
            </w:r>
          </w:p>
        </w:tc>
        <w:tc>
          <w:tcPr>
            <w:tcW w:type="dxa" w:w="2160"/>
          </w:tcPr>
          <w:p>
            <w:r>
              <w:rPr>
                <w:b/>
              </w:rPr>
            </w:r>
            <w:r>
              <w:rPr>
                <w:rFonts w:ascii="Calibri" w:hAnsi="Calibri" w:eastAsia="PingFang SC"/>
                <w:b/>
              </w:rPr>
              <w:t>长度</w:t>
            </w:r>
          </w:p>
        </w:tc>
        <w:tc>
          <w:tcPr>
            <w:tcW w:type="dxa" w:w="2160"/>
          </w:tcPr>
          <w:p>
            <w:r>
              <w:rPr>
                <w:b/>
              </w:rPr>
            </w:r>
            <w:r>
              <w:rPr>
                <w:rFonts w:ascii="Calibri" w:hAnsi="Calibri" w:eastAsia="PingFang SC"/>
                <w:b/>
              </w:rPr>
              <w:t>备注说明</w:t>
            </w:r>
          </w:p>
        </w:tc>
      </w:tr>
      <w:tr>
        <w:tc>
          <w:tcPr>
            <w:tcW w:type="dxa" w:w="2160"/>
          </w:tcPr>
          <w:p>
            <w:r/>
            <w:r>
              <w:rPr>
                <w:rFonts w:ascii="Calibri" w:hAnsi="Calibri" w:eastAsia="PingFang SC"/>
              </w:rPr>
              <w:t>Model（型号/规格）</w:t>
            </w:r>
          </w:p>
        </w:tc>
        <w:tc>
          <w:tcPr>
            <w:tcW w:type="dxa" w:w="2160"/>
          </w:tcPr>
          <w:p>
            <w:r/>
            <w:r>
              <w:rPr>
                <w:rFonts w:ascii="Calibri" w:hAnsi="Calibri" w:eastAsia="PingFang SC"/>
              </w:rPr>
              <w:t>VARCHAR</w:t>
            </w:r>
          </w:p>
        </w:tc>
        <w:tc>
          <w:tcPr>
            <w:tcW w:type="dxa" w:w="2160"/>
          </w:tcPr>
          <w:p>
            <w:r/>
            <w:r>
              <w:rPr>
                <w:rFonts w:ascii="Calibri" w:hAnsi="Calibri" w:eastAsia="PingFang SC"/>
              </w:rPr>
              <w:t>64</w:t>
            </w:r>
          </w:p>
        </w:tc>
        <w:tc>
          <w:tcPr>
            <w:tcW w:type="dxa" w:w="2160"/>
          </w:tcPr>
          <w:p>
            <w:r/>
            <w:r>
              <w:rPr>
                <w:rFonts w:ascii="Calibri" w:hAnsi="Calibri" w:eastAsia="PingFang SC"/>
              </w:rPr>
              <w:t>必填，下拉显示当前所有已有规格，支持模糊搜索，指定规则适用的产品规格</w:t>
            </w:r>
          </w:p>
        </w:tc>
      </w:tr>
      <w:tr>
        <w:tc>
          <w:tcPr>
            <w:tcW w:type="dxa" w:w="2160"/>
          </w:tcPr>
          <w:p>
            <w:r/>
            <w:r>
              <w:rPr>
                <w:rFonts w:ascii="Calibri" w:hAnsi="Calibri" w:eastAsia="PingFang SC"/>
              </w:rPr>
              <w:t>Threshold（阈值）</w:t>
            </w:r>
          </w:p>
        </w:tc>
        <w:tc>
          <w:tcPr>
            <w:tcW w:type="dxa" w:w="2160"/>
          </w:tcPr>
          <w:p>
            <w:r/>
            <w:r>
              <w:rPr>
                <w:rFonts w:ascii="Calibri" w:hAnsi="Calibri" w:eastAsia="PingFang SC"/>
              </w:rPr>
              <w:t>INTEGER</w:t>
            </w:r>
          </w:p>
        </w:tc>
        <w:tc>
          <w:tcPr>
            <w:tcW w:type="dxa" w:w="2160"/>
          </w:tcPr>
          <w:p>
            <w:r/>
            <w:r>
              <w:rPr>
                <w:rFonts w:ascii="Calibri" w:hAnsi="Calibri" w:eastAsia="PingFang SC"/>
              </w:rPr>
              <w:t>20</w:t>
            </w:r>
          </w:p>
        </w:tc>
        <w:tc>
          <w:tcPr>
            <w:tcW w:type="dxa" w:w="2160"/>
          </w:tcPr>
          <w:p>
            <w:r/>
            <w:r>
              <w:rPr>
                <w:rFonts w:ascii="Calibri" w:hAnsi="Calibri" w:eastAsia="PingFang SC"/>
              </w:rPr>
              <w:t>必填，触发补货的库存数量</w:t>
            </w:r>
          </w:p>
        </w:tc>
      </w:tr>
      <w:tr>
        <w:tc>
          <w:tcPr>
            <w:tcW w:type="dxa" w:w="2160"/>
          </w:tcPr>
          <w:p>
            <w:r/>
            <w:r>
              <w:rPr>
                <w:rFonts w:ascii="Calibri" w:hAnsi="Calibri" w:eastAsia="PingFang SC"/>
              </w:rPr>
              <w:t>Restocking option（补货选项）</w:t>
            </w:r>
          </w:p>
        </w:tc>
        <w:tc>
          <w:tcPr>
            <w:tcW w:type="dxa" w:w="2160"/>
          </w:tcPr>
          <w:p>
            <w:r/>
            <w:r>
              <w:rPr>
                <w:rFonts w:ascii="Calibri" w:hAnsi="Calibri" w:eastAsia="PingFang SC"/>
              </w:rPr>
              <w:t>VARCHAR</w:t>
            </w:r>
          </w:p>
        </w:tc>
        <w:tc>
          <w:tcPr>
            <w:tcW w:type="dxa" w:w="2160"/>
          </w:tcPr>
          <w:p>
            <w:r/>
            <w:r>
              <w:rPr>
                <w:rFonts w:ascii="Calibri" w:hAnsi="Calibri" w:eastAsia="PingFang SC"/>
              </w:rPr>
              <w:t>20</w:t>
            </w:r>
          </w:p>
        </w:tc>
        <w:tc>
          <w:tcPr>
            <w:tcW w:type="dxa" w:w="2160"/>
          </w:tcPr>
          <w:p>
            <w:r/>
            <w:r>
              <w:rPr>
                <w:rFonts w:ascii="Calibri" w:hAnsi="Calibri" w:eastAsia="PingFang SC"/>
              </w:rPr>
              <w:t>必填，下拉：Stockroom / Vendor；本期默认 Stockroom 且不可更改（Vendor 需激活采购插件）</w:t>
            </w:r>
          </w:p>
        </w:tc>
      </w:tr>
      <w:tr>
        <w:tc>
          <w:tcPr>
            <w:tcW w:type="dxa" w:w="2160"/>
          </w:tcPr>
          <w:p>
            <w:r/>
            <w:r>
              <w:rPr>
                <w:rFonts w:ascii="Calibri" w:hAnsi="Calibri" w:eastAsia="PingFang SC"/>
              </w:rPr>
              <w:t>Stockroom（库房）</w:t>
            </w:r>
          </w:p>
        </w:tc>
        <w:tc>
          <w:tcPr>
            <w:tcW w:type="dxa" w:w="2160"/>
          </w:tcPr>
          <w:p>
            <w:r/>
            <w:r>
              <w:rPr>
                <w:rFonts w:ascii="Calibri" w:hAnsi="Calibri" w:eastAsia="PingFang SC"/>
              </w:rPr>
              <w:t>VARCHAR</w:t>
            </w:r>
          </w:p>
        </w:tc>
        <w:tc>
          <w:tcPr>
            <w:tcW w:type="dxa" w:w="2160"/>
          </w:tcPr>
          <w:p>
            <w:r/>
            <w:r>
              <w:rPr>
                <w:rFonts w:ascii="Calibri" w:hAnsi="Calibri" w:eastAsia="PingFang SC"/>
              </w:rPr>
              <w:t>100</w:t>
            </w:r>
          </w:p>
        </w:tc>
        <w:tc>
          <w:tcPr>
            <w:tcW w:type="dxa" w:w="2160"/>
          </w:tcPr>
          <w:p>
            <w:r/>
            <w:r>
              <w:rPr>
                <w:rFonts w:ascii="Calibri" w:hAnsi="Calibri" w:eastAsia="PingFang SC"/>
              </w:rPr>
              <w:t>必填，搜索框，指定资产当前物理位置，显示所有 stockroom 名称</w:t>
            </w:r>
          </w:p>
        </w:tc>
      </w:tr>
      <w:tr>
        <w:tc>
          <w:tcPr>
            <w:tcW w:type="dxa" w:w="2160"/>
          </w:tcPr>
          <w:p>
            <w:r/>
            <w:r>
              <w:rPr>
                <w:rFonts w:ascii="Calibri" w:hAnsi="Calibri" w:eastAsia="PingFang SC"/>
              </w:rPr>
              <w:t>Parent stockroom（父仓库）</w:t>
            </w:r>
          </w:p>
        </w:tc>
        <w:tc>
          <w:tcPr>
            <w:tcW w:type="dxa" w:w="2160"/>
          </w:tcPr>
          <w:p>
            <w:r/>
            <w:r>
              <w:rPr>
                <w:rFonts w:ascii="Calibri" w:hAnsi="Calibri" w:eastAsia="PingFang SC"/>
              </w:rPr>
              <w:t>VARCHAR</w:t>
            </w:r>
          </w:p>
        </w:tc>
        <w:tc>
          <w:tcPr>
            <w:tcW w:type="dxa" w:w="2160"/>
          </w:tcPr>
          <w:p>
            <w:r/>
            <w:r>
              <w:rPr>
                <w:rFonts w:ascii="Calibri" w:hAnsi="Calibri" w:eastAsia="PingFang SC"/>
              </w:rPr>
              <w:t>100</w:t>
            </w:r>
          </w:p>
        </w:tc>
        <w:tc>
          <w:tcPr>
            <w:tcW w:type="dxa" w:w="2160"/>
          </w:tcPr>
          <w:p>
            <w:r/>
            <w:r>
              <w:rPr>
                <w:rFonts w:ascii="Calibri" w:hAnsi="Calibri" w:eastAsia="PingFang SC"/>
              </w:rPr>
              <w:t>搜索框，指定父级仓库（显示所有 stockroom 名称及 none）；子库存不足时从父库存获取资产</w:t>
            </w:r>
          </w:p>
        </w:tc>
      </w:tr>
      <w:tr>
        <w:tc>
          <w:tcPr>
            <w:tcW w:type="dxa" w:w="2160"/>
          </w:tcPr>
          <w:p>
            <w:r/>
            <w:r>
              <w:rPr>
                <w:rFonts w:ascii="Calibri" w:hAnsi="Calibri" w:eastAsia="PingFang SC"/>
              </w:rPr>
              <w:t>Order size（订单大小）</w:t>
            </w:r>
          </w:p>
        </w:tc>
        <w:tc>
          <w:tcPr>
            <w:tcW w:type="dxa" w:w="2160"/>
          </w:tcPr>
          <w:p>
            <w:r/>
            <w:r>
              <w:rPr>
                <w:rFonts w:ascii="Calibri" w:hAnsi="Calibri" w:eastAsia="PingFang SC"/>
              </w:rPr>
              <w:t>INTEGER</w:t>
            </w:r>
          </w:p>
        </w:tc>
        <w:tc>
          <w:tcPr>
            <w:tcW w:type="dxa" w:w="2160"/>
          </w:tcPr>
          <w:p>
            <w:r/>
            <w:r>
              <w:rPr>
                <w:rFonts w:ascii="Calibri" w:hAnsi="Calibri" w:eastAsia="PingFang SC"/>
              </w:rPr>
              <w:t>20</w:t>
            </w:r>
          </w:p>
        </w:tc>
        <w:tc>
          <w:tcPr>
            <w:tcW w:type="dxa" w:w="2160"/>
          </w:tcPr>
          <w:p>
            <w:r/>
            <w:r>
              <w:rPr>
                <w:rFonts w:ascii="Calibri" w:hAnsi="Calibri" w:eastAsia="PingFang SC"/>
              </w:rPr>
              <w:t>必填，仓库转移或供应商采购的最小订单数量；系统计算最小倍数以使库存超过阈值</w:t>
            </w:r>
          </w:p>
        </w:tc>
      </w:tr>
      <w:tr>
        <w:tc>
          <w:tcPr>
            <w:tcW w:type="dxa" w:w="2160"/>
          </w:tcPr>
          <w:p>
            <w:r/>
            <w:r>
              <w:rPr>
                <w:rFonts w:ascii="Calibri" w:hAnsi="Calibri" w:eastAsia="PingFang SC"/>
              </w:rPr>
              <w:t>Active（激活）</w:t>
            </w:r>
          </w:p>
        </w:tc>
        <w:tc>
          <w:tcPr>
            <w:tcW w:type="dxa" w:w="2160"/>
          </w:tcPr>
          <w:p>
            <w:r/>
            <w:r>
              <w:rPr>
                <w:rFonts w:ascii="Calibri" w:hAnsi="Calibri" w:eastAsia="PingFang SC"/>
              </w:rPr>
              <w:t>BOOLEAN</w:t>
            </w:r>
          </w:p>
        </w:tc>
        <w:tc>
          <w:tcPr>
            <w:tcW w:type="dxa" w:w="2160"/>
          </w:tcPr>
          <w:p>
            <w:r/>
            <w:r>
              <w:rPr>
                <w:rFonts w:ascii="Calibri" w:hAnsi="Calibri" w:eastAsia="PingFang SC"/>
              </w:rPr>
              <w:t>-</w:t>
            </w:r>
          </w:p>
        </w:tc>
        <w:tc>
          <w:tcPr>
            <w:tcW w:type="dxa" w:w="2160"/>
          </w:tcPr>
          <w:p>
            <w:r/>
            <w:r>
              <w:rPr>
                <w:rFonts w:ascii="Calibri" w:hAnsi="Calibri" w:eastAsia="PingFang SC"/>
              </w:rPr>
              <w:t>复选框，启用库存规则以实现自动补货</w:t>
            </w:r>
          </w:p>
        </w:tc>
      </w:tr>
      <w:tr>
        <w:tc>
          <w:tcPr>
            <w:tcW w:type="dxa" w:w="2160"/>
          </w:tcPr>
          <w:p>
            <w:r/>
            <w:r>
              <w:rPr>
                <w:rFonts w:ascii="Calibri" w:hAnsi="Calibri" w:eastAsia="PingFang SC"/>
              </w:rPr>
              <w:t>Name（名称）</w:t>
            </w:r>
          </w:p>
        </w:tc>
        <w:tc>
          <w:tcPr>
            <w:tcW w:type="dxa" w:w="2160"/>
          </w:tcPr>
          <w:p>
            <w:r/>
            <w:r>
              <w:rPr>
                <w:rFonts w:ascii="Calibri" w:hAnsi="Calibri" w:eastAsia="PingFang SC"/>
              </w:rPr>
              <w:t>VARCHAR</w:t>
            </w:r>
          </w:p>
        </w:tc>
        <w:tc>
          <w:tcPr>
            <w:tcW w:type="dxa" w:w="2160"/>
          </w:tcPr>
          <w:p>
            <w:r/>
            <w:r>
              <w:rPr>
                <w:rFonts w:ascii="Calibri" w:hAnsi="Calibri" w:eastAsia="PingFang SC"/>
              </w:rPr>
              <w:t>100</w:t>
            </w:r>
          </w:p>
        </w:tc>
        <w:tc>
          <w:tcPr>
            <w:tcW w:type="dxa" w:w="2160"/>
          </w:tcPr>
          <w:p>
            <w:r/>
            <w:r>
              <w:rPr>
                <w:rFonts w:ascii="Calibri" w:hAnsi="Calibri" w:eastAsia="PingFang SC"/>
              </w:rPr>
              <w:t>留空默认取「库房/规格」</w:t>
            </w:r>
          </w:p>
        </w:tc>
      </w:tr>
    </w:tbl>
    <w:p/>
    <w:p>
      <w:pPr>
        <w:pStyle w:val="Heading4"/>
      </w:pPr>
      <w:r>
        <w:rPr>
          <w:rFonts w:ascii="Calibri" w:hAnsi="Calibri" w:eastAsia="PingFang SC"/>
        </w:rPr>
      </w:r>
      <w:r>
        <w:rPr>
          <w:rFonts w:ascii="Calibri" w:hAnsi="Calibri" w:eastAsia="PingFang SC"/>
        </w:rPr>
        <w:t>3.2.4 字段字典值说明</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r>
            <w:r>
              <w:rPr>
                <w:rFonts w:ascii="Calibri" w:hAnsi="Calibri" w:eastAsia="PingFang SC"/>
                <w:b/>
              </w:rPr>
              <w:t>字段名</w:t>
            </w:r>
          </w:p>
        </w:tc>
        <w:tc>
          <w:tcPr>
            <w:tcW w:type="dxa" w:w="2880"/>
          </w:tcPr>
          <w:p>
            <w:r>
              <w:rPr>
                <w:b/>
              </w:rPr>
            </w:r>
            <w:r>
              <w:rPr>
                <w:rFonts w:ascii="Calibri" w:hAnsi="Calibri" w:eastAsia="PingFang SC"/>
                <w:b/>
              </w:rPr>
              <w:t>字典值</w:t>
            </w:r>
          </w:p>
        </w:tc>
        <w:tc>
          <w:tcPr>
            <w:tcW w:type="dxa" w:w="2880"/>
          </w:tcPr>
          <w:p>
            <w:r>
              <w:rPr>
                <w:b/>
              </w:rPr>
            </w:r>
            <w:r>
              <w:rPr>
                <w:rFonts w:ascii="Calibri" w:hAnsi="Calibri" w:eastAsia="PingFang SC"/>
                <w:b/>
              </w:rPr>
              <w:t>说明</w:t>
            </w:r>
          </w:p>
        </w:tc>
      </w:tr>
      <w:tr>
        <w:tc>
          <w:tcPr>
            <w:tcW w:type="dxa" w:w="2880"/>
          </w:tcPr>
          <w:p>
            <w:r/>
            <w:r>
              <w:rPr>
                <w:rFonts w:ascii="Calibri" w:hAnsi="Calibri" w:eastAsia="PingFang SC"/>
              </w:rPr>
              <w:t>Restocking option</w:t>
            </w:r>
          </w:p>
        </w:tc>
        <w:tc>
          <w:tcPr>
            <w:tcW w:type="dxa" w:w="2880"/>
          </w:tcPr>
          <w:p>
            <w:r/>
            <w:r>
              <w:rPr>
                <w:rFonts w:ascii="Calibri" w:hAnsi="Calibri" w:eastAsia="PingFang SC"/>
              </w:rPr>
              <w:t>Stockroom</w:t>
            </w:r>
          </w:p>
        </w:tc>
        <w:tc>
          <w:tcPr>
            <w:tcW w:type="dxa" w:w="2880"/>
          </w:tcPr>
          <w:p>
            <w:r/>
            <w:r>
              <w:rPr>
                <w:rFonts w:ascii="Calibri" w:hAnsi="Calibri" w:eastAsia="PingFang SC"/>
              </w:rPr>
              <w:t>创建转移订单以从另一个仓库获取资产（本期默认且不可更改）</w:t>
            </w:r>
          </w:p>
        </w:tc>
      </w:tr>
      <w:tr>
        <w:tc>
          <w:tcPr>
            <w:tcW w:type="dxa" w:w="2880"/>
          </w:tcPr>
          <w:p>
            <w:r/>
            <w:r>
              <w:rPr>
                <w:rFonts w:ascii="Calibri" w:hAnsi="Calibri" w:eastAsia="PingFang SC"/>
              </w:rPr>
              <w:t>Restocking option</w:t>
            </w:r>
          </w:p>
        </w:tc>
        <w:tc>
          <w:tcPr>
            <w:tcW w:type="dxa" w:w="2880"/>
          </w:tcPr>
          <w:p>
            <w:r/>
            <w:r>
              <w:rPr>
                <w:rFonts w:ascii="Calibri" w:hAnsi="Calibri" w:eastAsia="PingFang SC"/>
              </w:rPr>
              <w:t>Vendor</w:t>
            </w:r>
          </w:p>
        </w:tc>
        <w:tc>
          <w:tcPr>
            <w:tcW w:type="dxa" w:w="2880"/>
          </w:tcPr>
          <w:p>
            <w:r/>
            <w:r>
              <w:rPr>
                <w:rFonts w:ascii="Calibri" w:hAnsi="Calibri" w:eastAsia="PingFang SC"/>
              </w:rPr>
              <w:t>向仓库经理发邮件向供应商下单，并创建采购订单及采购订单行项（需激活采购插件，本期不可选）</w:t>
            </w:r>
          </w:p>
        </w:tc>
      </w:tr>
      <w:tr>
        <w:tc>
          <w:tcPr>
            <w:tcW w:type="dxa" w:w="2880"/>
          </w:tcPr>
          <w:p>
            <w:r/>
            <w:r>
              <w:rPr>
                <w:rFonts w:ascii="Calibri" w:hAnsi="Calibri" w:eastAsia="PingFang SC"/>
              </w:rPr>
              <w:t>Active</w:t>
            </w:r>
          </w:p>
        </w:tc>
        <w:tc>
          <w:tcPr>
            <w:tcW w:type="dxa" w:w="2880"/>
          </w:tcPr>
          <w:p>
            <w:r/>
            <w:r>
              <w:rPr>
                <w:rFonts w:ascii="Calibri" w:hAnsi="Calibri" w:eastAsia="PingFang SC"/>
              </w:rPr>
              <w:t>true</w:t>
            </w:r>
          </w:p>
        </w:tc>
        <w:tc>
          <w:tcPr>
            <w:tcW w:type="dxa" w:w="2880"/>
          </w:tcPr>
          <w:p>
            <w:r/>
            <w:r>
              <w:rPr>
                <w:rFonts w:ascii="Calibri" w:hAnsi="Calibri" w:eastAsia="PingFang SC"/>
              </w:rPr>
              <w:t>启用规则，实现自动补货</w:t>
            </w:r>
          </w:p>
        </w:tc>
      </w:tr>
      <w:tr>
        <w:tc>
          <w:tcPr>
            <w:tcW w:type="dxa" w:w="2880"/>
          </w:tcPr>
          <w:p>
            <w:r/>
            <w:r>
              <w:rPr>
                <w:rFonts w:ascii="Calibri" w:hAnsi="Calibri" w:eastAsia="PingFang SC"/>
              </w:rPr>
              <w:t>Active</w:t>
            </w:r>
          </w:p>
        </w:tc>
        <w:tc>
          <w:tcPr>
            <w:tcW w:type="dxa" w:w="2880"/>
          </w:tcPr>
          <w:p>
            <w:r/>
            <w:r>
              <w:rPr>
                <w:rFonts w:ascii="Calibri" w:hAnsi="Calibri" w:eastAsia="PingFang SC"/>
              </w:rPr>
              <w:t>false</w:t>
            </w:r>
          </w:p>
        </w:tc>
        <w:tc>
          <w:tcPr>
            <w:tcW w:type="dxa" w:w="2880"/>
          </w:tcPr>
          <w:p>
            <w:r/>
            <w:r>
              <w:rPr>
                <w:rFonts w:ascii="Calibri" w:hAnsi="Calibri" w:eastAsia="PingFang SC"/>
              </w:rPr>
              <w:t>停用规则（用于作废，替代删除）</w:t>
            </w:r>
          </w:p>
        </w:tc>
      </w:tr>
    </w:tbl>
    <w:p/>
    <w:p>
      <w:pPr>
        <w:pStyle w:val="Heading4"/>
      </w:pPr>
      <w:r>
        <w:rPr>
          <w:rFonts w:ascii="Calibri" w:hAnsi="Calibri" w:eastAsia="PingFang SC"/>
        </w:rPr>
      </w:r>
      <w:r>
        <w:rPr>
          <w:rFonts w:ascii="Calibri" w:hAnsi="Calibri" w:eastAsia="PingFang SC"/>
        </w:rPr>
        <w:t>3.2.5 Order size 计算示例</w:t>
      </w:r>
    </w:p>
    <w:p>
      <w:r>
        <w:rPr>
          <w:rFonts w:ascii="Calibri" w:hAnsi="Calibri" w:eastAsia="PingFang SC"/>
        </w:rPr>
        <w:t>若库存中有 3 台笔记本电脑，阈值设置为 10，选择 Stockroom 选项，Order size 设置为 4：系统会创建一个转移订单，订购 8 台（Order size 的倍数）以超过阈值并满足规则（库存 3 + 订购 8 = 11 台）。从供应商补货时，系统向仓库经理发邮件显示需订购的总物品数量（Order size 的倍数）。</w:t>
      </w:r>
    </w:p>
    <w:p>
      <w:pPr>
        <w:pStyle w:val="Heading3"/>
      </w:pPr>
      <w:r>
        <w:rPr>
          <w:rFonts w:ascii="Calibri" w:hAnsi="Calibri" w:eastAsia="PingFang SC"/>
        </w:rPr>
      </w:r>
      <w:r>
        <w:rPr>
          <w:rFonts w:ascii="Calibri" w:hAnsi="Calibri" w:eastAsia="PingFang SC"/>
        </w:rPr>
        <w:t>3.3 页面功能与交互逻辑</w:t>
      </w:r>
    </w:p>
    <w:p>
      <w:pPr>
        <w:pStyle w:val="Heading4"/>
      </w:pPr>
      <w:r>
        <w:rPr>
          <w:rFonts w:ascii="Calibri" w:hAnsi="Calibri" w:eastAsia="PingFang SC"/>
        </w:rPr>
      </w:r>
      <w:r>
        <w:rPr>
          <w:rFonts w:ascii="Calibri" w:hAnsi="Calibri" w:eastAsia="PingFang SC"/>
        </w:rPr>
        <w:t>3.3.1 库存规则列表页（`/inventory/stock-rule`）</w:t>
      </w:r>
    </w:p>
    <w:p>
      <w:pPr>
        <w:pStyle w:val="ListBullet"/>
      </w:pPr>
      <w:r>
        <w:rPr>
          <w:rFonts w:ascii="Calibri" w:hAnsi="Calibri" w:eastAsia="PingFang SC"/>
        </w:rPr>
        <w:t>无记录时显示「No records to display」。</w:t>
      </w:r>
    </w:p>
    <w:p>
      <w:pPr>
        <w:pStyle w:val="ListBullet"/>
      </w:pPr>
      <w:r>
        <w:rPr>
          <w:rFonts w:ascii="Calibri" w:hAnsi="Calibri" w:eastAsia="PingFang SC"/>
        </w:rPr>
        <w:t>默认展示列：Model（规格）、Stockroom（库房）、Threshold（阈值）、Order size、Active。</w:t>
      </w:r>
    </w:p>
    <w:p>
      <w:pPr>
        <w:pStyle w:val="ListBullet"/>
      </w:pPr>
      <w:r>
        <w:rPr>
          <w:rFonts w:ascii="Calibri" w:hAnsi="Calibri" w:eastAsia="PingFang SC"/>
        </w:rPr>
        <w:t>操作：搜索、New（新建）、编辑（stockroom 名称蓝链进详情）；不提供删除（用取消激活作废）。</w:t>
      </w:r>
    </w:p>
    <w:p>
      <w:pPr>
        <w:pStyle w:val="Heading4"/>
      </w:pPr>
      <w:r>
        <w:rPr>
          <w:rFonts w:ascii="Calibri" w:hAnsi="Calibri" w:eastAsia="PingFang SC"/>
        </w:rPr>
      </w:r>
      <w:r>
        <w:rPr>
          <w:rFonts w:ascii="Calibri" w:hAnsi="Calibri" w:eastAsia="PingFang SC"/>
        </w:rPr>
        <w:t>3.3.2 库存规则详情页（`/inventory/stock-rule/:id`）</w:t>
      </w:r>
    </w:p>
    <w:p>
      <w:pPr>
        <w:pStyle w:val="ListBullet"/>
      </w:pPr>
      <w:r>
        <w:rPr>
          <w:rFonts w:ascii="Calibri" w:hAnsi="Calibri" w:eastAsia="PingFang SC"/>
        </w:rPr>
        <w:t>表单字段见 3.2.3，Model 支持模糊搜索、Restocking option 本期锁定为 Stockroom。</w:t>
      </w:r>
    </w:p>
    <w:p>
      <w:pPr>
        <w:pStyle w:val="ListBullet"/>
      </w:pPr>
      <w:r>
        <w:rPr>
          <w:rFonts w:ascii="Calibri" w:hAnsi="Calibri" w:eastAsia="PingFang SC"/>
        </w:rPr>
        <w:t>深链访问不存在规则 ID 时展示 404 结果页与返回入口。</w:t>
      </w:r>
    </w:p>
    <w:p>
      <w:pPr>
        <w:pStyle w:val="Heading3"/>
      </w:pPr>
      <w:r>
        <w:rPr>
          <w:rFonts w:ascii="Calibri" w:hAnsi="Calibri" w:eastAsia="PingFang SC"/>
        </w:rPr>
      </w:r>
      <w:r>
        <w:rPr>
          <w:rFonts w:ascii="Calibri" w:hAnsi="Calibri" w:eastAsia="PingFang SC"/>
        </w:rPr>
        <w:t>3.4 疑问与本期范围</w:t>
      </w:r>
    </w:p>
    <w:p>
      <w:pPr>
        <w:pStyle w:val="ListBullet"/>
      </w:pPr>
      <w:r>
        <w:rPr>
          <w:rFonts w:ascii="Calibri" w:hAnsi="Calibri" w:eastAsia="PingFang SC"/>
        </w:rPr>
        <w:t>触发补货转移单如何创建、邮件通知如何实现，本期先不做，后续实现；本期仅落地库存规则</w:t>
      </w:r>
      <w:r>
        <w:rPr>
          <w:rFonts w:ascii="Calibri" w:hAnsi="Calibri" w:eastAsia="PingFang SC"/>
          <w:b/>
        </w:rPr>
        <w:t>配置</w:t>
      </w:r>
      <w:r>
        <w:rPr>
          <w:rFonts w:ascii="Calibri" w:hAnsi="Calibri" w:eastAsia="PingFang SC"/>
        </w:rPr>
        <w:t>能力（阈值/补货量/触发动作以字段记录）。</w:t>
      </w:r>
    </w:p>
    <w:p>
      <w:pPr>
        <w:pStyle w:val="Heading3"/>
      </w:pPr>
      <w:r>
        <w:rPr>
          <w:rFonts w:ascii="Calibri" w:hAnsi="Calibri" w:eastAsia="PingFang SC"/>
        </w:rPr>
      </w:r>
      <w:r>
        <w:rPr>
          <w:rFonts w:ascii="Calibri" w:hAnsi="Calibri" w:eastAsia="PingFang SC"/>
        </w:rPr>
        <w:t>3.5 日志审计</w:t>
      </w:r>
    </w:p>
    <w:p>
      <w:r>
        <w:rPr>
          <w:rFonts w:ascii="Calibri" w:hAnsi="Calibri" w:eastAsia="PingFang SC"/>
        </w:rPr>
        <w:t>对库存规则的新增、编辑、激活/停用操作记录统一操作日志，格式参考：【操作人】于【时间】对模块【库存管理/库存规则】执行了【新增/编辑/停用】操作，操作内容为【库房/规格】，操作结果为【成功/失败】。</w:t>
      </w:r>
    </w:p>
    <w:p>
      <w:pPr>
        <w:pStyle w:val="Heading2"/>
      </w:pPr>
      <w:r>
        <w:rPr>
          <w:rFonts w:ascii="Calibri" w:hAnsi="Calibri" w:eastAsia="PingFang SC"/>
        </w:rPr>
      </w:r>
      <w:r>
        <w:rPr>
          <w:rFonts w:ascii="Calibri" w:hAnsi="Calibri" w:eastAsia="PingFang SC"/>
        </w:rPr>
        <w:t>4. 验收标准</w:t>
      </w:r>
    </w:p>
    <w:p>
      <w:pPr>
        <w:pStyle w:val="ListBullet"/>
      </w:pPr>
      <w:r>
        <w:rPr>
          <w:rFonts w:ascii="Calibri" w:hAnsi="Calibri" w:eastAsia="PingFang SC"/>
        </w:rPr>
        <w:t>库存规则可完成创建、查看、编辑，字段与字典值符合本文定义；列表无记录时显示「No records to display」。</w:t>
      </w:r>
    </w:p>
    <w:p>
      <w:pPr>
        <w:pStyle w:val="ListBullet"/>
      </w:pPr>
      <w:r>
        <w:rPr>
          <w:rFonts w:ascii="Calibri" w:hAnsi="Calibri" w:eastAsia="PingFang SC"/>
        </w:rPr>
        <w:t>Model 下拉支持模糊搜索显示已有规格；Restocking option 本期锁定 Stockroom 且不可改。</w:t>
      </w:r>
    </w:p>
    <w:p>
      <w:pPr>
        <w:pStyle w:val="ListBullet"/>
      </w:pPr>
      <w:r>
        <w:rPr>
          <w:rFonts w:ascii="Calibri" w:hAnsi="Calibri" w:eastAsia="PingFang SC"/>
        </w:rPr>
        <w:t>不提供删除功能，可通过取消 Active 作废规则。</w:t>
      </w:r>
    </w:p>
    <w:p>
      <w:pPr>
        <w:pStyle w:val="ListBullet"/>
      </w:pPr>
      <w:r>
        <w:rPr>
          <w:rFonts w:ascii="Calibri" w:hAnsi="Calibri" w:eastAsia="PingFang SC"/>
        </w:rPr>
        <w:t>Order size 计算逻辑符合示例（最小倍数使库存超过阈值）。</w:t>
      </w:r>
    </w:p>
    <w:p>
      <w:pPr>
        <w:pStyle w:val="ListBullet"/>
      </w:pPr>
      <w:r>
        <w:rPr>
          <w:rFonts w:ascii="Calibri" w:hAnsi="Calibri" w:eastAsia="PingFang SC"/>
        </w:rPr>
        <w:t>补货转移单创建与邮件通知本期不实现，作为后续需求标注。</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PingFang S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