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云资产成本管理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对应功能架构：Cloud Asset / Cost Management　｜　对应原型：成本管理 → 云资产成本（结合资源管理 → 云资产台账）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权威依据：源文档《云资产-成本管理》 + 最新系统截图 + ITAM 操作手册 + 系统原型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成本管理 / 云资产成本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`/cost/cloud-cost`（云资产成本报表）、`/resource/cloud-ledger`（云资产台账，成本来源）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《云资产-成本管理》《云资产账单费用 (2)》《云资产-台账管理》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产品（Vivian）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新建云资产成本：基于台账总成本/开通/终止时间计算单价，定时任务按月统计，多维度成本报表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单价/天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单价 = 成本 /（终止时间 − 开通时间），云资源每天费用的计算基础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有效期内实例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当前时间未到结束时间（终止时间不在统计周期之前）的实例，参与该周期成本累加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同比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与去年同期比较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环比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与上一个同时间段比较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规格分类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云资源五大类：计算资源、存储资源、网络资源、数据库资源、安全资源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云资产台账管理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成本计算基于台账的总成本、开通时间、结束时间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费用条目（云资产账单费用）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云账单费用为更细粒度的费用来源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资产洞察看板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云成本报表在看板呈现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云服务成本管理需解决四个核心问题：A. 花了多少钱；B. 钱花在哪里（计算/存储等资源）；C. 为什么花（成本带来的业务价值）；D. 如何优化（使用量/使用率）。结合系统已有云资源台账功能，当前仅能解决 A 与 B。本期基于台账的总成本、开通时间、结束时间计算每日/每月成本，并通过定时任务按月累计，提供多维度（时间、规格分类、部门、成本中心）的成本统计报表。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成本可视</w:t>
      </w:r>
      <w:r>
        <w:rPr>
          <w:rFonts w:ascii="Calibri" w:hAnsi="Calibri" w:eastAsia="PingFang SC"/>
        </w:rPr>
        <w:t>：解决「花了多少钱、钱花在哪里」，按月/季/年统计总成本，含同比与环比。</w:t>
      </w:r>
    </w:p>
    <w:p>
      <w:pPr>
        <w:pStyle w:val="ListBullet"/>
      </w:pPr>
      <w:r>
        <w:rPr>
          <w:rFonts w:ascii="Calibri" w:hAnsi="Calibri" w:eastAsia="PingFang SC"/>
          <w:b/>
        </w:rPr>
        <w:t>趋势分析</w:t>
      </w:r>
      <w:r>
        <w:rPr>
          <w:rFonts w:ascii="Calibri" w:hAnsi="Calibri" w:eastAsia="PingFang SC"/>
        </w:rPr>
        <w:t>：最近一年月成本趋势、最近 30 天成本趋势、今年 VS 去年成本对比。</w:t>
      </w:r>
    </w:p>
    <w:p>
      <w:pPr>
        <w:pStyle w:val="ListBullet"/>
      </w:pPr>
      <w:r>
        <w:rPr>
          <w:rFonts w:ascii="Calibri" w:hAnsi="Calibri" w:eastAsia="PingFang SC"/>
          <w:b/>
        </w:rPr>
        <w:t>结构分析</w:t>
      </w:r>
      <w:r>
        <w:rPr>
          <w:rFonts w:ascii="Calibri" w:hAnsi="Calibri" w:eastAsia="PingFang SC"/>
        </w:rPr>
        <w:t>：按规格分类（计算/存储/网络/数据库/安全）、按部门、按成本中心统计成本。</w:t>
      </w:r>
    </w:p>
    <w:p>
      <w:pPr>
        <w:pStyle w:val="ListBullet"/>
      </w:pPr>
      <w:r>
        <w:rPr>
          <w:rFonts w:ascii="Calibri" w:hAnsi="Calibri" w:eastAsia="PingFang SC"/>
          <w:b/>
        </w:rPr>
        <w:t>TOP 排名</w:t>
      </w:r>
      <w:r>
        <w:rPr>
          <w:rFonts w:ascii="Calibri" w:hAnsi="Calibri" w:eastAsia="PingFang SC"/>
        </w:rPr>
        <w:t>：本月云资产成本 TOP10，快速定位高耗成本资源。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</w:rPr>
        <w:t>参考主流云成本管理（FinOps）方案：以资源计费周期计算每日/每月摊销成本，多维度聚合展示。本期基于台账字段实现单价推导与按月累计，不依赖外部账单接口即可给出成本视图（更细粒度账单见《费用条目-云资产账单费用》）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成本管理员</w:t>
      </w:r>
      <w:r>
        <w:rPr>
          <w:rFonts w:ascii="Calibri" w:hAnsi="Calibri" w:eastAsia="PingFang SC"/>
        </w:rPr>
        <w:t>，我希望看到云资产的月/季/年总成本及同比环比，以便掌握云支出走势。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IT 经理</w:t>
      </w:r>
      <w:r>
        <w:rPr>
          <w:rFonts w:ascii="Calibri" w:hAnsi="Calibri" w:eastAsia="PingFang SC"/>
        </w:rPr>
        <w:t>，我希望按规格分类、部门、成本中心查看成本分布，以便定位高耗方向。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财务人员</w:t>
      </w:r>
      <w:r>
        <w:rPr>
          <w:rFonts w:ascii="Calibri" w:hAnsi="Calibri" w:eastAsia="PingFang SC"/>
        </w:rPr>
        <w:t>，我希望看到本月成本 TOP10 与月度明细，以便优化预算分配。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成本计算与定时任务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3.1.1 涉及到的表</w:t>
      </w:r>
    </w:p>
    <w:p>
      <w:pPr>
        <w:pStyle w:val="ListBullet"/>
      </w:pPr>
      <w:r>
        <w:rPr>
          <w:rFonts w:ascii="Calibri" w:hAnsi="Calibri" w:eastAsia="PingFang SC"/>
        </w:rPr>
        <w:t>`cloud_resource_instance`（云资源实例/台账表，含总成本、开通时间、结束时间、所属部门、成本中心、规格分类）</w:t>
      </w:r>
    </w:p>
    <w:p>
      <w:pPr>
        <w:pStyle w:val="ListBullet"/>
      </w:pPr>
      <w:r>
        <w:rPr>
          <w:rFonts w:ascii="Calibri" w:hAnsi="Calibri" w:eastAsia="PingFang SC"/>
        </w:rPr>
        <w:t>`cloud_cost_monthly`（按月累计成本统计表，定时任务写入）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单价计算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根据台账总成本、开始时间、结束时间计算单价/天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单价 = 成本 /（终止时间 − 开通时间）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按月累计任务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跑定时任务，按月统计累计成本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定时任务周期性汇总有效期内实例成本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有效期判定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终止时间不在上月（统计周期之前）的实例，本月均为有效期内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累加有效期内实例每月成本作为当月成本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3.1.3 字段说明（成本计算相关）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总成本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Currency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台账中云资源实例的总成本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开通时间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实例开通/开始时间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终止时间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实例结束时间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单价/天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Currency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成本 /（终止时间 − 开通时间），派生值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所属部门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云资源实例所属部门，用于按部门统计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成本中心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云资源实例成本中心，用于按成本中心统计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规格分类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计算/存储/网络/数据库/安全资源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3.1.4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规格分类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计算资源 / 存储资源 / 网络资源 / 数据库资源 / 安全资源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云资源五大规格类别，按类别柱状图展示成本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成本统计报表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3.2.1 报表清单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报表名称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样式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描述/计算口径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总成本（按月/季/年）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概要数字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按月、季度、年统计总成本，包含同比与环比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最近一年月成本变化趋势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折线/柱状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最近一年每月成本展示（如 10 月查看时可见去年 11 月至今年 10 月）；每实例每月成本 = cost/月（结束时间 − 开通时间）；终止时间不在上月的实例本月均为有效期内，累加有效期内实例每月成本作为当月成本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最近 30 天成本趋势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折线图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计算实例每天费用 = cost /【天数（结束时间 − 开始时间）+ 1】；最近 30 天内终止时间不在昨天的实例当天均为有效期内，累加有效期内实例每天成本作为当天成本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成本对比（今年 VS 去年）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双序列图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横轴为月份，纵轴为成本值；展示今年每月成本与去年每月成本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按规格分类统计每种云资源成本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柱状图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每种规格对应有效期内（未到结束时间）实例成本累加；规格五大类，柱状图展示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本月云资产成本 TOP10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排行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计算实例本月 cost 费用；仅统计结束日期不为上月（处于有效期）的实例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月度成本明细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明细表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本月不同规格分类云资产成本（本月有效期内实例按每月费用按规格类别累加）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本月成本明细环比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明细/对比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月度成本明细的环比对比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按部门统计本月云资源成本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图表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按实例「所属部门」统计本月未过期云资源成本，右上方显示更新时间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按成本中心统计本月云资源成本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图表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按实例「成本中心」统计本月未过期成本，右上方显示更新时间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3.2.2 关键计算口径说明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口径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每月成本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每实例每月成本 = cost /（结束时间 − 开通时间，按月）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每天成本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每实例每天成本 = cost /【（结束时间 − 开始时间）天数 + 1】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有效期内累加（月）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终止时间不在上月的实例，本月视为有效期内，累加其每月成本为当月成本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有效期内累加（天）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最近 30 天内终止时间不在昨天的实例，当天视为有效期内，累加其每天成本为当天成本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TOP10/月度明细范围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仅统计结束日期不为上月（处于有效期）的实例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页面功能与交互逻辑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3.3.1 云资产成本报表页</w:t>
      </w:r>
    </w:p>
    <w:p>
      <w:pPr>
        <w:pStyle w:val="ListBullet"/>
      </w:pPr>
      <w:r>
        <w:rPr>
          <w:rFonts w:ascii="Calibri" w:hAnsi="Calibri" w:eastAsia="PingFang SC"/>
        </w:rPr>
        <w:t>顶部：总成本（可切换月/季/年）及同比、环比。</w:t>
      </w:r>
    </w:p>
    <w:p>
      <w:pPr>
        <w:pStyle w:val="ListBullet"/>
      </w:pPr>
      <w:r>
        <w:rPr>
          <w:rFonts w:ascii="Calibri" w:hAnsi="Calibri" w:eastAsia="PingFang SC"/>
        </w:rPr>
        <w:t>趋势区：最近一年月成本趋势、最近 30 天成本趋势、今年 VS 去年对比。</w:t>
      </w:r>
    </w:p>
    <w:p>
      <w:pPr>
        <w:pStyle w:val="ListBullet"/>
      </w:pPr>
      <w:r>
        <w:rPr>
          <w:rFonts w:ascii="Calibri" w:hAnsi="Calibri" w:eastAsia="PingFang SC"/>
        </w:rPr>
        <w:t>结构区：按规格分类成本（柱状图）、按部门成本、按成本中心成本（右上角显示更新时间）。</w:t>
      </w:r>
    </w:p>
    <w:p>
      <w:pPr>
        <w:pStyle w:val="ListBullet"/>
      </w:pPr>
      <w:r>
        <w:rPr>
          <w:rFonts w:ascii="Calibri" w:hAnsi="Calibri" w:eastAsia="PingFang SC"/>
        </w:rPr>
        <w:t>排名区：本月云资产成本 TOP10；月度成本明细及环比。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 校验与约束</w:t>
      </w:r>
    </w:p>
    <w:p>
      <w:pPr>
        <w:pStyle w:val="ListBullet"/>
      </w:pPr>
      <w:r>
        <w:rPr>
          <w:rFonts w:ascii="Calibri" w:hAnsi="Calibri" w:eastAsia="PingFang SC"/>
        </w:rPr>
        <w:t>单价/天严格按「成本 /（终止时间 − 开通时间）」计算；每天成本分母为「天数 + 1」。</w:t>
      </w:r>
    </w:p>
    <w:p>
      <w:pPr>
        <w:pStyle w:val="ListBullet"/>
      </w:pPr>
      <w:r>
        <w:rPr>
          <w:rFonts w:ascii="Calibri" w:hAnsi="Calibri" w:eastAsia="PingFang SC"/>
        </w:rPr>
        <w:t>有效期判定：仅统计终止时间未早于统计周期（月/天）的实例。</w:t>
      </w:r>
    </w:p>
    <w:p>
      <w:pPr>
        <w:pStyle w:val="ListBullet"/>
      </w:pPr>
      <w:r>
        <w:rPr>
          <w:rFonts w:ascii="Calibri" w:hAnsi="Calibri" w:eastAsia="PingFang SC"/>
        </w:rPr>
        <w:t>按部门/成本中心统计仅计入本月未过期的实例。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定时任务按月正确累计有效期内实例成本；单价/天、每月/每天成本口径符合本文定义。</w:t>
      </w:r>
    </w:p>
    <w:p>
      <w:pPr>
        <w:pStyle w:val="ListBullet"/>
      </w:pPr>
      <w:r>
        <w:rPr>
          <w:rFonts w:ascii="Calibri" w:hAnsi="Calibri" w:eastAsia="PingFang SC"/>
        </w:rPr>
        <w:t>总成本支持按月/季/年统计并展示同比、环比。</w:t>
      </w:r>
    </w:p>
    <w:p>
      <w:pPr>
        <w:pStyle w:val="ListBullet"/>
      </w:pPr>
      <w:r>
        <w:rPr>
          <w:rFonts w:ascii="Calibri" w:hAnsi="Calibri" w:eastAsia="PingFang SC"/>
        </w:rPr>
        <w:t>趋势（最近一年月度、最近 30 天、今年 VS 去年）、规格分类、TOP10、月度明细、按部门/成本中心报表口径准确。</w:t>
      </w:r>
    </w:p>
    <w:p>
      <w:pPr>
        <w:pStyle w:val="ListBullet"/>
      </w:pPr>
      <w:r>
        <w:rPr>
          <w:rFonts w:ascii="Calibri" w:hAnsi="Calibri" w:eastAsia="PingFang SC"/>
        </w:rPr>
        <w:t>有效期内实例判定正确，过期实例不计入当期统计。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