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移动端登录与工作台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对应功能架构：移动端（Mobile App / Workbench）/ 登录、查资产、建资产、PO 收货　｜　对应原型：移动端 App（三端融合独立 App）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权威依据：源文档《移动端登录》《Asset lookup-Workbench for Mobile App》《Create Assets-Workbench for Mobile App》《Receive asset from PO-Workbench for Mobile App》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移动端 / 工作台（Workbench）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P0（登录）/ P1（查资产、建资产、PO 收货）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移动端 App：登录页、工作台（Assets Lookup / Create Assets / Receive asset from PO）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《移动端登录》《Asset lookup-Workbench for Mobile App》《Create Assets-Workbench for Mobile App》《Receive asset from PO-Workbench for Mobile App》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新建移动端三端融合独立 App，本期完成登录能力建设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增加工作台：搜索查看资产、创建资产、PO 收货能力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《Receive asset from PO》源文档正文内容为 TCO（总拥有成本）说明，PO 收货流程以操作手册的资产领用/入库口径 + 工作台概念补充，不杜撰字段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Workbench（工作台）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移动端 App 承载常用资产操作的入口聚合页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SAAS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软件即服务；分为本地化部署与云端部署，登录逻辑不同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租户（Tenant）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账号可访问的组织实例；一个账号可属多个租户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二次认证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登录后为保障安全的附加验证（手机/邮箱验证码）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Only required fields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详情/创建页仅显示必填字段的单选开关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PO（Purchase Order）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采购订单，收货据以生成/接收资产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硬件/软件/耗材资产增删改查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移动端创建/查看资产复用 PC 端字段与字典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二维码标签设置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移动端支持扫码搜索资产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用户中心/二次认证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登录、租户、二次认证依赖账号体系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规划中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ITAM 移动端需改造为三端融合的独立 App 端。本期先完成登录能力建设，并提供工作台常用能力：随时随地搜索查看资产、现场创建资产、按 PO 收货。移动端让员工在出差、生产现场、客户现场等场景无需依赖电脑即可完成资产相关任务，提高效率、提升数据准确性与协作能力。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随时随地</w:t>
      </w:r>
      <w:r>
        <w:rPr>
          <w:rFonts w:ascii="Calibri" w:hAnsi="Calibri" w:eastAsia="PingFang SC"/>
        </w:rPr>
        <w:t>：移动端随时查询/创建资产，快速定位与响应故障维护。</w:t>
      </w:r>
    </w:p>
    <w:p>
      <w:pPr>
        <w:pStyle w:val="ListBullet"/>
      </w:pPr>
      <w:r>
        <w:rPr>
          <w:rFonts w:ascii="Calibri" w:hAnsi="Calibri" w:eastAsia="PingFang SC"/>
          <w:b/>
        </w:rPr>
        <w:t>数据准确</w:t>
      </w:r>
      <w:r>
        <w:rPr>
          <w:rFonts w:ascii="Calibri" w:hAnsi="Calibri" w:eastAsia="PingFang SC"/>
        </w:rPr>
        <w:t>：现场实时采集，扫码/拍照减少手动输入错误。</w:t>
      </w:r>
    </w:p>
    <w:p>
      <w:pPr>
        <w:pStyle w:val="ListBullet"/>
      </w:pPr>
      <w:r>
        <w:rPr>
          <w:rFonts w:ascii="Calibri" w:hAnsi="Calibri" w:eastAsia="PingFang SC"/>
          <w:b/>
        </w:rPr>
        <w:t>优化管理</w:t>
      </w:r>
      <w:r>
        <w:rPr>
          <w:rFonts w:ascii="Calibri" w:hAnsi="Calibri" w:eastAsia="PingFang SC"/>
        </w:rPr>
        <w:t>：管理者实时掌握资产总体状况，助力盘点核对与跨部门协作。</w:t>
      </w:r>
    </w:p>
    <w:p>
      <w:pPr>
        <w:pStyle w:val="ListBullet"/>
      </w:pPr>
      <w:r>
        <w:rPr>
          <w:rFonts w:ascii="Calibri" w:hAnsi="Calibri" w:eastAsia="PingFang SC"/>
          <w:b/>
        </w:rPr>
        <w:t>安全登录</w:t>
      </w:r>
      <w:r>
        <w:rPr>
          <w:rFonts w:ascii="Calibri" w:hAnsi="Calibri" w:eastAsia="PingFang SC"/>
        </w:rPr>
        <w:t>：区分本地化/云端部署，支持多种登录方式、找回密码、租户选择与二次认证。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主流 ITAM 移动端普遍提供扫码查资产、现场建资产与工单处理能力。本方案对齐并强化多租户登录与二次认证安全体系。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，我希望在现场扫码即可查到资产详情，以便快速维修。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，我希望在现场创建资产记录，以便实时准确入账。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多租户用户</w:t>
      </w:r>
      <w:r>
        <w:rPr>
          <w:rFonts w:ascii="Calibri" w:hAnsi="Calibri" w:eastAsia="PingFang SC"/>
        </w:rPr>
        <w:t>，我希望登录后选择租户并完成二次认证，以便安全访问对应组织数据。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登录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登录方式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本地化部署登录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直接进入账号密码登录页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本地化部署时直接进入账号密码登录页面（图2），不显示「切换登录方式」链接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云端部署登录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提供两种登录认证方式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云端部署提供：手机号/邮箱+密码、手机号+验证码（图1），选择后进入对应登录页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切换登录方式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两种方式间切换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在任一登录方式下点击「切换登录方式」进入「登录方式选择页面」（图1）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首次登录强制改密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首登强制改密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首次登录进入强制改密页面；采用手机号+验证码登录时，强制改密页不显示验证码字段；若首登忘记密码并做过找回密码，则不再强制改密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服务器配置地址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配置服务地址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提供服务器配置地址页面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找回密码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找回密码入口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登录页「忘记密码」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点击后进入找回密码页面，可选手机号验证或邮箱验证并重置密码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重置成功反馈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toast + 跳转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重置成功后 toast「密码重置成功」，3 秒后自动跳转至登录页且不再显示 toast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租户选择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默认租户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跳过选择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默认进入上次登录过的未失效租户，跳过租户选择页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租户列表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其余情况展示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登录成功后展示账号下的顶级租户列表；数据量大时支持下滑加载更多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二次认证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触发条件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 PC 端设置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仅当 PC 端开启二次认证时拉起，否则直接登录进入资产菜单项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认证方式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与登录方式一致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账号(邮箱/手机号)+密码方式需二次认证；手机号+验证码登录无需二次认证；用户用哪种方式登录，二次认证即采用同样方式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跨账号取号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关联信息展示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邮箱账号登录且用手机认证时，调取邮箱关联手机号并展示后四位；手机号账号登录且用邮箱认证时，调取关联邮箱并展示（前三字符+***+@example.com）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提示文案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未认证提示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「您在{租户名}下未认证，为了保障账户安全，请完成以下验证。」；已认证过后续仍需再次认证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3.1.5 二次认证-验证逻辑字段字典值说明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系统行为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Toast 文案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验证成功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后端返回 Success，进入系统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「认证成功」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验证码错误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后端返回 Error，保留错误输入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「验证码错误，请重试」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验证码过期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后端返回 Error，保留错误输入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「验证码已过期，请重新获取验证码」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重发-倒计时中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文案「XXs 后重发」，置灰不可点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重发-倒计时结束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文案「重发验证码」，蓝色可点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重发-发送成功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重置 60 秒倒计时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重发-发送失败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不进入倒计时，保持可点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「发送失败，请稍后重试」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重发-过于频繁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依已有频控规则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「发送太频繁啦，请X分钟后重试」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3.1.6 切换租户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查看当前租户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「我的」页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点击「我的」可看到当前租户及语言页面；语言切换沿用现有功能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切换租户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租户列表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点击「切换租户」进入租户列表页，可滑动查看更多，显示租户名称及状态（SAAS 侧提供）；选中后名称后显示「✅」，切换成功后点「&lt;」返回「我的」页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搜索查看资产（Assets Lookup）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工作台 Assets Lookup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登录后可见 Assets Lookup 入口，点击进入资产搜索页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四字段搜索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支持以四个字段搜索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引用项展示台账中对应项所有结果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扫码搜索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支持扫描二维码搜索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扫描二维码后展示对应搜索结果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仅必填字段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Only required fields 单选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选中后每个模块仅显示必填字段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搜索结果-有结果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展示匹配资产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显示资产类型图标 logo、Display name；其余三字段随 PC 端配置展示，当前为 Model、State、Substate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搜索结果-无结果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提示语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「This asset doesn't exist in the system！」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查看/修改详情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进入详情页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点击资产进入查看详情页，可通过单选项只展示必填字段；有修改权限者可在详情页修改相应字段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创建资产（Create Assets）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入口与类型选择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工作台 Create Assets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点击后在当前页弹出创建资产类型选择页；移动端去除捆绑资产创建，类型选择页不显示 Bundled assets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字段与 PC 端一致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字段相同、顺序一致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创建页所有字段与 PC 端相同；手机端展示顺序取 PC 端顺序（从上到下、从左至右）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仅必填字段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Only required fields 单选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选中后每个模块仅显示必填字段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Cost 必填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成本改必填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硬件、软件、耗材创建页中 Cost 字段改为必填，PC 端与手机端同步修改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引用改下拉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减少新页交互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将 PC 端之前的引用查看全部改为下拉展示，减少新页面及交互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PC 端可查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PC 端搜索移动端新建资产可查看，结果与当前系统一致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移动端创建补充说明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移动端仅提供单条删除功能，不提供批量删除功能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不提供捆绑资产创建功能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创建软件资产时，不要「设备授权信息、用户授权信息」模块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不需要关联页卡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耗材查看页面，不需要展示「耗材消费、标记为报废」操作按钮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按 PO 收货（Receive asset from PO）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说明：《Receive asset from PO-Workbench for Mobile App》源文档正文内容为 TCO（总拥有成本）说明，未含收货字段级定义。以下依据操作手册「资产领用/入库」口径与工作台概念描述流程，不杜撰字段。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工作台 Receive asset from 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登录后工作台可见收货入口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PO 收货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依采购订单接收资产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依据采购订单（PO）在移动端现场接收资产并入库，生成/更新资产台账记录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现场采集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扫码/拍照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支持扫码识别、现场采集，减少手动输入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入库归属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关联库房/位置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收货后关联库房与位置，状态进入在库（子状态可用），与 PC 端库存一致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登录区分本地化/云端部署：本地化直达账密登录，云端提供两种登录方式并可切换。</w:t>
      </w:r>
    </w:p>
    <w:p>
      <w:pPr>
        <w:pStyle w:val="ListBullet"/>
      </w:pPr>
      <w:r>
        <w:rPr>
          <w:rFonts w:ascii="Calibri" w:hAnsi="Calibri" w:eastAsia="PingFang SC"/>
        </w:rPr>
        <w:t>首次登录强制改密逻辑、找回密码（手机/邮箱）与重置成功反馈符合定义。</w:t>
      </w:r>
    </w:p>
    <w:p>
      <w:pPr>
        <w:pStyle w:val="ListBullet"/>
      </w:pPr>
      <w:r>
        <w:rPr>
          <w:rFonts w:ascii="Calibri" w:hAnsi="Calibri" w:eastAsia="PingFang SC"/>
        </w:rPr>
        <w:t>租户选择：默认进入上次未失效租户；否则展示租户列表并支持滑动加载。</w:t>
      </w:r>
    </w:p>
    <w:p>
      <w:pPr>
        <w:pStyle w:val="ListBullet"/>
      </w:pPr>
      <w:r>
        <w:rPr>
          <w:rFonts w:ascii="Calibri" w:hAnsi="Calibri" w:eastAsia="PingFang SC"/>
        </w:rPr>
        <w:t>二次认证按 PC 端开关触发，跨账号取号与各验证/重发场景文案符合字典表。</w:t>
      </w:r>
    </w:p>
    <w:p>
      <w:pPr>
        <w:pStyle w:val="ListBullet"/>
      </w:pPr>
      <w:r>
        <w:rPr>
          <w:rFonts w:ascii="Calibri" w:hAnsi="Calibri" w:eastAsia="PingFang SC"/>
        </w:rPr>
        <w:t>切换租户可查看当前租户、切换并回显选中状态。</w:t>
      </w:r>
    </w:p>
    <w:p>
      <w:pPr>
        <w:pStyle w:val="ListBullet"/>
      </w:pPr>
      <w:r>
        <w:rPr>
          <w:rFonts w:ascii="Calibri" w:hAnsi="Calibri" w:eastAsia="PingFang SC"/>
        </w:rPr>
        <w:t>Assets Lookup 支持四字段搜索与扫码搜索，有/无结果展示符合定义，可仅显示必填字段并按权限修改。</w:t>
      </w:r>
    </w:p>
    <w:p>
      <w:pPr>
        <w:pStyle w:val="ListBullet"/>
      </w:pPr>
      <w:r>
        <w:rPr>
          <w:rFonts w:ascii="Calibri" w:hAnsi="Calibri" w:eastAsia="PingFang SC"/>
        </w:rPr>
        <w:t>Create Assets 类型选择不含 Bundled；字段与 PC 一致、Cost 必填、引用改下拉；补充说明 1~5 均满足。</w:t>
      </w:r>
    </w:p>
    <w:p>
      <w:pPr>
        <w:pStyle w:val="ListBullet"/>
      </w:pPr>
      <w:r>
        <w:rPr>
          <w:rFonts w:ascii="Calibri" w:hAnsi="Calibri" w:eastAsia="PingFang SC"/>
        </w:rPr>
        <w:t>PO 收货入口可用，可依 PO 现场接收资产并入库。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