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PingFang SC"/>
        </w:rPr>
      </w:r>
      <w:r>
        <w:rPr>
          <w:rFonts w:ascii="Calibri" w:hAnsi="Calibri" w:eastAsia="PingFang SC"/>
        </w:rPr>
        <w:t>盘点通知 PRD</w:t>
      </w:r>
    </w:p>
    <w:p>
      <w:pPr>
        <w:ind w:left="360"/>
      </w:pPr>
      <w:r>
        <w:rPr>
          <w:rFonts w:ascii="Calibri" w:hAnsi="Calibri" w:eastAsia="PingFang SC"/>
          <w:color w:val="8C8C8C"/>
        </w:rPr>
        <w:t xml:space="preserve">▍ </w:t>
      </w:r>
      <w:r>
        <w:rPr>
          <w:rFonts w:ascii="Calibri" w:hAnsi="Calibri" w:eastAsia="PingFang SC"/>
        </w:rPr>
        <w:t>对应功能架构：Other Lifecycle Mgmt / Audit Inventory（盘点任务通知）　｜　对应原型：资产盘点 → 盘点任务 / 预警管理 → 消息通知（多渠道）</w:t>
      </w:r>
    </w:p>
    <w:p>
      <w:pPr>
        <w:ind w:left="360"/>
      </w:pPr>
      <w:r>
        <w:rPr>
          <w:rFonts w:ascii="Calibri" w:hAnsi="Calibri" w:eastAsia="PingFang SC"/>
          <w:color w:val="8C8C8C"/>
        </w:rPr>
        <w:t xml:space="preserve">▍ </w:t>
      </w:r>
      <w:r>
        <w:rPr>
          <w:rFonts w:ascii="Calibri" w:hAnsi="Calibri" w:eastAsia="PingFang SC"/>
        </w:rPr>
        <w:t>文档性质：产品需求说明书（PRD）　｜　权威依据：源文档《飞书、钉钉等通知渠道，通知中增加任务链接并支持盘点》 + 最新系统截图 + ITAM 操作手册 + 系统原型</w:t>
      </w:r>
    </w:p>
    <w:p>
      <w:pPr>
        <w:pStyle w:val="Heading2"/>
      </w:pPr>
      <w:r>
        <w:rPr>
          <w:rFonts w:ascii="Calibri" w:hAnsi="Calibri" w:eastAsia="PingFang SC"/>
        </w:rPr>
      </w:r>
      <w:r>
        <w:rPr>
          <w:rFonts w:ascii="Calibri" w:hAnsi="Calibri" w:eastAsia="PingFang SC"/>
        </w:rPr>
        <w:t>1. 前言</w:t>
      </w:r>
    </w:p>
    <w:p>
      <w:pPr>
        <w:pStyle w:val="Heading3"/>
      </w:pPr>
      <w:r>
        <w:rPr>
          <w:rFonts w:ascii="Calibri" w:hAnsi="Calibri" w:eastAsia="PingFang SC"/>
        </w:rPr>
      </w:r>
      <w:r>
        <w:rPr>
          <w:rFonts w:ascii="Calibri" w:hAnsi="Calibri" w:eastAsia="PingFang SC"/>
        </w:rPr>
        <w:t>1.1 需求基本信息</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项目</w:t>
            </w:r>
          </w:p>
        </w:tc>
        <w:tc>
          <w:tcPr>
            <w:tcW w:type="dxa" w:w="4320"/>
          </w:tcPr>
          <w:p>
            <w:r>
              <w:rPr>
                <w:b/>
              </w:rPr>
            </w:r>
            <w:r>
              <w:rPr>
                <w:rFonts w:ascii="Calibri" w:hAnsi="Calibri" w:eastAsia="PingFang SC"/>
                <w:b/>
              </w:rPr>
              <w:t>内容</w:t>
            </w:r>
          </w:p>
        </w:tc>
      </w:tr>
      <w:tr>
        <w:tc>
          <w:tcPr>
            <w:tcW w:type="dxa" w:w="4320"/>
          </w:tcPr>
          <w:p>
            <w:r/>
            <w:r>
              <w:rPr>
                <w:rFonts w:ascii="Calibri" w:hAnsi="Calibri" w:eastAsia="PingFang SC"/>
              </w:rPr>
              <w:t>交付版本</w:t>
            </w:r>
          </w:p>
        </w:tc>
        <w:tc>
          <w:tcPr>
            <w:tcW w:type="dxa" w:w="4320"/>
          </w:tcPr>
          <w:p>
            <w:r/>
            <w:r>
              <w:rPr>
                <w:rFonts w:ascii="Calibri" w:hAnsi="Calibri" w:eastAsia="PingFang SC"/>
              </w:rPr>
              <w:t>标品 Demo 版本</w:t>
            </w:r>
          </w:p>
        </w:tc>
      </w:tr>
      <w:tr>
        <w:tc>
          <w:tcPr>
            <w:tcW w:type="dxa" w:w="4320"/>
          </w:tcPr>
          <w:p>
            <w:r/>
            <w:r>
              <w:rPr>
                <w:rFonts w:ascii="Calibri" w:hAnsi="Calibri" w:eastAsia="PingFang SC"/>
              </w:rPr>
              <w:t>模块归属</w:t>
            </w:r>
          </w:p>
        </w:tc>
        <w:tc>
          <w:tcPr>
            <w:tcW w:type="dxa" w:w="4320"/>
          </w:tcPr>
          <w:p>
            <w:r/>
            <w:r>
              <w:rPr>
                <w:rFonts w:ascii="Calibri" w:hAnsi="Calibri" w:eastAsia="PingFang SC"/>
              </w:rPr>
              <w:t>资产盘点 / 盘点通知（消息通知）</w:t>
            </w:r>
          </w:p>
        </w:tc>
      </w:tr>
      <w:tr>
        <w:tc>
          <w:tcPr>
            <w:tcW w:type="dxa" w:w="4320"/>
          </w:tcPr>
          <w:p>
            <w:r/>
            <w:r>
              <w:rPr>
                <w:rFonts w:ascii="Calibri" w:hAnsi="Calibri" w:eastAsia="PingFang SC"/>
              </w:rPr>
              <w:t>优先级</w:t>
            </w:r>
          </w:p>
        </w:tc>
        <w:tc>
          <w:tcPr>
            <w:tcW w:type="dxa" w:w="4320"/>
          </w:tcPr>
          <w:p>
            <w:r/>
            <w:r>
              <w:rPr>
                <w:rFonts w:ascii="Calibri" w:hAnsi="Calibri" w:eastAsia="PingFang SC"/>
              </w:rPr>
              <w:t>P1</w:t>
            </w:r>
          </w:p>
        </w:tc>
      </w:tr>
      <w:tr>
        <w:tc>
          <w:tcPr>
            <w:tcW w:type="dxa" w:w="4320"/>
          </w:tcPr>
          <w:p>
            <w:r/>
            <w:r>
              <w:rPr>
                <w:rFonts w:ascii="Calibri" w:hAnsi="Calibri" w:eastAsia="PingFang SC"/>
              </w:rPr>
              <w:t>关联原型页面</w:t>
            </w:r>
          </w:p>
        </w:tc>
        <w:tc>
          <w:tcPr>
            <w:tcW w:type="dxa" w:w="4320"/>
          </w:tcPr>
          <w:p>
            <w:r/>
            <w:r>
              <w:rPr>
                <w:rFonts w:ascii="Calibri" w:hAnsi="Calibri" w:eastAsia="PingFang SC"/>
              </w:rPr>
              <w:t>预设任务配置（通知渠道）、移动端 H5 盘点任务详情页</w:t>
            </w:r>
          </w:p>
        </w:tc>
      </w:tr>
      <w:tr>
        <w:tc>
          <w:tcPr>
            <w:tcW w:type="dxa" w:w="4320"/>
          </w:tcPr>
          <w:p>
            <w:r/>
            <w:r>
              <w:rPr>
                <w:rFonts w:ascii="Calibri" w:hAnsi="Calibri" w:eastAsia="PingFang SC"/>
              </w:rPr>
              <w:t>关联源文档</w:t>
            </w:r>
          </w:p>
        </w:tc>
        <w:tc>
          <w:tcPr>
            <w:tcW w:type="dxa" w:w="4320"/>
          </w:tcPr>
          <w:p>
            <w:r/>
            <w:r>
              <w:rPr>
                <w:rFonts w:ascii="Calibri" w:hAnsi="Calibri" w:eastAsia="PingFang SC"/>
              </w:rPr>
              <w:t>《飞书、钉钉等通知渠道，通知中增加任务链接并支持盘点 (1)》</w:t>
            </w:r>
          </w:p>
        </w:tc>
      </w:tr>
      <w:tr>
        <w:tc>
          <w:tcPr>
            <w:tcW w:type="dxa" w:w="4320"/>
          </w:tcPr>
          <w:p>
            <w:r/>
            <w:r>
              <w:rPr>
                <w:rFonts w:ascii="Calibri" w:hAnsi="Calibri" w:eastAsia="PingFang SC"/>
              </w:rPr>
              <w:t>需求负责人</w:t>
            </w:r>
          </w:p>
        </w:tc>
        <w:tc>
          <w:tcPr>
            <w:tcW w:type="dxa" w:w="4320"/>
          </w:tcPr>
          <w:p>
            <w:r/>
            <w:r>
              <w:rPr>
                <w:rFonts w:ascii="Calibri" w:hAnsi="Calibri" w:eastAsia="PingFang SC"/>
              </w:rPr>
              <w:t>Vivian</w:t>
            </w:r>
          </w:p>
        </w:tc>
      </w:tr>
    </w:tbl>
    <w:p/>
    <w:p>
      <w:pPr>
        <w:pStyle w:val="Heading3"/>
      </w:pPr>
      <w:r>
        <w:rPr>
          <w:rFonts w:ascii="Calibri" w:hAnsi="Calibri" w:eastAsia="PingFang SC"/>
        </w:rPr>
      </w:r>
      <w:r>
        <w:rPr>
          <w:rFonts w:ascii="Calibri" w:hAnsi="Calibri" w:eastAsia="PingFang SC"/>
        </w:rPr>
        <w:t>1.2 文档变更记录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时间</w:t>
            </w:r>
          </w:p>
        </w:tc>
        <w:tc>
          <w:tcPr>
            <w:tcW w:type="dxa" w:w="2880"/>
          </w:tcPr>
          <w:p>
            <w:r>
              <w:rPr>
                <w:b/>
              </w:rPr>
            </w:r>
            <w:r>
              <w:rPr>
                <w:rFonts w:ascii="Calibri" w:hAnsi="Calibri" w:eastAsia="PingFang SC"/>
                <w:b/>
              </w:rPr>
              <w:t>变更人</w:t>
            </w:r>
          </w:p>
        </w:tc>
        <w:tc>
          <w:tcPr>
            <w:tcW w:type="dxa" w:w="2880"/>
          </w:tcPr>
          <w:p>
            <w:r>
              <w:rPr>
                <w:b/>
              </w:rPr>
            </w:r>
            <w:r>
              <w:rPr>
                <w:rFonts w:ascii="Calibri" w:hAnsi="Calibri" w:eastAsia="PingFang SC"/>
                <w:b/>
              </w:rPr>
              <w:t>变更内容</w:t>
            </w:r>
          </w:p>
        </w:tc>
      </w:tr>
      <w:tr>
        <w:tc>
          <w:tcPr>
            <w:tcW w:type="dxa" w:w="2880"/>
          </w:tcPr>
          <w:p>
            <w:r/>
            <w:r>
              <w:rPr>
                <w:rFonts w:ascii="Calibri" w:hAnsi="Calibri" w:eastAsia="PingFang SC"/>
              </w:rPr>
              <w:t>初版</w:t>
            </w:r>
          </w:p>
        </w:tc>
        <w:tc>
          <w:tcPr>
            <w:tcW w:type="dxa" w:w="2880"/>
          </w:tcPr>
          <w:p>
            <w:r/>
            <w:r>
              <w:rPr>
                <w:rFonts w:ascii="Calibri" w:hAnsi="Calibri" w:eastAsia="PingFang SC"/>
              </w:rPr>
              <w:t>产品</w:t>
            </w:r>
          </w:p>
        </w:tc>
        <w:tc>
          <w:tcPr>
            <w:tcW w:type="dxa" w:w="2880"/>
          </w:tcPr>
          <w:p>
            <w:r/>
            <w:r>
              <w:rPr>
                <w:rFonts w:ascii="Calibri" w:hAnsi="Calibri" w:eastAsia="PingFang SC"/>
              </w:rPr>
              <w:t>新建盘点任务多渠道通知需求，新增飞书/钉钉/企业微信/Teams/Slack 渠道并在通知中带任务链接</w:t>
            </w:r>
          </w:p>
        </w:tc>
      </w:tr>
    </w:tbl>
    <w:p/>
    <w:p>
      <w:pPr>
        <w:pStyle w:val="Heading3"/>
      </w:pPr>
      <w:r>
        <w:rPr>
          <w:rFonts w:ascii="Calibri" w:hAnsi="Calibri" w:eastAsia="PingFang SC"/>
        </w:rPr>
      </w:r>
      <w:r>
        <w:rPr>
          <w:rFonts w:ascii="Calibri" w:hAnsi="Calibri" w:eastAsia="PingFang SC"/>
        </w:rPr>
        <w:t>1.3 名词解释</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PingFang SC"/>
                <w:b/>
              </w:rPr>
              <w:t>术语</w:t>
            </w:r>
          </w:p>
        </w:tc>
        <w:tc>
          <w:tcPr>
            <w:tcW w:type="dxa" w:w="4320"/>
          </w:tcPr>
          <w:p>
            <w:r>
              <w:rPr>
                <w:b/>
              </w:rPr>
            </w:r>
            <w:r>
              <w:rPr>
                <w:rFonts w:ascii="Calibri" w:hAnsi="Calibri" w:eastAsia="PingFang SC"/>
                <w:b/>
              </w:rPr>
              <w:t>含义</w:t>
            </w:r>
          </w:p>
        </w:tc>
      </w:tr>
      <w:tr>
        <w:tc>
          <w:tcPr>
            <w:tcW w:type="dxa" w:w="4320"/>
          </w:tcPr>
          <w:p>
            <w:r/>
            <w:r>
              <w:rPr>
                <w:rFonts w:ascii="Calibri" w:hAnsi="Calibri" w:eastAsia="PingFang SC"/>
              </w:rPr>
              <w:t>通知渠道</w:t>
            </w:r>
          </w:p>
        </w:tc>
        <w:tc>
          <w:tcPr>
            <w:tcW w:type="dxa" w:w="4320"/>
          </w:tcPr>
          <w:p>
            <w:r/>
            <w:r>
              <w:rPr>
                <w:rFonts w:ascii="Calibri" w:hAnsi="Calibri" w:eastAsia="PingFang SC"/>
              </w:rPr>
              <w:t>发送提醒消息的通道，含 Email、Inner、飞书、钉钉、企业微信、Teams、Slack</w:t>
            </w:r>
          </w:p>
        </w:tc>
      </w:tr>
      <w:tr>
        <w:tc>
          <w:tcPr>
            <w:tcW w:type="dxa" w:w="4320"/>
          </w:tcPr>
          <w:p>
            <w:r/>
            <w:r>
              <w:rPr>
                <w:rFonts w:ascii="Calibri" w:hAnsi="Calibri" w:eastAsia="PingFang SC"/>
              </w:rPr>
              <w:t>任务链接</w:t>
            </w:r>
          </w:p>
        </w:tc>
        <w:tc>
          <w:tcPr>
            <w:tcW w:type="dxa" w:w="4320"/>
          </w:tcPr>
          <w:p>
            <w:r/>
            <w:r>
              <w:rPr>
                <w:rFonts w:ascii="Calibri" w:hAnsi="Calibri" w:eastAsia="PingFang SC"/>
              </w:rPr>
              <w:t>通知消息中携带的移动端任务链接，点击可跳转 H5 详情页</w:t>
            </w:r>
          </w:p>
        </w:tc>
      </w:tr>
      <w:tr>
        <w:tc>
          <w:tcPr>
            <w:tcW w:type="dxa" w:w="4320"/>
          </w:tcPr>
          <w:p>
            <w:r/>
            <w:r>
              <w:rPr>
                <w:rFonts w:ascii="Calibri" w:hAnsi="Calibri" w:eastAsia="PingFang SC"/>
              </w:rPr>
              <w:t>H5 详情页</w:t>
            </w:r>
          </w:p>
        </w:tc>
        <w:tc>
          <w:tcPr>
            <w:tcW w:type="dxa" w:w="4320"/>
          </w:tcPr>
          <w:p>
            <w:r/>
            <w:r>
              <w:rPr>
                <w:rFonts w:ascii="Calibri" w:hAnsi="Calibri" w:eastAsia="PingFang SC"/>
              </w:rPr>
              <w:t>移动端网页版盘点任务详情页，支持查看与盘点</w:t>
            </w:r>
          </w:p>
        </w:tc>
      </w:tr>
      <w:tr>
        <w:tc>
          <w:tcPr>
            <w:tcW w:type="dxa" w:w="4320"/>
          </w:tcPr>
          <w:p>
            <w:r/>
            <w:r>
              <w:rPr>
                <w:rFonts w:ascii="Calibri" w:hAnsi="Calibri" w:eastAsia="PingFang SC"/>
              </w:rPr>
              <w:t>DOUC</w:t>
            </w:r>
          </w:p>
        </w:tc>
        <w:tc>
          <w:tcPr>
            <w:tcW w:type="dxa" w:w="4320"/>
          </w:tcPr>
          <w:p>
            <w:r/>
            <w:r>
              <w:rPr>
                <w:rFonts w:ascii="Calibri" w:hAnsi="Calibri" w:eastAsia="PingFang SC"/>
              </w:rPr>
              <w:t>用户中心/统一渠道能力平台，负责三方消息渠道对接（用户中心 DOUC 使用指南 V6.4.1）</w:t>
            </w:r>
          </w:p>
        </w:tc>
      </w:tr>
      <w:tr>
        <w:tc>
          <w:tcPr>
            <w:tcW w:type="dxa" w:w="4320"/>
          </w:tcPr>
          <w:p>
            <w:r/>
            <w:r>
              <w:rPr>
                <w:rFonts w:ascii="Calibri" w:hAnsi="Calibri" w:eastAsia="PingFang SC"/>
              </w:rPr>
              <w:t>单点登录（SSO）</w:t>
            </w:r>
          </w:p>
        </w:tc>
        <w:tc>
          <w:tcPr>
            <w:tcW w:type="dxa" w:w="4320"/>
          </w:tcPr>
          <w:p>
            <w:r/>
            <w:r>
              <w:rPr>
                <w:rFonts w:ascii="Calibri" w:hAnsi="Calibri" w:eastAsia="PingFang SC"/>
              </w:rPr>
              <w:t>用户在对应渠道点击链接后凭当前身份进入，仅能看到自己的任务</w:t>
            </w:r>
          </w:p>
        </w:tc>
      </w:tr>
      <w:tr>
        <w:tc>
          <w:tcPr>
            <w:tcW w:type="dxa" w:w="4320"/>
          </w:tcPr>
          <w:p>
            <w:r/>
            <w:r>
              <w:rPr>
                <w:rFonts w:ascii="Calibri" w:hAnsi="Calibri" w:eastAsia="PingFang SC"/>
              </w:rPr>
              <w:t>执行人 / 协作者 / 负责人</w:t>
            </w:r>
          </w:p>
        </w:tc>
        <w:tc>
          <w:tcPr>
            <w:tcW w:type="dxa" w:w="4320"/>
          </w:tcPr>
          <w:p>
            <w:r/>
            <w:r>
              <w:rPr>
                <w:rFonts w:ascii="Calibri" w:hAnsi="Calibri" w:eastAsia="PingFang SC"/>
              </w:rPr>
              <w:t>盘点任务的主执行人 / 协助执行人 / 任务负责人</w:t>
            </w:r>
          </w:p>
        </w:tc>
      </w:tr>
    </w:tbl>
    <w:p/>
    <w:p>
      <w:pPr>
        <w:pStyle w:val="Heading3"/>
      </w:pPr>
      <w:r>
        <w:rPr>
          <w:rFonts w:ascii="Calibri" w:hAnsi="Calibri" w:eastAsia="PingFang SC"/>
        </w:rPr>
      </w:r>
      <w:r>
        <w:rPr>
          <w:rFonts w:ascii="Calibri" w:hAnsi="Calibri" w:eastAsia="PingFang SC"/>
        </w:rPr>
        <w:t>1.4 关联需求清单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序号</w:t>
            </w:r>
          </w:p>
        </w:tc>
        <w:tc>
          <w:tcPr>
            <w:tcW w:type="dxa" w:w="2160"/>
          </w:tcPr>
          <w:p>
            <w:r>
              <w:rPr>
                <w:b/>
              </w:rPr>
            </w:r>
            <w:r>
              <w:rPr>
                <w:rFonts w:ascii="Calibri" w:hAnsi="Calibri" w:eastAsia="PingFang SC"/>
                <w:b/>
              </w:rPr>
              <w:t>需求名称</w:t>
            </w:r>
          </w:p>
        </w:tc>
        <w:tc>
          <w:tcPr>
            <w:tcW w:type="dxa" w:w="2160"/>
          </w:tcPr>
          <w:p>
            <w:r>
              <w:rPr>
                <w:b/>
              </w:rPr>
            </w:r>
            <w:r>
              <w:rPr>
                <w:rFonts w:ascii="Calibri" w:hAnsi="Calibri" w:eastAsia="PingFang SC"/>
                <w:b/>
              </w:rPr>
              <w:t>需求描述</w:t>
            </w:r>
          </w:p>
        </w:tc>
        <w:tc>
          <w:tcPr>
            <w:tcW w:type="dxa" w:w="2160"/>
          </w:tcPr>
          <w:p>
            <w:r>
              <w:rPr>
                <w:b/>
              </w:rPr>
            </w:r>
            <w:r>
              <w:rPr>
                <w:rFonts w:ascii="Calibri" w:hAnsi="Calibri" w:eastAsia="PingFang SC"/>
                <w:b/>
              </w:rPr>
              <w:t>当前进度</w:t>
            </w:r>
          </w:p>
        </w:tc>
      </w:tr>
      <w:tr>
        <w:tc>
          <w:tcPr>
            <w:tcW w:type="dxa" w:w="2160"/>
          </w:tcPr>
          <w:p>
            <w:r/>
            <w:r>
              <w:rPr>
                <w:rFonts w:ascii="Calibri" w:hAnsi="Calibri" w:eastAsia="PingFang SC"/>
              </w:rPr>
              <w:t>1</w:t>
            </w:r>
          </w:p>
        </w:tc>
        <w:tc>
          <w:tcPr>
            <w:tcW w:type="dxa" w:w="2160"/>
          </w:tcPr>
          <w:p>
            <w:r/>
            <w:r>
              <w:rPr>
                <w:rFonts w:ascii="Calibri" w:hAnsi="Calibri" w:eastAsia="PingFang SC"/>
              </w:rPr>
              <w:t>盘点任务执行</w:t>
            </w:r>
          </w:p>
        </w:tc>
        <w:tc>
          <w:tcPr>
            <w:tcW w:type="dxa" w:w="2160"/>
          </w:tcPr>
          <w:p>
            <w:r/>
            <w:r>
              <w:rPr>
                <w:rFonts w:ascii="Calibri" w:hAnsi="Calibri" w:eastAsia="PingFang SC"/>
              </w:rPr>
              <w:t>通知携带任务链接，跳转后可领取/盘点</w:t>
            </w:r>
          </w:p>
        </w:tc>
        <w:tc>
          <w:tcPr>
            <w:tcW w:type="dxa" w:w="2160"/>
          </w:tcPr>
          <w:p>
            <w:r/>
            <w:r>
              <w:rPr>
                <w:rFonts w:ascii="Calibri" w:hAnsi="Calibri" w:eastAsia="PingFang SC"/>
              </w:rPr>
              <w:t>已实现</w:t>
            </w:r>
          </w:p>
        </w:tc>
      </w:tr>
      <w:tr>
        <w:tc>
          <w:tcPr>
            <w:tcW w:type="dxa" w:w="2160"/>
          </w:tcPr>
          <w:p>
            <w:r/>
            <w:r>
              <w:rPr>
                <w:rFonts w:ascii="Calibri" w:hAnsi="Calibri" w:eastAsia="PingFang SC"/>
              </w:rPr>
              <w:t>2</w:t>
            </w:r>
          </w:p>
        </w:tc>
        <w:tc>
          <w:tcPr>
            <w:tcW w:type="dxa" w:w="2160"/>
          </w:tcPr>
          <w:p>
            <w:r/>
            <w:r>
              <w:rPr>
                <w:rFonts w:ascii="Calibri" w:hAnsi="Calibri" w:eastAsia="PingFang SC"/>
              </w:rPr>
              <w:t>到期预警与通知场景</w:t>
            </w:r>
          </w:p>
        </w:tc>
        <w:tc>
          <w:tcPr>
            <w:tcW w:type="dxa" w:w="2160"/>
          </w:tcPr>
          <w:p>
            <w:r/>
            <w:r>
              <w:rPr>
                <w:rFonts w:ascii="Calibri" w:hAnsi="Calibri" w:eastAsia="PingFang SC"/>
              </w:rPr>
              <w:t>通知渠道与预设任务共用通知能力</w:t>
            </w:r>
          </w:p>
        </w:tc>
        <w:tc>
          <w:tcPr>
            <w:tcW w:type="dxa" w:w="2160"/>
          </w:tcPr>
          <w:p>
            <w:r/>
            <w:r>
              <w:rPr>
                <w:rFonts w:ascii="Calibri" w:hAnsi="Calibri" w:eastAsia="PingFang SC"/>
              </w:rPr>
              <w:t>已实现</w:t>
            </w:r>
          </w:p>
        </w:tc>
      </w:tr>
      <w:tr>
        <w:tc>
          <w:tcPr>
            <w:tcW w:type="dxa" w:w="2160"/>
          </w:tcPr>
          <w:p>
            <w:r/>
            <w:r>
              <w:rPr>
                <w:rFonts w:ascii="Calibri" w:hAnsi="Calibri" w:eastAsia="PingFang SC"/>
              </w:rPr>
              <w:t>3</w:t>
            </w:r>
          </w:p>
        </w:tc>
        <w:tc>
          <w:tcPr>
            <w:tcW w:type="dxa" w:w="2160"/>
          </w:tcPr>
          <w:p>
            <w:r/>
            <w:r>
              <w:rPr>
                <w:rFonts w:ascii="Calibri" w:hAnsi="Calibri" w:eastAsia="PingFang SC"/>
              </w:rPr>
              <w:t>预设任务</w:t>
            </w:r>
          </w:p>
        </w:tc>
        <w:tc>
          <w:tcPr>
            <w:tcW w:type="dxa" w:w="2160"/>
          </w:tcPr>
          <w:p>
            <w:r/>
            <w:r>
              <w:rPr>
                <w:rFonts w:ascii="Calibri" w:hAnsi="Calibri" w:eastAsia="PingFang SC"/>
              </w:rPr>
              <w:t>通知渠道在预设任务配置中选择</w:t>
            </w:r>
          </w:p>
        </w:tc>
        <w:tc>
          <w:tcPr>
            <w:tcW w:type="dxa" w:w="2160"/>
          </w:tcPr>
          <w:p>
            <w:r/>
            <w:r>
              <w:rPr>
                <w:rFonts w:ascii="Calibri" w:hAnsi="Calibri" w:eastAsia="PingFang SC"/>
              </w:rPr>
              <w:t>已实现</w:t>
            </w:r>
          </w:p>
        </w:tc>
      </w:tr>
    </w:tbl>
    <w:p/>
    <w:p>
      <w:pPr>
        <w:pStyle w:val="Heading2"/>
      </w:pPr>
      <w:r>
        <w:rPr>
          <w:rFonts w:ascii="Calibri" w:hAnsi="Calibri" w:eastAsia="PingFang SC"/>
        </w:rPr>
      </w:r>
      <w:r>
        <w:rPr>
          <w:rFonts w:ascii="Calibri" w:hAnsi="Calibri" w:eastAsia="PingFang SC"/>
        </w:rPr>
        <w:t>2. 需求分析</w:t>
      </w:r>
    </w:p>
    <w:p>
      <w:pPr>
        <w:pStyle w:val="Heading3"/>
      </w:pPr>
      <w:r>
        <w:rPr>
          <w:rFonts w:ascii="Calibri" w:hAnsi="Calibri" w:eastAsia="PingFang SC"/>
        </w:rPr>
      </w:r>
      <w:r>
        <w:rPr>
          <w:rFonts w:ascii="Calibri" w:hAnsi="Calibri" w:eastAsia="PingFang SC"/>
        </w:rPr>
        <w:t>2.1 业务背景</w:t>
      </w:r>
    </w:p>
    <w:p>
      <w:r>
        <w:rPr>
          <w:rFonts w:ascii="Calibri" w:hAnsi="Calibri" w:eastAsia="PingFang SC"/>
        </w:rPr>
        <w:t>盘点任务需要及时触达执行人、协作者与负责人。现有通知仅支持邮箱与内部（Inner）渠道，无法覆盖企业实际使用的即时通讯工具。以赛力斯客户为例，其现状是：提醒任务可通过飞书发送给具体用户，提醒中带任务链接，用户点击「查看详情」进入 H5 详情页查看，并可在飞书 H5 中直接进行盘点。因此需扩展多渠道通知能力，并在通知中携带可点击的任务链接，支持跳转后直接盘点。</w:t>
      </w:r>
    </w:p>
    <w:p>
      <w:pPr>
        <w:pStyle w:val="Heading3"/>
      </w:pPr>
      <w:r>
        <w:rPr>
          <w:rFonts w:ascii="Calibri" w:hAnsi="Calibri" w:eastAsia="PingFang SC"/>
        </w:rPr>
      </w:r>
      <w:r>
        <w:rPr>
          <w:rFonts w:ascii="Calibri" w:hAnsi="Calibri" w:eastAsia="PingFang SC"/>
        </w:rPr>
        <w:t>2.2 需求价值</w:t>
      </w:r>
    </w:p>
    <w:p>
      <w:pPr>
        <w:pStyle w:val="Heading4"/>
      </w:pPr>
      <w:r>
        <w:rPr>
          <w:rFonts w:ascii="Calibri" w:hAnsi="Calibri" w:eastAsia="PingFang SC"/>
        </w:rPr>
      </w:r>
      <w:r>
        <w:rPr>
          <w:rFonts w:ascii="Calibri" w:hAnsi="Calibri" w:eastAsia="PingFang SC"/>
        </w:rPr>
        <w:t>2.2.1 模块价值点</w:t>
      </w:r>
    </w:p>
    <w:p>
      <w:pPr>
        <w:pStyle w:val="ListBullet"/>
      </w:pPr>
      <w:r>
        <w:rPr>
          <w:rFonts w:ascii="Calibri" w:hAnsi="Calibri" w:eastAsia="PingFang SC"/>
          <w:b/>
        </w:rPr>
        <w:t>触达及时</w:t>
      </w:r>
      <w:r>
        <w:rPr>
          <w:rFonts w:ascii="Calibri" w:hAnsi="Calibri" w:eastAsia="PingFang SC"/>
        </w:rPr>
        <w:t>：接入企业常用即时通讯渠道，盘点任务提醒实时触达。</w:t>
      </w:r>
    </w:p>
    <w:p>
      <w:pPr>
        <w:pStyle w:val="ListBullet"/>
      </w:pPr>
      <w:r>
        <w:rPr>
          <w:rFonts w:ascii="Calibri" w:hAnsi="Calibri" w:eastAsia="PingFang SC"/>
          <w:b/>
        </w:rPr>
        <w:t>操作闭环</w:t>
      </w:r>
      <w:r>
        <w:rPr>
          <w:rFonts w:ascii="Calibri" w:hAnsi="Calibri" w:eastAsia="PingFang SC"/>
        </w:rPr>
        <w:t>：通知中带任务链接，点击即可进入 H5 查看并盘点，缩短「收到通知→开始盘点」路径。</w:t>
      </w:r>
    </w:p>
    <w:p>
      <w:pPr>
        <w:pStyle w:val="ListBullet"/>
      </w:pPr>
      <w:r>
        <w:rPr>
          <w:rFonts w:ascii="Calibri" w:hAnsi="Calibri" w:eastAsia="PingFang SC"/>
          <w:b/>
        </w:rPr>
        <w:t>安全可控</w:t>
      </w:r>
      <w:r>
        <w:rPr>
          <w:rFonts w:ascii="Calibri" w:hAnsi="Calibri" w:eastAsia="PingFang SC"/>
        </w:rPr>
        <w:t>：支持单点登录，用户仅能看到自己的任务详情。</w:t>
      </w:r>
    </w:p>
    <w:p>
      <w:pPr>
        <w:pStyle w:val="Heading4"/>
      </w:pPr>
      <w:r>
        <w:rPr>
          <w:rFonts w:ascii="Calibri" w:hAnsi="Calibri" w:eastAsia="PingFang SC"/>
        </w:rPr>
      </w:r>
      <w:r>
        <w:rPr>
          <w:rFonts w:ascii="Calibri" w:hAnsi="Calibri" w:eastAsia="PingFang SC"/>
        </w:rPr>
        <w:t>2.2.2 调研结论及竞品分析</w:t>
      </w:r>
    </w:p>
    <w:p>
      <w:r>
        <w:rPr>
          <w:rFonts w:ascii="Calibri" w:hAnsi="Calibri" w:eastAsia="PingFang SC"/>
        </w:rPr>
        <w:t>赛力斯客户现状：飞书发送提醒 + 带任务链接 + H5 内盘点已跑通。技术侧由 DOUC 提供多渠道消息能力（需按其要求对接及配置），其中 Teams 需 DOUC 升级到 7.0.1 版本。</w:t>
      </w:r>
    </w:p>
    <w:p>
      <w:pPr>
        <w:pStyle w:val="Heading3"/>
      </w:pPr>
      <w:r>
        <w:rPr>
          <w:rFonts w:ascii="Calibri" w:hAnsi="Calibri" w:eastAsia="PingFang SC"/>
        </w:rPr>
      </w:r>
      <w:r>
        <w:rPr>
          <w:rFonts w:ascii="Calibri" w:hAnsi="Calibri" w:eastAsia="PingFang SC"/>
        </w:rPr>
        <w:t>2.3 用户故事</w:t>
      </w:r>
    </w:p>
    <w:p>
      <w:pPr>
        <w:pStyle w:val="ListBullet"/>
      </w:pPr>
      <w:r>
        <w:rPr>
          <w:rFonts w:ascii="Calibri" w:hAnsi="Calibri" w:eastAsia="PingFang SC"/>
        </w:rPr>
        <w:t>作为</w:t>
      </w:r>
      <w:r>
        <w:rPr>
          <w:rFonts w:ascii="Calibri" w:hAnsi="Calibri" w:eastAsia="PingFang SC"/>
          <w:b/>
        </w:rPr>
        <w:t>盘点执行人</w:t>
      </w:r>
      <w:r>
        <w:rPr>
          <w:rFonts w:ascii="Calibri" w:hAnsi="Calibri" w:eastAsia="PingFang SC"/>
        </w:rPr>
        <w:t>，我希望通过飞书/钉钉等渠道收到带链接的盘点提醒，以便一键进入 H5 开始盘点。</w:t>
      </w:r>
    </w:p>
    <w:p>
      <w:pPr>
        <w:pStyle w:val="ListBullet"/>
      </w:pPr>
      <w:r>
        <w:rPr>
          <w:rFonts w:ascii="Calibri" w:hAnsi="Calibri" w:eastAsia="PingFang SC"/>
        </w:rPr>
        <w:t>作为</w:t>
      </w:r>
      <w:r>
        <w:rPr>
          <w:rFonts w:ascii="Calibri" w:hAnsi="Calibri" w:eastAsia="PingFang SC"/>
          <w:b/>
        </w:rPr>
        <w:t>任务负责人</w:t>
      </w:r>
      <w:r>
        <w:rPr>
          <w:rFonts w:ascii="Calibri" w:hAnsi="Calibri" w:eastAsia="PingFang SC"/>
        </w:rPr>
        <w:t>，我希望通知链接支持单点登录，以便点击后仅看到自己相关的任务，保证数据安全。</w:t>
      </w:r>
    </w:p>
    <w:p>
      <w:pPr>
        <w:pStyle w:val="ListBullet"/>
      </w:pPr>
      <w:r>
        <w:rPr>
          <w:rFonts w:ascii="Calibri" w:hAnsi="Calibri" w:eastAsia="PingFang SC"/>
        </w:rPr>
        <w:t>作为</w:t>
      </w:r>
      <w:r>
        <w:rPr>
          <w:rFonts w:ascii="Calibri" w:hAnsi="Calibri" w:eastAsia="PingFang SC"/>
          <w:b/>
        </w:rPr>
        <w:t>系统管理员</w:t>
      </w:r>
      <w:r>
        <w:rPr>
          <w:rFonts w:ascii="Calibri" w:hAnsi="Calibri" w:eastAsia="PingFang SC"/>
        </w:rPr>
        <w:t>，我希望通知渠道可配置（含移动端链接可选配置），以便适配不同客户环境。</w:t>
      </w:r>
    </w:p>
    <w:p>
      <w:pPr>
        <w:pStyle w:val="Heading2"/>
      </w:pPr>
      <w:r>
        <w:rPr>
          <w:rFonts w:ascii="Calibri" w:hAnsi="Calibri" w:eastAsia="PingFang SC"/>
        </w:rPr>
      </w:r>
      <w:r>
        <w:rPr>
          <w:rFonts w:ascii="Calibri" w:hAnsi="Calibri" w:eastAsia="PingFang SC"/>
        </w:rPr>
        <w:t>3. 需求设计</w:t>
      </w:r>
    </w:p>
    <w:p>
      <w:pPr>
        <w:pStyle w:val="Heading3"/>
      </w:pPr>
      <w:r>
        <w:rPr>
          <w:rFonts w:ascii="Calibri" w:hAnsi="Calibri" w:eastAsia="PingFang SC"/>
        </w:rPr>
      </w:r>
      <w:r>
        <w:rPr>
          <w:rFonts w:ascii="Calibri" w:hAnsi="Calibri" w:eastAsia="PingFang SC"/>
        </w:rPr>
        <w:t>3.1 涉及到的表</w:t>
      </w:r>
    </w:p>
    <w:p>
      <w:pPr>
        <w:pStyle w:val="ListBullet"/>
      </w:pPr>
      <w:r>
        <w:rPr>
          <w:rFonts w:ascii="Calibri" w:hAnsi="Calibri" w:eastAsia="PingFang SC"/>
        </w:rPr>
        <w:t>`scheduled_task` / `notification_channel`（预设任务 / 通知渠道配置表）</w:t>
      </w:r>
    </w:p>
    <w:p>
      <w:pPr>
        <w:pStyle w:val="ListBullet"/>
      </w:pPr>
      <w:r>
        <w:rPr>
          <w:rFonts w:ascii="Calibri" w:hAnsi="Calibri" w:eastAsia="PingFang SC"/>
        </w:rPr>
        <w:t>`audit_task`（盘点任务表，提供任务链接与状态）</w:t>
      </w:r>
    </w:p>
    <w:p>
      <w:pPr>
        <w:pStyle w:val="ListBullet"/>
      </w:pPr>
      <w:r>
        <w:rPr>
          <w:rFonts w:ascii="Calibri" w:hAnsi="Calibri" w:eastAsia="PingFang SC"/>
        </w:rPr>
        <w:t>`notification_log`（通知发送记录表）</w:t>
      </w:r>
    </w:p>
    <w:p>
      <w:pPr>
        <w:pStyle w:val="Heading3"/>
      </w:pPr>
      <w:r>
        <w:rPr>
          <w:rFonts w:ascii="Calibri" w:hAnsi="Calibri" w:eastAsia="PingFang SC"/>
        </w:rPr>
      </w:r>
      <w:r>
        <w:rPr>
          <w:rFonts w:ascii="Calibri" w:hAnsi="Calibri" w:eastAsia="PingFang SC"/>
        </w:rPr>
        <w:t>3.2 盘点任务多渠道通知</w:t>
      </w:r>
    </w:p>
    <w:p>
      <w:pPr>
        <w:pStyle w:val="Heading4"/>
      </w:pPr>
      <w:r>
        <w:rPr>
          <w:rFonts w:ascii="Calibri" w:hAnsi="Calibri" w:eastAsia="PingFang SC"/>
        </w:rPr>
      </w:r>
      <w:r>
        <w:rPr>
          <w:rFonts w:ascii="Calibri" w:hAnsi="Calibri" w:eastAsia="PingFang SC"/>
        </w:rPr>
        <w:t>3.2.1 功能描述</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需求点</w:t>
            </w:r>
          </w:p>
        </w:tc>
        <w:tc>
          <w:tcPr>
            <w:tcW w:type="dxa" w:w="2880"/>
          </w:tcPr>
          <w:p>
            <w:r>
              <w:rPr>
                <w:b/>
              </w:rPr>
            </w:r>
            <w:r>
              <w:rPr>
                <w:rFonts w:ascii="Calibri" w:hAnsi="Calibri" w:eastAsia="PingFang SC"/>
                <w:b/>
              </w:rPr>
              <w:t>需求描述</w:t>
            </w:r>
          </w:p>
        </w:tc>
        <w:tc>
          <w:tcPr>
            <w:tcW w:type="dxa" w:w="2880"/>
          </w:tcPr>
          <w:p>
            <w:r>
              <w:rPr>
                <w:b/>
              </w:rPr>
            </w:r>
            <w:r>
              <w:rPr>
                <w:rFonts w:ascii="Calibri" w:hAnsi="Calibri" w:eastAsia="PingFang SC"/>
                <w:b/>
              </w:rPr>
              <w:t>逻辑描述</w:t>
            </w:r>
          </w:p>
        </w:tc>
      </w:tr>
      <w:tr>
        <w:tc>
          <w:tcPr>
            <w:tcW w:type="dxa" w:w="2880"/>
          </w:tcPr>
          <w:p>
            <w:r/>
            <w:r>
              <w:rPr>
                <w:rFonts w:ascii="Calibri" w:hAnsi="Calibri" w:eastAsia="PingFang SC"/>
              </w:rPr>
              <w:t>新增三方渠道</w:t>
            </w:r>
          </w:p>
        </w:tc>
        <w:tc>
          <w:tcPr>
            <w:tcW w:type="dxa" w:w="2880"/>
          </w:tcPr>
          <w:p>
            <w:r/>
            <w:r>
              <w:rPr>
                <w:rFonts w:ascii="Calibri" w:hAnsi="Calibri" w:eastAsia="PingFang SC"/>
              </w:rPr>
              <w:t>除 Email、Inner 外，新增支持飞书、钉钉、企业微信、Teams、Slack</w:t>
            </w:r>
          </w:p>
        </w:tc>
        <w:tc>
          <w:tcPr>
            <w:tcW w:type="dxa" w:w="2880"/>
          </w:tcPr>
          <w:p>
            <w:r/>
            <w:r>
              <w:rPr>
                <w:rFonts w:ascii="Calibri" w:hAnsi="Calibri" w:eastAsia="PingFang SC"/>
              </w:rPr>
              <w:t>由 DOUC 提供能力，需按其要求对接及配置；Teams 需 DOUC 升级到 7.0.1</w:t>
            </w:r>
          </w:p>
        </w:tc>
      </w:tr>
      <w:tr>
        <w:tc>
          <w:tcPr>
            <w:tcW w:type="dxa" w:w="2880"/>
          </w:tcPr>
          <w:p>
            <w:r/>
            <w:r>
              <w:rPr>
                <w:rFonts w:ascii="Calibri" w:hAnsi="Calibri" w:eastAsia="PingFang SC"/>
              </w:rPr>
              <w:t>通知带任务链接</w:t>
            </w:r>
          </w:p>
        </w:tc>
        <w:tc>
          <w:tcPr>
            <w:tcW w:type="dxa" w:w="2880"/>
          </w:tcPr>
          <w:p>
            <w:r/>
            <w:r>
              <w:rPr>
                <w:rFonts w:ascii="Calibri" w:hAnsi="Calibri" w:eastAsia="PingFang SC"/>
              </w:rPr>
              <w:t>通知中包含任务链接且可点击</w:t>
            </w:r>
          </w:p>
        </w:tc>
        <w:tc>
          <w:tcPr>
            <w:tcW w:type="dxa" w:w="2880"/>
          </w:tcPr>
          <w:p>
            <w:r/>
            <w:r>
              <w:rPr>
                <w:rFonts w:ascii="Calibri" w:hAnsi="Calibri" w:eastAsia="PingFang SC"/>
              </w:rPr>
              <w:t>链接指向移动端任务 H5 页</w:t>
            </w:r>
          </w:p>
        </w:tc>
      </w:tr>
      <w:tr>
        <w:tc>
          <w:tcPr>
            <w:tcW w:type="dxa" w:w="2880"/>
          </w:tcPr>
          <w:p>
            <w:r/>
            <w:r>
              <w:rPr>
                <w:rFonts w:ascii="Calibri" w:hAnsi="Calibri" w:eastAsia="PingFang SC"/>
              </w:rPr>
              <w:t>任务链接可配置</w:t>
            </w:r>
          </w:p>
        </w:tc>
        <w:tc>
          <w:tcPr>
            <w:tcW w:type="dxa" w:w="2880"/>
          </w:tcPr>
          <w:p>
            <w:r/>
            <w:r>
              <w:rPr>
                <w:rFonts w:ascii="Calibri" w:hAnsi="Calibri" w:eastAsia="PingFang SC"/>
              </w:rPr>
              <w:t>通知中配置任务移动端链接，支持跳转，也可不配置</w:t>
            </w:r>
          </w:p>
        </w:tc>
        <w:tc>
          <w:tcPr>
            <w:tcW w:type="dxa" w:w="2880"/>
          </w:tcPr>
          <w:p>
            <w:r/>
            <w:r>
              <w:rPr>
                <w:rFonts w:ascii="Calibri" w:hAnsi="Calibri" w:eastAsia="PingFang SC"/>
              </w:rPr>
              <w:t>链接地址为文本输入字段</w:t>
            </w:r>
          </w:p>
        </w:tc>
      </w:tr>
      <w:tr>
        <w:tc>
          <w:tcPr>
            <w:tcW w:type="dxa" w:w="2880"/>
          </w:tcPr>
          <w:p>
            <w:r/>
            <w:r>
              <w:rPr>
                <w:rFonts w:ascii="Calibri" w:hAnsi="Calibri" w:eastAsia="PingFang SC"/>
              </w:rPr>
              <w:t>单点登录</w:t>
            </w:r>
          </w:p>
        </w:tc>
        <w:tc>
          <w:tcPr>
            <w:tcW w:type="dxa" w:w="2880"/>
          </w:tcPr>
          <w:p>
            <w:r/>
            <w:r>
              <w:rPr>
                <w:rFonts w:ascii="Calibri" w:hAnsi="Calibri" w:eastAsia="PingFang SC"/>
              </w:rPr>
              <w:t>支持单点登录，用户在对应渠道点击链接后仅能看到自己的任务详情</w:t>
            </w:r>
          </w:p>
        </w:tc>
        <w:tc>
          <w:tcPr>
            <w:tcW w:type="dxa" w:w="2880"/>
          </w:tcPr>
          <w:p>
            <w:r/>
            <w:r>
              <w:rPr>
                <w:rFonts w:ascii="Calibri" w:hAnsi="Calibri" w:eastAsia="PingFang SC"/>
              </w:rPr>
              <w:t>凭当前身份鉴权</w:t>
            </w:r>
          </w:p>
        </w:tc>
      </w:tr>
      <w:tr>
        <w:tc>
          <w:tcPr>
            <w:tcW w:type="dxa" w:w="2880"/>
          </w:tcPr>
          <w:p>
            <w:r/>
            <w:r>
              <w:rPr>
                <w:rFonts w:ascii="Calibri" w:hAnsi="Calibri" w:eastAsia="PingFang SC"/>
              </w:rPr>
              <w:t>未领取跳转</w:t>
            </w:r>
          </w:p>
        </w:tc>
        <w:tc>
          <w:tcPr>
            <w:tcW w:type="dxa" w:w="2880"/>
          </w:tcPr>
          <w:p>
            <w:r/>
            <w:r>
              <w:rPr>
                <w:rFonts w:ascii="Calibri" w:hAnsi="Calibri" w:eastAsia="PingFang SC"/>
              </w:rPr>
              <w:t>执行人、协作者、负责人在移动端可查看任务；任务未领取时跳转到未开始任务列表页</w:t>
            </w:r>
          </w:p>
        </w:tc>
        <w:tc>
          <w:tcPr>
            <w:tcW w:type="dxa" w:w="2880"/>
          </w:tcPr>
          <w:p>
            <w:r/>
            <w:r>
              <w:rPr>
                <w:rFonts w:ascii="Calibri" w:hAnsi="Calibri" w:eastAsia="PingFang SC"/>
              </w:rPr>
              <w:t>默认搜索条件为通知链接中的当前任务</w:t>
            </w:r>
          </w:p>
        </w:tc>
      </w:tr>
      <w:tr>
        <w:tc>
          <w:tcPr>
            <w:tcW w:type="dxa" w:w="2880"/>
          </w:tcPr>
          <w:p>
            <w:r/>
            <w:r>
              <w:rPr>
                <w:rFonts w:ascii="Calibri" w:hAnsi="Calibri" w:eastAsia="PingFang SC"/>
              </w:rPr>
              <w:t>已领取跳转</w:t>
            </w:r>
          </w:p>
        </w:tc>
        <w:tc>
          <w:tcPr>
            <w:tcW w:type="dxa" w:w="2880"/>
          </w:tcPr>
          <w:p>
            <w:r/>
            <w:r>
              <w:rPr>
                <w:rFonts w:ascii="Calibri" w:hAnsi="Calibri" w:eastAsia="PingFang SC"/>
              </w:rPr>
              <w:t>任务被领取后，点击消息提醒链接可进入 H5 页查看详情并进行盘点</w:t>
            </w:r>
          </w:p>
        </w:tc>
        <w:tc>
          <w:tcPr>
            <w:tcW w:type="dxa" w:w="2880"/>
          </w:tcPr>
          <w:p>
            <w:r/>
            <w:r>
              <w:rPr>
                <w:rFonts w:ascii="Calibri" w:hAnsi="Calibri" w:eastAsia="PingFang SC"/>
              </w:rPr>
              <w:t>复用移动端盘点执行能力</w:t>
            </w:r>
          </w:p>
        </w:tc>
      </w:tr>
    </w:tbl>
    <w:p/>
    <w:p>
      <w:pPr>
        <w:pStyle w:val="Heading4"/>
      </w:pPr>
      <w:r>
        <w:rPr>
          <w:rFonts w:ascii="Calibri" w:hAnsi="Calibri" w:eastAsia="PingFang SC"/>
        </w:rPr>
      </w:r>
      <w:r>
        <w:rPr>
          <w:rFonts w:ascii="Calibri" w:hAnsi="Calibri" w:eastAsia="PingFang SC"/>
        </w:rPr>
        <w:t>3.2.2 字段说明</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PingFang SC"/>
                <w:b/>
              </w:rPr>
              <w:t>字段名</w:t>
            </w:r>
          </w:p>
        </w:tc>
        <w:tc>
          <w:tcPr>
            <w:tcW w:type="dxa" w:w="2160"/>
          </w:tcPr>
          <w:p>
            <w:r>
              <w:rPr>
                <w:b/>
              </w:rPr>
            </w:r>
            <w:r>
              <w:rPr>
                <w:rFonts w:ascii="Calibri" w:hAnsi="Calibri" w:eastAsia="PingFang SC"/>
                <w:b/>
              </w:rPr>
              <w:t>数据类型</w:t>
            </w:r>
          </w:p>
        </w:tc>
        <w:tc>
          <w:tcPr>
            <w:tcW w:type="dxa" w:w="2160"/>
          </w:tcPr>
          <w:p>
            <w:r>
              <w:rPr>
                <w:b/>
              </w:rPr>
            </w:r>
            <w:r>
              <w:rPr>
                <w:rFonts w:ascii="Calibri" w:hAnsi="Calibri" w:eastAsia="PingFang SC"/>
                <w:b/>
              </w:rPr>
              <w:t>长度</w:t>
            </w:r>
          </w:p>
        </w:tc>
        <w:tc>
          <w:tcPr>
            <w:tcW w:type="dxa" w:w="2160"/>
          </w:tcPr>
          <w:p>
            <w:r>
              <w:rPr>
                <w:b/>
              </w:rPr>
            </w:r>
            <w:r>
              <w:rPr>
                <w:rFonts w:ascii="Calibri" w:hAnsi="Calibri" w:eastAsia="PingFang SC"/>
                <w:b/>
              </w:rPr>
              <w:t>备注说明</w:t>
            </w:r>
          </w:p>
        </w:tc>
      </w:tr>
      <w:tr>
        <w:tc>
          <w:tcPr>
            <w:tcW w:type="dxa" w:w="2160"/>
          </w:tcPr>
          <w:p>
            <w:r/>
            <w:r>
              <w:rPr>
                <w:rFonts w:ascii="Calibri" w:hAnsi="Calibri" w:eastAsia="PingFang SC"/>
              </w:rPr>
              <w:t>Reminder channel</w:t>
            </w:r>
          </w:p>
        </w:tc>
        <w:tc>
          <w:tcPr>
            <w:tcW w:type="dxa" w:w="2160"/>
          </w:tcPr>
          <w:p>
            <w:r/>
            <w:r>
              <w:rPr>
                <w:rFonts w:ascii="Calibri" w:hAnsi="Calibri" w:eastAsia="PingFang SC"/>
              </w:rPr>
              <w:t>多选</w:t>
            </w:r>
          </w:p>
        </w:tc>
        <w:tc>
          <w:tcPr>
            <w:tcW w:type="dxa" w:w="2160"/>
          </w:tcPr>
          <w:p>
            <w:r/>
            <w:r>
              <w:rPr>
                <w:rFonts w:ascii="Calibri" w:hAnsi="Calibri" w:eastAsia="PingFang SC"/>
              </w:rPr>
              <w:t>-</w:t>
            </w:r>
          </w:p>
        </w:tc>
        <w:tc>
          <w:tcPr>
            <w:tcW w:type="dxa" w:w="2160"/>
          </w:tcPr>
          <w:p>
            <w:r/>
            <w:r>
              <w:rPr>
                <w:rFonts w:ascii="Calibri" w:hAnsi="Calibri" w:eastAsia="PingFang SC"/>
              </w:rPr>
              <w:t>通知渠道，新增飞书/钉钉/企业微信/Teams/Slack</w:t>
            </w:r>
          </w:p>
        </w:tc>
      </w:tr>
      <w:tr>
        <w:tc>
          <w:tcPr>
            <w:tcW w:type="dxa" w:w="2160"/>
          </w:tcPr>
          <w:p>
            <w:r/>
            <w:r>
              <w:rPr>
                <w:rFonts w:ascii="Calibri" w:hAnsi="Calibri" w:eastAsia="PingFang SC"/>
              </w:rPr>
              <w:t>Task link</w:t>
            </w:r>
          </w:p>
        </w:tc>
        <w:tc>
          <w:tcPr>
            <w:tcW w:type="dxa" w:w="2160"/>
          </w:tcPr>
          <w:p>
            <w:r/>
            <w:r>
              <w:rPr>
                <w:rFonts w:ascii="Calibri" w:hAnsi="Calibri" w:eastAsia="PingFang SC"/>
              </w:rPr>
              <w:t>VARCHAR</w:t>
            </w:r>
          </w:p>
        </w:tc>
        <w:tc>
          <w:tcPr>
            <w:tcW w:type="dxa" w:w="2160"/>
          </w:tcPr>
          <w:p>
            <w:r/>
            <w:r>
              <w:rPr>
                <w:rFonts w:ascii="Calibri" w:hAnsi="Calibri" w:eastAsia="PingFang SC"/>
              </w:rPr>
              <w:t>255</w:t>
            </w:r>
          </w:p>
        </w:tc>
        <w:tc>
          <w:tcPr>
            <w:tcW w:type="dxa" w:w="2160"/>
          </w:tcPr>
          <w:p>
            <w:r/>
            <w:r>
              <w:rPr>
                <w:rFonts w:ascii="Calibri" w:hAnsi="Calibri" w:eastAsia="PingFang SC"/>
              </w:rPr>
              <w:t>任务移动端链接，文本输入，可为空（不配置则不跳转）</w:t>
            </w:r>
          </w:p>
        </w:tc>
      </w:tr>
      <w:tr>
        <w:tc>
          <w:tcPr>
            <w:tcW w:type="dxa" w:w="2160"/>
          </w:tcPr>
          <w:p>
            <w:r/>
            <w:r>
              <w:rPr>
                <w:rFonts w:ascii="Calibri" w:hAnsi="Calibri" w:eastAsia="PingFang SC"/>
              </w:rPr>
              <w:t>Recipient</w:t>
            </w:r>
          </w:p>
        </w:tc>
        <w:tc>
          <w:tcPr>
            <w:tcW w:type="dxa" w:w="2160"/>
          </w:tcPr>
          <w:p>
            <w:r/>
            <w:r>
              <w:rPr>
                <w:rFonts w:ascii="Calibri" w:hAnsi="Calibri" w:eastAsia="PingFang SC"/>
              </w:rPr>
              <w:t>引用 List</w:t>
            </w:r>
          </w:p>
        </w:tc>
        <w:tc>
          <w:tcPr>
            <w:tcW w:type="dxa" w:w="2160"/>
          </w:tcPr>
          <w:p>
            <w:r/>
            <w:r>
              <w:rPr>
                <w:rFonts w:ascii="Calibri" w:hAnsi="Calibri" w:eastAsia="PingFang SC"/>
              </w:rPr>
              <w:t>-</w:t>
            </w:r>
          </w:p>
        </w:tc>
        <w:tc>
          <w:tcPr>
            <w:tcW w:type="dxa" w:w="2160"/>
          </w:tcPr>
          <w:p>
            <w:r/>
            <w:r>
              <w:rPr>
                <w:rFonts w:ascii="Calibri" w:hAnsi="Calibri" w:eastAsia="PingFang SC"/>
              </w:rPr>
              <w:t>通知接收人（执行人/协作者/负责人）</w:t>
            </w:r>
          </w:p>
        </w:tc>
      </w:tr>
      <w:tr>
        <w:tc>
          <w:tcPr>
            <w:tcW w:type="dxa" w:w="2160"/>
          </w:tcPr>
          <w:p>
            <w:r/>
            <w:r>
              <w:rPr>
                <w:rFonts w:ascii="Calibri" w:hAnsi="Calibri" w:eastAsia="PingFang SC"/>
              </w:rPr>
              <w:t>SSO enabled</w:t>
            </w:r>
          </w:p>
        </w:tc>
        <w:tc>
          <w:tcPr>
            <w:tcW w:type="dxa" w:w="2160"/>
          </w:tcPr>
          <w:p>
            <w:r/>
            <w:r>
              <w:rPr>
                <w:rFonts w:ascii="Calibri" w:hAnsi="Calibri" w:eastAsia="PingFang SC"/>
              </w:rPr>
              <w:t>BOOLEAN</w:t>
            </w:r>
          </w:p>
        </w:tc>
        <w:tc>
          <w:tcPr>
            <w:tcW w:type="dxa" w:w="2160"/>
          </w:tcPr>
          <w:p>
            <w:r/>
            <w:r>
              <w:rPr>
                <w:rFonts w:ascii="Calibri" w:hAnsi="Calibri" w:eastAsia="PingFang SC"/>
              </w:rPr>
              <w:t>-</w:t>
            </w:r>
          </w:p>
        </w:tc>
        <w:tc>
          <w:tcPr>
            <w:tcW w:type="dxa" w:w="2160"/>
          </w:tcPr>
          <w:p>
            <w:r/>
            <w:r>
              <w:rPr>
                <w:rFonts w:ascii="Calibri" w:hAnsi="Calibri" w:eastAsia="PingFang SC"/>
              </w:rPr>
              <w:t>是否启用单点登录</w:t>
            </w:r>
          </w:p>
        </w:tc>
      </w:tr>
    </w:tbl>
    <w:p/>
    <w:p>
      <w:pPr>
        <w:pStyle w:val="Heading4"/>
      </w:pPr>
      <w:r>
        <w:rPr>
          <w:rFonts w:ascii="Calibri" w:hAnsi="Calibri" w:eastAsia="PingFang SC"/>
        </w:rPr>
      </w:r>
      <w:r>
        <w:rPr>
          <w:rFonts w:ascii="Calibri" w:hAnsi="Calibri" w:eastAsia="PingFang SC"/>
        </w:rPr>
        <w:t>3.2.3 字段字典值说明</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Calibri" w:hAnsi="Calibri" w:eastAsia="PingFang SC"/>
                <w:b/>
              </w:rPr>
              <w:t>字段名</w:t>
            </w:r>
          </w:p>
        </w:tc>
        <w:tc>
          <w:tcPr>
            <w:tcW w:type="dxa" w:w="2880"/>
          </w:tcPr>
          <w:p>
            <w:r>
              <w:rPr>
                <w:b/>
              </w:rPr>
            </w:r>
            <w:r>
              <w:rPr>
                <w:rFonts w:ascii="Calibri" w:hAnsi="Calibri" w:eastAsia="PingFang SC"/>
                <w:b/>
              </w:rPr>
              <w:t>字典值</w:t>
            </w:r>
          </w:p>
        </w:tc>
        <w:tc>
          <w:tcPr>
            <w:tcW w:type="dxa" w:w="2880"/>
          </w:tcPr>
          <w:p>
            <w:r>
              <w:rPr>
                <w:b/>
              </w:rPr>
            </w:r>
            <w:r>
              <w:rPr>
                <w:rFonts w:ascii="Calibri" w:hAnsi="Calibri" w:eastAsia="PingFang SC"/>
                <w:b/>
              </w:rPr>
              <w:t>说明</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Email</w:t>
            </w:r>
          </w:p>
        </w:tc>
        <w:tc>
          <w:tcPr>
            <w:tcW w:type="dxa" w:w="2880"/>
          </w:tcPr>
          <w:p>
            <w:r/>
            <w:r>
              <w:rPr>
                <w:rFonts w:ascii="Calibri" w:hAnsi="Calibri" w:eastAsia="PingFang SC"/>
              </w:rPr>
              <w:t>邮箱（既有）</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Inner</w:t>
            </w:r>
          </w:p>
        </w:tc>
        <w:tc>
          <w:tcPr>
            <w:tcW w:type="dxa" w:w="2880"/>
          </w:tcPr>
          <w:p>
            <w:r/>
            <w:r>
              <w:rPr>
                <w:rFonts w:ascii="Calibri" w:hAnsi="Calibri" w:eastAsia="PingFang SC"/>
              </w:rPr>
              <w:t>内部消息（既有）</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飞书（Lark/Feishu）</w:t>
            </w:r>
          </w:p>
        </w:tc>
        <w:tc>
          <w:tcPr>
            <w:tcW w:type="dxa" w:w="2880"/>
          </w:tcPr>
          <w:p>
            <w:r/>
            <w:r>
              <w:rPr>
                <w:rFonts w:ascii="Calibri" w:hAnsi="Calibri" w:eastAsia="PingFang SC"/>
              </w:rPr>
              <w:t>新增，DOUC 对接</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钉钉（DingTalk）</w:t>
            </w:r>
          </w:p>
        </w:tc>
        <w:tc>
          <w:tcPr>
            <w:tcW w:type="dxa" w:w="2880"/>
          </w:tcPr>
          <w:p>
            <w:r/>
            <w:r>
              <w:rPr>
                <w:rFonts w:ascii="Calibri" w:hAnsi="Calibri" w:eastAsia="PingFang SC"/>
              </w:rPr>
              <w:t>新增，DOUC 对接</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企业微信（WeCom）</w:t>
            </w:r>
          </w:p>
        </w:tc>
        <w:tc>
          <w:tcPr>
            <w:tcW w:type="dxa" w:w="2880"/>
          </w:tcPr>
          <w:p>
            <w:r/>
            <w:r>
              <w:rPr>
                <w:rFonts w:ascii="Calibri" w:hAnsi="Calibri" w:eastAsia="PingFang SC"/>
              </w:rPr>
              <w:t>新增，DOUC 对接</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Teams</w:t>
            </w:r>
          </w:p>
        </w:tc>
        <w:tc>
          <w:tcPr>
            <w:tcW w:type="dxa" w:w="2880"/>
          </w:tcPr>
          <w:p>
            <w:r/>
            <w:r>
              <w:rPr>
                <w:rFonts w:ascii="Calibri" w:hAnsi="Calibri" w:eastAsia="PingFang SC"/>
              </w:rPr>
              <w:t>新增，需 DOUC 升级到 7.0.1</w:t>
            </w:r>
          </w:p>
        </w:tc>
      </w:tr>
      <w:tr>
        <w:tc>
          <w:tcPr>
            <w:tcW w:type="dxa" w:w="2880"/>
          </w:tcPr>
          <w:p>
            <w:r/>
            <w:r>
              <w:rPr>
                <w:rFonts w:ascii="Calibri" w:hAnsi="Calibri" w:eastAsia="PingFang SC"/>
              </w:rPr>
              <w:t>Reminder channel</w:t>
            </w:r>
          </w:p>
        </w:tc>
        <w:tc>
          <w:tcPr>
            <w:tcW w:type="dxa" w:w="2880"/>
          </w:tcPr>
          <w:p>
            <w:r/>
            <w:r>
              <w:rPr>
                <w:rFonts w:ascii="Calibri" w:hAnsi="Calibri" w:eastAsia="PingFang SC"/>
              </w:rPr>
              <w:t>Slack</w:t>
            </w:r>
          </w:p>
        </w:tc>
        <w:tc>
          <w:tcPr>
            <w:tcW w:type="dxa" w:w="2880"/>
          </w:tcPr>
          <w:p>
            <w:r/>
            <w:r>
              <w:rPr>
                <w:rFonts w:ascii="Calibri" w:hAnsi="Calibri" w:eastAsia="PingFang SC"/>
              </w:rPr>
              <w:t>新增，DOUC 对接</w:t>
            </w:r>
          </w:p>
        </w:tc>
      </w:tr>
    </w:tbl>
    <w:p/>
    <w:p>
      <w:pPr>
        <w:pStyle w:val="Heading3"/>
      </w:pPr>
      <w:r>
        <w:rPr>
          <w:rFonts w:ascii="Calibri" w:hAnsi="Calibri" w:eastAsia="PingFang SC"/>
        </w:rPr>
      </w:r>
      <w:r>
        <w:rPr>
          <w:rFonts w:ascii="Calibri" w:hAnsi="Calibri" w:eastAsia="PingFang SC"/>
        </w:rPr>
        <w:t>3.3 页面功能与交互逻辑</w:t>
      </w:r>
    </w:p>
    <w:p>
      <w:pPr>
        <w:pStyle w:val="ListBullet"/>
      </w:pPr>
      <w:r>
        <w:rPr>
          <w:rFonts w:ascii="Calibri" w:hAnsi="Calibri" w:eastAsia="PingFang SC"/>
          <w:b/>
        </w:rPr>
        <w:t>渠道配置</w:t>
      </w:r>
      <w:r>
        <w:rPr>
          <w:rFonts w:ascii="Calibri" w:hAnsi="Calibri" w:eastAsia="PingFang SC"/>
        </w:rPr>
        <w:t>：在预设任务/通知模板配置中，通知渠道由单选/多选扩展为含五类三方渠道；选择渠道后可配置任务移动端链接（文本输入，选填）。</w:t>
      </w:r>
    </w:p>
    <w:p>
      <w:pPr>
        <w:pStyle w:val="ListBullet"/>
      </w:pPr>
      <w:r>
        <w:rPr>
          <w:rFonts w:ascii="Calibri" w:hAnsi="Calibri" w:eastAsia="PingFang SC"/>
          <w:b/>
        </w:rPr>
        <w:t>链接跳转（未领取）</w:t>
      </w:r>
      <w:r>
        <w:rPr>
          <w:rFonts w:ascii="Calibri" w:hAnsi="Calibri" w:eastAsia="PingFang SC"/>
        </w:rPr>
        <w:t>：点击链接进入移动端「未开始任务列表页」，默认按通知链接中的任务作为搜索条件定位该任务。</w:t>
      </w:r>
    </w:p>
    <w:p>
      <w:pPr>
        <w:pStyle w:val="ListBullet"/>
      </w:pPr>
      <w:r>
        <w:rPr>
          <w:rFonts w:ascii="Calibri" w:hAnsi="Calibri" w:eastAsia="PingFang SC"/>
          <w:b/>
        </w:rPr>
        <w:t>链接跳转（已领取）</w:t>
      </w:r>
      <w:r>
        <w:rPr>
          <w:rFonts w:ascii="Calibri" w:hAnsi="Calibri" w:eastAsia="PingFang SC"/>
        </w:rPr>
        <w:t>：点击链接进入 H5 任务详情页，可查看详情并直接盘点。</w:t>
      </w:r>
    </w:p>
    <w:p>
      <w:pPr>
        <w:pStyle w:val="ListBullet"/>
      </w:pPr>
      <w:r>
        <w:rPr>
          <w:rFonts w:ascii="Calibri" w:hAnsi="Calibri" w:eastAsia="PingFang SC"/>
          <w:b/>
        </w:rPr>
        <w:t>权限隔离</w:t>
      </w:r>
      <w:r>
        <w:rPr>
          <w:rFonts w:ascii="Calibri" w:hAnsi="Calibri" w:eastAsia="PingFang SC"/>
        </w:rPr>
        <w:t>：单点登录鉴权，用户仅可见自己（执行人/协作者/负责人身份）相关任务。</w:t>
      </w:r>
    </w:p>
    <w:p>
      <w:pPr>
        <w:pStyle w:val="ListBullet"/>
      </w:pPr>
      <w:r>
        <w:rPr>
          <w:rFonts w:ascii="Calibri" w:hAnsi="Calibri" w:eastAsia="PingFang SC"/>
          <w:b/>
        </w:rPr>
        <w:t>移动端适配</w:t>
      </w:r>
      <w:r>
        <w:rPr>
          <w:rFonts w:ascii="Calibri" w:hAnsi="Calibri" w:eastAsia="PingFang SC"/>
        </w:rPr>
        <w:t>：需考虑移动端 H5 适配。</w:t>
      </w:r>
    </w:p>
    <w:p>
      <w:pPr>
        <w:pStyle w:val="Heading2"/>
      </w:pPr>
      <w:r>
        <w:rPr>
          <w:rFonts w:ascii="Calibri" w:hAnsi="Calibri" w:eastAsia="PingFang SC"/>
        </w:rPr>
      </w:r>
      <w:r>
        <w:rPr>
          <w:rFonts w:ascii="Calibri" w:hAnsi="Calibri" w:eastAsia="PingFang SC"/>
        </w:rPr>
        <w:t>4. 验收标准</w:t>
      </w:r>
    </w:p>
    <w:p>
      <w:pPr>
        <w:pStyle w:val="ListBullet"/>
      </w:pPr>
      <w:r>
        <w:rPr>
          <w:rFonts w:ascii="Calibri" w:hAnsi="Calibri" w:eastAsia="PingFang SC"/>
        </w:rPr>
        <w:t>通知渠道支持 Email、Inner 及新增飞书、钉钉、企业微信、Teams、Slack；Teams 依赖 DOUC 7.0.1。</w:t>
      </w:r>
    </w:p>
    <w:p>
      <w:pPr>
        <w:pStyle w:val="ListBullet"/>
      </w:pPr>
      <w:r>
        <w:rPr>
          <w:rFonts w:ascii="Calibri" w:hAnsi="Calibri" w:eastAsia="PingFang SC"/>
        </w:rPr>
        <w:t>通知消息携带可点击任务链接；任务移动端链接为可选文本配置。</w:t>
      </w:r>
    </w:p>
    <w:p>
      <w:pPr>
        <w:pStyle w:val="ListBullet"/>
      </w:pPr>
      <w:r>
        <w:rPr>
          <w:rFonts w:ascii="Calibri" w:hAnsi="Calibri" w:eastAsia="PingFang SC"/>
        </w:rPr>
        <w:t>单点登录生效，用户点击链接后仅能看到自己的任务详情。</w:t>
      </w:r>
    </w:p>
    <w:p>
      <w:pPr>
        <w:pStyle w:val="ListBullet"/>
      </w:pPr>
      <w:r>
        <w:rPr>
          <w:rFonts w:ascii="Calibri" w:hAnsi="Calibri" w:eastAsia="PingFang SC"/>
        </w:rPr>
        <w:t>任务未领取时点击链接跳转到未开始任务列表页且默认搜索条件为当前任务；任务已领取时跳转到 H5 详情页并可盘点。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