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资产属性扩展与批量修改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对应功能架构：Asset Estate &amp; Action（属性扩展 / Batch Modification）　｜　对应原型：资产管理 → 资产台账（属性扩展、批量修改）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资产台账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`/asset/ledger`（列表批量修改）、资产 Model / Class 属性扩展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《资产管理属性扩展》《台账管理-批量修改某些属性信息》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新建资产属性扩展（CMDB 与 ITAM 区别、轻量级扩展方案）内容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新建台账批量修改某些属性信息内容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对齐字段命名与英文文案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CMDB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配置管理数据库，管理"关系"与"状态"，回答"它如何影响业务服务？"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 资产管理，管理"价值"与"生命周期"，回答"它花费了多少？归谁所有？"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属性扩展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在 ITAM 资产模型中扩展技术规格等属性字段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Batch Modification（批量修改）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对筛选出的多个资产的某些属性统一设置新值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技术规格属性组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操作系统、内存容量、CPU 型号与核数、硬盘大小与类型、IP 地址等相对静态的技术属性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批量修改作用于硬件等资产台账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属性扩展可在资产模型中增加技术规格字段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映射管理（Field/Status Mapping）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通过集成"借用"数据同步技术属性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库存管理（库房）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批量修改 Stockroom 属性受在库约束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  <w:b/>
        </w:rPr>
        <w:t>资产属性扩展</w:t>
      </w:r>
      <w:r>
        <w:rPr>
          <w:rFonts w:ascii="Calibri" w:hAnsi="Calibri" w:eastAsia="PingFang SC"/>
        </w:rPr>
        <w:t>：CMDB 与 ITAM 在属性管理上既有重叠又有根本性区别——CMDB 管理"关系"与"状态"，ITAM 管理"价值"与"生命周期"。当客户只想要 ITAM 而不引入完整 CMDB 时，需要一种方式在 ITAM 内扩展技术规格等属性，同时保持 ITAM 的核心定位。</w:t>
      </w:r>
    </w:p>
    <w:p>
      <w:r>
        <w:rPr>
          <w:rFonts w:ascii="Calibri" w:hAnsi="Calibri" w:eastAsia="PingFang SC"/>
          <w:b/>
        </w:rPr>
        <w:t>批量修改</w:t>
      </w:r>
      <w:r>
        <w:rPr>
          <w:rFonts w:ascii="Calibri" w:hAnsi="Calibri" w:eastAsia="PingFang SC"/>
        </w:rPr>
        <w:t>：在资产管理中，有部分场景需要将大批量资产的某属性信息统一调整，因此需要设计批量修改功能，避免逐条修改的低效。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满足客户诉求</w:t>
      </w:r>
      <w:r>
        <w:rPr>
          <w:rFonts w:ascii="Calibri" w:hAnsi="Calibri" w:eastAsia="PingFang SC"/>
        </w:rPr>
        <w:t>：在不偏离 ITAM 核心的前提下，快速、低成本记录关键静态技术规格，满足资产筛选、统计与基础运维。</w:t>
      </w:r>
    </w:p>
    <w:p>
      <w:pPr>
        <w:pStyle w:val="ListBullet"/>
      </w:pPr>
      <w:r>
        <w:rPr>
          <w:rFonts w:ascii="Calibri" w:hAnsi="Calibri" w:eastAsia="PingFang SC"/>
          <w:b/>
        </w:rPr>
        <w:t>数据聚合价值</w:t>
      </w:r>
      <w:r>
        <w:rPr>
          <w:rFonts w:ascii="Calibri" w:hAnsi="Calibri" w:eastAsia="PingFang SC"/>
        </w:rPr>
        <w:t>：通过集成"借用"其他系统数据，展现 ITAM 作为资产主数据平台的价值。</w:t>
      </w:r>
    </w:p>
    <w:p>
      <w:pPr>
        <w:pStyle w:val="ListBullet"/>
      </w:pPr>
      <w:r>
        <w:rPr>
          <w:rFonts w:ascii="Calibri" w:hAnsi="Calibri" w:eastAsia="PingFang SC"/>
          <w:b/>
        </w:rPr>
        <w:t>效率提升</w:t>
      </w:r>
      <w:r>
        <w:rPr>
          <w:rFonts w:ascii="Calibri" w:hAnsi="Calibri" w:eastAsia="PingFang SC"/>
        </w:rPr>
        <w:t>：批量修改减少逐条操作，提升大批量属性调整的作业效率。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  <w:b/>
        </w:rPr>
        <w:t>CMDB 与 ITAM 属性核心区别</w:t>
      </w:r>
      <w:r>
        <w:rPr>
          <w:rFonts w:ascii="Calibri" w:hAnsi="Calibri" w:eastAsia="PingFang SC"/>
        </w:rPr>
        <w:t>：</w:t>
      </w:r>
    </w:p>
    <w:p>
      <w:pPr>
        <w:pStyle w:val="ListBullet"/>
      </w:pPr>
      <w:r>
        <w:rPr>
          <w:rFonts w:ascii="Calibri" w:hAnsi="Calibri" w:eastAsia="PingFang SC"/>
        </w:rPr>
        <w:t>CMDB 管理"关系"与"状态"，回答"它如何影响业务服务？"（如实时 CPU 使用率、承载哪个应用数据库等动态运行状态与逻辑关系）。</w:t>
      </w:r>
    </w:p>
    <w:p>
      <w:pPr>
        <w:pStyle w:val="ListBullet"/>
      </w:pPr>
      <w:r>
        <w:rPr>
          <w:rFonts w:ascii="Calibri" w:hAnsi="Calibri" w:eastAsia="PingFang SC"/>
        </w:rPr>
        <w:t>ITAM 管理"价值"与"生命周期"，回答"它花费了多少？归谁所有？"（如型号、序列号、采购、成本、责任人等核心标识信息）。</w:t>
      </w:r>
    </w:p>
    <w:p>
      <w:r>
        <w:rPr>
          <w:rFonts w:ascii="Calibri" w:hAnsi="Calibri" w:eastAsia="PingFang SC"/>
        </w:rPr>
        <w:t>参考 ServiceNow：批量更新（Update All / Batch）对筛选结果集统一赋值；属性扩展通过 model/class 字段扩展或集成发现工具同步。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，我希望在资产卡片中记录操作系统、内存、CPU、硬盘、IP 等关键静态技术规格，以便进行资产筛选、统计和基础运维。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IT 运维</w:t>
      </w:r>
      <w:r>
        <w:rPr>
          <w:rFonts w:ascii="Calibri" w:hAnsi="Calibri" w:eastAsia="PingFang SC"/>
        </w:rPr>
        <w:t>，我希望将其他系统（vCenter、Zabbix、Lansweeper 等）的技术属性同步到 ITAM，以便获得统一资产视图。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，我希望勾选多个资产后批量修改某些属性并设置新值，以便高效完成大批量调整。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资产属性扩展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CMDB 与 ITAM 属性区分对比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CMDB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ITAM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管理核心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"关系"与"状态"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"价值"与"生命周期"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回答的问题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它如何影响业务服务？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它花费了多少？归谁所有？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典型属性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运行状态（实时 CPU 使用率）、逻辑关系（承载的应用/数据库）、依赖关系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型号、序列号、采购、成本、折旧、责任人、合同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动态性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动态运行状态与关系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相对静态的标识与财务信息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方案一：ITAM 产品内"轻量级"实现（首选推荐）</w:t>
      </w:r>
    </w:p>
    <w:p>
      <w:r>
        <w:rPr>
          <w:rFonts w:ascii="Calibri" w:hAnsi="Calibri" w:eastAsia="PingFang SC"/>
        </w:rPr>
        <w:t>在不引入完整 CMDB 概念的情况下，扩展 ITAM 的属性字段。在服务器等资产模型中添加"技术规格"属性组：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属性字段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示例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操作系统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Windows Server 2019、Linux CentOS 7.9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相对静态，生命周期内很少改变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内存容量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单位：GB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相对静态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CPU 型号与核数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Intel Xeon Gold 6248, 32 Cores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相对静态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硬盘大小与类型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2TB SAS、1TB SSD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相对静态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IP 地址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主管理 IP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相对静态</w:t>
            </w:r>
          </w:p>
        </w:tc>
      </w:tr>
    </w:tbl>
    <w:p/>
    <w:p>
      <w:pPr>
        <w:pStyle w:val="ListBullet"/>
      </w:pPr>
      <w:r>
        <w:rPr>
          <w:rFonts w:ascii="Calibri" w:hAnsi="Calibri" w:eastAsia="PingFang SC"/>
          <w:b/>
        </w:rPr>
        <w:t>客户话术</w:t>
      </w:r>
      <w:r>
        <w:rPr>
          <w:rFonts w:ascii="Calibri" w:hAnsi="Calibri" w:eastAsia="PingFang SC"/>
        </w:rPr>
        <w:t>：可在资产卡片中记录这些关键的、静态的技术规格，属于资产的核心标识信息（如同型号和序列号），有助于资产筛选、统计和基础运维。</w:t>
      </w:r>
    </w:p>
    <w:p>
      <w:pPr>
        <w:pStyle w:val="ListBullet"/>
      </w:pPr>
      <w:r>
        <w:rPr>
          <w:rFonts w:ascii="Calibri" w:hAnsi="Calibri" w:eastAsia="PingFang SC"/>
          <w:b/>
        </w:rPr>
        <w:t>划定边界</w:t>
      </w:r>
      <w:r>
        <w:rPr>
          <w:rFonts w:ascii="Calibri" w:hAnsi="Calibri" w:eastAsia="PingFang SC"/>
        </w:rPr>
        <w:t>：不管理动态运行状态（如实时 CPU 使用率）或与其他设备的逻辑关系（如承载哪个应用数据库），那些是运维监控工具和 CMDB 的范畴。</w:t>
      </w:r>
    </w:p>
    <w:p>
      <w:pPr>
        <w:pStyle w:val="ListBullet"/>
      </w:pPr>
      <w:r>
        <w:rPr>
          <w:rFonts w:ascii="Calibri" w:hAnsi="Calibri" w:eastAsia="PingFang SC"/>
          <w:b/>
        </w:rPr>
        <w:t>优点</w:t>
      </w:r>
      <w:r>
        <w:rPr>
          <w:rFonts w:ascii="Calibri" w:hAnsi="Calibri" w:eastAsia="PingFang SC"/>
        </w:rPr>
        <w:t>：快速、低成本、满足客户大部分表面需求，不偏离 ITAM 核心。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方案二：通过集成"借用"数据（专业推荐）</w:t>
      </w:r>
    </w:p>
    <w:p>
      <w:r>
        <w:rPr>
          <w:rFonts w:ascii="Calibri" w:hAnsi="Calibri" w:eastAsia="PingFang SC"/>
        </w:rPr>
        <w:t>若客户已有其他系统存在这些数据，集成是最优雅的方式。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环节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识别数据源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自动化发现工具（Lansweeper、PDQ Inventory）；监控工具（Zabbix、Prometheus、Nagios）；云平台 API（AWS、Azure、VMware vCenter）；现有简易 CMDB 或 Excel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实现方式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通过 API、脚本或中间件，定期将来自这些数据源的"内存""操作系统"等信息同步到 ITAM 对应资产记录上；界面中字段可显示为"来自 vCenter"并标记同步时间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定位与话术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ITAM 作为统一资产"主数据"平台，通过集成把其他专业工具已有的技术属性"拉"过来，提供统一资产视图（财务信息 + 关键技术属性）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数据自动更新、准确度高，展现 ITAM 作为数据聚合平台的价值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方案三：提供轻量级发现功能（进阶方案，仅供了解）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环节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实现方式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开发或集成一个简单的 Agent 或基于凭证的扫描脚本，定期扫描服务器收集"技术规格"信息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本质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功能阉割版 CMDB，只收集静态配置项，不处理关系和依赖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数据自动化，控制力强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缺点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开发成本高，容易滑向 CMDB 赛道，导致产品定位模糊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台账批量修改某些属性信息（Batch Modification）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批量修改资产属性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筛选目标资产，对某些属性统一设置新值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对于"所有资产（All assets）"不提供批量修改功能（当前已有功能）；筛选并勾选目标资产后可批量修改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批量修改入口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勾选资产后显示按钮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A1. 有资产被勾选后，显示"批量修改（Batch Modification）"按钮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修改弹窗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选择属性并设置新值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A2. 点击批量修改后，进入修改属性选择及设置新值页面，在当前页弹窗展示；A3. 展示选中的资产数量，可选择资产台账的所有资产类别对象，展示的属性为该类别中可修改的属性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Stockroom 在库校验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 Stockroom 批量修改受在库约束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A4. 对硬件资产，Stockroom 属性可展示在可改属性中，仅当所选资产全部在库才可修改成功，否则全部修改失败，提示"修改失败！您要修改的资产存在部分不在库房的情况，仅支持对在库资产修改库房"（英文见下）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多属性修改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支持多选、修改多个属性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修改页面不用 CMDB 方式，支持多选，修改多个属性；仅对列出的场景字段做修改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确认与结果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确认修改后提示成功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点击"确认修改（Confirm Changes）"后，提示修改成功（用当前现有系统提示）；被修改资产属性查看时全部展示设置的新值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可批量修改属性 × 资产类型矩阵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属性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硬件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耗材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捆绑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托盘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软件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云资产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Stockroom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✅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选中的资产有不在库时，修改失败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Cost center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✅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✅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Depreciation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✅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✅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Managed by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✅</w:t>
            </w:r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✅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✅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补充：a. 仅对列出的场景字段做修改；b. All assets 是否保留入口，需看公共字段是否 cover 场景；c. 修改页面不用 CMDB 方式，支持多选，修改多个属性。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界面文案（中英对照）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中文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英文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批量修改资产属性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Batch Modification Asset Attribute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将对选中的 2 个资产进行批量修改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Batch modification will be performed on the 2 selected assets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选择要修改的属性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Select the attribute to modify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设置新值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Set New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将修改以下 2 个资产 所在库房为：dfs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The ** for the following 2 assets will be modified to: dfs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取消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Cancel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确认修改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Confirm Changes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Stockroom 在库校验失败提示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Modification failed! Some of the assets you are trying to modify are not located in the stockroom. Only assets currently in the stockroom support stockroom modifications.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属性扩展</w:t>
      </w:r>
    </w:p>
    <w:p>
      <w:pPr>
        <w:pStyle w:val="ListBullet"/>
      </w:pPr>
      <w:r>
        <w:rPr>
          <w:rFonts w:ascii="Calibri" w:hAnsi="Calibri" w:eastAsia="PingFang SC"/>
        </w:rPr>
        <w:t>在资产 Model / Class 中扩展技术规格属性组（操作系统、内存容量、CPU 型号与核数、硬盘大小与类型、IP 地址等）。</w:t>
      </w:r>
    </w:p>
    <w:p>
      <w:pPr>
        <w:pStyle w:val="ListBullet"/>
      </w:pPr>
      <w:r>
        <w:rPr>
          <w:rFonts w:ascii="Calibri" w:hAnsi="Calibri" w:eastAsia="PingFang SC"/>
        </w:rPr>
        <w:t>集成场景下字段可标注数据来源（如"来自 vCenter"）并显示同步时间。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批量修改</w:t>
      </w:r>
    </w:p>
    <w:p>
      <w:pPr>
        <w:pStyle w:val="ListBullet"/>
      </w:pPr>
      <w:r>
        <w:rPr>
          <w:rFonts w:ascii="Calibri" w:hAnsi="Calibri" w:eastAsia="PingFang SC"/>
          <w:b/>
        </w:rPr>
        <w:t>入口</w:t>
      </w:r>
      <w:r>
        <w:rPr>
          <w:rFonts w:ascii="Calibri" w:hAnsi="Calibri" w:eastAsia="PingFang SC"/>
        </w:rPr>
        <w:t>：资产台账列表页，勾选资产后显示"批量修改（Batch Modification）"按钮；All assets 不提供批量修改。</w:t>
      </w:r>
    </w:p>
    <w:p>
      <w:pPr>
        <w:pStyle w:val="ListBullet"/>
      </w:pPr>
      <w:r>
        <w:rPr>
          <w:rFonts w:ascii="Calibri" w:hAnsi="Calibri" w:eastAsia="PingFang SC"/>
          <w:b/>
        </w:rPr>
        <w:t>弹窗</w:t>
      </w:r>
      <w:r>
        <w:rPr>
          <w:rFonts w:ascii="Calibri" w:hAnsi="Calibri" w:eastAsia="PingFang SC"/>
        </w:rPr>
        <w:t>：当前页弹窗展示，显示选中资产数量、选择要修改的属性、设置新值。</w:t>
      </w:r>
    </w:p>
    <w:p>
      <w:pPr>
        <w:pStyle w:val="ListBullet"/>
      </w:pPr>
      <w:r>
        <w:rPr>
          <w:rFonts w:ascii="Calibri" w:hAnsi="Calibri" w:eastAsia="PingFang SC"/>
          <w:b/>
        </w:rPr>
        <w:t>属性范围</w:t>
      </w:r>
      <w:r>
        <w:rPr>
          <w:rFonts w:ascii="Calibri" w:hAnsi="Calibri" w:eastAsia="PingFang SC"/>
        </w:rPr>
        <w:t>：按资产类别展示该类别可修改属性（见 3.2.2 矩阵）。</w:t>
      </w:r>
    </w:p>
    <w:p>
      <w:pPr>
        <w:pStyle w:val="ListBullet"/>
      </w:pPr>
      <w:r>
        <w:rPr>
          <w:rFonts w:ascii="Calibri" w:hAnsi="Calibri" w:eastAsia="PingFang SC"/>
          <w:b/>
        </w:rPr>
        <w:t>校验</w:t>
      </w:r>
      <w:r>
        <w:rPr>
          <w:rFonts w:ascii="Calibri" w:hAnsi="Calibri" w:eastAsia="PingFang SC"/>
        </w:rPr>
        <w:t>：硬件 Stockroom 修改需所选资产全部在库，否则全部失败并提示。</w:t>
      </w:r>
    </w:p>
    <w:p>
      <w:pPr>
        <w:pStyle w:val="ListBullet"/>
      </w:pPr>
      <w:r>
        <w:rPr>
          <w:rFonts w:ascii="Calibri" w:hAnsi="Calibri" w:eastAsia="PingFang SC"/>
          <w:b/>
        </w:rPr>
        <w:t>确认</w:t>
      </w:r>
      <w:r>
        <w:rPr>
          <w:rFonts w:ascii="Calibri" w:hAnsi="Calibri" w:eastAsia="PingFang SC"/>
        </w:rPr>
        <w:t>：点击"确认修改"后提示成功，查看资产属性全部展示新值。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属性扩展方案清晰区分 CMDB 与 ITAM 属性边界；可在资产模型中扩展技术规格属性组（操作系统/内存/CPU/硬盘/IP 等）。</w:t>
      </w:r>
    </w:p>
    <w:p>
      <w:pPr>
        <w:pStyle w:val="ListBullet"/>
      </w:pPr>
      <w:r>
        <w:rPr>
          <w:rFonts w:ascii="Calibri" w:hAnsi="Calibri" w:eastAsia="PingFang SC"/>
        </w:rPr>
        <w:t>集成"借用"数据方案可将外部系统技术属性同步到 ITAM 并标注来源与同步时间（依赖集成/映射能力）。</w:t>
      </w:r>
    </w:p>
    <w:p>
      <w:pPr>
        <w:pStyle w:val="ListBullet"/>
      </w:pPr>
      <w:r>
        <w:rPr>
          <w:rFonts w:ascii="Calibri" w:hAnsi="Calibri" w:eastAsia="PingFang SC"/>
        </w:rPr>
        <w:t>批量修改：勾选资产后显示"批量修改（Batch Modification）"按钮；All assets 不提供批量修改。</w:t>
      </w:r>
    </w:p>
    <w:p>
      <w:pPr>
        <w:pStyle w:val="ListBullet"/>
      </w:pPr>
      <w:r>
        <w:rPr>
          <w:rFonts w:ascii="Calibri" w:hAnsi="Calibri" w:eastAsia="PingFang SC"/>
        </w:rPr>
        <w:t>批量修改弹窗展示选中资产数量、可选属性（按类别）、设置新值；支持多选多属性修改。</w:t>
      </w:r>
    </w:p>
    <w:p>
      <w:pPr>
        <w:pStyle w:val="ListBullet"/>
      </w:pPr>
      <w:r>
        <w:rPr>
          <w:rFonts w:ascii="Calibri" w:hAnsi="Calibri" w:eastAsia="PingFang SC"/>
        </w:rPr>
        <w:t>可批量修改属性矩阵生效：Stockroom（硬件/耗材）、Cost center（硬件/耗材/捆绑/软件）、Depreciation（硬件/软件）、Managed by（硬件/耗材/捆绑/软件）。</w:t>
      </w:r>
    </w:p>
    <w:p>
      <w:pPr>
        <w:pStyle w:val="ListBullet"/>
      </w:pPr>
      <w:r>
        <w:rPr>
          <w:rFonts w:ascii="Calibri" w:hAnsi="Calibri" w:eastAsia="PingFang SC"/>
        </w:rPr>
        <w:t>硬件 Stockroom 批量修改：全部在库才成功，存在不在库时全部失败并给出准确中英文提示。</w:t>
      </w:r>
    </w:p>
    <w:p>
      <w:pPr>
        <w:pStyle w:val="ListBullet"/>
      </w:pPr>
      <w:r>
        <w:rPr>
          <w:rFonts w:ascii="Calibri" w:hAnsi="Calibri" w:eastAsia="PingFang SC"/>
        </w:rPr>
        <w:t>确认修改后提示成功，被修改资产查看时全部展示设置的新值。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