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映射管理（Field / Status Mapping）PRD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对应功能架构：Asset &amp; CI Mapping（字段/状态映射）+ 软件发现映射　｜　对应原型：资产管理 → 映射管理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 PRD《Field Mapping》《Status Mapping》《软件发现规格与台账规格映射优化》+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资产管理 / 映射管理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`/mapping/field`（字段映射列表）、`/mapping/status`（状态映射列表）、`/mapping/software-discovery`（软件发现映射：待处理/已映射/无需处理）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《Field Mapping》《Status Mapping》《软件发现规格与台账规格映射优化》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新建映射管理需求，涵盖 Field/Status Mapping 与 CMDB 同步逻辑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补充软件发现规格与台账规格自动映射（强规则+模糊匹配+人工确认）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Asset（资产）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ITAM 跟踪的资产，侧重财务方面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CI（配置项）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CMDB 中存储的配置项，侧重可用性/依赖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Field Mapping（字段映射）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ITAM 资产字段与 CMDB CI 字段的一对一映射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Status Mapping（状态映射）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ITAM 资产状态/子状态与 CMDB CI stage/status 的非一对一映射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Sync direction（同步方向）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Both / Asset to configuration item / Configuration item to asset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软件发现映射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软件发现（自动采集）规格与台账规格建立映射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software_model_id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软件发现采集的规格标识，由 display_name+version 组合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ISO serial number / iso_serial_number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软件全球唯一激活代码，用于强规则直接匹配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资产规格分类管理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Field Mapping 基于 model category 关联的 CI class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资产字段/状态变更触发映射同步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软件发现映射（License 模块）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软件发现规格映射为软件对账基础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资产与配置项之间的关系管理很重要：资产通过 ITAM 跟踪（侧重财务），配置项存储在 CMDB（侧重可用性与依赖）。二者建立映射可实现同步更新、支撑变更管理、事故/问题根因分析、合规审计、维护支持与资源优化，并借助自动化发现工具防止数据过时。映射分为</w:t>
      </w:r>
      <w:r>
        <w:rPr>
          <w:rFonts w:ascii="Calibri" w:hAnsi="Calibri" w:eastAsia="PingFang SC"/>
          <w:b/>
        </w:rPr>
        <w:t>字段映射（Field Mapping）</w:t>
      </w:r>
      <w:r>
        <w:rPr>
          <w:rFonts w:ascii="Calibri" w:hAnsi="Calibri" w:eastAsia="PingFang SC"/>
        </w:rPr>
        <w:t>与</w:t>
      </w:r>
      <w:r>
        <w:rPr>
          <w:rFonts w:ascii="Calibri" w:hAnsi="Calibri" w:eastAsia="PingFang SC"/>
          <w:b/>
        </w:rPr>
        <w:t>状态映射（Status Mapping）</w:t>
      </w:r>
      <w:r>
        <w:rPr>
          <w:rFonts w:ascii="Calibri" w:hAnsi="Calibri" w:eastAsia="PingFang SC"/>
        </w:rPr>
        <w:t>。</w:t>
      </w:r>
    </w:p>
    <w:p>
      <w:r>
        <w:rPr>
          <w:rFonts w:ascii="Calibri" w:hAnsi="Calibri" w:eastAsia="PingFang SC"/>
        </w:rPr>
        <w:t>此外，软件台账规格与软件发现（自动采集）规格之间原需人工手动配置映射，工作量大。需通过自动化（强规则直接匹配 + 模糊匹配人工确认）降低人工工作量。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数据一致</w:t>
      </w:r>
      <w:r>
        <w:rPr>
          <w:rFonts w:ascii="Calibri" w:hAnsi="Calibri" w:eastAsia="PingFang SC"/>
        </w:rPr>
        <w:t>：资产与 CI 记录同步更新，保证准确性与完整性。</w:t>
      </w:r>
    </w:p>
    <w:p>
      <w:pPr>
        <w:pStyle w:val="ListBullet"/>
      </w:pPr>
      <w:r>
        <w:rPr>
          <w:rFonts w:ascii="Calibri" w:hAnsi="Calibri" w:eastAsia="PingFang SC"/>
          <w:b/>
        </w:rPr>
        <w:t>变更与风险</w:t>
      </w:r>
      <w:r>
        <w:rPr>
          <w:rFonts w:ascii="Calibri" w:hAnsi="Calibri" w:eastAsia="PingFang SC"/>
        </w:rPr>
        <w:t>：了解资产-CI 关系，评估变更影响、加速根因分析。</w:t>
      </w:r>
    </w:p>
    <w:p>
      <w:pPr>
        <w:pStyle w:val="ListBullet"/>
      </w:pPr>
      <w:r>
        <w:rPr>
          <w:rFonts w:ascii="Calibri" w:hAnsi="Calibri" w:eastAsia="PingFang SC"/>
          <w:b/>
        </w:rPr>
        <w:t>合规审计</w:t>
      </w:r>
      <w:r>
        <w:rPr>
          <w:rFonts w:ascii="Calibri" w:hAnsi="Calibri" w:eastAsia="PingFang SC"/>
        </w:rPr>
        <w:t>：追踪资产使用与配置历史，支撑合规检查。</w:t>
      </w:r>
    </w:p>
    <w:p>
      <w:pPr>
        <w:pStyle w:val="ListBullet"/>
      </w:pPr>
      <w:r>
        <w:rPr>
          <w:rFonts w:ascii="Calibri" w:hAnsi="Calibri" w:eastAsia="PingFang SC"/>
          <w:b/>
        </w:rPr>
        <w:t>降本增效</w:t>
      </w:r>
      <w:r>
        <w:rPr>
          <w:rFonts w:ascii="Calibri" w:hAnsi="Calibri" w:eastAsia="PingFang SC"/>
        </w:rPr>
        <w:t>：软件发现自动映射减少人工配置工作量。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资产与 CI 关系管理：字段一对一映射保持同步；状态映射为非一对一（资产 state/substate 对应 CI stage/status）；变更由发起方推送/消费同步。本方案对齐：ITAM 变更调用 CMDB 接口推送；CMDB 变更经 kafka 发消息，ITAM 消费轮询同步（部分后续实现）。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资产管理员（asset）/管理员（admin）</w:t>
      </w:r>
      <w:r>
        <w:rPr>
          <w:rFonts w:ascii="Calibri" w:hAnsi="Calibri" w:eastAsia="PingFang SC"/>
        </w:rPr>
        <w:t>，我希望配置资产字段与 CMDB CI 字段的映射，以便二者数据实时同步一致。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，我希望配置资产状态与 CI stage/status 的映射并设优先级，以便状态跨系统一致流转。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，我希望软件发现规格与台账规格自动映射，仅对无法自动匹配的进行人工确认，以便降低映射工作量。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角色与权限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权限说明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admin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创建/编辑/删除 Field/Status Mapping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asset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创建/编辑/删除 Field/Status Mapping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资产管理员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软件发现规格映射（仅限资产管理员）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字段映射（Field Mapping）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涉及到的表</w:t>
      </w:r>
    </w:p>
    <w:p>
      <w:pPr>
        <w:pStyle w:val="ListBullet"/>
      </w:pPr>
      <w:r>
        <w:rPr>
          <w:rFonts w:ascii="Calibri" w:hAnsi="Calibri" w:eastAsia="PingFang SC"/>
        </w:rPr>
        <w:t>ITAM 资产表（硬件）、CMDB CI class 属性（由 CMDB 提供接口）、映射关系表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映射入口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Setting 中 Asset&amp;CI Mapping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点名称默认进 Field Mapping 列表页，显示已创建映射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已有数量+字段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显示 Asset field、Configuration Item field、Active（True/False 是否生效）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新增映射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一对一映射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 New 进创建页；目前仅做硬件映射；一对一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ITAM→CMDB 同步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实时同步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ITAM 字段变更时调用 CMDB 提供的接口同步给 CMDB（实时）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CMDB→ITAM 同步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后续实现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CMDB 变更经 kafka 发消息，ITAM 消费轮询查询同步（后续实现，1 月后 CMDB 完全提供）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特别映射-Acquisition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字典值映射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Acquisition method 字典值映射 CMDB 为 device source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特别映射-Depreciation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单向映射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Depreciation 字典值映射 CMDB 为 Depreciation Type &amp; Depreciation Cycle；折旧只能单向从 ITAM 映射到 CMDB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 category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必填，ITAM 与硬件有关的 model category 列表（当前 CMDB 仅支持硬件）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勾选为 True 否则 False，指该映射是否生效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 field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必填，下拉+搜索，显示 hardware 除 state/substate 外的所有属性字段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Configuration Item field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必填，显示 CMDB 中与该 category 关联 CI class 的所有属性（CMDB 接口提供）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Sync direction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下拉：Both / Asset to configuration item / Configuration item to asset，默认 Both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Active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True / False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映射是否生效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Sync direction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Both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双向同步（默认）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Sync direction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to configuration item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仅资产→CI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Sync direction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Configuration item to asset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 CI→资产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Acquisition method（映射）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→ device source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字典值映射 CMDB 的 device source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Depreciation（映射）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→ Depreciation Type &amp; Depreciation Cycle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单向 ITAM→CMDB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接口说明：CMDB 提供接口为「表单视图数据字段 + 5 个系统默认字段（创建人、创建时间、修改人、修改时间、ci_id）」，ci_id 为 CI 唯一标识。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状态映射（Status Mapping）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映射入口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Setting 中 Asset&amp;CI Mapping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点名称进 Status Mapping 列表页，显示已创建映射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已有数量+字段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status、Asset substate、Configuration Item Stage、Configuration Item Status、Sync direction、Active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新增映射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非一对一映射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 New 进创建页；目前仅做硬件映射；资产状态与 CI 状态非一对一（如「库存-待处置」对应 CI「处置中」无子状态）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Operating status 分支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状态来源分支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若 CI Status Name 选 Operating status，显示 Value（CMDB 字典值下拉）；否则显示 CMDB status 属性（引用，与 stage 关联）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ITAM→CMDB 同步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双向/单向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 Both 或 Asset to configuration item 时，ITAM 字段变更调 CMDB 接口同步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CMDB→ITAM 同步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本期暂不实现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 Configuration item to asset 时，ITAM 轮询 CMDB 消息通知同步（本期暂不实现）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优先级 Order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冲突排序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CMDB 同步至 ITAM 时若多字段映射，按 Order 升序取最小生效；Order 相同取同步字段排序第一位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一对多写值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业务规则写死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CI→ITAM 存在一对多写值，后续业务规则写死（如 CMDB「处置中」写 ITAM「库存-待处置」，不可写「库存-***」其他）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勾选为 True 否则 False，指该映射是否生效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 state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下拉+搜索，显示硬件 state 字段所有值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 substate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下拉+搜索，显示硬件 substate 值，与所选 state 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Configuration Item Stage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CMDB stage 名称（CMDB 接口提供）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Configuration Item Stage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CMDB stage 属性（CMDB 接口提供）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Configuration Item Status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CMDB status 名称（引用，CMDB 提供）；另含 Operating status 选项（CMDB 运行状态）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Configuration Item 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未选 Operating status 时显示 CMDB status 属性（引用，与 stage 关联）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Value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选 Operating status 时显示，下拉展示 CMDB 字典值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Sync direction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Both / Asset to configuration item / Configuration item to asset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Order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整型默认 1，CMDB→ITAM 同步优先级，越小优先级越高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3.3.3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Active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True / False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映射是否生效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Sync direction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Both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双向同步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Sync direction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to configuration item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仅资产→CI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Sync direction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Configuration item to asset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 CI→资产（本期暂不实现同步）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Configuration Item Status Name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Operating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选择后按 CMDB 运行状态字典值（Value）映射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软件发现规格与台账规格映射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角色：仅限资产管理员。软件规格名称必须配置为唯一。设计思路：A. 完全匹配（强规则直接匹配并写入最终映射表）；B. 模糊匹配（人工确认后写入）。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ISO 序列号直接匹配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强规则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软件发现采集 iso_serial_number 与台账规格「ISO 序列号」相同时，系统自动在「软件资产发现映射」表创建映射记录（发现规格取采集 software_model_id，台账规格取该 ISO 对应规格全称）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规格全名匹配 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强规则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ITAM 规格名称匹配采集 software_model_id，不区分大小写、除空格外相同即匹配成功，自动插入映射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规格全名匹配 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强规则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 未匹配时，按（ITAM 规格名称+Version）匹配 software_model_id，除空格外相同即匹配（不区分大小写）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制造商映射匹配 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强规则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若制造商有映射（采集 publisher_id 与 ITAM 制造商已建映射），用映射值匹配（交付初始化时做）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人工映射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模糊匹配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自动映射未成功的采集数据展示在「待处理映射」，人工可映射或点「不处理」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不处理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人工操作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点不处理弹窗提示后续无需再处理；数据转入「无需处理软件规格」列表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无需处理回撤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后悔机会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无需处理列表仍可点发现软件规格手动映射，映射后转入「软件资产发现映射」列表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待处理完成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状态流转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待处理映射完成映射后进入「软件资产发现映射」，不再展示在待处理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映射数据流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每日采集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每天采集到的规格给到 ITAM 进行处理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3.4.2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发现软件规格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采集 software_model_id（display_name+version 组合）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台账规格（规格全称）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ITAM 台账规格全名，人工命名（发布商+产品名称+版本号）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iso_serial_number / ISO 序列号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软件全球唯一激活代码，用于强规则直接匹配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软件版本，参与全名匹配 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publisher_id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采集制造商标识，参与制造商映射匹配 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发现软件制造商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采集 display_name，与 ITAM 制造商建立映射（全称字段值）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3.4.3 字段字典值说明（映射处理状态）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匹配方式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完全匹配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强规则符合，直接写入最终映射表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匹配方式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模糊匹配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部分匹配，需人工确认后写入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处理状态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待处理映射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自动映射未成功，待人工处理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处理状态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已映射（软件资产发现映射）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已完成映射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处理状态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无需处理软件规格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人工点「不处理」后归入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3.5.1 Field / Status Mapping 列表页</w:t>
      </w:r>
    </w:p>
    <w:p>
      <w:pPr>
        <w:pStyle w:val="ListBullet"/>
      </w:pPr>
      <w:r>
        <w:rPr>
          <w:rFonts w:ascii="Calibri" w:hAnsi="Calibri" w:eastAsia="PingFang SC"/>
          <w:b/>
        </w:rPr>
        <w:t>入口</w:t>
      </w:r>
      <w:r>
        <w:rPr>
          <w:rFonts w:ascii="Calibri" w:hAnsi="Calibri" w:eastAsia="PingFang SC"/>
        </w:rPr>
        <w:t>：Setting → Asset&amp;CI Mapping 目录，分别进入 Field Mapping、Status Mapping 列表页。</w:t>
      </w:r>
    </w:p>
    <w:p>
      <w:pPr>
        <w:pStyle w:val="ListBullet"/>
      </w:pPr>
      <w:r>
        <w:rPr>
          <w:rFonts w:ascii="Calibri" w:hAnsi="Calibri" w:eastAsia="PingFang SC"/>
          <w:b/>
        </w:rPr>
        <w:t>列表</w:t>
      </w:r>
      <w:r>
        <w:rPr>
          <w:rFonts w:ascii="Calibri" w:hAnsi="Calibri" w:eastAsia="PingFang SC"/>
        </w:rPr>
        <w:t>：显示已有数量与关键字段（含 Active）；点 New 进创建页。</w:t>
      </w:r>
    </w:p>
    <w:p>
      <w:pPr>
        <w:pStyle w:val="ListBullet"/>
      </w:pPr>
      <w:r>
        <w:rPr>
          <w:rFonts w:ascii="Calibri" w:hAnsi="Calibri" w:eastAsia="PingFang SC"/>
          <w:b/>
        </w:rPr>
        <w:t>约束</w:t>
      </w:r>
      <w:r>
        <w:rPr>
          <w:rFonts w:ascii="Calibri" w:hAnsi="Calibri" w:eastAsia="PingFang SC"/>
        </w:rPr>
        <w:t>：目前仅做硬件映射；Field 为一对一，Status 为非一对一。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3.5.2 软件发现映射页</w:t>
      </w:r>
    </w:p>
    <w:p>
      <w:pPr>
        <w:pStyle w:val="ListBullet"/>
      </w:pPr>
      <w:r>
        <w:rPr>
          <w:rFonts w:ascii="Calibri" w:hAnsi="Calibri" w:eastAsia="PingFang SC"/>
          <w:b/>
        </w:rPr>
        <w:t>三列表</w:t>
      </w:r>
      <w:r>
        <w:rPr>
          <w:rFonts w:ascii="Calibri" w:hAnsi="Calibri" w:eastAsia="PingFang SC"/>
        </w:rPr>
        <w:t>：待处理映射、软件资产发现映射（已映射）、无需处理软件规格。</w:t>
      </w:r>
    </w:p>
    <w:p>
      <w:pPr>
        <w:pStyle w:val="ListBullet"/>
      </w:pPr>
      <w:r>
        <w:rPr>
          <w:rFonts w:ascii="Calibri" w:hAnsi="Calibri" w:eastAsia="PingFang SC"/>
          <w:b/>
        </w:rPr>
        <w:t>操作</w:t>
      </w:r>
      <w:r>
        <w:rPr>
          <w:rFonts w:ascii="Calibri" w:hAnsi="Calibri" w:eastAsia="PingFang SC"/>
        </w:rPr>
        <w:t>：点发现软件规格进新建映射页；待处理支持「不处理」，无需处理不含「不处理」但可继续手动映射。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Field Mapping 可创建一对一映射，Asset field 排除 state/substate，ITAM 变更实时同步 CMDB；Acquisition/Depreciation 特别映射规则生效（Depreciation 单向）。</w:t>
      </w:r>
    </w:p>
    <w:p>
      <w:pPr>
        <w:pStyle w:val="ListBullet"/>
      </w:pPr>
      <w:r>
        <w:rPr>
          <w:rFonts w:ascii="Calibri" w:hAnsi="Calibri" w:eastAsia="PingFang SC"/>
        </w:rPr>
        <w:t>Status Mapping 支持非一对一映射，Operating status 分支展示 Value；Order 优先级排序生效；一对多写值按业务规则。</w:t>
      </w:r>
    </w:p>
    <w:p>
      <w:pPr>
        <w:pStyle w:val="ListBullet"/>
      </w:pPr>
      <w:r>
        <w:rPr>
          <w:rFonts w:ascii="Calibri" w:hAnsi="Calibri" w:eastAsia="PingFang SC"/>
        </w:rPr>
        <w:t>Sync direction 三值可选，默认 Both；Active 控制映射生效。</w:t>
      </w:r>
    </w:p>
    <w:p>
      <w:pPr>
        <w:pStyle w:val="ListBullet"/>
      </w:pPr>
      <w:r>
        <w:rPr>
          <w:rFonts w:ascii="Calibri" w:hAnsi="Calibri" w:eastAsia="PingFang SC"/>
        </w:rPr>
        <w:t>软件发现映射：ISO 序列号/规格全名 A/B/制造商映射 C 四类强规则自动匹配并写入映射表；未匹配进入待处理，可人工映射或不处理，状态流转正确。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