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License度量与属性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Mgmt（软件许可与授权管理）｜　对应原型：软件License → License配置 / 许可证类型（`/license/config`、`/license/type`）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PRD（License Metrics、Metric Attributes-Software Mgmt、software model licenses 页内容及功能、software model 增加 license metric）+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License 配置基础数据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`/license/config`（License 配置）、`/license/type`（许可证类型），Setting → License 二级导航（License Type / License Metric / Metric Group / Software Product Definition / Discovery Map）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《License Metrics- License_SW Entitlements mgmt》《Metric Attributes-Software Mgmt》《software model licenses页内容及功能-对应功能架构model mgmt》《software model增加license metric》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License 度量与属性需求：License Type / License Metric / Metric Group / Software Product Definition 四表管理及内置数据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 增加 License Metric 必填字段，联动 License Type；Allocation type 自动填充 License Metric、Type value 自动填充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 Metric Attributes 管理；补充 Software Model licenses 页卡关联展示逻辑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Metric（许可证度量）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计算软件 License 的指标维度，例如 Per User、Per Device，是合规计算的授权维度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License Type（许可证类型）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计算 License 数量的维度分类，树形结构（如 `Commercial/By CPU`），创建软件规格 Model 时选择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Metric Group（度量组）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逻辑分类概念，标明许可归属的发行商，如 Microsoft、VMware、Oracle、Red Hat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Metric Attributes（指标属性）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细化 License Metric 计算规则的参数，用于处理不同供应商复杂授权规则差异（如最少用户数、每处理器最少核心数）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Product Definition（软件产品定义）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固定 metric 定义，通过 Publisher+Product+Version 唯一定位授权计算方式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Entitlement（权利/权益）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用户或设备被授予的软件使用权，一个 License Pack 含若干 Rights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Rights（权利数）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许可证权利数量，License 消耗以 Rights 计量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Model（软件规格）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软件的标准化规格模型，实例化后产生软件 License 台账记录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基于 Software Model 实例化软件 License 台账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软件发现映射（Discovery Map）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 Definition 中 Entitlement 引用 Discovery Map 数据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许可证类型与 SaaS 订阅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Product 定义是否可订阅，联动订阅型 License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合规计算与对账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依据 License Metric + Metric Attributes 计算合规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企业管理软件许可，首先要建立一套可计算的度量体系：每个软件发行商（Publisher）都有特定的许可证指标（License Metric），通过度量组（Metric Group）归类。创建软件规格 Model 时需选择 License Type，作为计算 License 数量的维度。系统需要沉淀 License Type、License Metric、Metric Group、Software Product Definition 等基础数据表，并支持 Software Model 引用这些度量，从而在后续合规计算中按用户数、设备数、CPU 核心数等维度精确判定授权消耗与合规性。</w:t>
      </w:r>
    </w:p>
    <w:p>
      <w:r>
        <w:rPr>
          <w:rFonts w:ascii="Calibri" w:hAnsi="Calibri" w:eastAsia="PingFang SC"/>
          <w:b/>
        </w:rPr>
        <w:t>本期范围界定</w:t>
      </w:r>
      <w:r>
        <w:rPr>
          <w:rFonts w:ascii="Calibri" w:hAnsi="Calibri" w:eastAsia="PingFang SC"/>
        </w:rPr>
        <w:t>：本期只完成 License Metric / Metric Attributes 等度量数据的管理（建表 + 内置/演示数据 + 表页面与详情页），暂不实际执行软件合规性计算及图表生成（合规计算见《软件对账记录》）。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管理软件权限</w:t>
      </w:r>
      <w:r>
        <w:rPr>
          <w:rFonts w:ascii="Calibri" w:hAnsi="Calibri" w:eastAsia="PingFang SC"/>
        </w:rPr>
        <w:t>：跟踪并管理购买的软件权限——组织购买了多少权限、成本多少、分配给了谁；支持单条创建/更新，也支持批量导入。</w:t>
      </w:r>
    </w:p>
    <w:p>
      <w:pPr>
        <w:pStyle w:val="ListBullet"/>
      </w:pPr>
      <w:r>
        <w:rPr>
          <w:rFonts w:ascii="Calibri" w:hAnsi="Calibri" w:eastAsia="PingFang SC"/>
          <w:b/>
        </w:rPr>
        <w:t>权利计算规则</w:t>
      </w:r>
      <w:r>
        <w:rPr>
          <w:rFonts w:ascii="Calibri" w:hAnsi="Calibri" w:eastAsia="PingFang SC"/>
        </w:rPr>
        <w:t>：按实际使用自动计算许可证消耗，例如分配给用户两个权利但只有一条活跃订阅记录时，仅消耗一个权利。</w:t>
      </w:r>
    </w:p>
    <w:p>
      <w:pPr>
        <w:pStyle w:val="ListBullet"/>
      </w:pPr>
      <w:r>
        <w:rPr>
          <w:rFonts w:ascii="Calibri" w:hAnsi="Calibri" w:eastAsia="PingFang SC"/>
          <w:b/>
        </w:rPr>
        <w:t>使用发行商包</w:t>
      </w:r>
      <w:r>
        <w:rPr>
          <w:rFonts w:ascii="Calibri" w:hAnsi="Calibri" w:eastAsia="PingFang SC"/>
        </w:rPr>
        <w:t>：不同发行商使用不同许可模型，发行商包扩展平台与第三方软件发行商功能，跟踪并优化指定发行商的许可。</w:t>
      </w:r>
    </w:p>
    <w:p>
      <w:pPr>
        <w:pStyle w:val="ListBullet"/>
      </w:pPr>
      <w:r>
        <w:rPr>
          <w:rFonts w:ascii="Calibri" w:hAnsi="Calibri" w:eastAsia="PingFang SC"/>
          <w:b/>
        </w:rPr>
        <w:t>合规基础</w:t>
      </w:r>
      <w:r>
        <w:rPr>
          <w:rFonts w:ascii="Calibri" w:hAnsi="Calibri" w:eastAsia="PingFang SC"/>
        </w:rPr>
        <w:t>：为许可证工作台与仪表板提供计算维度，识别过度使用/未充分利用，给出优化建议。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SAM（Software Asset Management）：以 License Metric、Metric Group、Software Product Definition、Discovery Map 等基础表构建许可计量体系；创建软件 Model 时选择 License Type 作为计算维度；许可证工作台集中展示合规情况并给出补救选项。本期对齐其数据结构，落地基础数据与配置页，暂不做合规计算与图表。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，我希望维护 License Type / License Metric / Metric Group 基础数据，以便创建软件规格时可选择正确的计算维度。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，我希望为软件规格配置 Metric Attributes（如每处理器最少用户数、每 License 最大安装数），以便后续合规计算能处理复杂授权规则。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合规专员</w:t>
      </w:r>
      <w:r>
        <w:rPr>
          <w:rFonts w:ascii="Calibri" w:hAnsi="Calibri" w:eastAsia="PingFang SC"/>
        </w:rPr>
        <w:t>，我希望通过 Software Product Definition 唯一定位某软件的许可类型与度量，以便判断该规格是否订阅、如何计算消耗。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License Type（许可证类型表）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`cmdb_sw_license_calculation`（License Type 表，含内置数据）</w:t>
      </w:r>
    </w:p>
    <w:p>
      <w:pPr>
        <w:pStyle w:val="ListBullet"/>
      </w:pPr>
      <w:r>
        <w:rPr>
          <w:rFonts w:ascii="Calibri" w:hAnsi="Calibri" w:eastAsia="PingFang SC"/>
        </w:rPr>
        <w:t>`license_metric`（被引用，见 3.2）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License Type 表及内置数据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定义软件 Model 中引用字段 License Type，通过表管理数据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基于要求字段建表，并导入内置数据（内置 14 个节点，见附件 `cmdb_sw_license_calculation.xlsx`）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 页面增加 License 入口，进入后显示二级导航；点击某表对象后最右侧展示默认字段及值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默认显示字段在 class 中配置；以 Name 搜索；其余功能与当前系统一致（排序、展示字段设置、More、Action）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详情页跳转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Parent 及 Name 可进入固定对象详情页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引用字段可点击进入对应对象详情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 自动填充（优化）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 字段改为系统默认填写，当用户选择 Type value 时用该值填充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 value 字典：By number of users、Usage(User)、By CPU cores、By number of CPUs、Per workstation、By CPU、Per installation- IBM PVU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Full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显示树形完整结构，由根节点至叶子结点（如 `Commercial/By CPU`）；需做唯一性校验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Install 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 上用来表述 CPU 数的字段，后续从 CMDB 获取；下拉框，见字典值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field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指定与特定软件许可证相关的许可证字段；字典值 `Rights / Empty`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Type 的名称；必填项（可由 Type value 自动填充）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Parent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Type 的父级节点；下拉框，显示已有 License Type 的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Query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字典值，代表 CMDB 中预定义的查询类型，对应特定查询逻辑或计算方法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Install field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cpu_core_count / cpu_count / processor_mapping / empty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CI 上 CPU 数字段来源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field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Rights / Empty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关联许可证字段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Query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CPU / Usage (CPU) / IBM PVU / Named user / User / Usage (User) / Empty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CMDB 预定义查询类型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Name（内置数据）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14 个内置节点之一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内置数据以附件 `cmdb_sw_license_calculation.xlsx` 为准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License Metric（许可证度量表）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`samp_sw_license_metric`（License Metric 表，含内置数据）</w:t>
      </w:r>
    </w:p>
    <w:p>
      <w:pPr>
        <w:pStyle w:val="ListBullet"/>
      </w:pPr>
      <w:r>
        <w:rPr>
          <w:rFonts w:ascii="Calibri" w:hAnsi="Calibri" w:eastAsia="PingFang SC"/>
        </w:rPr>
        <w:t>`samp_sw_metric_group`（Metric Group 表，引用）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License Metric 表及内置数据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定义计算软件 License 的指标维度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基于要求字段建表并导入内置数据（`samp_sw_license_metric.xlsx`）；唯一性由 License metric + Metric group 组成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 → License 二级导航中展示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 License metric 搜索；其余功能与当前系统一致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详情页跳转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License metric 进入固定对象详情页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Translated 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系统或人工定义的指标名称；必填项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Metric group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16,777,215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指标组逻辑概念归属，如 Microsoft、Red Hat；必填项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许可证指标的具体值，例如每个用户或每个设备所需的许可证数量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System Class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代表 Metric 是系统定义或人工定义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Reconciliation order - unallocated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存在多个未分配许可证时按该字段确定分配顺序，值越小优先级越高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Reconciliation order - allocated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已分配许可证的分配优先级，数值越小优先级越高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Allocation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许可证如何分配，三个固定值 Other / Device / 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Translated Text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描述信息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Metric / Custom License 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系统定义 / 人工定义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Allocation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Other / Device / 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分配维度固定值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Metric Group（度量组表）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`samp_sw_metric_group`（Metric Group 表，含内置数据）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Metric Group 表及内置数据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定义软件 License 对应的 metric group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基于要求字段建表并导入内置数据（`samp_sw_metric_group.xlsx`）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 → License 二级导航中展示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 Name 搜索；点击 Name 进入固定对象详情页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指标组名称（如 Red Hat）；必填且唯一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Software Product Definition（软件产品定义表）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涉及到的表</w:t>
      </w:r>
    </w:p>
    <w:p>
      <w:pPr>
        <w:pStyle w:val="ListBullet"/>
      </w:pPr>
      <w:r>
        <w:rPr>
          <w:rFonts w:ascii="Calibri" w:hAnsi="Calibri" w:eastAsia="PingFang SC"/>
        </w:rPr>
        <w:t>`samp_sw_product_definition`（软件产品定义表，含内置数据）</w:t>
      </w:r>
    </w:p>
    <w:p>
      <w:pPr>
        <w:pStyle w:val="ListBullet"/>
      </w:pPr>
      <w:r>
        <w:rPr>
          <w:rFonts w:ascii="Calibri" w:hAnsi="Calibri" w:eastAsia="PingFang SC"/>
        </w:rPr>
        <w:t>`license_metric` / `discovery_map` / `manufacture` / `software_product`（引用）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Software Product Definition 表及内置数据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定义软件 License 对应规格的固定 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基于要求字段建表并导入内置数据（`samp_sw_product_definition.xlsx`）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表页面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Setting → License 二级导航中展示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 Stage license type、Stage license metric 搜索；引用字段值均可点击进入固定对象详情页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后续迭代提示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列表页需补充展示 Publisher、Product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当前创建页与展示列未含 Publisher、Product（引用型，定义在 Discovery Map），待 Discovery Map 定义完善后补充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System Class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系统/自定义类别，字典 `Custom Part Number / Software Product Definition`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Stage license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软件许可证类型（永久、订阅等），见字典值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Stage license 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软件许可证指标，引用 License Metric 数据；点击进入 License Metric 详情页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Stage entitlement definition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定义许可证特定阶段的权利（如试用、维护、升级）；源数据在 Discovery Maps 表（先穷举，以导入数据为准）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Rights per license pack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每个许可证包中包含的权利集合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 part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软件发布者提供的部件编号，用于区分版本；必填且唯一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许可证具体类别或版本；下拉框，字典值以导入数据为准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 License Metric 表中的 License metric 字段值；点击进入 License Metric 详情页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Entitlement Definition 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权利定义唯一标识；由创建页选择 Entitlement definition 后，在 Discovery Map 中找到唯一记录取其 Entitlement Definition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Entitlement definition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描述用户根据许可证可做什么的具体权利；引用 Discovery Maps 表 Number 字段（先穷举）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Content version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软件的内容版本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是否处于激活状态；创建页默认 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发布厂商名称，取 Manufacture 表 name 值；点击进入 Manufacture 详情页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软件产品名称，取 Software Product 表 Product 字段值；点击进入 Software Product 详情页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Custom Part Number / Software Product Definition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系统/自定义类别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Stage 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empty / Perpetual / Maintenance / Perpetual + Maintenance / Perpetual + Software Assurance / Software Assurance / Step-up / Subscription / Upgrade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阶段许可证类型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Stage license 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empty / Device CAL / Per Core / Per Core (with CAL) / Per Device / Per Named User 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阶段许可证指标（以导入数据为准）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以导入数据为准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商业版/教育版/免费版等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Metric Attributes（指标属性）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涉及到的表</w:t>
      </w:r>
    </w:p>
    <w:p>
      <w:pPr>
        <w:pStyle w:val="ListBullet"/>
      </w:pPr>
      <w:r>
        <w:rPr>
          <w:rFonts w:ascii="Calibri" w:hAnsi="Calibri" w:eastAsia="PingFang SC"/>
        </w:rPr>
        <w:t>`metric_attributes`（指标属性表）</w:t>
      </w:r>
    </w:p>
    <w:p>
      <w:pPr>
        <w:pStyle w:val="ListBullet"/>
      </w:pPr>
      <w:r>
        <w:rPr>
          <w:rFonts w:ascii="Calibri" w:hAnsi="Calibri" w:eastAsia="PingFang SC"/>
        </w:rPr>
        <w:t>`license_metric` / `metric_group` / `software_model`（引用）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功能描述</w:t>
      </w:r>
    </w:p>
    <w:p>
      <w:r>
        <w:rPr>
          <w:rFonts w:ascii="Calibri" w:hAnsi="Calibri" w:eastAsia="PingFang SC"/>
        </w:rPr>
        <w:t>Metric Attributes 是细化 License Metric 计算规则的关键参数，用于解决不同供应商、不同软件产品的复杂授权规则差异，确保合规核对精确。它属于 Software Model 的一部分，与 License Metric 共同构成许可管理的计算逻辑。</w:t>
      </w:r>
      <w:r>
        <w:rPr>
          <w:rFonts w:ascii="Calibri" w:hAnsi="Calibri" w:eastAsia="PingFang SC"/>
          <w:b/>
        </w:rPr>
        <w:t>本期只完成 Metric Attributes 的管理，暂不实际计算合规。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Metric Attributes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基于要求字段建表并支持创建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通过创建详情页录入 Attribute、取值、描述及关联 License metric / Metric group / Software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 Software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 为必填引用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展示当前系统已有 Software Model，供选择关联</w:t>
            </w:r>
          </w:p>
        </w:tc>
      </w:tr>
    </w:tbl>
    <w:p/>
    <w:p>
      <w:r>
        <w:rPr>
          <w:rFonts w:ascii="Calibri" w:hAnsi="Calibri" w:eastAsia="PingFang SC"/>
        </w:rPr>
        <w:t>常见 Metric Attributes 类型（业务参考）：按用户数、并发用户数、活跃会话数、CPU 核心数、内存消耗、存储消耗。示例约束：最少 25 个用户；WebLogic 云端部署最少 NUPs 10 个；WebLogic 本地部署最少 NUPs 10 个。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Attribute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定义指标的特定特征或维度；下拉字典，必填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Attribute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属性的具体取值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Attribute value is unlimited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True/False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表示该属性取值范围没有限制（使用量无上限）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对指标的详细描述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License metric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引用；展示当前系统已有 License metric 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Metric group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引用；展示当前系统已有 Metric group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Software model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引用；展示当前系统已有 Software model；必填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Attribute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Minimum NUPs for WebLogic on-premise deployments / Minimum NUPs for WebLogic cloud deployments / Minimum users per processor / Maximum installs per right / Minimum cores per VM / Minimum cores per processor / Maximum installs per OSE / Maximum active OSEs per server / Minimum cores per server / Maximum cores per processor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指标属性下拉字典值（2025.05.09 修订）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Software Model 增加 License Metric 字段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涉及到的表</w:t>
      </w:r>
    </w:p>
    <w:p>
      <w:pPr>
        <w:pStyle w:val="ListBullet"/>
      </w:pPr>
      <w:r>
        <w:rPr>
          <w:rFonts w:ascii="Calibri" w:hAnsi="Calibri" w:eastAsia="PingFang SC"/>
        </w:rPr>
        <w:t>`software_model`（软件规格表，新增 License metric、License type 字段）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Model 创建增加 License 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创建软件规格时增加 License metric 字段，必填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用户选择 License metric 后给出关联选项 License type；未选 License metric 时 License type 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metric 优化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Allocation type 值自动填充 License Metric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 Metric 改为系统默认填写，用户选择 Allocation type 时用该值填充 License Metric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software entitlement 关联页卡展示限制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依据 License metric 控制实例关联页卡显示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见下方展示规则</w:t>
            </w:r>
          </w:p>
        </w:tc>
      </w:tr>
    </w:tbl>
    <w:p/>
    <w:p>
      <w:r>
        <w:rPr>
          <w:rFonts w:ascii="Calibri" w:hAnsi="Calibri" w:eastAsia="PingFang SC"/>
          <w:b/>
        </w:rPr>
        <w:t>License Metric → License type 关联关系：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License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关联 License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By number of users、Usage(User)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每个用户消耗一个 right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Device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By CPU cores、By number of CPUs、Per workstation、By CPU、Per installation- IBM PVU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每个设备消耗的 rights 数量按 License type 计算（如 By CPU cores(8)：每设备消耗 8）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User/Device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Other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混合模式，默认按单个用户、单个设备授权计算；实际消耗 rights = Max(device, user)</w:t>
            </w:r>
          </w:p>
        </w:tc>
      </w:tr>
    </w:tbl>
    <w:p/>
    <w:p>
      <w:r>
        <w:rPr>
          <w:rFonts w:ascii="Calibri" w:hAnsi="Calibri" w:eastAsia="PingFang SC"/>
          <w:b/>
        </w:rPr>
        <w:t>software entitlement 关联页卡展示规则：</w:t>
      </w:r>
    </w:p>
    <w:p>
      <w:pPr>
        <w:pStyle w:val="ListBullet"/>
      </w:pPr>
      <w:r>
        <w:rPr>
          <w:rFonts w:ascii="Calibri" w:hAnsi="Calibri" w:eastAsia="PingFang SC"/>
        </w:rPr>
        <w:t>License metric 选 User CAL 时，软件实例不显示 Device entitlements 页卡；</w:t>
      </w:r>
    </w:p>
    <w:p>
      <w:pPr>
        <w:pStyle w:val="ListBullet"/>
      </w:pPr>
      <w:r>
        <w:rPr>
          <w:rFonts w:ascii="Calibri" w:hAnsi="Calibri" w:eastAsia="PingFang SC"/>
        </w:rPr>
        <w:t>License metric 选 Device CAL 时，软件实例不显示 User entitlements 页卡；</w:t>
      </w:r>
    </w:p>
    <w:p>
      <w:pPr>
        <w:pStyle w:val="ListBullet"/>
      </w:pPr>
      <w:r>
        <w:rPr>
          <w:rFonts w:ascii="Calibri" w:hAnsi="Calibri" w:eastAsia="PingFang SC"/>
        </w:rPr>
        <w:t>License metric 选 User/Device CAL 时，软件实例同时显示 User entitlements、Device entitlements 页卡。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Allocation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User CAL / Device CAL / User/Device CAL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自动填充 License Metric 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Type value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By number of users / Usage(User) / By CPU cores / By number of CPUs / Per workstation / By CPU / Per installation- IBM PVU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自动填充 License Type 的 Name 字段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Software Model licenses 页卡关联展示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3.7.1 涉及到的表</w:t>
      </w:r>
    </w:p>
    <w:p>
      <w:pPr>
        <w:pStyle w:val="ListBullet"/>
      </w:pPr>
      <w:r>
        <w:rPr>
          <w:rFonts w:ascii="Calibri" w:hAnsi="Calibri" w:eastAsia="PingFang SC"/>
        </w:rPr>
        <w:t>`software_model`（软件规格）</w:t>
      </w:r>
    </w:p>
    <w:p>
      <w:pPr>
        <w:pStyle w:val="ListBullet"/>
      </w:pPr>
      <w:r>
        <w:rPr>
          <w:rFonts w:ascii="Calibri" w:hAnsi="Calibri" w:eastAsia="PingFang SC"/>
        </w:rPr>
        <w:t>`software_license`（软件 License 实例）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licenses 页卡数据关联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将对应 software asset 实例数据挂在对应 Software Model 的 licenses 页卡展示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触发条件：创建 software license 实例数据时选择已有软件 Model；该 Model 对应的 licenses 页卡展示对应实例化数据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数量显示正确、列表页显示实例化数据字段及关联值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3.8 页面功能与交互逻辑</w:t>
      </w:r>
    </w:p>
    <w:p>
      <w:pPr>
        <w:pStyle w:val="ListBullet"/>
      </w:pPr>
      <w:r>
        <w:rPr>
          <w:rFonts w:ascii="Calibri" w:hAnsi="Calibri" w:eastAsia="PingFang SC"/>
          <w:b/>
        </w:rPr>
        <w:t>入口</w:t>
      </w:r>
      <w:r>
        <w:rPr>
          <w:rFonts w:ascii="Calibri" w:hAnsi="Calibri" w:eastAsia="PingFang SC"/>
        </w:rPr>
        <w:t>：Setting 页面增加 License 入口，进入后显示二级导航（License Type / License Metric / Metric Group / Software Product Definition / Discovery Map）。</w:t>
      </w:r>
    </w:p>
    <w:p>
      <w:pPr>
        <w:pStyle w:val="ListBullet"/>
      </w:pPr>
      <w:r>
        <w:rPr>
          <w:rFonts w:ascii="Calibri" w:hAnsi="Calibri" w:eastAsia="PingFang SC"/>
          <w:b/>
        </w:rPr>
        <w:t>表页面</w:t>
      </w:r>
      <w:r>
        <w:rPr>
          <w:rFonts w:ascii="Calibri" w:hAnsi="Calibri" w:eastAsia="PingFang SC"/>
        </w:rPr>
        <w:t>：点击某个表对象后，最右侧展示默认显示字段及值（默认字段在 class 中配置）；支持搜索、排序、展示字段设置、More、Action，功能与当前系统一致。</w:t>
      </w:r>
    </w:p>
    <w:p>
      <w:pPr>
        <w:pStyle w:val="ListBullet"/>
      </w:pPr>
      <w:r>
        <w:rPr>
          <w:rFonts w:ascii="Calibri" w:hAnsi="Calibri" w:eastAsia="PingFang SC"/>
          <w:b/>
        </w:rPr>
        <w:t>引用字段跳转</w:t>
      </w:r>
      <w:r>
        <w:rPr>
          <w:rFonts w:ascii="Calibri" w:hAnsi="Calibri" w:eastAsia="PingFang SC"/>
        </w:rPr>
        <w:t>：所有引用字段值均可点击，点击后进入对应固定对象详情页。</w:t>
      </w:r>
    </w:p>
    <w:p>
      <w:pPr>
        <w:pStyle w:val="ListBullet"/>
      </w:pPr>
      <w:r>
        <w:rPr>
          <w:rFonts w:ascii="Calibri" w:hAnsi="Calibri" w:eastAsia="PingFang SC"/>
          <w:b/>
        </w:rPr>
        <w:t>详情页</w:t>
      </w:r>
      <w:r>
        <w:rPr>
          <w:rFonts w:ascii="Calibri" w:hAnsi="Calibri" w:eastAsia="PingFang SC"/>
        </w:rPr>
        <w:t>：各对象均有固定详情页展示字段与关联信息。</w:t>
      </w:r>
    </w:p>
    <w:p>
      <w:pPr>
        <w:pStyle w:val="ListBullet"/>
      </w:pPr>
      <w:r>
        <w:rPr>
          <w:rFonts w:ascii="Calibri" w:hAnsi="Calibri" w:eastAsia="PingFang SC"/>
          <w:b/>
        </w:rPr>
        <w:t>移动端</w:t>
      </w:r>
      <w:r>
        <w:rPr>
          <w:rFonts w:ascii="Calibri" w:hAnsi="Calibri" w:eastAsia="PingFang SC"/>
        </w:rPr>
        <w:t>：需考虑移动端适配。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License Type / License Metric / Metric Group / Software Product Definition 四表可正常建表、导入内置数据、搜索与详情跳转。</w:t>
      </w:r>
    </w:p>
    <w:p>
      <w:pPr>
        <w:pStyle w:val="ListBullet"/>
      </w:pPr>
      <w:r>
        <w:rPr>
          <w:rFonts w:ascii="Calibri" w:hAnsi="Calibri" w:eastAsia="PingFang SC"/>
        </w:rPr>
        <w:t>License Type 的 Full name 唯一校验、License Metric 的 License metric + Metric group 组合唯一校验生效。</w:t>
      </w:r>
    </w:p>
    <w:p>
      <w:pPr>
        <w:pStyle w:val="ListBullet"/>
      </w:pPr>
      <w:r>
        <w:rPr>
          <w:rFonts w:ascii="Calibri" w:hAnsi="Calibri" w:eastAsia="PingFang SC"/>
        </w:rPr>
        <w:t>Software Model 创建时 License metric 必填，选择后正确联动 License type；Allocation type 自动填充 License Metric、Type value 自动填充 Name 生效。</w:t>
      </w:r>
    </w:p>
    <w:p>
      <w:pPr>
        <w:pStyle w:val="ListBullet"/>
      </w:pPr>
      <w:r>
        <w:rPr>
          <w:rFonts w:ascii="Calibri" w:hAnsi="Calibri" w:eastAsia="PingFang SC"/>
        </w:rPr>
        <w:t>软件实例关联页卡（User/Device entitlements）按 License metric 规则正确显隐。</w:t>
      </w:r>
    </w:p>
    <w:p>
      <w:pPr>
        <w:pStyle w:val="ListBullet"/>
      </w:pPr>
      <w:r>
        <w:rPr>
          <w:rFonts w:ascii="Calibri" w:hAnsi="Calibri" w:eastAsia="PingFang SC"/>
        </w:rPr>
        <w:t>Metric Attributes 可创建并正确关联 License metric / Metric group / Software model；Attribute 下拉字典值符合本文定义。</w:t>
      </w:r>
    </w:p>
    <w:p>
      <w:pPr>
        <w:pStyle w:val="ListBullet"/>
      </w:pPr>
      <w:r>
        <w:rPr>
          <w:rFonts w:ascii="Calibri" w:hAnsi="Calibri" w:eastAsia="PingFang SC"/>
        </w:rPr>
        <w:t>Software Model licenses 页卡正确展示关联实例化数据且数量准确。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