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0A6F" w14:textId="15090FE1" w:rsidR="000B6778" w:rsidRDefault="0023501F">
      <w:pPr>
        <w:jc w:val="left"/>
      </w:pPr>
      <w:r>
        <w:rPr>
          <w:noProof/>
        </w:rPr>
        <mc:AlternateContent>
          <mc:Choice Requires="wps">
            <w:drawing>
              <wp:anchor distT="0" distB="0" distL="114300" distR="114300" simplePos="0" relativeHeight="251662339" behindDoc="0" locked="0" layoutInCell="1" allowOverlap="1" wp14:anchorId="78751BDA" wp14:editId="1D0D8185">
                <wp:simplePos x="0" y="0"/>
                <wp:positionH relativeFrom="margin">
                  <wp:posOffset>1308100</wp:posOffset>
                </wp:positionH>
                <wp:positionV relativeFrom="paragraph">
                  <wp:posOffset>5880100</wp:posOffset>
                </wp:positionV>
                <wp:extent cx="3124200" cy="622300"/>
                <wp:effectExtent l="0" t="0" r="0" b="6350"/>
                <wp:wrapNone/>
                <wp:docPr id="1904282128" name="Zone de texte 6"/>
                <wp:cNvGraphicFramePr/>
                <a:graphic xmlns:a="http://schemas.openxmlformats.org/drawingml/2006/main">
                  <a:graphicData uri="http://schemas.microsoft.com/office/word/2010/wordprocessingShape">
                    <wps:wsp>
                      <wps:cNvSpPr txBox="1"/>
                      <wps:spPr>
                        <a:xfrm>
                          <a:off x="0" y="0"/>
                          <a:ext cx="3124200" cy="622300"/>
                        </a:xfrm>
                        <a:prstGeom prst="rect">
                          <a:avLst/>
                        </a:prstGeom>
                        <a:noFill/>
                        <a:ln w="6350">
                          <a:noFill/>
                        </a:ln>
                      </wps:spPr>
                      <wps:txbx>
                        <w:txbxContent>
                          <w:p w14:paraId="6988A620" w14:textId="0D1C3366" w:rsidR="0023501F" w:rsidRPr="003B179D" w:rsidRDefault="0023501F" w:rsidP="0023501F">
                            <w:pPr>
                              <w:jc w:val="center"/>
                              <w:rPr>
                                <w:color w:val="FF7A51"/>
                                <w:sz w:val="72"/>
                                <w:szCs w:val="56"/>
                              </w:rPr>
                            </w:pPr>
                            <w:r w:rsidRPr="003B179D">
                              <w:rPr>
                                <w:color w:val="FF7A51"/>
                                <w:sz w:val="72"/>
                                <w:szCs w:val="56"/>
                              </w:rPr>
                              <w:t xml:space="preserve">Mission </w:t>
                            </w:r>
                            <w:r w:rsidR="006D24B7">
                              <w:rPr>
                                <w:color w:val="FF7A51"/>
                                <w:sz w:val="72"/>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751BDA" id="_x0000_t202" coordsize="21600,21600" o:spt="202" path="m,l,21600r21600,l21600,xe">
                <v:stroke joinstyle="miter"/>
                <v:path gradientshapeok="t" o:connecttype="rect"/>
              </v:shapetype>
              <v:shape id="Zone de texte 6" o:spid="_x0000_s1026" type="#_x0000_t202" style="position:absolute;margin-left:103pt;margin-top:463pt;width:246pt;height:49pt;z-index:2516623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" filled="f" stroked="f" strokeweight=".5pt">
                <v:textbox>
                  <w:txbxContent>
                    <w:p w14:paraId="6988A620" w14:textId="0D1C3366" w:rsidR="0023501F" w:rsidRPr="003B179D" w:rsidRDefault="0023501F" w:rsidP="0023501F">
                      <w:pPr>
                        <w:jc w:val="center"/>
                        <w:rPr>
                          <w:color w:val="FF7A51"/>
                          <w:sz w:val="72"/>
                          <w:szCs w:val="56"/>
                        </w:rPr>
                      </w:pPr>
                      <w:r w:rsidRPr="003B179D">
                        <w:rPr>
                          <w:color w:val="FF7A51"/>
                          <w:sz w:val="72"/>
                          <w:szCs w:val="56"/>
                        </w:rPr>
                        <w:t xml:space="preserve">Mission </w:t>
                      </w:r>
                      <w:r w:rsidR="006D24B7">
                        <w:rPr>
                          <w:color w:val="FF7A51"/>
                          <w:sz w:val="72"/>
                          <w:szCs w:val="56"/>
                        </w:rPr>
                        <w:t>1</w:t>
                      </w:r>
                    </w:p>
                  </w:txbxContent>
                </v:textbox>
                <w10:wrap anchorx="margin"/>
              </v:shape>
            </w:pict>
          </mc:Fallback>
        </mc:AlternateContent>
      </w:r>
      <w:r>
        <w:rPr>
          <w:noProof/>
        </w:rPr>
        <mc:AlternateContent>
          <mc:Choice Requires="wps">
            <w:drawing>
              <wp:anchor distT="0" distB="0" distL="114300" distR="114300" simplePos="0" relativeHeight="251663363" behindDoc="0" locked="0" layoutInCell="1" allowOverlap="1" wp14:anchorId="7001EC48" wp14:editId="17B2F166">
                <wp:simplePos x="0" y="0"/>
                <wp:positionH relativeFrom="margin">
                  <wp:align>center</wp:align>
                </wp:positionH>
                <wp:positionV relativeFrom="paragraph">
                  <wp:posOffset>5245100</wp:posOffset>
                </wp:positionV>
                <wp:extent cx="6096000" cy="901700"/>
                <wp:effectExtent l="0" t="0" r="0" b="0"/>
                <wp:wrapNone/>
                <wp:docPr id="267155331" name="Zone de texte 6"/>
                <wp:cNvGraphicFramePr/>
                <a:graphic xmlns:a="http://schemas.openxmlformats.org/drawingml/2006/main">
                  <a:graphicData uri="http://schemas.microsoft.com/office/word/2010/wordprocessingShape">
                    <wps:wsp>
                      <wps:cNvSpPr txBox="1"/>
                      <wps:spPr>
                        <a:xfrm>
                          <a:off x="0" y="0"/>
                          <a:ext cx="6096000" cy="901700"/>
                        </a:xfrm>
                        <a:prstGeom prst="rect">
                          <a:avLst/>
                        </a:prstGeom>
                        <a:noFill/>
                        <a:ln w="6350">
                          <a:noFill/>
                        </a:ln>
                      </wps:spPr>
                      <wps:txbx>
                        <w:txbxContent>
                          <w:p w14:paraId="3A5A01DA" w14:textId="108BB79E" w:rsidR="0023501F" w:rsidRPr="00397885" w:rsidRDefault="0023501F" w:rsidP="0023501F">
                            <w:pPr>
                              <w:jc w:val="center"/>
                              <w:rPr>
                                <w:color w:val="000000" w:themeColor="text1"/>
                                <w:sz w:val="86"/>
                                <w:szCs w:val="86"/>
                              </w:rPr>
                            </w:pPr>
                            <w:r>
                              <w:rPr>
                                <w:color w:val="000000" w:themeColor="text1"/>
                                <w:sz w:val="86"/>
                                <w:szCs w:val="86"/>
                              </w:rPr>
                              <w:t>Présentation des 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1EC48" id="_x0000_s1027" type="#_x0000_t202" style="position:absolute;margin-left:0;margin-top:413pt;width:480pt;height:71pt;z-index:25166336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" filled="f" stroked="f" strokeweight=".5pt">
                <v:textbox>
                  <w:txbxContent>
                    <w:p w14:paraId="3A5A01DA" w14:textId="108BB79E" w:rsidR="0023501F" w:rsidRPr="00397885" w:rsidRDefault="0023501F" w:rsidP="0023501F">
                      <w:pPr>
                        <w:jc w:val="center"/>
                        <w:rPr>
                          <w:color w:val="000000" w:themeColor="text1"/>
                          <w:sz w:val="86"/>
                          <w:szCs w:val="86"/>
                        </w:rPr>
                      </w:pPr>
                      <w:r>
                        <w:rPr>
                          <w:color w:val="000000" w:themeColor="text1"/>
                          <w:sz w:val="86"/>
                          <w:szCs w:val="86"/>
                        </w:rPr>
                        <w:t>Présentation des STA</w:t>
                      </w:r>
                    </w:p>
                  </w:txbxContent>
                </v:textbox>
                <w10:wrap anchorx="margin"/>
              </v:shape>
            </w:pict>
          </mc:Fallback>
        </mc:AlternateContent>
      </w:r>
      <w:r w:rsidR="00A014BB">
        <w:rPr>
          <w:noProof/>
        </w:rPr>
        <w:drawing>
          <wp:anchor distT="0" distB="0" distL="114300" distR="114300" simplePos="0" relativeHeight="251660291" behindDoc="0" locked="0" layoutInCell="1" allowOverlap="1" wp14:anchorId="6B183AC5" wp14:editId="21AF80FC">
            <wp:simplePos x="0" y="0"/>
            <wp:positionH relativeFrom="page">
              <wp:posOffset>13648</wp:posOffset>
            </wp:positionH>
            <wp:positionV relativeFrom="paragraph">
              <wp:posOffset>-914400</wp:posOffset>
            </wp:positionV>
            <wp:extent cx="7545070" cy="10685049"/>
            <wp:effectExtent l="0" t="0" r="0" b="2540"/>
            <wp:wrapNone/>
            <wp:docPr id="549929310" name="Image 1" descr="Une image contenant texte, capture d’écran, Rectang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9310" name="Image 1" descr="Une image contenant texte, capture d’écran, Rectangle, Graphiqu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0219" cy="10692341"/>
                    </a:xfrm>
                    <a:prstGeom prst="rect">
                      <a:avLst/>
                    </a:prstGeom>
                    <a:noFill/>
                    <a:ln>
                      <a:noFill/>
                    </a:ln>
                  </pic:spPr>
                </pic:pic>
              </a:graphicData>
            </a:graphic>
            <wp14:sizeRelH relativeFrom="page">
              <wp14:pctWidth>0</wp14:pctWidth>
            </wp14:sizeRelH>
            <wp14:sizeRelV relativeFrom="page">
              <wp14:pctHeight>0</wp14:pctHeight>
            </wp14:sizeRelV>
          </wp:anchor>
        </w:drawing>
      </w:r>
      <w:r w:rsidR="00625EC6">
        <w:rPr>
          <w:noProof/>
        </w:rPr>
        <mc:AlternateContent>
          <mc:Choice Requires="wps">
            <w:drawing>
              <wp:anchor distT="0" distB="0" distL="114300" distR="114300" simplePos="0" relativeHeight="251658243" behindDoc="0" locked="0" layoutInCell="1" allowOverlap="1" wp14:anchorId="0AF76520" wp14:editId="0B4ECFDA">
                <wp:simplePos x="0" y="0"/>
                <wp:positionH relativeFrom="column">
                  <wp:posOffset>5095875</wp:posOffset>
                </wp:positionH>
                <wp:positionV relativeFrom="paragraph">
                  <wp:posOffset>9039225</wp:posOffset>
                </wp:positionV>
                <wp:extent cx="1447800" cy="419100"/>
                <wp:effectExtent l="0" t="0" r="0" b="0"/>
                <wp:wrapNone/>
                <wp:docPr id="1962538863" name="Zone de texte 1"/>
                <wp:cNvGraphicFramePr/>
                <a:graphic xmlns:a="http://schemas.openxmlformats.org/drawingml/2006/main">
                  <a:graphicData uri="http://schemas.microsoft.com/office/word/2010/wordprocessingShape">
                    <wps:wsp>
                      <wps:cNvSpPr txBox="1"/>
                      <wps:spPr>
                        <a:xfrm>
                          <a:off x="0" y="0"/>
                          <a:ext cx="1447800" cy="419100"/>
                        </a:xfrm>
                        <a:prstGeom prst="rect">
                          <a:avLst/>
                        </a:prstGeom>
                        <a:noFill/>
                        <a:ln w="6350">
                          <a:noFill/>
                        </a:ln>
                      </wps:spPr>
                      <wps:txbx>
                        <w:txbxContent>
                          <w:p w14:paraId="181A1134" w14:textId="41E76B6A" w:rsidR="00625EC6" w:rsidRPr="00625EC6" w:rsidRDefault="00625EC6">
                            <w:pPr>
                              <w:rPr>
                                <w:rFonts w:asciiTheme="majorHAnsi" w:hAnsiTheme="majorHAnsi" w:cstheme="majorHAnsi"/>
                                <w:color w:val="FFFFFF" w:themeColor="background1"/>
                                <w:sz w:val="40"/>
                                <w:szCs w:val="36"/>
                              </w:rPr>
                            </w:pPr>
                            <w:r w:rsidRPr="00625EC6">
                              <w:rPr>
                                <w:rFonts w:asciiTheme="majorHAnsi" w:hAnsiTheme="majorHAnsi" w:cstheme="majorHAnsi"/>
                                <w:color w:val="FFFFFF" w:themeColor="background1"/>
                                <w:sz w:val="40"/>
                                <w:szCs w:val="36"/>
                              </w:rPr>
                              <w:t>12/12/2023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76520" id="Zone de texte 1" o:spid="_x0000_s1028" type="#_x0000_t202" style="position:absolute;margin-left:401.25pt;margin-top:711.75pt;width:114pt;height:3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" filled="f" stroked="f" strokeweight=".5pt">
                <v:textbox>
                  <w:txbxContent>
                    <w:p w14:paraId="181A1134" w14:textId="41E76B6A" w:rsidR="00625EC6" w:rsidRPr="00625EC6" w:rsidRDefault="00625EC6">
                      <w:pPr>
                        <w:rPr>
                          <w:rFonts w:asciiTheme="majorHAnsi" w:hAnsiTheme="majorHAnsi" w:cstheme="majorHAnsi"/>
                          <w:color w:val="FFFFFF" w:themeColor="background1"/>
                          <w:sz w:val="40"/>
                          <w:szCs w:val="36"/>
                        </w:rPr>
                      </w:pPr>
                      <w:r w:rsidRPr="00625EC6">
                        <w:rPr>
                          <w:rFonts w:asciiTheme="majorHAnsi" w:hAnsiTheme="majorHAnsi" w:cstheme="majorHAnsi"/>
                          <w:color w:val="FFFFFF" w:themeColor="background1"/>
                          <w:sz w:val="40"/>
                          <w:szCs w:val="36"/>
                        </w:rPr>
                        <w:t>12/12/2023</w:t>
                      </w:r>
                    </w:p>
                  </w:txbxContent>
                </v:textbox>
              </v:shape>
            </w:pict>
          </mc:Fallback>
        </mc:AlternateContent>
      </w:r>
      <w:r w:rsidR="000B6778">
        <w:br w:type="page"/>
      </w:r>
    </w:p>
    <w:p w14:paraId="5C03B8C3" w14:textId="158A072D" w:rsidR="00C72947" w:rsidRPr="00BE40C2" w:rsidRDefault="00BE40C2" w:rsidP="00BE40C2">
      <w:pPr>
        <w:jc w:val="left"/>
        <w:rPr>
          <w:rFonts w:ascii="Barlow" w:hAnsi="Barlow"/>
          <w:color w:val="D9320A"/>
          <w:sz w:val="32"/>
          <w:szCs w:val="28"/>
        </w:rPr>
      </w:pPr>
      <w:r w:rsidRPr="00BE40C2">
        <w:rPr>
          <w:rFonts w:ascii="Barlow" w:hAnsi="Barlow"/>
          <w:color w:val="D9320A"/>
          <w:sz w:val="32"/>
          <w:szCs w:val="28"/>
        </w:rPr>
        <w:lastRenderedPageBreak/>
        <w:t>Table des matières</w:t>
      </w:r>
    </w:p>
    <w:sdt>
      <w:sdtPr>
        <w:rPr>
          <w:rFonts w:ascii="Times New Roman" w:eastAsiaTheme="minorHAnsi" w:hAnsi="Times New Roman" w:cstheme="minorBidi"/>
          <w:b w:val="0"/>
          <w:sz w:val="24"/>
          <w:szCs w:val="22"/>
          <w:lang w:eastAsia="en-US"/>
        </w:rPr>
        <w:id w:val="-1921399664"/>
        <w:docPartObj>
          <w:docPartGallery w:val="Table of Contents"/>
          <w:docPartUnique/>
        </w:docPartObj>
      </w:sdtPr>
      <w:sdtEndPr>
        <w:rPr>
          <w:rFonts w:ascii="Arial" w:hAnsi="Arial"/>
          <w:bCs/>
        </w:rPr>
      </w:sdtEndPr>
      <w:sdtContent>
        <w:p w14:paraId="71C5CFAA" w14:textId="5A4FE97C" w:rsidR="00F35029" w:rsidRDefault="00F35029">
          <w:pPr>
            <w:pStyle w:val="En-ttedetabledesmatires"/>
          </w:pPr>
          <w:r>
            <w:t>Table des matières</w:t>
          </w:r>
        </w:p>
        <w:p w14:paraId="69353B6C" w14:textId="53CA32ED" w:rsidR="00BE40C2" w:rsidRDefault="0059037B">
          <w:pPr>
            <w:pStyle w:val="TM1"/>
            <w:tabs>
              <w:tab w:val="right" w:leader="dot" w:pos="9016"/>
            </w:tabs>
            <w:rPr>
              <w:rFonts w:asciiTheme="minorHAnsi" w:eastAsiaTheme="minorEastAsia" w:hAnsiTheme="minorHAnsi"/>
              <w:noProof/>
              <w:kern w:val="2"/>
              <w:sz w:val="22"/>
              <w:lang w:eastAsia="fr-FR"/>
              <w14:ligatures w14:val="standardContextual"/>
            </w:rPr>
          </w:pPr>
          <w:r>
            <w:fldChar w:fldCharType="begin"/>
          </w:r>
          <w:r>
            <w:instrText xml:space="preserve"> TOC \o "1-3" \h \z \u </w:instrText>
          </w:r>
          <w:r>
            <w:fldChar w:fldCharType="separate"/>
          </w:r>
          <w:hyperlink w:anchor="_Toc153292038" w:history="1">
            <w:r w:rsidR="00BE40C2" w:rsidRPr="00E55C82">
              <w:rPr>
                <w:rStyle w:val="Lienhypertexte"/>
                <w:noProof/>
              </w:rPr>
              <w:t>Introduction</w:t>
            </w:r>
            <w:r w:rsidR="00BE40C2">
              <w:rPr>
                <w:noProof/>
                <w:webHidden/>
              </w:rPr>
              <w:tab/>
            </w:r>
            <w:r w:rsidR="00BE40C2">
              <w:rPr>
                <w:noProof/>
                <w:webHidden/>
              </w:rPr>
              <w:fldChar w:fldCharType="begin"/>
            </w:r>
            <w:r w:rsidR="00BE40C2">
              <w:rPr>
                <w:noProof/>
                <w:webHidden/>
              </w:rPr>
              <w:instrText xml:space="preserve"> PAGEREF _Toc153292038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3A3594D9" w14:textId="5706864E" w:rsidR="00BE40C2" w:rsidRDefault="00000000">
          <w:pPr>
            <w:pStyle w:val="TM1"/>
            <w:tabs>
              <w:tab w:val="right" w:leader="dot" w:pos="9016"/>
            </w:tabs>
            <w:rPr>
              <w:rFonts w:asciiTheme="minorHAnsi" w:eastAsiaTheme="minorEastAsia" w:hAnsiTheme="minorHAnsi"/>
              <w:noProof/>
              <w:kern w:val="2"/>
              <w:sz w:val="22"/>
              <w:lang w:eastAsia="fr-FR"/>
              <w14:ligatures w14:val="standardContextual"/>
            </w:rPr>
          </w:pPr>
          <w:hyperlink w:anchor="_Toc153292039" w:history="1">
            <w:r w:rsidR="00BE40C2" w:rsidRPr="00E55C82">
              <w:rPr>
                <w:rStyle w:val="Lienhypertexte"/>
                <w:noProof/>
              </w:rPr>
              <w:t>Présentation des appareils</w:t>
            </w:r>
            <w:r w:rsidR="00BE40C2">
              <w:rPr>
                <w:noProof/>
                <w:webHidden/>
              </w:rPr>
              <w:tab/>
            </w:r>
            <w:r w:rsidR="00BE40C2">
              <w:rPr>
                <w:noProof/>
                <w:webHidden/>
              </w:rPr>
              <w:fldChar w:fldCharType="begin"/>
            </w:r>
            <w:r w:rsidR="00BE40C2">
              <w:rPr>
                <w:noProof/>
                <w:webHidden/>
              </w:rPr>
              <w:instrText xml:space="preserve"> PAGEREF _Toc153292039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349C10EA" w14:textId="157C9A2C" w:rsidR="00BE40C2" w:rsidRDefault="00000000">
          <w:pPr>
            <w:pStyle w:val="TM2"/>
            <w:tabs>
              <w:tab w:val="right" w:leader="dot" w:pos="9016"/>
            </w:tabs>
            <w:rPr>
              <w:rFonts w:asciiTheme="minorHAnsi" w:eastAsiaTheme="minorEastAsia" w:hAnsiTheme="minorHAnsi"/>
              <w:noProof/>
              <w:kern w:val="2"/>
              <w:sz w:val="22"/>
              <w:lang w:eastAsia="fr-FR"/>
              <w14:ligatures w14:val="standardContextual"/>
            </w:rPr>
          </w:pPr>
          <w:hyperlink w:anchor="_Toc153292040" w:history="1">
            <w:r w:rsidR="00BE40C2" w:rsidRPr="00E55C82">
              <w:rPr>
                <w:rStyle w:val="Lienhypertexte"/>
                <w:noProof/>
              </w:rPr>
              <w:t>Profil</w:t>
            </w:r>
            <w:r w:rsidR="00BE40C2">
              <w:rPr>
                <w:noProof/>
                <w:webHidden/>
              </w:rPr>
              <w:tab/>
            </w:r>
            <w:r w:rsidR="00BE40C2">
              <w:rPr>
                <w:noProof/>
                <w:webHidden/>
              </w:rPr>
              <w:fldChar w:fldCharType="begin"/>
            </w:r>
            <w:r w:rsidR="00BE40C2">
              <w:rPr>
                <w:noProof/>
                <w:webHidden/>
              </w:rPr>
              <w:instrText xml:space="preserve"> PAGEREF _Toc153292040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6241B0CE" w14:textId="7E1FDC3C" w:rsidR="00BE40C2" w:rsidRDefault="00000000">
          <w:pPr>
            <w:pStyle w:val="TM2"/>
            <w:tabs>
              <w:tab w:val="right" w:leader="dot" w:pos="9016"/>
            </w:tabs>
            <w:rPr>
              <w:rFonts w:asciiTheme="minorHAnsi" w:eastAsiaTheme="minorEastAsia" w:hAnsiTheme="minorHAnsi"/>
              <w:noProof/>
              <w:kern w:val="2"/>
              <w:sz w:val="22"/>
              <w:lang w:eastAsia="fr-FR"/>
              <w14:ligatures w14:val="standardContextual"/>
            </w:rPr>
          </w:pPr>
          <w:hyperlink w:anchor="_Toc153292041" w:history="1">
            <w:r w:rsidR="00BE40C2" w:rsidRPr="00E55C82">
              <w:rPr>
                <w:rStyle w:val="Lienhypertexte"/>
                <w:noProof/>
              </w:rPr>
              <w:t>Solutions des techniques d’accès choisi</w:t>
            </w:r>
            <w:r w:rsidR="00BE40C2">
              <w:rPr>
                <w:noProof/>
                <w:webHidden/>
              </w:rPr>
              <w:tab/>
            </w:r>
            <w:r w:rsidR="00BE40C2">
              <w:rPr>
                <w:noProof/>
                <w:webHidden/>
              </w:rPr>
              <w:fldChar w:fldCharType="begin"/>
            </w:r>
            <w:r w:rsidR="00BE40C2">
              <w:rPr>
                <w:noProof/>
                <w:webHidden/>
              </w:rPr>
              <w:instrText xml:space="preserve"> PAGEREF _Toc153292041 \h </w:instrText>
            </w:r>
            <w:r w:rsidR="00BE40C2">
              <w:rPr>
                <w:noProof/>
                <w:webHidden/>
              </w:rPr>
            </w:r>
            <w:r w:rsidR="00BE40C2">
              <w:rPr>
                <w:noProof/>
                <w:webHidden/>
              </w:rPr>
              <w:fldChar w:fldCharType="separate"/>
            </w:r>
            <w:r w:rsidR="00BE40C2">
              <w:rPr>
                <w:noProof/>
                <w:webHidden/>
              </w:rPr>
              <w:t>1</w:t>
            </w:r>
            <w:r w:rsidR="00BE40C2">
              <w:rPr>
                <w:noProof/>
                <w:webHidden/>
              </w:rPr>
              <w:fldChar w:fldCharType="end"/>
            </w:r>
          </w:hyperlink>
        </w:p>
        <w:p w14:paraId="0D28B9D6" w14:textId="1493602C" w:rsidR="00BE40C2" w:rsidRDefault="00000000">
          <w:pPr>
            <w:pStyle w:val="TM1"/>
            <w:tabs>
              <w:tab w:val="right" w:leader="dot" w:pos="9016"/>
            </w:tabs>
            <w:rPr>
              <w:rFonts w:asciiTheme="minorHAnsi" w:eastAsiaTheme="minorEastAsia" w:hAnsiTheme="minorHAnsi"/>
              <w:noProof/>
              <w:kern w:val="2"/>
              <w:sz w:val="22"/>
              <w:lang w:eastAsia="fr-FR"/>
              <w14:ligatures w14:val="standardContextual"/>
            </w:rPr>
          </w:pPr>
          <w:hyperlink w:anchor="_Toc153292042" w:history="1">
            <w:r w:rsidR="00BE40C2" w:rsidRPr="00E55C82">
              <w:rPr>
                <w:rStyle w:val="Lienhypertexte"/>
                <w:noProof/>
              </w:rPr>
              <w:t>Caractéristiques techniques entre les différentes STA</w:t>
            </w:r>
            <w:r w:rsidR="00BE40C2">
              <w:rPr>
                <w:noProof/>
                <w:webHidden/>
              </w:rPr>
              <w:tab/>
            </w:r>
            <w:r w:rsidR="00BE40C2">
              <w:rPr>
                <w:noProof/>
                <w:webHidden/>
              </w:rPr>
              <w:fldChar w:fldCharType="begin"/>
            </w:r>
            <w:r w:rsidR="00BE40C2">
              <w:rPr>
                <w:noProof/>
                <w:webHidden/>
              </w:rPr>
              <w:instrText xml:space="preserve"> PAGEREF _Toc153292042 \h </w:instrText>
            </w:r>
            <w:r w:rsidR="00BE40C2">
              <w:rPr>
                <w:noProof/>
                <w:webHidden/>
              </w:rPr>
            </w:r>
            <w:r w:rsidR="00BE40C2">
              <w:rPr>
                <w:noProof/>
                <w:webHidden/>
              </w:rPr>
              <w:fldChar w:fldCharType="separate"/>
            </w:r>
            <w:r w:rsidR="00BE40C2">
              <w:rPr>
                <w:noProof/>
                <w:webHidden/>
              </w:rPr>
              <w:t>6</w:t>
            </w:r>
            <w:r w:rsidR="00BE40C2">
              <w:rPr>
                <w:noProof/>
                <w:webHidden/>
              </w:rPr>
              <w:fldChar w:fldCharType="end"/>
            </w:r>
          </w:hyperlink>
        </w:p>
        <w:p w14:paraId="6E6E08E7" w14:textId="2B112540" w:rsidR="00BE40C2" w:rsidRDefault="00000000">
          <w:pPr>
            <w:pStyle w:val="TM1"/>
            <w:tabs>
              <w:tab w:val="right" w:leader="dot" w:pos="9016"/>
            </w:tabs>
            <w:rPr>
              <w:rFonts w:asciiTheme="minorHAnsi" w:eastAsiaTheme="minorEastAsia" w:hAnsiTheme="minorHAnsi"/>
              <w:noProof/>
              <w:kern w:val="2"/>
              <w:sz w:val="22"/>
              <w:lang w:eastAsia="fr-FR"/>
              <w14:ligatures w14:val="standardContextual"/>
            </w:rPr>
          </w:pPr>
          <w:hyperlink w:anchor="_Toc153292043" w:history="1">
            <w:r w:rsidR="00BE40C2" w:rsidRPr="00E55C82">
              <w:rPr>
                <w:rStyle w:val="Lienhypertexte"/>
                <w:noProof/>
              </w:rPr>
              <w:t>Présentation des logiciels à installer</w:t>
            </w:r>
            <w:r w:rsidR="00BE40C2">
              <w:rPr>
                <w:noProof/>
                <w:webHidden/>
              </w:rPr>
              <w:tab/>
            </w:r>
            <w:r w:rsidR="00BE40C2">
              <w:rPr>
                <w:noProof/>
                <w:webHidden/>
              </w:rPr>
              <w:fldChar w:fldCharType="begin"/>
            </w:r>
            <w:r w:rsidR="00BE40C2">
              <w:rPr>
                <w:noProof/>
                <w:webHidden/>
              </w:rPr>
              <w:instrText xml:space="preserve"> PAGEREF _Toc153292043 \h </w:instrText>
            </w:r>
            <w:r w:rsidR="00BE40C2">
              <w:rPr>
                <w:noProof/>
                <w:webHidden/>
              </w:rPr>
            </w:r>
            <w:r w:rsidR="00BE40C2">
              <w:rPr>
                <w:noProof/>
                <w:webHidden/>
              </w:rPr>
              <w:fldChar w:fldCharType="separate"/>
            </w:r>
            <w:r w:rsidR="00BE40C2">
              <w:rPr>
                <w:noProof/>
                <w:webHidden/>
              </w:rPr>
              <w:t>7</w:t>
            </w:r>
            <w:r w:rsidR="00BE40C2">
              <w:rPr>
                <w:noProof/>
                <w:webHidden/>
              </w:rPr>
              <w:fldChar w:fldCharType="end"/>
            </w:r>
          </w:hyperlink>
        </w:p>
        <w:p w14:paraId="0E586EAC" w14:textId="29592477" w:rsidR="00BE40C2" w:rsidRDefault="00000000">
          <w:pPr>
            <w:pStyle w:val="TM1"/>
            <w:tabs>
              <w:tab w:val="right" w:leader="dot" w:pos="9016"/>
            </w:tabs>
            <w:rPr>
              <w:rFonts w:asciiTheme="minorHAnsi" w:eastAsiaTheme="minorEastAsia" w:hAnsiTheme="minorHAnsi"/>
              <w:noProof/>
              <w:kern w:val="2"/>
              <w:sz w:val="22"/>
              <w:lang w:eastAsia="fr-FR"/>
              <w14:ligatures w14:val="standardContextual"/>
            </w:rPr>
          </w:pPr>
          <w:hyperlink w:anchor="_Toc153292044" w:history="1">
            <w:r w:rsidR="00BE40C2" w:rsidRPr="00E55C82">
              <w:rPr>
                <w:rStyle w:val="Lienhypertexte"/>
                <w:noProof/>
              </w:rPr>
              <w:t>Conclusion</w:t>
            </w:r>
            <w:r w:rsidR="00BE40C2">
              <w:rPr>
                <w:noProof/>
                <w:webHidden/>
              </w:rPr>
              <w:tab/>
            </w:r>
            <w:r w:rsidR="00BE40C2">
              <w:rPr>
                <w:noProof/>
                <w:webHidden/>
              </w:rPr>
              <w:fldChar w:fldCharType="begin"/>
            </w:r>
            <w:r w:rsidR="00BE40C2">
              <w:rPr>
                <w:noProof/>
                <w:webHidden/>
              </w:rPr>
              <w:instrText xml:space="preserve"> PAGEREF _Toc153292044 \h </w:instrText>
            </w:r>
            <w:r w:rsidR="00BE40C2">
              <w:rPr>
                <w:noProof/>
                <w:webHidden/>
              </w:rPr>
            </w:r>
            <w:r w:rsidR="00BE40C2">
              <w:rPr>
                <w:noProof/>
                <w:webHidden/>
              </w:rPr>
              <w:fldChar w:fldCharType="separate"/>
            </w:r>
            <w:r w:rsidR="00BE40C2">
              <w:rPr>
                <w:noProof/>
                <w:webHidden/>
              </w:rPr>
              <w:t>8</w:t>
            </w:r>
            <w:r w:rsidR="00BE40C2">
              <w:rPr>
                <w:noProof/>
                <w:webHidden/>
              </w:rPr>
              <w:fldChar w:fldCharType="end"/>
            </w:r>
          </w:hyperlink>
        </w:p>
        <w:p w14:paraId="4CBC9402" w14:textId="719A6D8F" w:rsidR="00F35029" w:rsidRDefault="0059037B">
          <w:r>
            <w:rPr>
              <w:b/>
              <w:bCs/>
              <w:noProof/>
            </w:rPr>
            <w:fldChar w:fldCharType="end"/>
          </w:r>
        </w:p>
      </w:sdtContent>
    </w:sdt>
    <w:p w14:paraId="2AA03805" w14:textId="77777777" w:rsidR="00F35029" w:rsidRDefault="00F35029">
      <w:pPr>
        <w:jc w:val="left"/>
      </w:pPr>
      <w:r>
        <w:br w:type="page"/>
      </w:r>
    </w:p>
    <w:p w14:paraId="0CA2752D" w14:textId="77777777" w:rsidR="00273189" w:rsidRDefault="00273189" w:rsidP="0099330F">
      <w:pPr>
        <w:sectPr w:rsidR="00273189">
          <w:pgSz w:w="11906" w:h="16838"/>
          <w:pgMar w:top="1440" w:right="1440" w:bottom="1440" w:left="1440" w:header="720" w:footer="720" w:gutter="0"/>
          <w:cols w:space="720"/>
          <w:docGrid w:linePitch="360"/>
        </w:sectPr>
      </w:pPr>
    </w:p>
    <w:p w14:paraId="549A1876" w14:textId="38A27037" w:rsidR="00F01DA5" w:rsidRDefault="00F01DA5" w:rsidP="00D37B8F">
      <w:pPr>
        <w:pStyle w:val="Titre1"/>
      </w:pPr>
      <w:bookmarkStart w:id="0" w:name="_Toc153292038"/>
      <w:r>
        <w:lastRenderedPageBreak/>
        <w:t>Introduction</w:t>
      </w:r>
      <w:bookmarkEnd w:id="0"/>
    </w:p>
    <w:p w14:paraId="4865DF91" w14:textId="10367A19" w:rsidR="00DE6252" w:rsidRPr="00DE6252" w:rsidRDefault="00DE6252" w:rsidP="00DE6252">
      <w:r w:rsidRPr="00DE6252">
        <w:t xml:space="preserve">"Les Solutions </w:t>
      </w:r>
      <w:r w:rsidR="00BE40C2">
        <w:t>t</w:t>
      </w:r>
      <w:r w:rsidRPr="00DE6252">
        <w:t xml:space="preserve">echniques d'Accès, abrégées en STA, sont un domaine essentiel dans le secteur de la sécurité et de l'accessibilité. Ces systèmes sont conçus pour offrir des moyens pratiques et fiables permettant aux individus d'entrer dans des bâtiments, d'accéder à des zones restreintes et d'assurer la sécurité des lieux. Dans cette présentation, nous explorerons en profondeur les différentes facettes des STA, leur variété de technologies et d'applications, ainsi que leur rôle clé dans le maintien de la sécurité et de la commodité dans de nombreux environnements, allant des entreprises aux infrastructures publiques. Découvrons ensemble comment les Solutions </w:t>
      </w:r>
      <w:r w:rsidR="00BE40C2">
        <w:t>t</w:t>
      </w:r>
      <w:r w:rsidRPr="00DE6252">
        <w:t>echniques d'Accès contribuent à la gestion efficace des flux, à la protection des biens et des personnes, et à l'amélioration globale de l'expérience de l'utilisateur."</w:t>
      </w:r>
    </w:p>
    <w:p w14:paraId="6ED734BB" w14:textId="77777777" w:rsidR="00625EC6" w:rsidRDefault="00625EC6" w:rsidP="00D37B8F">
      <w:pPr>
        <w:pStyle w:val="Titre1"/>
      </w:pPr>
    </w:p>
    <w:p w14:paraId="509D06BB" w14:textId="6FC83647" w:rsidR="00D37B8F" w:rsidRDefault="00D37B8F" w:rsidP="00D37B8F">
      <w:pPr>
        <w:pStyle w:val="Titre1"/>
      </w:pPr>
      <w:bookmarkStart w:id="1" w:name="_Toc153292039"/>
      <w:r>
        <w:t>Présentation des appareils</w:t>
      </w:r>
      <w:bookmarkEnd w:id="1"/>
    </w:p>
    <w:p w14:paraId="12682828" w14:textId="290D77BD" w:rsidR="00D37B8F" w:rsidRDefault="00D37B8F" w:rsidP="000E4234">
      <w:pPr>
        <w:pStyle w:val="Titre2"/>
      </w:pPr>
      <w:bookmarkStart w:id="2" w:name="_Toc153292040"/>
      <w:r>
        <w:t>Profil</w:t>
      </w:r>
      <w:bookmarkEnd w:id="2"/>
    </w:p>
    <w:p w14:paraId="628127C8" w14:textId="7927036A" w:rsidR="00DE2F44" w:rsidRDefault="00DE2F44" w:rsidP="00DE2F44">
      <w:r>
        <w:t>Les commerciaux on</w:t>
      </w:r>
      <w:r w:rsidR="00BE40C2">
        <w:t>t</w:t>
      </w:r>
      <w:r>
        <w:t xml:space="preserve"> besoin d’un ordinateur portable pour travailler dans de bonne condition</w:t>
      </w:r>
      <w:r w:rsidR="00D011D7">
        <w:t>.</w:t>
      </w:r>
    </w:p>
    <w:p w14:paraId="7FCF034E" w14:textId="6885CAD3" w:rsidR="00002820" w:rsidRDefault="00002820" w:rsidP="00DE2F44">
      <w:r>
        <w:t>Oui, mais pourquoi et quel sont les raisons ?</w:t>
      </w:r>
    </w:p>
    <w:p w14:paraId="26582AFE" w14:textId="68BAF716" w:rsidR="00002820" w:rsidRPr="00DE2F44" w:rsidRDefault="00002820" w:rsidP="00DE2F44">
      <w:r>
        <w:t xml:space="preserve">La raison principale de l’achat d’un </w:t>
      </w:r>
      <w:r w:rsidR="00473017">
        <w:t xml:space="preserve">PC portable </w:t>
      </w:r>
      <w:r w:rsidR="00BE40C2">
        <w:t>es</w:t>
      </w:r>
      <w:r w:rsidR="00473017">
        <w:t xml:space="preserve">t multiple, premièrement le commercial se déplace </w:t>
      </w:r>
      <w:r w:rsidR="00C001D8">
        <w:t>régulièrement pour négocier des achats ou des contrats</w:t>
      </w:r>
      <w:r w:rsidR="007B5B01">
        <w:t xml:space="preserve"> avec des prestataires</w:t>
      </w:r>
      <w:r w:rsidR="004B1CDD">
        <w:t xml:space="preserve"> </w:t>
      </w:r>
      <w:r w:rsidR="00A4170E">
        <w:t>et</w:t>
      </w:r>
      <w:r w:rsidR="004B1CDD">
        <w:t>/ou</w:t>
      </w:r>
      <w:r w:rsidR="00A4170E">
        <w:t xml:space="preserve"> </w:t>
      </w:r>
      <w:r w:rsidR="004B1CDD">
        <w:t xml:space="preserve">d’autres </w:t>
      </w:r>
      <w:r w:rsidR="00A4170E">
        <w:t>entreprises</w:t>
      </w:r>
      <w:r w:rsidR="004B1CDD">
        <w:t xml:space="preserve">. </w:t>
      </w:r>
      <w:r w:rsidR="00CD3450">
        <w:t>Deuxièmement</w:t>
      </w:r>
      <w:r w:rsidR="004B1CDD">
        <w:t xml:space="preserve"> il permet d’avoir une meilleure flexibilité de travail entre le bureau</w:t>
      </w:r>
      <w:r w:rsidR="00CD3450">
        <w:t>, pendant les transports en train, avion ou voiture de service.</w:t>
      </w:r>
    </w:p>
    <w:p w14:paraId="05406E92" w14:textId="77F36CAC" w:rsidR="00F01DA5" w:rsidRDefault="00FE5191" w:rsidP="000E4234">
      <w:pPr>
        <w:pStyle w:val="Titre2"/>
      </w:pPr>
      <w:bookmarkStart w:id="3" w:name="_Toc153292041"/>
      <w:r>
        <w:t>Solutions des techniques d’accès choisi</w:t>
      </w:r>
      <w:bookmarkEnd w:id="3"/>
    </w:p>
    <w:p w14:paraId="4815E3D9" w14:textId="5B6EEDDC" w:rsidR="000D301F" w:rsidRDefault="000D301F" w:rsidP="000D301F">
      <w:pPr>
        <w:pStyle w:val="Paragraphedeliste"/>
        <w:numPr>
          <w:ilvl w:val="0"/>
          <w:numId w:val="8"/>
        </w:numPr>
      </w:pPr>
      <w:r>
        <w:t>Dell Latitude 3440</w:t>
      </w:r>
    </w:p>
    <w:p w14:paraId="4A0B6AD5" w14:textId="65E81AE0" w:rsidR="000D301F" w:rsidRDefault="000D301F" w:rsidP="000D301F">
      <w:pPr>
        <w:pStyle w:val="Paragraphedeliste"/>
        <w:numPr>
          <w:ilvl w:val="0"/>
          <w:numId w:val="8"/>
        </w:numPr>
      </w:pPr>
      <w:r>
        <w:t>Dell Latitude 3540</w:t>
      </w:r>
    </w:p>
    <w:p w14:paraId="25DD3AA7" w14:textId="13EB66D2" w:rsidR="000D301F" w:rsidRPr="000D301F" w:rsidRDefault="00A94B61" w:rsidP="000D301F">
      <w:pPr>
        <w:pStyle w:val="Paragraphedeliste"/>
        <w:numPr>
          <w:ilvl w:val="0"/>
          <w:numId w:val="8"/>
        </w:numPr>
      </w:pPr>
      <w:r>
        <w:t>Asus Vivobook 16</w:t>
      </w:r>
    </w:p>
    <w:p w14:paraId="1AD2DB59" w14:textId="77777777" w:rsidR="00FD50A6" w:rsidRPr="00FD50A6" w:rsidRDefault="00FD50A6" w:rsidP="00FD50A6"/>
    <w:p w14:paraId="5318E1BB" w14:textId="77777777" w:rsidR="000B0EE0" w:rsidRDefault="000B0EE0">
      <w:pPr>
        <w:spacing w:line="259" w:lineRule="auto"/>
        <w:jc w:val="left"/>
        <w:rPr>
          <w:rFonts w:asciiTheme="minorHAnsi" w:eastAsiaTheme="majorEastAsia" w:hAnsiTheme="minorHAnsi" w:cstheme="majorBidi"/>
          <w:b/>
          <w:sz w:val="28"/>
          <w:szCs w:val="32"/>
        </w:rPr>
      </w:pPr>
      <w:r>
        <w:br w:type="page"/>
      </w:r>
    </w:p>
    <w:p w14:paraId="2EA2E40A" w14:textId="64278099" w:rsidR="006E066A" w:rsidRDefault="00964C54" w:rsidP="006E066A">
      <w:pPr>
        <w:pStyle w:val="Paragraphedeliste"/>
        <w:numPr>
          <w:ilvl w:val="0"/>
          <w:numId w:val="9"/>
        </w:numPr>
      </w:pPr>
      <w:r>
        <w:lastRenderedPageBreak/>
        <w:t>Dell Latitude Portable 3440</w:t>
      </w:r>
      <w:r w:rsidR="00BE40C2">
        <w:t>,</w:t>
      </w:r>
      <w:r w:rsidR="006E066A">
        <w:t xml:space="preserve"> </w:t>
      </w:r>
    </w:p>
    <w:p w14:paraId="529EFAE8" w14:textId="77777777" w:rsidR="00BF22C2" w:rsidRDefault="00FC51E4" w:rsidP="00FC51E4">
      <w:pPr>
        <w:tabs>
          <w:tab w:val="left" w:pos="3261"/>
        </w:tabs>
        <w:ind w:left="360"/>
      </w:pPr>
      <w:r>
        <w:t xml:space="preserve">Le Dell Latitude 3440 Portable est le meilleur PC pour les nombreux déplacements grâce à son poids léger de </w:t>
      </w:r>
      <w:r w:rsidRPr="00FC51E4">
        <w:rPr>
          <w:sz w:val="21"/>
          <w:szCs w:val="21"/>
        </w:rPr>
        <w:t>1,54kg</w:t>
      </w:r>
      <w:r>
        <w:t xml:space="preserve"> et son écran à très haute luminosité en extérieur ou en intérieur en fonction des besoins avec sa batterie d’un plus de 8h, il facilite les déplacements sans contrainte grâce à son apparence ergonomique et sa taille compacte qui facilite davantage </w:t>
      </w:r>
      <w:r w:rsidRPr="00720C7B">
        <w:t>son</w:t>
      </w:r>
      <w:r>
        <w:t xml:space="preserve"> utilisation que son grand frère, le Dell Latitude 3540 toute en ayant en une rapidité de frappe et de saisie. </w:t>
      </w:r>
    </w:p>
    <w:p w14:paraId="4ED776B6" w14:textId="62312F06" w:rsidR="00BF22C2" w:rsidRDefault="00FC51E4" w:rsidP="00FC51E4">
      <w:pPr>
        <w:tabs>
          <w:tab w:val="left" w:pos="3261"/>
        </w:tabs>
        <w:ind w:left="360"/>
      </w:pPr>
      <w:r>
        <w:t>Avec son écran de 14 pouces, vous pourrez suivre vos travaux dans de bonnes conditions, même en plein solaire ou la nuit grâce à un filtre lumière bleue testé</w:t>
      </w:r>
      <w:r w:rsidR="00BE40C2">
        <w:t>e</w:t>
      </w:r>
      <w:r>
        <w:t xml:space="preserve"> et contrôlé</w:t>
      </w:r>
      <w:r w:rsidR="00BE40C2">
        <w:t>e</w:t>
      </w:r>
      <w:r>
        <w:t xml:space="preserve"> pour le confort des yeux en fin de journée. Son clavier spécialement conçu pour les professionnels permet d’optimiser le contact entre le clavier du PC Dell et l’utilisateur qui l’utilise. </w:t>
      </w:r>
    </w:p>
    <w:p w14:paraId="54C44617" w14:textId="67143D51" w:rsidR="00FC51E4" w:rsidRDefault="00FC51E4" w:rsidP="00FC51E4">
      <w:pPr>
        <w:tabs>
          <w:tab w:val="left" w:pos="3261"/>
        </w:tabs>
        <w:ind w:left="360"/>
      </w:pPr>
      <w:r>
        <w:t>Le processeur Intel cor</w:t>
      </w:r>
      <w:r w:rsidR="00BE40C2">
        <w:t>e</w:t>
      </w:r>
      <w:r>
        <w:t xml:space="preserve"> i5 embarqué est exclusivement adapté à une utilisation fluide, rapide et efficace pour les professionnels du milieu commercial qui travaille quasi-exclusivement sur des logiciels de types bureautique</w:t>
      </w:r>
      <w:r w:rsidR="00BE40C2">
        <w:t>s</w:t>
      </w:r>
      <w:r>
        <w:t>.</w:t>
      </w:r>
    </w:p>
    <w:p w14:paraId="25E85C9A" w14:textId="77777777" w:rsidR="00FC51E4" w:rsidRDefault="00FC51E4" w:rsidP="006E066A">
      <w:pPr>
        <w:ind w:left="360"/>
      </w:pPr>
    </w:p>
    <w:p w14:paraId="71326B77" w14:textId="1BCE4213" w:rsidR="00BF22C2" w:rsidRDefault="006E066A" w:rsidP="006E066A">
      <w:pPr>
        <w:ind w:left="360"/>
      </w:pPr>
      <w:r>
        <w:t>Le Dell Latitude 3440 Portable est le meilleur PC pour les nombreux déplacements grâce à son poids léger de 1,81kg et son écran à très haute luminosité en extérieur ou en intérieur en fonction des besoins avec sa batterie de plus de 8h, il facilite les déplacements sans contrainte grâce à son apparence ergonomique qui facilite son utilisation en augmentant la rapidité de frappe et de saisie. Avec son écran de 15 pouces, vous pourrez dorénavant suivre les avancées de vos travaux dans de bonnes conditions, même la nuit avec un filtre lumière bleue testé</w:t>
      </w:r>
      <w:r w:rsidR="00BE40C2">
        <w:t>e</w:t>
      </w:r>
      <w:r>
        <w:t xml:space="preserve"> et contrôle pour le confort des yeux en fin de journée. </w:t>
      </w:r>
    </w:p>
    <w:p w14:paraId="23695FAA" w14:textId="52C99DFB" w:rsidR="006E066A" w:rsidRDefault="006E066A" w:rsidP="006E066A">
      <w:pPr>
        <w:ind w:left="360"/>
      </w:pPr>
      <w:r>
        <w:t>Son clavier spécialement conçu pour les professionnels permet d’optimiser le contact entre le clavier du PC Dell et l’utilisateur qui l’utilise. Le processeur Intel cor</w:t>
      </w:r>
      <w:r w:rsidR="00BE40C2">
        <w:t>e</w:t>
      </w:r>
      <w:r>
        <w:t xml:space="preserve"> i5 embarqué est exclusivement adapté à une utilisation fluide, rapide et efficace pour les professionnels du milieu commercial qui travaille quasi-exclusivement sur des logiciels de types bureautique</w:t>
      </w:r>
      <w:r w:rsidR="00BE40C2">
        <w:t>s</w:t>
      </w:r>
      <w:r>
        <w:t>.</w:t>
      </w:r>
    </w:p>
    <w:p w14:paraId="49D529A8" w14:textId="77777777" w:rsidR="006E066A" w:rsidRDefault="006E066A" w:rsidP="003A0146"/>
    <w:p w14:paraId="6FB3C084" w14:textId="5B93A2B0" w:rsidR="003A0146" w:rsidRDefault="003A0146" w:rsidP="003A0146">
      <w:r>
        <w:lastRenderedPageBreak/>
        <w:t>Avis personnel fait par l’administrateur SI</w:t>
      </w:r>
    </w:p>
    <w:p w14:paraId="35F1D2BA" w14:textId="669B27FE" w:rsidR="00442CE0" w:rsidRDefault="00442CE0" w:rsidP="003A0146">
      <w:r w:rsidRPr="00442CE0">
        <w:t>Le Dell Latitude 3440 présente une configuration technologique équilibrée, combinant un processeur Intel Core i5-1335U, une mémoire vive de 8 Go, et un espace de stockage de 256 Go. L'écran de 14 pouces, doté d'une résolution FHD (1920 x 1080) et d'une technologie IPS anti</w:t>
      </w:r>
      <w:r w:rsidR="00BE40C2">
        <w:t>-</w:t>
      </w:r>
      <w:r w:rsidRPr="00442CE0">
        <w:t>éblouissement, offre une clarté visuelle exceptionnelle, créant ainsi une interface de travail agréable. En termes de connectivité, la diversité des ports, y compris l'USB-C, HDMI, et l'Ethernet RJ45, permet une flexibilité dans l'utilisation des périphériques. La batterie de 54Wh assure une autonomie suffisante pour une journée de travail, et la fonction de chargement via USB-C apporte une commodité moderne. À un prix de 851€, ce modèle trouve un juste équilibre entre performance, ergonomie, et coût, le tout soutenu par une garantie de 5 ans, ajoutant une couche de sécurité appréciable pour les utilisateurs professionnels.</w:t>
      </w:r>
    </w:p>
    <w:p w14:paraId="09D9DED7" w14:textId="77777777" w:rsidR="006E0EF3" w:rsidRDefault="006E0EF3" w:rsidP="006E0EF3"/>
    <w:p w14:paraId="4935A271" w14:textId="1534F45F" w:rsidR="00BF22C2" w:rsidRDefault="002310DF" w:rsidP="006E3C63">
      <w:pPr>
        <w:pStyle w:val="Paragraphedeliste"/>
        <w:numPr>
          <w:ilvl w:val="0"/>
          <w:numId w:val="9"/>
        </w:numPr>
      </w:pPr>
      <w:r>
        <w:t xml:space="preserve">Dell Latitude </w:t>
      </w:r>
      <w:r w:rsidR="00C756EB">
        <w:t xml:space="preserve">portable </w:t>
      </w:r>
      <w:r>
        <w:t>3540</w:t>
      </w:r>
      <w:r w:rsidR="00BE40C2">
        <w:t>,</w:t>
      </w:r>
      <w:r w:rsidR="00BF22C2">
        <w:t xml:space="preserve"> </w:t>
      </w:r>
    </w:p>
    <w:p w14:paraId="4B598D42" w14:textId="03399289" w:rsidR="003846F1" w:rsidRDefault="00BF22C2" w:rsidP="00C132AE">
      <w:r>
        <w:t>Le Dell Latitude 3</w:t>
      </w:r>
      <w:r w:rsidR="00DA2A22">
        <w:t>5</w:t>
      </w:r>
      <w:r>
        <w:t xml:space="preserve">40 Portable est le meilleur PC pour les nombreux déplacements grâce à son poids léger de 1,81kg et son écran à très haute luminosité en extérieur ou en intérieur en fonction des besoins avec sa batterie de plus de 8h, il facilite les déplacements sans contrainte grâce à son apparence ergonomique qui facilite son utilisation en augmentant la rapidité de frappe et de saisie. </w:t>
      </w:r>
    </w:p>
    <w:p w14:paraId="0C5D784E" w14:textId="08750C34" w:rsidR="00BF22C2" w:rsidRDefault="00BF22C2" w:rsidP="00C132AE">
      <w:r>
        <w:t>Avec son écran de 15 pouces, vous pourrez dorénavant suivre les avancées de vos travaux dans de bonnes conditions, même la nuit avec un filtre lumière bleue testé</w:t>
      </w:r>
      <w:r w:rsidR="00BE40C2">
        <w:t>e</w:t>
      </w:r>
      <w:r>
        <w:t xml:space="preserve"> et contrôle pour le confort des yeux en fin de journée. </w:t>
      </w:r>
    </w:p>
    <w:p w14:paraId="528954F2" w14:textId="77777777" w:rsidR="00BF22C2" w:rsidRDefault="00BF22C2" w:rsidP="00BF22C2">
      <w:pPr>
        <w:pStyle w:val="Paragraphedeliste"/>
      </w:pPr>
    </w:p>
    <w:p w14:paraId="272B4C7D" w14:textId="77777777" w:rsidR="00BF22C2" w:rsidRDefault="00BF22C2" w:rsidP="00C132AE">
      <w:r>
        <w:t xml:space="preserve">Son clavier spécialement conçu pour les professionnels permet d’optimiser le contact entre le clavier du PC Dell et l’utilisateur qui l’utilise. </w:t>
      </w:r>
    </w:p>
    <w:p w14:paraId="5C472F4B" w14:textId="77777777" w:rsidR="00DA2A22" w:rsidRDefault="00DA2A22" w:rsidP="00BF22C2">
      <w:pPr>
        <w:pStyle w:val="Paragraphedeliste"/>
      </w:pPr>
    </w:p>
    <w:p w14:paraId="78DCF238" w14:textId="1965BCC8" w:rsidR="00BF22C2" w:rsidRDefault="00BF22C2" w:rsidP="00C132AE">
      <w:r>
        <w:t>Le processeur Intel cor</w:t>
      </w:r>
      <w:r w:rsidR="00BE40C2">
        <w:t>e</w:t>
      </w:r>
      <w:r>
        <w:t xml:space="preserve"> i5 embarqué est exclusivement adapté à une utilisation fluide, rapide et efficace pour les professionnels du milieu commercial qui travaille quasi-exclusivement sur des logiciels de types bureautique</w:t>
      </w:r>
      <w:r w:rsidR="00BE40C2">
        <w:t>s</w:t>
      </w:r>
      <w:r>
        <w:t>.</w:t>
      </w:r>
    </w:p>
    <w:p w14:paraId="19109CD2" w14:textId="7B085697" w:rsidR="00DA2A22" w:rsidRDefault="00DA2A22">
      <w:pPr>
        <w:spacing w:line="259" w:lineRule="auto"/>
        <w:jc w:val="left"/>
      </w:pPr>
    </w:p>
    <w:p w14:paraId="25106607" w14:textId="31EE2BBC" w:rsidR="003A0146" w:rsidRDefault="003A0146" w:rsidP="003A0146">
      <w:r>
        <w:lastRenderedPageBreak/>
        <w:t>Avis personnel fait par l’administrateur SI</w:t>
      </w:r>
    </w:p>
    <w:p w14:paraId="33B4314E" w14:textId="77777777" w:rsidR="00C132AE" w:rsidRDefault="00333325" w:rsidP="002501E1">
      <w:r w:rsidRPr="00333325">
        <w:t xml:space="preserve">Le Dell Latitude 3540, cousin du 3440, se distingue par un écran plus généreux de 15,6 pouces. Les caractéristiques internes, comprenant le processeur, la mémoire vive, et le stockage, demeurent identiques, assurant une continuité dans la performance. </w:t>
      </w:r>
    </w:p>
    <w:p w14:paraId="126EA34F" w14:textId="07967FDF" w:rsidR="0059037B" w:rsidRDefault="00333325" w:rsidP="002501E1">
      <w:r w:rsidRPr="00333325">
        <w:t xml:space="preserve">L'écran plus vaste offre une expérience visuelle immersive, idéale pour des tâches nécessitant un espace d'affichage étendu. Les options de connectivité, similaires à celles du modèle 3440, garantissent une adaptabilité aux besoins de l'utilisateur. À un prix légèrement plus accessible de 809,81€, le Latitude 3540 s'adresse à ceux qui recherchent la polyvalence d'un écran plus grand tout en conservant la fiabilité des composants Dell, avec l'avantage d'une garantie étendue de 5 ans. </w:t>
      </w:r>
    </w:p>
    <w:p w14:paraId="29538E0D" w14:textId="215C4FCA" w:rsidR="003279AB" w:rsidRDefault="0059037B" w:rsidP="002938B7">
      <w:r>
        <w:t>Ce modèle</w:t>
      </w:r>
      <w:r w:rsidR="00132F66">
        <w:t xml:space="preserve"> comme les autres PC </w:t>
      </w:r>
      <w:r w:rsidR="00BE40C2">
        <w:t>p</w:t>
      </w:r>
      <w:r w:rsidR="00132F66">
        <w:t xml:space="preserve">ortables Dell </w:t>
      </w:r>
      <w:r w:rsidR="002A65FB">
        <w:t>rencontrent un fort succès depuis la pandémie et valent leur prix</w:t>
      </w:r>
      <w:r w:rsidR="002501E1">
        <w:t>.</w:t>
      </w:r>
    </w:p>
    <w:p w14:paraId="22AFA61D" w14:textId="77777777" w:rsidR="006E0EF3" w:rsidRDefault="006E0EF3" w:rsidP="002938B7"/>
    <w:p w14:paraId="2E7507FE" w14:textId="77BC36BA" w:rsidR="00F02C0E" w:rsidRDefault="006E3C63" w:rsidP="006E3C63">
      <w:pPr>
        <w:pStyle w:val="Paragraphedeliste"/>
        <w:numPr>
          <w:ilvl w:val="0"/>
          <w:numId w:val="9"/>
        </w:numPr>
      </w:pPr>
      <w:r>
        <w:t>Asus VIVOBOOK 16</w:t>
      </w:r>
    </w:p>
    <w:p w14:paraId="167FDEBA" w14:textId="3E40AAEF" w:rsidR="00A23EB6" w:rsidRDefault="00767C05" w:rsidP="006E3C63">
      <w:r w:rsidRPr="00767C05">
        <w:t>L'ASUS VivoBook 16 se distingue par son écran Full HD de 16 pouces, garantissant une expérience visuelle immersive et des couleurs éclatantes. Doté d'un puissant processeur pour des performances fluides</w:t>
      </w:r>
      <w:r w:rsidR="00CA6584">
        <w:t xml:space="preserve"> avec son processeur Intel cor</w:t>
      </w:r>
      <w:r w:rsidR="00BE40C2">
        <w:t>e</w:t>
      </w:r>
      <w:r w:rsidR="00CA6584">
        <w:t xml:space="preserve"> </w:t>
      </w:r>
      <w:r w:rsidR="00DE34C9">
        <w:t>i9-</w:t>
      </w:r>
      <w:r w:rsidR="00CA6584">
        <w:t>13900</w:t>
      </w:r>
      <w:r w:rsidR="00DE34C9">
        <w:t>H et ses 16 Go de mémoire vive</w:t>
      </w:r>
      <w:r w:rsidRPr="00767C05">
        <w:t xml:space="preserve">, sa conception en aluminium brossé allie style et portabilité, idéale pour les professionnels mobiles. </w:t>
      </w:r>
    </w:p>
    <w:p w14:paraId="3E852AF6" w14:textId="42EB4B32" w:rsidR="00A23EB6" w:rsidRDefault="00767C05" w:rsidP="006E3C63">
      <w:r w:rsidRPr="00767C05">
        <w:t>Avec une connectivité polyvalente, une batterie longue durée</w:t>
      </w:r>
      <w:r w:rsidR="00CA6584">
        <w:t xml:space="preserve"> de 42Wh</w:t>
      </w:r>
      <w:r w:rsidRPr="00767C05">
        <w:t xml:space="preserve"> et un stockage SSD rapide</w:t>
      </w:r>
      <w:r w:rsidR="00DE34C9">
        <w:t xml:space="preserve"> avec une capacité de 512Go</w:t>
      </w:r>
      <w:r w:rsidRPr="00767C05">
        <w:t>, le VivoBook 16 offre une expérience utilisateur exceptionnelle. Le clavier rétroéclairé, le pavé tactile ergonomique et les haut-parleurs ASUS SonicMaster optimisés ajoutent au confort d'utilisation.</w:t>
      </w:r>
      <w:r w:rsidR="00A23EB6">
        <w:t xml:space="preserve"> </w:t>
      </w:r>
    </w:p>
    <w:p w14:paraId="4664DD10" w14:textId="6D21A35D" w:rsidR="006E3C63" w:rsidRDefault="00767C05" w:rsidP="006E3C63">
      <w:r w:rsidRPr="00767C05">
        <w:t>Grâce à sa technologie de refroidissement intelligent, il maintient des performances optimales même lors des tâches les plus exigeantes. Avec un excellent rapport qualité-prix, l'ASUS VivoBook 16 se positionne comme un choix judicieux pour ceux qui recherchent un ordinateur portable polyvalent alliant performance, élégance et confort.</w:t>
      </w:r>
    </w:p>
    <w:p w14:paraId="26818AD4" w14:textId="77777777" w:rsidR="006E3C63" w:rsidRDefault="006E3C63" w:rsidP="006E3C63"/>
    <w:p w14:paraId="52B79C97" w14:textId="77777777" w:rsidR="006E3C63" w:rsidRDefault="006E3C63" w:rsidP="006E3C63"/>
    <w:p w14:paraId="68FF21D2" w14:textId="77777777" w:rsidR="006E3C63" w:rsidRDefault="006E3C63" w:rsidP="006E3C63"/>
    <w:p w14:paraId="1EC174BF" w14:textId="77777777" w:rsidR="006E3C63" w:rsidRDefault="006E3C63" w:rsidP="006E3C63"/>
    <w:p w14:paraId="1B1F24E8" w14:textId="77777777" w:rsidR="00F02C0E" w:rsidRPr="00E23F9F" w:rsidRDefault="00F02C0E" w:rsidP="002938B7"/>
    <w:p w14:paraId="4EA55D1E" w14:textId="53B6501A" w:rsidR="002938B7" w:rsidRDefault="002938B7" w:rsidP="002938B7">
      <w:r>
        <w:t>Avis personnel fait par l’administrateur</w:t>
      </w:r>
      <w:r w:rsidR="00AF785C">
        <w:t xml:space="preserve"> SI</w:t>
      </w:r>
    </w:p>
    <w:p w14:paraId="2B630088" w14:textId="6D6DCC3A" w:rsidR="00040834" w:rsidRDefault="00040834" w:rsidP="002938B7">
      <w:r w:rsidRPr="00040834">
        <w:t>L'A</w:t>
      </w:r>
      <w:r w:rsidR="006E3C63">
        <w:t>sus</w:t>
      </w:r>
      <w:r w:rsidRPr="00040834">
        <w:t xml:space="preserve"> VIVOBOOK 16 se distingue par son processeur plus puissant, l'</w:t>
      </w:r>
      <w:r w:rsidR="000C5C2C">
        <w:t>I</w:t>
      </w:r>
      <w:r w:rsidR="004C0D06">
        <w:t>ntel cor</w:t>
      </w:r>
      <w:r w:rsidR="00BE40C2">
        <w:t>e</w:t>
      </w:r>
      <w:r w:rsidR="004C0D06">
        <w:t xml:space="preserve"> i9-13900H</w:t>
      </w:r>
      <w:r w:rsidRPr="00040834">
        <w:t>, apportant une puissance de traitement accrue. Avec un stockage de 512 Go, cet ordinateur offre une capacité de stockage plus généreuse pour les utilisateurs ayant des besoins importants. L'écran de 16 pouces, bien que partageant la résolution FHD, offre une expérience visuelle étendue grâce à sa technologie LED et son format 1920x1200</w:t>
      </w:r>
      <w:r w:rsidR="00B7636B">
        <w:t xml:space="preserve"> (format 16:10)</w:t>
      </w:r>
      <w:r w:rsidRPr="00040834">
        <w:t xml:space="preserve">. Cependant, la batterie de 42Wh est légèrement moins puissante que celle des modèles Dell. Le chargement avec un adaptateur de </w:t>
      </w:r>
      <w:r w:rsidR="008B4674">
        <w:t>6</w:t>
      </w:r>
      <w:r w:rsidRPr="00040834">
        <w:t>5W est une caractéristique à prendre en considération, bien que la garantie de 3 ans, dont 2 ans constructeur</w:t>
      </w:r>
      <w:r w:rsidR="00BE40C2">
        <w:t>s</w:t>
      </w:r>
      <w:r w:rsidRPr="00040834">
        <w:t xml:space="preserve">, puisse représenter un compromis pour certains utilisateurs. À un prix </w:t>
      </w:r>
      <w:r w:rsidR="00F26123">
        <w:t xml:space="preserve">rentable </w:t>
      </w:r>
      <w:r w:rsidRPr="00040834">
        <w:t xml:space="preserve">de </w:t>
      </w:r>
      <w:r w:rsidR="004F4083">
        <w:t>999</w:t>
      </w:r>
      <w:r w:rsidRPr="00040834">
        <w:t>,99€, l'A</w:t>
      </w:r>
      <w:r w:rsidR="00F26123">
        <w:t>sus</w:t>
      </w:r>
      <w:r w:rsidRPr="00040834">
        <w:t xml:space="preserve"> VIVOBOOK 16 offre une alternative abordable pour ceux qui recherchent des performances accrues, mais il convient de noter le compromis sur la durée de garantie.</w:t>
      </w:r>
    </w:p>
    <w:p w14:paraId="40719DBB" w14:textId="77777777" w:rsidR="006E0EF3" w:rsidRDefault="006E0EF3">
      <w:pPr>
        <w:spacing w:line="259" w:lineRule="auto"/>
        <w:jc w:val="left"/>
        <w:rPr>
          <w:color w:val="000000"/>
        </w:rPr>
      </w:pPr>
      <w:r>
        <w:rPr>
          <w:color w:val="000000"/>
        </w:rPr>
        <w:br w:type="page"/>
      </w:r>
    </w:p>
    <w:p w14:paraId="1F4BE726" w14:textId="6FA30214" w:rsidR="00B73422" w:rsidRPr="00B73422" w:rsidRDefault="00634B7E" w:rsidP="006E066A">
      <w:pPr>
        <w:pStyle w:val="Titre1"/>
      </w:pPr>
      <w:bookmarkStart w:id="4" w:name="_Toc153292042"/>
      <w:r>
        <w:lastRenderedPageBreak/>
        <w:t>Caractéristiques techniques entre les</w:t>
      </w:r>
      <w:r w:rsidR="006E066A">
        <w:t xml:space="preserve"> différentes</w:t>
      </w:r>
      <w:r>
        <w:t xml:space="preserve"> STA</w:t>
      </w:r>
      <w:bookmarkEnd w:id="4"/>
    </w:p>
    <w:tbl>
      <w:tblPr>
        <w:tblStyle w:val="Grilledutableau"/>
        <w:tblW w:w="0" w:type="auto"/>
        <w:tblLook w:val="04A0" w:firstRow="1" w:lastRow="0" w:firstColumn="1" w:lastColumn="0" w:noHBand="0" w:noVBand="1"/>
      </w:tblPr>
      <w:tblGrid>
        <w:gridCol w:w="1581"/>
        <w:gridCol w:w="2058"/>
        <w:gridCol w:w="2404"/>
        <w:gridCol w:w="2973"/>
      </w:tblGrid>
      <w:tr w:rsidR="00344D18" w:rsidRPr="00BB2332" w14:paraId="7F0A8E7A" w14:textId="77777777" w:rsidTr="00577136">
        <w:trPr>
          <w:trHeight w:val="813"/>
        </w:trPr>
        <w:tc>
          <w:tcPr>
            <w:tcW w:w="1272" w:type="dxa"/>
          </w:tcPr>
          <w:p w14:paraId="4E67D18E" w14:textId="77777777" w:rsidR="00344D18" w:rsidRPr="00423D68" w:rsidRDefault="00344D18" w:rsidP="005847ED">
            <w:pPr>
              <w:rPr>
                <w:sz w:val="21"/>
                <w:szCs w:val="21"/>
              </w:rPr>
            </w:pPr>
          </w:p>
        </w:tc>
        <w:tc>
          <w:tcPr>
            <w:tcW w:w="2095" w:type="dxa"/>
          </w:tcPr>
          <w:p w14:paraId="7FDF0162" w14:textId="77777777" w:rsidR="00344D18" w:rsidRPr="00865C73" w:rsidRDefault="00344D18" w:rsidP="005847ED">
            <w:pPr>
              <w:rPr>
                <w:rFonts w:cs="Arial"/>
                <w:b/>
                <w:bCs/>
                <w:sz w:val="21"/>
                <w:szCs w:val="21"/>
              </w:rPr>
            </w:pPr>
            <w:r w:rsidRPr="00865C73">
              <w:rPr>
                <w:rFonts w:cs="Arial"/>
                <w:b/>
                <w:bCs/>
                <w:sz w:val="21"/>
                <w:szCs w:val="21"/>
              </w:rPr>
              <w:t>Dell Latitude 3440</w:t>
            </w:r>
          </w:p>
        </w:tc>
        <w:tc>
          <w:tcPr>
            <w:tcW w:w="2488" w:type="dxa"/>
          </w:tcPr>
          <w:p w14:paraId="294513C6" w14:textId="77777777" w:rsidR="00344D18" w:rsidRPr="00865C73" w:rsidRDefault="00344D18" w:rsidP="005847ED">
            <w:pPr>
              <w:rPr>
                <w:rFonts w:cs="Arial"/>
                <w:b/>
                <w:bCs/>
                <w:sz w:val="21"/>
                <w:szCs w:val="21"/>
              </w:rPr>
            </w:pPr>
            <w:r w:rsidRPr="00865C73">
              <w:rPr>
                <w:rFonts w:cs="Arial"/>
                <w:b/>
                <w:bCs/>
                <w:sz w:val="21"/>
                <w:szCs w:val="21"/>
              </w:rPr>
              <w:t>Dell Latitude 3540</w:t>
            </w:r>
          </w:p>
        </w:tc>
        <w:tc>
          <w:tcPr>
            <w:tcW w:w="3161" w:type="dxa"/>
          </w:tcPr>
          <w:p w14:paraId="5A14607B" w14:textId="77777777" w:rsidR="00344D18" w:rsidRPr="00865C73" w:rsidRDefault="00344D18" w:rsidP="005847ED">
            <w:pPr>
              <w:rPr>
                <w:rFonts w:cs="Arial"/>
                <w:b/>
                <w:bCs/>
                <w:sz w:val="21"/>
                <w:szCs w:val="21"/>
                <w:lang w:val="en-US"/>
              </w:rPr>
            </w:pPr>
            <w:r w:rsidRPr="00865C73">
              <w:rPr>
                <w:rStyle w:val="productname"/>
                <w:rFonts w:cs="Arial"/>
                <w:b/>
                <w:bCs/>
                <w:caps/>
                <w:sz w:val="21"/>
                <w:szCs w:val="21"/>
                <w:bdr w:val="none" w:sz="0" w:space="0" w:color="auto" w:frame="1"/>
                <w:lang w:val="en-US"/>
              </w:rPr>
              <w:t>ASUS VIVOBOOK 16</w:t>
            </w:r>
          </w:p>
          <w:p w14:paraId="5AC62872" w14:textId="77777777" w:rsidR="00344D18" w:rsidRPr="00865C73" w:rsidRDefault="00344D18" w:rsidP="005847ED">
            <w:pPr>
              <w:rPr>
                <w:rFonts w:cs="Arial"/>
                <w:b/>
                <w:bCs/>
                <w:sz w:val="21"/>
                <w:szCs w:val="21"/>
                <w:lang w:val="en-US"/>
              </w:rPr>
            </w:pPr>
          </w:p>
        </w:tc>
      </w:tr>
      <w:tr w:rsidR="00344D18" w:rsidRPr="009A0FC6" w14:paraId="64A31D2D" w14:textId="77777777" w:rsidTr="00577136">
        <w:tc>
          <w:tcPr>
            <w:tcW w:w="1272" w:type="dxa"/>
          </w:tcPr>
          <w:p w14:paraId="5308E231" w14:textId="77777777" w:rsidR="00344D18" w:rsidRPr="00865C73" w:rsidRDefault="00344D18" w:rsidP="005847ED">
            <w:pPr>
              <w:rPr>
                <w:b/>
                <w:bCs/>
                <w:sz w:val="21"/>
                <w:szCs w:val="21"/>
              </w:rPr>
            </w:pPr>
            <w:r w:rsidRPr="00865C73">
              <w:rPr>
                <w:b/>
                <w:bCs/>
                <w:sz w:val="21"/>
                <w:szCs w:val="21"/>
              </w:rPr>
              <w:t>Processeur</w:t>
            </w:r>
          </w:p>
        </w:tc>
        <w:tc>
          <w:tcPr>
            <w:tcW w:w="2095" w:type="dxa"/>
          </w:tcPr>
          <w:p w14:paraId="16DA6604" w14:textId="77777777" w:rsidR="00344D18" w:rsidRPr="00423D68" w:rsidRDefault="00344D18" w:rsidP="005847ED">
            <w:pPr>
              <w:rPr>
                <w:rFonts w:cs="Times New Roman"/>
                <w:sz w:val="21"/>
                <w:szCs w:val="21"/>
              </w:rPr>
            </w:pPr>
            <w:r w:rsidRPr="00423D68">
              <w:rPr>
                <w:rFonts w:cs="Times New Roman"/>
                <w:color w:val="000000"/>
                <w:sz w:val="21"/>
                <w:szCs w:val="21"/>
              </w:rPr>
              <w:t>Intel® Core™ i5-1335U</w:t>
            </w:r>
          </w:p>
        </w:tc>
        <w:tc>
          <w:tcPr>
            <w:tcW w:w="2488" w:type="dxa"/>
          </w:tcPr>
          <w:p w14:paraId="538876BA" w14:textId="77777777" w:rsidR="00344D18" w:rsidRPr="00423D68" w:rsidRDefault="00344D18" w:rsidP="005847ED">
            <w:pPr>
              <w:rPr>
                <w:rFonts w:cs="Times New Roman"/>
                <w:sz w:val="21"/>
                <w:szCs w:val="21"/>
              </w:rPr>
            </w:pPr>
            <w:r w:rsidRPr="00423D68">
              <w:rPr>
                <w:rFonts w:cs="Times New Roman"/>
                <w:color w:val="000000"/>
                <w:sz w:val="21"/>
                <w:szCs w:val="21"/>
              </w:rPr>
              <w:t>Intel® Core™ i5-1335U</w:t>
            </w:r>
          </w:p>
        </w:tc>
        <w:tc>
          <w:tcPr>
            <w:tcW w:w="3161" w:type="dxa"/>
          </w:tcPr>
          <w:p w14:paraId="353F9E27" w14:textId="5552FC6B" w:rsidR="00344D18" w:rsidRPr="00423D68" w:rsidRDefault="00344D18" w:rsidP="005847ED">
            <w:pPr>
              <w:rPr>
                <w:rFonts w:cs="Times New Roman"/>
                <w:sz w:val="21"/>
                <w:szCs w:val="21"/>
              </w:rPr>
            </w:pPr>
            <w:r w:rsidRPr="00423D68">
              <w:rPr>
                <w:rFonts w:cs="Times New Roman"/>
                <w:color w:val="353535"/>
                <w:sz w:val="21"/>
                <w:szCs w:val="21"/>
                <w:shd w:val="clear" w:color="auto" w:fill="FFFFFF"/>
              </w:rPr>
              <w:t>Intel Core i</w:t>
            </w:r>
            <w:r w:rsidR="002F121C" w:rsidRPr="00423D68">
              <w:rPr>
                <w:rFonts w:cs="Times New Roman"/>
                <w:color w:val="353535"/>
                <w:sz w:val="21"/>
                <w:szCs w:val="21"/>
                <w:shd w:val="clear" w:color="auto" w:fill="FFFFFF"/>
              </w:rPr>
              <w:t>9</w:t>
            </w:r>
            <w:r w:rsidRPr="00423D68">
              <w:rPr>
                <w:rFonts w:cs="Times New Roman"/>
                <w:color w:val="353535"/>
                <w:sz w:val="21"/>
                <w:szCs w:val="21"/>
                <w:shd w:val="clear" w:color="auto" w:fill="FFFFFF"/>
              </w:rPr>
              <w:t>-1</w:t>
            </w:r>
            <w:r w:rsidR="002F121C" w:rsidRPr="00423D68">
              <w:rPr>
                <w:rFonts w:cs="Times New Roman"/>
                <w:color w:val="353535"/>
                <w:sz w:val="21"/>
                <w:szCs w:val="21"/>
                <w:shd w:val="clear" w:color="auto" w:fill="FFFFFF"/>
              </w:rPr>
              <w:t>3900</w:t>
            </w:r>
            <w:r w:rsidRPr="00423D68">
              <w:rPr>
                <w:rFonts w:cs="Times New Roman"/>
                <w:color w:val="353535"/>
                <w:sz w:val="21"/>
                <w:szCs w:val="21"/>
                <w:shd w:val="clear" w:color="auto" w:fill="FFFFFF"/>
              </w:rPr>
              <w:t>H</w:t>
            </w:r>
          </w:p>
        </w:tc>
      </w:tr>
      <w:tr w:rsidR="00344D18" w14:paraId="2F2D14DC" w14:textId="77777777" w:rsidTr="00577136">
        <w:tc>
          <w:tcPr>
            <w:tcW w:w="1272" w:type="dxa"/>
          </w:tcPr>
          <w:p w14:paraId="60A32D79" w14:textId="77777777" w:rsidR="00344D18" w:rsidRPr="00865C73" w:rsidRDefault="00344D18" w:rsidP="005847ED">
            <w:pPr>
              <w:rPr>
                <w:b/>
                <w:bCs/>
                <w:sz w:val="21"/>
                <w:szCs w:val="21"/>
              </w:rPr>
            </w:pPr>
            <w:r w:rsidRPr="00865C73">
              <w:rPr>
                <w:b/>
                <w:bCs/>
                <w:sz w:val="21"/>
                <w:szCs w:val="21"/>
              </w:rPr>
              <w:t>Système d’exploitation (OS)</w:t>
            </w:r>
          </w:p>
        </w:tc>
        <w:tc>
          <w:tcPr>
            <w:tcW w:w="2095" w:type="dxa"/>
          </w:tcPr>
          <w:p w14:paraId="6F146AE6" w14:textId="77777777" w:rsidR="00344D18" w:rsidRPr="00423D68" w:rsidRDefault="00344D18" w:rsidP="005847ED">
            <w:pPr>
              <w:rPr>
                <w:sz w:val="21"/>
                <w:szCs w:val="21"/>
              </w:rPr>
            </w:pPr>
            <w:r w:rsidRPr="00423D68">
              <w:rPr>
                <w:sz w:val="21"/>
                <w:szCs w:val="21"/>
              </w:rPr>
              <w:t>Windows 11 Professionnel</w:t>
            </w:r>
          </w:p>
        </w:tc>
        <w:tc>
          <w:tcPr>
            <w:tcW w:w="2488" w:type="dxa"/>
          </w:tcPr>
          <w:p w14:paraId="7D55E1A0" w14:textId="77777777" w:rsidR="00344D18" w:rsidRPr="00423D68" w:rsidRDefault="00344D18" w:rsidP="005847ED">
            <w:pPr>
              <w:rPr>
                <w:sz w:val="21"/>
                <w:szCs w:val="21"/>
              </w:rPr>
            </w:pPr>
            <w:r w:rsidRPr="00423D68">
              <w:rPr>
                <w:sz w:val="21"/>
                <w:szCs w:val="21"/>
              </w:rPr>
              <w:t>Windows 11 Professionnel</w:t>
            </w:r>
          </w:p>
        </w:tc>
        <w:tc>
          <w:tcPr>
            <w:tcW w:w="3161" w:type="dxa"/>
          </w:tcPr>
          <w:p w14:paraId="62BDC2DD" w14:textId="77777777" w:rsidR="00344D18" w:rsidRPr="00423D68" w:rsidRDefault="00344D18" w:rsidP="005847ED">
            <w:pPr>
              <w:rPr>
                <w:sz w:val="21"/>
                <w:szCs w:val="21"/>
              </w:rPr>
            </w:pPr>
            <w:r w:rsidRPr="00423D68">
              <w:rPr>
                <w:sz w:val="21"/>
                <w:szCs w:val="21"/>
              </w:rPr>
              <w:t xml:space="preserve">Windows 11 </w:t>
            </w:r>
          </w:p>
          <w:p w14:paraId="24E98F59" w14:textId="4277300A" w:rsidR="00344D18" w:rsidRPr="00423D68" w:rsidRDefault="002F121C" w:rsidP="005847ED">
            <w:pPr>
              <w:rPr>
                <w:sz w:val="21"/>
                <w:szCs w:val="21"/>
              </w:rPr>
            </w:pPr>
            <w:r w:rsidRPr="00423D68">
              <w:rPr>
                <w:sz w:val="21"/>
                <w:szCs w:val="21"/>
              </w:rPr>
              <w:t xml:space="preserve">Home </w:t>
            </w:r>
          </w:p>
        </w:tc>
      </w:tr>
      <w:tr w:rsidR="00344D18" w:rsidRPr="007A03BC" w14:paraId="1C22BD65" w14:textId="77777777" w:rsidTr="00577136">
        <w:tc>
          <w:tcPr>
            <w:tcW w:w="1272" w:type="dxa"/>
          </w:tcPr>
          <w:p w14:paraId="6F86195B" w14:textId="54C89986" w:rsidR="00344D18" w:rsidRPr="00865C73" w:rsidRDefault="00344D18" w:rsidP="005847ED">
            <w:pPr>
              <w:rPr>
                <w:b/>
                <w:bCs/>
                <w:sz w:val="21"/>
                <w:szCs w:val="21"/>
              </w:rPr>
            </w:pPr>
            <w:r w:rsidRPr="00865C73">
              <w:rPr>
                <w:b/>
                <w:bCs/>
                <w:sz w:val="21"/>
                <w:szCs w:val="21"/>
              </w:rPr>
              <w:t xml:space="preserve">Carte </w:t>
            </w:r>
            <w:r w:rsidR="00BE40C2">
              <w:rPr>
                <w:b/>
                <w:bCs/>
                <w:sz w:val="21"/>
                <w:szCs w:val="21"/>
              </w:rPr>
              <w:t>g</w:t>
            </w:r>
            <w:r w:rsidRPr="00865C73">
              <w:rPr>
                <w:b/>
                <w:bCs/>
                <w:sz w:val="21"/>
                <w:szCs w:val="21"/>
              </w:rPr>
              <w:t>raphique</w:t>
            </w:r>
          </w:p>
        </w:tc>
        <w:tc>
          <w:tcPr>
            <w:tcW w:w="2095" w:type="dxa"/>
          </w:tcPr>
          <w:p w14:paraId="0687A54F" w14:textId="77777777" w:rsidR="00344D18" w:rsidRPr="00423D68" w:rsidRDefault="00344D18" w:rsidP="005847ED">
            <w:pPr>
              <w:rPr>
                <w:rFonts w:cs="Times New Roman"/>
                <w:sz w:val="21"/>
                <w:szCs w:val="21"/>
              </w:rPr>
            </w:pPr>
            <w:r w:rsidRPr="00423D68">
              <w:rPr>
                <w:rFonts w:cs="Times New Roman"/>
                <w:color w:val="000000"/>
                <w:sz w:val="21"/>
                <w:szCs w:val="21"/>
              </w:rPr>
              <w:t>Intel® Iris® Xe graphics</w:t>
            </w:r>
          </w:p>
        </w:tc>
        <w:tc>
          <w:tcPr>
            <w:tcW w:w="2488" w:type="dxa"/>
          </w:tcPr>
          <w:p w14:paraId="1CDD74E2" w14:textId="77777777" w:rsidR="00344D18" w:rsidRPr="00423D68" w:rsidRDefault="00344D18" w:rsidP="005847ED">
            <w:pPr>
              <w:rPr>
                <w:rFonts w:cs="Times New Roman"/>
                <w:sz w:val="21"/>
                <w:szCs w:val="21"/>
              </w:rPr>
            </w:pPr>
            <w:r w:rsidRPr="00423D68">
              <w:rPr>
                <w:rFonts w:cs="Times New Roman"/>
                <w:color w:val="000000"/>
                <w:sz w:val="21"/>
                <w:szCs w:val="21"/>
              </w:rPr>
              <w:t>Intel® Iris® Xe graphics</w:t>
            </w:r>
          </w:p>
        </w:tc>
        <w:tc>
          <w:tcPr>
            <w:tcW w:w="3161" w:type="dxa"/>
          </w:tcPr>
          <w:p w14:paraId="76D9C9E1" w14:textId="77777777" w:rsidR="00344D18" w:rsidRPr="00423D68" w:rsidRDefault="00344D18" w:rsidP="005847ED">
            <w:pPr>
              <w:rPr>
                <w:rFonts w:cs="Times New Roman"/>
                <w:sz w:val="21"/>
                <w:szCs w:val="21"/>
              </w:rPr>
            </w:pPr>
            <w:r w:rsidRPr="00423D68">
              <w:rPr>
                <w:rFonts w:cs="Times New Roman"/>
                <w:color w:val="000000"/>
                <w:sz w:val="21"/>
                <w:szCs w:val="21"/>
              </w:rPr>
              <w:t>Intel® Iris® Xe graphics</w:t>
            </w:r>
          </w:p>
        </w:tc>
      </w:tr>
      <w:tr w:rsidR="00344D18" w:rsidRPr="006A1855" w14:paraId="421A44ED" w14:textId="77777777" w:rsidTr="00577136">
        <w:tc>
          <w:tcPr>
            <w:tcW w:w="1272" w:type="dxa"/>
          </w:tcPr>
          <w:p w14:paraId="7BC87A85" w14:textId="2C7B647F" w:rsidR="00344D18" w:rsidRPr="00865C73" w:rsidRDefault="00BE40C2" w:rsidP="005847ED">
            <w:pPr>
              <w:rPr>
                <w:b/>
                <w:bCs/>
                <w:sz w:val="21"/>
                <w:szCs w:val="21"/>
              </w:rPr>
            </w:pPr>
            <w:r>
              <w:rPr>
                <w:b/>
                <w:bCs/>
                <w:sz w:val="21"/>
                <w:szCs w:val="21"/>
              </w:rPr>
              <w:t>É</w:t>
            </w:r>
            <w:r w:rsidR="00344D18" w:rsidRPr="00865C73">
              <w:rPr>
                <w:b/>
                <w:bCs/>
                <w:sz w:val="21"/>
                <w:szCs w:val="21"/>
              </w:rPr>
              <w:t>cran</w:t>
            </w:r>
          </w:p>
        </w:tc>
        <w:tc>
          <w:tcPr>
            <w:tcW w:w="2095" w:type="dxa"/>
          </w:tcPr>
          <w:p w14:paraId="55112E4F" w14:textId="695A28E4" w:rsidR="00344D18" w:rsidRPr="00423D68" w:rsidRDefault="00344D18" w:rsidP="005847ED">
            <w:pPr>
              <w:rPr>
                <w:sz w:val="21"/>
                <w:szCs w:val="21"/>
              </w:rPr>
            </w:pPr>
            <w:r w:rsidRPr="00423D68">
              <w:rPr>
                <w:sz w:val="21"/>
                <w:szCs w:val="21"/>
              </w:rPr>
              <w:t xml:space="preserve">14 pouces, FHD 1920 x 1080 60Hz, IPS et </w:t>
            </w:r>
            <w:r w:rsidRPr="00423D68">
              <w:rPr>
                <w:rFonts w:cs="Times New Roman"/>
                <w:color w:val="000000"/>
                <w:sz w:val="21"/>
                <w:szCs w:val="21"/>
              </w:rPr>
              <w:t>anti</w:t>
            </w:r>
            <w:r w:rsidR="00BE40C2">
              <w:rPr>
                <w:rFonts w:cs="Times New Roman"/>
                <w:color w:val="000000"/>
                <w:sz w:val="21"/>
                <w:szCs w:val="21"/>
              </w:rPr>
              <w:t>-</w:t>
            </w:r>
            <w:r w:rsidRPr="00423D68">
              <w:rPr>
                <w:rFonts w:cs="Times New Roman"/>
                <w:color w:val="000000"/>
                <w:sz w:val="21"/>
                <w:szCs w:val="21"/>
              </w:rPr>
              <w:t>éblouissement</w:t>
            </w:r>
          </w:p>
        </w:tc>
        <w:tc>
          <w:tcPr>
            <w:tcW w:w="2488" w:type="dxa"/>
          </w:tcPr>
          <w:p w14:paraId="0F2A7F6B" w14:textId="42DFA911" w:rsidR="00344D18" w:rsidRPr="00423D68" w:rsidRDefault="00344D18" w:rsidP="005847ED">
            <w:pPr>
              <w:rPr>
                <w:sz w:val="21"/>
                <w:szCs w:val="21"/>
              </w:rPr>
            </w:pPr>
            <w:r w:rsidRPr="00423D68">
              <w:rPr>
                <w:sz w:val="21"/>
                <w:szCs w:val="21"/>
              </w:rPr>
              <w:t>15,6 pouces, FHD 1920 x 1080 60Hz, IPS et anti</w:t>
            </w:r>
            <w:r w:rsidR="00BE40C2">
              <w:rPr>
                <w:sz w:val="21"/>
                <w:szCs w:val="21"/>
              </w:rPr>
              <w:t>-</w:t>
            </w:r>
            <w:r w:rsidRPr="00423D68">
              <w:rPr>
                <w:sz w:val="21"/>
                <w:szCs w:val="21"/>
              </w:rPr>
              <w:t>éblouissement</w:t>
            </w:r>
          </w:p>
        </w:tc>
        <w:tc>
          <w:tcPr>
            <w:tcW w:w="3161" w:type="dxa"/>
          </w:tcPr>
          <w:p w14:paraId="6C66E2DE" w14:textId="50BD8231" w:rsidR="00344D18" w:rsidRPr="00423D68" w:rsidRDefault="00344D18" w:rsidP="005847ED">
            <w:pPr>
              <w:rPr>
                <w:sz w:val="21"/>
                <w:szCs w:val="21"/>
              </w:rPr>
            </w:pPr>
            <w:r w:rsidRPr="00423D68">
              <w:rPr>
                <w:sz w:val="21"/>
                <w:szCs w:val="21"/>
              </w:rPr>
              <w:t>16 pouces, FHD LED 1920x1200</w:t>
            </w:r>
            <w:r w:rsidR="00C70EEE" w:rsidRPr="00423D68">
              <w:rPr>
                <w:sz w:val="21"/>
                <w:szCs w:val="21"/>
              </w:rPr>
              <w:t xml:space="preserve"> (16:10),</w:t>
            </w:r>
            <w:r w:rsidRPr="00423D68">
              <w:rPr>
                <w:sz w:val="21"/>
                <w:szCs w:val="21"/>
              </w:rPr>
              <w:t xml:space="preserve"> 60Hz, IPS et </w:t>
            </w:r>
            <w:r w:rsidR="00BE40C2">
              <w:rPr>
                <w:sz w:val="21"/>
                <w:szCs w:val="21"/>
              </w:rPr>
              <w:t>antireflet</w:t>
            </w:r>
          </w:p>
        </w:tc>
      </w:tr>
      <w:tr w:rsidR="00344D18" w14:paraId="6C044690" w14:textId="77777777" w:rsidTr="00577136">
        <w:tc>
          <w:tcPr>
            <w:tcW w:w="1272" w:type="dxa"/>
          </w:tcPr>
          <w:p w14:paraId="04D30FB1" w14:textId="77777777" w:rsidR="00344D18" w:rsidRPr="00865C73" w:rsidRDefault="00344D18" w:rsidP="005847ED">
            <w:pPr>
              <w:rPr>
                <w:b/>
                <w:bCs/>
                <w:sz w:val="21"/>
                <w:szCs w:val="21"/>
              </w:rPr>
            </w:pPr>
            <w:r w:rsidRPr="00865C73">
              <w:rPr>
                <w:b/>
                <w:bCs/>
                <w:sz w:val="21"/>
                <w:szCs w:val="21"/>
              </w:rPr>
              <w:t>RAM</w:t>
            </w:r>
          </w:p>
        </w:tc>
        <w:tc>
          <w:tcPr>
            <w:tcW w:w="2095" w:type="dxa"/>
          </w:tcPr>
          <w:p w14:paraId="300DB9BE" w14:textId="77777777" w:rsidR="00344D18" w:rsidRPr="00423D68" w:rsidRDefault="00344D18" w:rsidP="005847ED">
            <w:pPr>
              <w:rPr>
                <w:sz w:val="21"/>
                <w:szCs w:val="21"/>
              </w:rPr>
            </w:pPr>
            <w:r w:rsidRPr="00423D68">
              <w:rPr>
                <w:sz w:val="21"/>
                <w:szCs w:val="21"/>
              </w:rPr>
              <w:t>8Go</w:t>
            </w:r>
          </w:p>
        </w:tc>
        <w:tc>
          <w:tcPr>
            <w:tcW w:w="2488" w:type="dxa"/>
          </w:tcPr>
          <w:p w14:paraId="199B6998" w14:textId="77777777" w:rsidR="00344D18" w:rsidRPr="00423D68" w:rsidRDefault="00344D18" w:rsidP="005847ED">
            <w:pPr>
              <w:rPr>
                <w:sz w:val="21"/>
                <w:szCs w:val="21"/>
              </w:rPr>
            </w:pPr>
            <w:r w:rsidRPr="00423D68">
              <w:rPr>
                <w:sz w:val="21"/>
                <w:szCs w:val="21"/>
              </w:rPr>
              <w:t>8Go</w:t>
            </w:r>
          </w:p>
        </w:tc>
        <w:tc>
          <w:tcPr>
            <w:tcW w:w="3161" w:type="dxa"/>
          </w:tcPr>
          <w:p w14:paraId="7A2EAF34" w14:textId="77777777" w:rsidR="00344D18" w:rsidRPr="00423D68" w:rsidRDefault="00344D18" w:rsidP="005847ED">
            <w:pPr>
              <w:rPr>
                <w:sz w:val="21"/>
                <w:szCs w:val="21"/>
              </w:rPr>
            </w:pPr>
            <w:r w:rsidRPr="00423D68">
              <w:rPr>
                <w:sz w:val="21"/>
                <w:szCs w:val="21"/>
              </w:rPr>
              <w:t>8Go</w:t>
            </w:r>
          </w:p>
        </w:tc>
      </w:tr>
      <w:tr w:rsidR="00344D18" w14:paraId="49963210" w14:textId="77777777" w:rsidTr="00577136">
        <w:tc>
          <w:tcPr>
            <w:tcW w:w="1272" w:type="dxa"/>
          </w:tcPr>
          <w:p w14:paraId="7B13F912" w14:textId="77777777" w:rsidR="00344D18" w:rsidRPr="00865C73" w:rsidRDefault="00344D18" w:rsidP="005847ED">
            <w:pPr>
              <w:rPr>
                <w:b/>
                <w:bCs/>
                <w:sz w:val="21"/>
                <w:szCs w:val="21"/>
              </w:rPr>
            </w:pPr>
            <w:r w:rsidRPr="00865C73">
              <w:rPr>
                <w:b/>
                <w:bCs/>
                <w:sz w:val="21"/>
                <w:szCs w:val="21"/>
              </w:rPr>
              <w:t>Stockage</w:t>
            </w:r>
          </w:p>
        </w:tc>
        <w:tc>
          <w:tcPr>
            <w:tcW w:w="2095" w:type="dxa"/>
          </w:tcPr>
          <w:p w14:paraId="484723FF" w14:textId="77777777" w:rsidR="00344D18" w:rsidRPr="00423D68" w:rsidRDefault="00344D18" w:rsidP="005847ED">
            <w:pPr>
              <w:rPr>
                <w:sz w:val="21"/>
                <w:szCs w:val="21"/>
              </w:rPr>
            </w:pPr>
            <w:r w:rsidRPr="00423D68">
              <w:rPr>
                <w:sz w:val="21"/>
                <w:szCs w:val="21"/>
              </w:rPr>
              <w:t>256Go</w:t>
            </w:r>
          </w:p>
        </w:tc>
        <w:tc>
          <w:tcPr>
            <w:tcW w:w="2488" w:type="dxa"/>
          </w:tcPr>
          <w:p w14:paraId="6C3CBC3C" w14:textId="77777777" w:rsidR="00344D18" w:rsidRPr="00423D68" w:rsidRDefault="00344D18" w:rsidP="005847ED">
            <w:pPr>
              <w:rPr>
                <w:sz w:val="21"/>
                <w:szCs w:val="21"/>
              </w:rPr>
            </w:pPr>
            <w:r w:rsidRPr="00423D68">
              <w:rPr>
                <w:sz w:val="21"/>
                <w:szCs w:val="21"/>
              </w:rPr>
              <w:t xml:space="preserve">256Go </w:t>
            </w:r>
          </w:p>
        </w:tc>
        <w:tc>
          <w:tcPr>
            <w:tcW w:w="3161" w:type="dxa"/>
          </w:tcPr>
          <w:p w14:paraId="710E3863" w14:textId="77777777" w:rsidR="00344D18" w:rsidRPr="00423D68" w:rsidRDefault="00344D18" w:rsidP="005847ED">
            <w:pPr>
              <w:rPr>
                <w:sz w:val="21"/>
                <w:szCs w:val="21"/>
              </w:rPr>
            </w:pPr>
            <w:r w:rsidRPr="00423D68">
              <w:rPr>
                <w:sz w:val="21"/>
                <w:szCs w:val="21"/>
              </w:rPr>
              <w:t>512Go</w:t>
            </w:r>
          </w:p>
        </w:tc>
      </w:tr>
      <w:tr w:rsidR="00344D18" w:rsidRPr="0030376D" w14:paraId="3E0CABAA" w14:textId="77777777" w:rsidTr="00577136">
        <w:tc>
          <w:tcPr>
            <w:tcW w:w="1272" w:type="dxa"/>
          </w:tcPr>
          <w:p w14:paraId="220B72A5" w14:textId="77777777" w:rsidR="00344D18" w:rsidRPr="00865C73" w:rsidRDefault="00344D18" w:rsidP="005847ED">
            <w:pPr>
              <w:rPr>
                <w:b/>
                <w:bCs/>
                <w:sz w:val="21"/>
                <w:szCs w:val="21"/>
              </w:rPr>
            </w:pPr>
            <w:r w:rsidRPr="00865C73">
              <w:rPr>
                <w:b/>
                <w:bCs/>
                <w:sz w:val="21"/>
                <w:szCs w:val="21"/>
              </w:rPr>
              <w:t>Ports</w:t>
            </w:r>
          </w:p>
        </w:tc>
        <w:tc>
          <w:tcPr>
            <w:tcW w:w="2095" w:type="dxa"/>
          </w:tcPr>
          <w:p w14:paraId="2C39EDD2" w14:textId="77777777" w:rsidR="00344D18" w:rsidRPr="00423D68" w:rsidRDefault="00344D18" w:rsidP="005847ED">
            <w:pPr>
              <w:rPr>
                <w:sz w:val="21"/>
                <w:szCs w:val="21"/>
                <w:lang w:val="en-US"/>
              </w:rPr>
            </w:pPr>
            <w:r w:rsidRPr="00423D68">
              <w:rPr>
                <w:sz w:val="21"/>
                <w:szCs w:val="21"/>
                <w:lang w:val="en-US"/>
              </w:rPr>
              <w:t>2x USB 3.2 (Gen 1)</w:t>
            </w:r>
          </w:p>
          <w:p w14:paraId="45656EE0" w14:textId="77777777" w:rsidR="00344D18" w:rsidRPr="00423D68" w:rsidRDefault="00344D18" w:rsidP="005847ED">
            <w:pPr>
              <w:rPr>
                <w:sz w:val="21"/>
                <w:szCs w:val="21"/>
                <w:lang w:val="en-US"/>
              </w:rPr>
            </w:pPr>
            <w:r w:rsidRPr="00423D68">
              <w:rPr>
                <w:sz w:val="21"/>
                <w:szCs w:val="21"/>
                <w:lang w:val="en-US"/>
              </w:rPr>
              <w:t>1x port USB 3.2 avec PowerShare</w:t>
            </w:r>
          </w:p>
          <w:p w14:paraId="5F5B5C31" w14:textId="3F6EC2C1" w:rsidR="00344D18" w:rsidRPr="00423D68" w:rsidRDefault="00344D18" w:rsidP="005847ED">
            <w:pPr>
              <w:rPr>
                <w:sz w:val="21"/>
                <w:szCs w:val="21"/>
              </w:rPr>
            </w:pPr>
            <w:r w:rsidRPr="00423D68">
              <w:rPr>
                <w:sz w:val="21"/>
                <w:szCs w:val="21"/>
              </w:rPr>
              <w:t>1x USB-C 3.2 G</w:t>
            </w:r>
            <w:r w:rsidR="00BE40C2">
              <w:rPr>
                <w:sz w:val="21"/>
                <w:szCs w:val="21"/>
              </w:rPr>
              <w:t>é</w:t>
            </w:r>
            <w:r w:rsidRPr="00423D68">
              <w:rPr>
                <w:sz w:val="21"/>
                <w:szCs w:val="21"/>
              </w:rPr>
              <w:t>n 2 avec DisplayPort alternatif</w:t>
            </w:r>
          </w:p>
          <w:p w14:paraId="4EECB551" w14:textId="77777777" w:rsidR="00344D18" w:rsidRPr="00423D68" w:rsidRDefault="00344D18" w:rsidP="005847ED">
            <w:pPr>
              <w:rPr>
                <w:sz w:val="21"/>
                <w:szCs w:val="21"/>
              </w:rPr>
            </w:pPr>
            <w:r w:rsidRPr="00423D68">
              <w:rPr>
                <w:sz w:val="21"/>
                <w:szCs w:val="21"/>
              </w:rPr>
              <w:t>1x HDMI 1.4</w:t>
            </w:r>
          </w:p>
          <w:p w14:paraId="69F4C561" w14:textId="77777777" w:rsidR="00344D18" w:rsidRPr="00423D68" w:rsidRDefault="00344D18" w:rsidP="005847ED">
            <w:pPr>
              <w:rPr>
                <w:sz w:val="21"/>
                <w:szCs w:val="21"/>
              </w:rPr>
            </w:pPr>
            <w:r w:rsidRPr="00423D68">
              <w:rPr>
                <w:sz w:val="21"/>
                <w:szCs w:val="21"/>
              </w:rPr>
              <w:t>1x port Ethernet RJ45</w:t>
            </w:r>
          </w:p>
          <w:p w14:paraId="6E451C16" w14:textId="77777777" w:rsidR="00344D18" w:rsidRPr="00423D68" w:rsidRDefault="00344D18" w:rsidP="005847ED">
            <w:pPr>
              <w:rPr>
                <w:sz w:val="21"/>
                <w:szCs w:val="21"/>
              </w:rPr>
            </w:pPr>
          </w:p>
        </w:tc>
        <w:tc>
          <w:tcPr>
            <w:tcW w:w="2488" w:type="dxa"/>
          </w:tcPr>
          <w:p w14:paraId="6C536FE0" w14:textId="77777777" w:rsidR="00344D18" w:rsidRPr="00423D68" w:rsidRDefault="00344D18" w:rsidP="005847ED">
            <w:pPr>
              <w:rPr>
                <w:sz w:val="21"/>
                <w:szCs w:val="21"/>
                <w:lang w:val="en-US"/>
              </w:rPr>
            </w:pPr>
            <w:r w:rsidRPr="00423D68">
              <w:rPr>
                <w:sz w:val="21"/>
                <w:szCs w:val="21"/>
                <w:lang w:val="en-US"/>
              </w:rPr>
              <w:t>2x USB 3.2 (Gen 1)</w:t>
            </w:r>
          </w:p>
          <w:p w14:paraId="57F7D631" w14:textId="77777777" w:rsidR="00344D18" w:rsidRPr="00423D68" w:rsidRDefault="00344D18" w:rsidP="005847ED">
            <w:pPr>
              <w:rPr>
                <w:sz w:val="21"/>
                <w:szCs w:val="21"/>
                <w:lang w:val="en-US"/>
              </w:rPr>
            </w:pPr>
            <w:r w:rsidRPr="00423D68">
              <w:rPr>
                <w:sz w:val="21"/>
                <w:szCs w:val="21"/>
                <w:lang w:val="en-US"/>
              </w:rPr>
              <w:t>1x port USB 3.2 avec PowerShare</w:t>
            </w:r>
          </w:p>
          <w:p w14:paraId="59E0EC57" w14:textId="7EC09A51" w:rsidR="00344D18" w:rsidRPr="00423D68" w:rsidRDefault="00344D18" w:rsidP="005847ED">
            <w:pPr>
              <w:rPr>
                <w:sz w:val="21"/>
                <w:szCs w:val="21"/>
              </w:rPr>
            </w:pPr>
            <w:r w:rsidRPr="00423D68">
              <w:rPr>
                <w:sz w:val="21"/>
                <w:szCs w:val="21"/>
              </w:rPr>
              <w:t>1x USB-C 3.2 G</w:t>
            </w:r>
            <w:r w:rsidR="00BE40C2">
              <w:rPr>
                <w:sz w:val="21"/>
                <w:szCs w:val="21"/>
              </w:rPr>
              <w:t>é</w:t>
            </w:r>
            <w:r w:rsidRPr="00423D68">
              <w:rPr>
                <w:sz w:val="21"/>
                <w:szCs w:val="21"/>
              </w:rPr>
              <w:t>n 2 avec DisplayPort alternatif</w:t>
            </w:r>
          </w:p>
          <w:p w14:paraId="24D7BDF1" w14:textId="77777777" w:rsidR="00344D18" w:rsidRPr="00423D68" w:rsidRDefault="00344D18" w:rsidP="005847ED">
            <w:pPr>
              <w:rPr>
                <w:sz w:val="21"/>
                <w:szCs w:val="21"/>
              </w:rPr>
            </w:pPr>
            <w:r w:rsidRPr="00423D68">
              <w:rPr>
                <w:sz w:val="21"/>
                <w:szCs w:val="21"/>
              </w:rPr>
              <w:t>1x HDMI 1.4</w:t>
            </w:r>
          </w:p>
          <w:p w14:paraId="039E9574" w14:textId="77777777" w:rsidR="00344D18" w:rsidRPr="00423D68" w:rsidRDefault="00344D18" w:rsidP="005847ED">
            <w:pPr>
              <w:rPr>
                <w:sz w:val="21"/>
                <w:szCs w:val="21"/>
              </w:rPr>
            </w:pPr>
            <w:r w:rsidRPr="00423D68">
              <w:rPr>
                <w:sz w:val="21"/>
                <w:szCs w:val="21"/>
              </w:rPr>
              <w:t>1x port Ethernet RJ45</w:t>
            </w:r>
          </w:p>
          <w:p w14:paraId="75D840E1" w14:textId="77777777" w:rsidR="00344D18" w:rsidRPr="00423D68" w:rsidRDefault="00344D18" w:rsidP="005847ED">
            <w:pPr>
              <w:rPr>
                <w:sz w:val="21"/>
                <w:szCs w:val="21"/>
              </w:rPr>
            </w:pPr>
          </w:p>
        </w:tc>
        <w:tc>
          <w:tcPr>
            <w:tcW w:w="3161" w:type="dxa"/>
          </w:tcPr>
          <w:p w14:paraId="043DEB5B" w14:textId="77777777" w:rsidR="00344D18" w:rsidRPr="00423D68" w:rsidRDefault="00344D18" w:rsidP="005847ED">
            <w:pPr>
              <w:rPr>
                <w:sz w:val="21"/>
                <w:szCs w:val="21"/>
                <w:lang w:val="en-US"/>
              </w:rPr>
            </w:pPr>
            <w:r w:rsidRPr="00423D68">
              <w:rPr>
                <w:sz w:val="21"/>
                <w:szCs w:val="21"/>
                <w:lang w:val="en-US"/>
              </w:rPr>
              <w:t>2x USB 3.2 (Gen 1)</w:t>
            </w:r>
          </w:p>
          <w:p w14:paraId="567AC006" w14:textId="77777777" w:rsidR="00344D18" w:rsidRPr="00423D68" w:rsidRDefault="00344D18" w:rsidP="005847ED">
            <w:pPr>
              <w:rPr>
                <w:sz w:val="21"/>
                <w:szCs w:val="21"/>
                <w:lang w:val="en-US"/>
              </w:rPr>
            </w:pPr>
            <w:r w:rsidRPr="00423D68">
              <w:rPr>
                <w:sz w:val="21"/>
                <w:szCs w:val="21"/>
                <w:lang w:val="en-US"/>
              </w:rPr>
              <w:t>1x USB 2.0</w:t>
            </w:r>
          </w:p>
          <w:p w14:paraId="3E258856" w14:textId="77777777" w:rsidR="00344D18" w:rsidRPr="00423D68" w:rsidRDefault="00344D18" w:rsidP="005847ED">
            <w:pPr>
              <w:rPr>
                <w:sz w:val="21"/>
                <w:szCs w:val="21"/>
                <w:lang w:val="en-US"/>
              </w:rPr>
            </w:pPr>
            <w:r w:rsidRPr="00423D68">
              <w:rPr>
                <w:sz w:val="21"/>
                <w:szCs w:val="21"/>
                <w:lang w:val="en-US"/>
              </w:rPr>
              <w:t>1x USB Type C 3.2 (Gen 1)</w:t>
            </w:r>
          </w:p>
          <w:p w14:paraId="6C8A0833" w14:textId="77777777" w:rsidR="00344D18" w:rsidRPr="0023501F" w:rsidRDefault="00344D18" w:rsidP="005847ED">
            <w:pPr>
              <w:rPr>
                <w:sz w:val="21"/>
                <w:szCs w:val="21"/>
              </w:rPr>
            </w:pPr>
            <w:r w:rsidRPr="0023501F">
              <w:rPr>
                <w:sz w:val="21"/>
                <w:szCs w:val="21"/>
              </w:rPr>
              <w:t>1x HDMI 1.4</w:t>
            </w:r>
          </w:p>
          <w:p w14:paraId="1D90EE3D" w14:textId="51F1F49B" w:rsidR="00A213AA" w:rsidRPr="00A213AA" w:rsidRDefault="00A213AA" w:rsidP="00A213AA">
            <w:pPr>
              <w:rPr>
                <w:sz w:val="21"/>
                <w:szCs w:val="21"/>
              </w:rPr>
            </w:pPr>
            <w:r w:rsidRPr="00A213AA">
              <w:rPr>
                <w:sz w:val="21"/>
                <w:szCs w:val="21"/>
              </w:rPr>
              <w:t>1 x combo</w:t>
            </w:r>
            <w:r w:rsidR="00BE40C2">
              <w:rPr>
                <w:sz w:val="21"/>
                <w:szCs w:val="21"/>
              </w:rPr>
              <w:t>s</w:t>
            </w:r>
            <w:r w:rsidRPr="00A213AA">
              <w:rPr>
                <w:sz w:val="21"/>
                <w:szCs w:val="21"/>
              </w:rPr>
              <w:t xml:space="preserve"> audio </w:t>
            </w:r>
            <w:r w:rsidR="00BE40C2">
              <w:rPr>
                <w:sz w:val="21"/>
                <w:szCs w:val="21"/>
              </w:rPr>
              <w:t>J</w:t>
            </w:r>
            <w:r w:rsidRPr="00A213AA">
              <w:rPr>
                <w:sz w:val="21"/>
                <w:szCs w:val="21"/>
              </w:rPr>
              <w:t>ack de 3,5 mm</w:t>
            </w:r>
          </w:p>
          <w:p w14:paraId="40EC2322" w14:textId="5A13AF81" w:rsidR="00A213AA" w:rsidRPr="00423D68" w:rsidRDefault="00A213AA" w:rsidP="00A213AA">
            <w:pPr>
              <w:rPr>
                <w:sz w:val="21"/>
                <w:szCs w:val="21"/>
                <w:lang w:val="en-US"/>
              </w:rPr>
            </w:pPr>
            <w:r w:rsidRPr="00A213AA">
              <w:rPr>
                <w:sz w:val="21"/>
                <w:szCs w:val="21"/>
                <w:lang w:val="en-US"/>
              </w:rPr>
              <w:t>1x entre alimentation</w:t>
            </w:r>
            <w:r w:rsidR="00BE40C2">
              <w:rPr>
                <w:sz w:val="21"/>
                <w:szCs w:val="21"/>
                <w:lang w:val="en-US"/>
              </w:rPr>
              <w:t>s</w:t>
            </w:r>
          </w:p>
        </w:tc>
      </w:tr>
      <w:tr w:rsidR="00344D18" w14:paraId="07C52393" w14:textId="77777777" w:rsidTr="00577136">
        <w:tc>
          <w:tcPr>
            <w:tcW w:w="1272" w:type="dxa"/>
          </w:tcPr>
          <w:p w14:paraId="07226A35" w14:textId="77777777" w:rsidR="00344D18" w:rsidRPr="00865C73" w:rsidRDefault="00344D18" w:rsidP="005847ED">
            <w:pPr>
              <w:rPr>
                <w:b/>
                <w:bCs/>
                <w:sz w:val="21"/>
                <w:szCs w:val="21"/>
              </w:rPr>
            </w:pPr>
            <w:r w:rsidRPr="00865C73">
              <w:rPr>
                <w:b/>
                <w:bCs/>
                <w:sz w:val="21"/>
                <w:szCs w:val="21"/>
              </w:rPr>
              <w:t>Autonomie (capacité)</w:t>
            </w:r>
          </w:p>
        </w:tc>
        <w:tc>
          <w:tcPr>
            <w:tcW w:w="2095" w:type="dxa"/>
          </w:tcPr>
          <w:p w14:paraId="4E5137BD" w14:textId="77777777" w:rsidR="00344D18" w:rsidRPr="00423D68" w:rsidRDefault="00344D18" w:rsidP="005847ED">
            <w:pPr>
              <w:jc w:val="left"/>
              <w:rPr>
                <w:sz w:val="21"/>
                <w:szCs w:val="21"/>
              </w:rPr>
            </w:pPr>
            <w:r w:rsidRPr="00423D68">
              <w:rPr>
                <w:sz w:val="21"/>
                <w:szCs w:val="21"/>
              </w:rPr>
              <w:t>54Wh (3 Cellules)</w:t>
            </w:r>
          </w:p>
          <w:p w14:paraId="1CD42840" w14:textId="77777777" w:rsidR="00344D18" w:rsidRPr="00423D68" w:rsidRDefault="00344D18" w:rsidP="005847ED">
            <w:pPr>
              <w:jc w:val="left"/>
              <w:rPr>
                <w:sz w:val="21"/>
                <w:szCs w:val="21"/>
              </w:rPr>
            </w:pPr>
          </w:p>
        </w:tc>
        <w:tc>
          <w:tcPr>
            <w:tcW w:w="2488" w:type="dxa"/>
          </w:tcPr>
          <w:p w14:paraId="1218E9E2" w14:textId="77777777" w:rsidR="00344D18" w:rsidRPr="00423D68" w:rsidRDefault="00344D18" w:rsidP="005847ED">
            <w:pPr>
              <w:jc w:val="left"/>
              <w:rPr>
                <w:sz w:val="21"/>
                <w:szCs w:val="21"/>
              </w:rPr>
            </w:pPr>
            <w:r w:rsidRPr="00423D68">
              <w:rPr>
                <w:sz w:val="21"/>
                <w:szCs w:val="21"/>
              </w:rPr>
              <w:t>54Wh (3 Cellules)</w:t>
            </w:r>
          </w:p>
          <w:p w14:paraId="60D13347" w14:textId="77777777" w:rsidR="00344D18" w:rsidRPr="00423D68" w:rsidRDefault="00344D18" w:rsidP="005847ED">
            <w:pPr>
              <w:jc w:val="left"/>
              <w:rPr>
                <w:sz w:val="21"/>
                <w:szCs w:val="21"/>
              </w:rPr>
            </w:pPr>
          </w:p>
        </w:tc>
        <w:tc>
          <w:tcPr>
            <w:tcW w:w="3161" w:type="dxa"/>
          </w:tcPr>
          <w:p w14:paraId="54A92320" w14:textId="77777777" w:rsidR="00344D18" w:rsidRPr="00423D68" w:rsidRDefault="00344D18" w:rsidP="005847ED">
            <w:pPr>
              <w:jc w:val="left"/>
              <w:rPr>
                <w:sz w:val="21"/>
                <w:szCs w:val="21"/>
              </w:rPr>
            </w:pPr>
            <w:r w:rsidRPr="00423D68">
              <w:rPr>
                <w:sz w:val="21"/>
                <w:szCs w:val="21"/>
              </w:rPr>
              <w:t>42Wh (3 Cellules)</w:t>
            </w:r>
          </w:p>
          <w:p w14:paraId="77B577E2" w14:textId="77777777" w:rsidR="00344D18" w:rsidRPr="00423D68" w:rsidRDefault="00344D18" w:rsidP="005847ED">
            <w:pPr>
              <w:jc w:val="left"/>
              <w:rPr>
                <w:sz w:val="21"/>
                <w:szCs w:val="21"/>
              </w:rPr>
            </w:pPr>
          </w:p>
        </w:tc>
      </w:tr>
      <w:tr w:rsidR="002F121C" w14:paraId="0992BED8" w14:textId="77777777" w:rsidTr="00577136">
        <w:tc>
          <w:tcPr>
            <w:tcW w:w="1272" w:type="dxa"/>
          </w:tcPr>
          <w:p w14:paraId="2F4FA27F" w14:textId="613984B0" w:rsidR="002F121C" w:rsidRPr="00865C73" w:rsidRDefault="002F121C" w:rsidP="005847ED">
            <w:pPr>
              <w:rPr>
                <w:b/>
                <w:bCs/>
                <w:sz w:val="21"/>
                <w:szCs w:val="21"/>
              </w:rPr>
            </w:pPr>
            <w:r w:rsidRPr="00865C73">
              <w:rPr>
                <w:b/>
                <w:bCs/>
                <w:sz w:val="21"/>
                <w:szCs w:val="21"/>
              </w:rPr>
              <w:t>Poids</w:t>
            </w:r>
          </w:p>
        </w:tc>
        <w:tc>
          <w:tcPr>
            <w:tcW w:w="2095" w:type="dxa"/>
          </w:tcPr>
          <w:p w14:paraId="1D19A114" w14:textId="3F31E64A" w:rsidR="002F121C" w:rsidRPr="00423D68" w:rsidRDefault="005E0971" w:rsidP="005847ED">
            <w:pPr>
              <w:jc w:val="left"/>
              <w:rPr>
                <w:sz w:val="21"/>
                <w:szCs w:val="21"/>
              </w:rPr>
            </w:pPr>
            <w:r w:rsidRPr="00423D68">
              <w:rPr>
                <w:sz w:val="21"/>
                <w:szCs w:val="21"/>
              </w:rPr>
              <w:t>1,54kg</w:t>
            </w:r>
          </w:p>
        </w:tc>
        <w:tc>
          <w:tcPr>
            <w:tcW w:w="2488" w:type="dxa"/>
          </w:tcPr>
          <w:p w14:paraId="7B4545EB" w14:textId="640B7495" w:rsidR="002F121C" w:rsidRPr="00423D68" w:rsidRDefault="005E0971" w:rsidP="005847ED">
            <w:pPr>
              <w:jc w:val="left"/>
              <w:rPr>
                <w:sz w:val="21"/>
                <w:szCs w:val="21"/>
              </w:rPr>
            </w:pPr>
            <w:r w:rsidRPr="00423D68">
              <w:rPr>
                <w:sz w:val="21"/>
                <w:szCs w:val="21"/>
              </w:rPr>
              <w:t>1,81kg</w:t>
            </w:r>
          </w:p>
        </w:tc>
        <w:tc>
          <w:tcPr>
            <w:tcW w:w="3161" w:type="dxa"/>
          </w:tcPr>
          <w:p w14:paraId="2B98376B" w14:textId="1046A68A" w:rsidR="002F121C" w:rsidRPr="00423D68" w:rsidRDefault="002F121C" w:rsidP="005847ED">
            <w:pPr>
              <w:jc w:val="left"/>
              <w:rPr>
                <w:sz w:val="21"/>
                <w:szCs w:val="21"/>
              </w:rPr>
            </w:pPr>
            <w:r w:rsidRPr="00423D68">
              <w:rPr>
                <w:sz w:val="21"/>
                <w:szCs w:val="21"/>
              </w:rPr>
              <w:t xml:space="preserve">1,88kg </w:t>
            </w:r>
          </w:p>
        </w:tc>
      </w:tr>
      <w:tr w:rsidR="00344D18" w14:paraId="0D277867" w14:textId="77777777" w:rsidTr="00577136">
        <w:tc>
          <w:tcPr>
            <w:tcW w:w="1272" w:type="dxa"/>
          </w:tcPr>
          <w:p w14:paraId="30F2654B" w14:textId="77777777" w:rsidR="00344D18" w:rsidRPr="00865C73" w:rsidRDefault="00344D18" w:rsidP="005847ED">
            <w:pPr>
              <w:rPr>
                <w:b/>
                <w:bCs/>
                <w:sz w:val="21"/>
                <w:szCs w:val="21"/>
              </w:rPr>
            </w:pPr>
            <w:r w:rsidRPr="00865C73">
              <w:rPr>
                <w:b/>
                <w:bCs/>
                <w:sz w:val="21"/>
                <w:szCs w:val="21"/>
              </w:rPr>
              <w:t>Puissance Chargeur</w:t>
            </w:r>
          </w:p>
        </w:tc>
        <w:tc>
          <w:tcPr>
            <w:tcW w:w="2095" w:type="dxa"/>
          </w:tcPr>
          <w:p w14:paraId="5E24AC23" w14:textId="77777777" w:rsidR="00344D18" w:rsidRPr="00423D68" w:rsidRDefault="00344D18" w:rsidP="005847ED">
            <w:pPr>
              <w:jc w:val="left"/>
              <w:rPr>
                <w:sz w:val="21"/>
                <w:szCs w:val="21"/>
              </w:rPr>
            </w:pPr>
            <w:r w:rsidRPr="00423D68">
              <w:rPr>
                <w:sz w:val="21"/>
                <w:szCs w:val="21"/>
              </w:rPr>
              <w:t>Charger 65W USB-C</w:t>
            </w:r>
          </w:p>
        </w:tc>
        <w:tc>
          <w:tcPr>
            <w:tcW w:w="2488" w:type="dxa"/>
          </w:tcPr>
          <w:p w14:paraId="3FEC95E7" w14:textId="77777777" w:rsidR="00344D18" w:rsidRPr="00423D68" w:rsidRDefault="00344D18" w:rsidP="005847ED">
            <w:pPr>
              <w:jc w:val="left"/>
              <w:rPr>
                <w:sz w:val="21"/>
                <w:szCs w:val="21"/>
              </w:rPr>
            </w:pPr>
            <w:r w:rsidRPr="00423D68">
              <w:rPr>
                <w:sz w:val="21"/>
                <w:szCs w:val="21"/>
              </w:rPr>
              <w:t>Charger 65W USB-C</w:t>
            </w:r>
          </w:p>
        </w:tc>
        <w:tc>
          <w:tcPr>
            <w:tcW w:w="3161" w:type="dxa"/>
          </w:tcPr>
          <w:p w14:paraId="723F9AED" w14:textId="77777777" w:rsidR="00344D18" w:rsidRPr="00423D68" w:rsidRDefault="00344D18" w:rsidP="005847ED">
            <w:pPr>
              <w:jc w:val="left"/>
              <w:rPr>
                <w:sz w:val="21"/>
                <w:szCs w:val="21"/>
              </w:rPr>
            </w:pPr>
            <w:r w:rsidRPr="00423D68">
              <w:rPr>
                <w:sz w:val="21"/>
                <w:szCs w:val="21"/>
              </w:rPr>
              <w:t xml:space="preserve">Chargeur 45W </w:t>
            </w:r>
          </w:p>
        </w:tc>
      </w:tr>
      <w:tr w:rsidR="00344D18" w14:paraId="6CEB2F09" w14:textId="77777777" w:rsidTr="00577136">
        <w:tc>
          <w:tcPr>
            <w:tcW w:w="1272" w:type="dxa"/>
          </w:tcPr>
          <w:p w14:paraId="3E42B619" w14:textId="77777777" w:rsidR="00344D18" w:rsidRPr="00865C73" w:rsidRDefault="00344D18" w:rsidP="005847ED">
            <w:pPr>
              <w:rPr>
                <w:b/>
                <w:bCs/>
                <w:sz w:val="21"/>
                <w:szCs w:val="21"/>
              </w:rPr>
            </w:pPr>
            <w:r w:rsidRPr="00865C73">
              <w:rPr>
                <w:b/>
                <w:bCs/>
                <w:sz w:val="21"/>
                <w:szCs w:val="21"/>
              </w:rPr>
              <w:t>Garantie</w:t>
            </w:r>
          </w:p>
        </w:tc>
        <w:tc>
          <w:tcPr>
            <w:tcW w:w="2095" w:type="dxa"/>
          </w:tcPr>
          <w:p w14:paraId="2050BD24" w14:textId="77777777" w:rsidR="00344D18" w:rsidRPr="00423D68" w:rsidRDefault="00344D18" w:rsidP="005847ED">
            <w:pPr>
              <w:rPr>
                <w:sz w:val="21"/>
                <w:szCs w:val="21"/>
              </w:rPr>
            </w:pPr>
            <w:r w:rsidRPr="00423D68">
              <w:rPr>
                <w:sz w:val="21"/>
                <w:szCs w:val="21"/>
              </w:rPr>
              <w:t xml:space="preserve">5 Ans </w:t>
            </w:r>
          </w:p>
        </w:tc>
        <w:tc>
          <w:tcPr>
            <w:tcW w:w="2488" w:type="dxa"/>
          </w:tcPr>
          <w:p w14:paraId="5474E2AC" w14:textId="77777777" w:rsidR="00344D18" w:rsidRPr="00423D68" w:rsidRDefault="00344D18" w:rsidP="005847ED">
            <w:pPr>
              <w:rPr>
                <w:sz w:val="21"/>
                <w:szCs w:val="21"/>
              </w:rPr>
            </w:pPr>
            <w:r w:rsidRPr="00423D68">
              <w:rPr>
                <w:sz w:val="21"/>
                <w:szCs w:val="21"/>
              </w:rPr>
              <w:t xml:space="preserve">5 Ans </w:t>
            </w:r>
          </w:p>
        </w:tc>
        <w:tc>
          <w:tcPr>
            <w:tcW w:w="3161" w:type="dxa"/>
          </w:tcPr>
          <w:p w14:paraId="2328BD19" w14:textId="12000949" w:rsidR="00344D18" w:rsidRPr="00423D68" w:rsidRDefault="00344D18" w:rsidP="005847ED">
            <w:pPr>
              <w:rPr>
                <w:sz w:val="21"/>
                <w:szCs w:val="21"/>
              </w:rPr>
            </w:pPr>
            <w:r w:rsidRPr="00423D68">
              <w:rPr>
                <w:sz w:val="21"/>
                <w:szCs w:val="21"/>
              </w:rPr>
              <w:t>3 Ans</w:t>
            </w:r>
            <w:r w:rsidR="00BE40C2">
              <w:rPr>
                <w:sz w:val="21"/>
                <w:szCs w:val="21"/>
              </w:rPr>
              <w:t>,</w:t>
            </w:r>
            <w:r w:rsidRPr="00423D68">
              <w:rPr>
                <w:sz w:val="21"/>
                <w:szCs w:val="21"/>
              </w:rPr>
              <w:t xml:space="preserve"> dont 2 ans constructeur</w:t>
            </w:r>
            <w:r w:rsidR="00BE40C2">
              <w:rPr>
                <w:sz w:val="21"/>
                <w:szCs w:val="21"/>
              </w:rPr>
              <w:t>s</w:t>
            </w:r>
          </w:p>
        </w:tc>
      </w:tr>
      <w:tr w:rsidR="00D1664C" w14:paraId="3C9D1FB0" w14:textId="77777777" w:rsidTr="00577136">
        <w:tc>
          <w:tcPr>
            <w:tcW w:w="1272" w:type="dxa"/>
          </w:tcPr>
          <w:p w14:paraId="68D64970" w14:textId="2DBDE5F2" w:rsidR="00D1664C" w:rsidRPr="00865C73" w:rsidRDefault="00D1664C" w:rsidP="005847ED">
            <w:pPr>
              <w:rPr>
                <w:b/>
                <w:bCs/>
                <w:sz w:val="21"/>
                <w:szCs w:val="21"/>
              </w:rPr>
            </w:pPr>
            <w:r w:rsidRPr="00865C73">
              <w:rPr>
                <w:b/>
                <w:bCs/>
                <w:sz w:val="21"/>
                <w:szCs w:val="21"/>
              </w:rPr>
              <w:t>Lien du produit</w:t>
            </w:r>
          </w:p>
        </w:tc>
        <w:tc>
          <w:tcPr>
            <w:tcW w:w="2095" w:type="dxa"/>
          </w:tcPr>
          <w:p w14:paraId="7FCC4784" w14:textId="16334603" w:rsidR="00D1664C" w:rsidRPr="00423D68" w:rsidRDefault="00000000" w:rsidP="005847ED">
            <w:pPr>
              <w:rPr>
                <w:sz w:val="21"/>
                <w:szCs w:val="21"/>
              </w:rPr>
            </w:pPr>
            <w:hyperlink r:id="rId12" w:history="1">
              <w:r w:rsidR="00577136" w:rsidRPr="00423D68">
                <w:rPr>
                  <w:rStyle w:val="Lienhypertexte"/>
                  <w:sz w:val="21"/>
                  <w:szCs w:val="21"/>
                </w:rPr>
                <w:t>Dell Latitude 3440</w:t>
              </w:r>
            </w:hyperlink>
          </w:p>
        </w:tc>
        <w:tc>
          <w:tcPr>
            <w:tcW w:w="2488" w:type="dxa"/>
          </w:tcPr>
          <w:p w14:paraId="5AE0A07E" w14:textId="5D83C5E0" w:rsidR="00D1664C" w:rsidRPr="00423D68" w:rsidRDefault="00000000" w:rsidP="005847ED">
            <w:pPr>
              <w:rPr>
                <w:sz w:val="21"/>
                <w:szCs w:val="21"/>
              </w:rPr>
            </w:pPr>
            <w:hyperlink r:id="rId13" w:history="1">
              <w:r w:rsidR="00577136" w:rsidRPr="00423D68">
                <w:rPr>
                  <w:rStyle w:val="Lienhypertexte"/>
                  <w:sz w:val="21"/>
                  <w:szCs w:val="21"/>
                </w:rPr>
                <w:t>Dell Latitude 3540</w:t>
              </w:r>
            </w:hyperlink>
          </w:p>
        </w:tc>
        <w:tc>
          <w:tcPr>
            <w:tcW w:w="3161" w:type="dxa"/>
          </w:tcPr>
          <w:p w14:paraId="7679E041" w14:textId="49BBF254" w:rsidR="00D1664C" w:rsidRPr="00423D68" w:rsidRDefault="00000000" w:rsidP="005847ED">
            <w:pPr>
              <w:rPr>
                <w:sz w:val="21"/>
                <w:szCs w:val="21"/>
              </w:rPr>
            </w:pPr>
            <w:hyperlink r:id="rId14" w:history="1">
              <w:r w:rsidR="00577136" w:rsidRPr="00423D68">
                <w:rPr>
                  <w:rStyle w:val="Lienhypertexte"/>
                  <w:sz w:val="21"/>
                  <w:szCs w:val="21"/>
                </w:rPr>
                <w:t>ASUS VIVOBOOK 16</w:t>
              </w:r>
            </w:hyperlink>
          </w:p>
        </w:tc>
      </w:tr>
      <w:tr w:rsidR="00344D18" w14:paraId="73E81078" w14:textId="77777777" w:rsidTr="00577136">
        <w:tc>
          <w:tcPr>
            <w:tcW w:w="1272" w:type="dxa"/>
          </w:tcPr>
          <w:p w14:paraId="15786D00" w14:textId="77777777" w:rsidR="00344D18" w:rsidRPr="00865C73" w:rsidRDefault="00344D18" w:rsidP="005847ED">
            <w:pPr>
              <w:rPr>
                <w:b/>
                <w:bCs/>
                <w:sz w:val="21"/>
                <w:szCs w:val="21"/>
              </w:rPr>
            </w:pPr>
            <w:r w:rsidRPr="00865C73">
              <w:rPr>
                <w:b/>
                <w:bCs/>
                <w:sz w:val="21"/>
                <w:szCs w:val="21"/>
              </w:rPr>
              <w:t>Prix</w:t>
            </w:r>
          </w:p>
        </w:tc>
        <w:tc>
          <w:tcPr>
            <w:tcW w:w="2095" w:type="dxa"/>
          </w:tcPr>
          <w:p w14:paraId="47FA4EE0" w14:textId="5B5D00C2" w:rsidR="00344D18" w:rsidRPr="00423D68" w:rsidRDefault="00344D18" w:rsidP="005847ED">
            <w:pPr>
              <w:rPr>
                <w:sz w:val="21"/>
                <w:szCs w:val="21"/>
              </w:rPr>
            </w:pPr>
            <w:r w:rsidRPr="00423D68">
              <w:rPr>
                <w:sz w:val="21"/>
                <w:szCs w:val="21"/>
              </w:rPr>
              <w:t>8</w:t>
            </w:r>
            <w:r w:rsidR="00497FE0" w:rsidRPr="00423D68">
              <w:rPr>
                <w:sz w:val="21"/>
                <w:szCs w:val="21"/>
              </w:rPr>
              <w:t>39</w:t>
            </w:r>
            <w:r w:rsidR="00313458" w:rsidRPr="00423D68">
              <w:rPr>
                <w:sz w:val="21"/>
                <w:szCs w:val="21"/>
              </w:rPr>
              <w:t>,14</w:t>
            </w:r>
            <w:r w:rsidRPr="00423D68">
              <w:rPr>
                <w:sz w:val="21"/>
                <w:szCs w:val="21"/>
              </w:rPr>
              <w:t>€</w:t>
            </w:r>
          </w:p>
        </w:tc>
        <w:tc>
          <w:tcPr>
            <w:tcW w:w="2488" w:type="dxa"/>
          </w:tcPr>
          <w:p w14:paraId="68B0B1DA" w14:textId="0D10A0AA" w:rsidR="00344D18" w:rsidRPr="00423D68" w:rsidRDefault="00344D18" w:rsidP="005847ED">
            <w:pPr>
              <w:rPr>
                <w:sz w:val="21"/>
                <w:szCs w:val="21"/>
              </w:rPr>
            </w:pPr>
            <w:r w:rsidRPr="00423D68">
              <w:rPr>
                <w:sz w:val="21"/>
                <w:szCs w:val="21"/>
              </w:rPr>
              <w:t>8</w:t>
            </w:r>
            <w:r w:rsidR="0015253A" w:rsidRPr="00423D68">
              <w:rPr>
                <w:sz w:val="21"/>
                <w:szCs w:val="21"/>
              </w:rPr>
              <w:t>63</w:t>
            </w:r>
            <w:r w:rsidRPr="00423D68">
              <w:rPr>
                <w:sz w:val="21"/>
                <w:szCs w:val="21"/>
              </w:rPr>
              <w:t>,</w:t>
            </w:r>
            <w:r w:rsidR="0015253A" w:rsidRPr="00423D68">
              <w:rPr>
                <w:sz w:val="21"/>
                <w:szCs w:val="21"/>
              </w:rPr>
              <w:t>14</w:t>
            </w:r>
            <w:r w:rsidRPr="00423D68">
              <w:rPr>
                <w:sz w:val="21"/>
                <w:szCs w:val="21"/>
              </w:rPr>
              <w:t>€</w:t>
            </w:r>
          </w:p>
        </w:tc>
        <w:tc>
          <w:tcPr>
            <w:tcW w:w="3161" w:type="dxa"/>
          </w:tcPr>
          <w:p w14:paraId="5DA3E72A" w14:textId="77777777" w:rsidR="00344D18" w:rsidRPr="00423D68" w:rsidRDefault="00344D18" w:rsidP="005847ED">
            <w:pPr>
              <w:rPr>
                <w:sz w:val="21"/>
                <w:szCs w:val="21"/>
              </w:rPr>
            </w:pPr>
            <w:r w:rsidRPr="00423D68">
              <w:rPr>
                <w:sz w:val="21"/>
                <w:szCs w:val="21"/>
              </w:rPr>
              <w:t>579,99€</w:t>
            </w:r>
          </w:p>
        </w:tc>
      </w:tr>
    </w:tbl>
    <w:p w14:paraId="1DDFB961" w14:textId="77777777" w:rsidR="00DB5BBE" w:rsidRDefault="00DB5BBE" w:rsidP="002938B7"/>
    <w:p w14:paraId="3CBAB33B" w14:textId="6B82F732" w:rsidR="00761BFA" w:rsidRDefault="00761BFA" w:rsidP="00761BFA">
      <w:pPr>
        <w:pStyle w:val="Titre1"/>
      </w:pPr>
      <w:bookmarkStart w:id="5" w:name="_Toc153292043"/>
      <w:r>
        <w:lastRenderedPageBreak/>
        <w:t>Présentation des logiciels à installer</w:t>
      </w:r>
      <w:bookmarkEnd w:id="5"/>
    </w:p>
    <w:p w14:paraId="082F0A72" w14:textId="39E7D744" w:rsidR="003A0146" w:rsidRDefault="008A41DC" w:rsidP="002938B7">
      <w:r>
        <w:t xml:space="preserve">Logiciels </w:t>
      </w:r>
      <w:r w:rsidR="00865C73">
        <w:t>proposés</w:t>
      </w:r>
      <w:r w:rsidR="001140EB">
        <w:t> :</w:t>
      </w:r>
    </w:p>
    <w:p w14:paraId="4C9E565A" w14:textId="7ABA2DEA" w:rsidR="001140EB" w:rsidRPr="000B2C87" w:rsidRDefault="00744112" w:rsidP="002938B7">
      <w:r w:rsidRPr="000B2C87">
        <w:t xml:space="preserve">Gestion relation client </w:t>
      </w:r>
      <w:r w:rsidR="000B2C87" w:rsidRPr="000B2C87">
        <w:t>(ou CR</w:t>
      </w:r>
      <w:r w:rsidR="000B2C87">
        <w:t xml:space="preserve">M </w:t>
      </w:r>
      <w:r w:rsidR="00EF0E42">
        <w:sym w:font="Wingdings" w:char="F0E0"/>
      </w:r>
      <w:r w:rsidR="00BF2B25">
        <w:t xml:space="preserve"> « Consumer Relation Management »)</w:t>
      </w:r>
    </w:p>
    <w:p w14:paraId="3C77826F" w14:textId="7CE7AF20" w:rsidR="000B2C87" w:rsidRDefault="000B2C87" w:rsidP="00ED2FD6">
      <w:pPr>
        <w:pStyle w:val="Paragraphedeliste"/>
        <w:numPr>
          <w:ilvl w:val="0"/>
          <w:numId w:val="8"/>
        </w:numPr>
      </w:pPr>
      <w:r w:rsidRPr="00C33355">
        <w:t>Hubspot CRM</w:t>
      </w:r>
    </w:p>
    <w:p w14:paraId="77ACB0AB" w14:textId="359027B3" w:rsidR="00D65FFC" w:rsidRDefault="00112446" w:rsidP="002938B7">
      <w:r>
        <w:t>Gestion de projet et collaboration</w:t>
      </w:r>
      <w:r w:rsidR="009C7562">
        <w:t xml:space="preserve"> et de réunion</w:t>
      </w:r>
      <w:r>
        <w:t> :</w:t>
      </w:r>
    </w:p>
    <w:p w14:paraId="5550E42E" w14:textId="5BDE12C8" w:rsidR="00112446" w:rsidRPr="00C33355" w:rsidRDefault="00112446" w:rsidP="00ED2FD6">
      <w:pPr>
        <w:pStyle w:val="Paragraphedeliste"/>
        <w:numPr>
          <w:ilvl w:val="0"/>
          <w:numId w:val="8"/>
        </w:numPr>
      </w:pPr>
      <w:r>
        <w:t>Microsoft Teams</w:t>
      </w:r>
    </w:p>
    <w:p w14:paraId="06F21521" w14:textId="6A954CE3" w:rsidR="0073487A" w:rsidRDefault="0073487A" w:rsidP="002938B7">
      <w:r>
        <w:t>Outils pour la productivité</w:t>
      </w:r>
      <w:r w:rsidR="00E34ED5">
        <w:t> :</w:t>
      </w:r>
    </w:p>
    <w:p w14:paraId="6D30B2D0" w14:textId="0F56D796" w:rsidR="009C7562" w:rsidRPr="00ED2FD6" w:rsidRDefault="00ED2FD6" w:rsidP="00ED2FD6">
      <w:pPr>
        <w:pStyle w:val="Paragraphedeliste"/>
        <w:numPr>
          <w:ilvl w:val="0"/>
          <w:numId w:val="8"/>
        </w:numPr>
      </w:pPr>
      <w:r w:rsidRPr="00ED2FD6">
        <w:t>P</w:t>
      </w:r>
      <w:r w:rsidR="00BE40C2">
        <w:t>âques</w:t>
      </w:r>
      <w:r w:rsidR="00C2002D" w:rsidRPr="00ED2FD6">
        <w:t xml:space="preserve"> </w:t>
      </w:r>
      <w:r w:rsidR="00591391" w:rsidRPr="00ED2FD6">
        <w:t>Microsoft Office</w:t>
      </w:r>
      <w:r w:rsidR="00C2002D" w:rsidRPr="00ED2FD6">
        <w:t xml:space="preserve"> </w:t>
      </w:r>
      <w:r w:rsidR="001B2864" w:rsidRPr="00ED2FD6">
        <w:t>365</w:t>
      </w:r>
      <w:r w:rsidR="00C2002D" w:rsidRPr="00ED2FD6">
        <w:t> </w:t>
      </w:r>
      <w:r w:rsidR="00F93AFF" w:rsidRPr="00ED2FD6">
        <w:t>(Word</w:t>
      </w:r>
      <w:r w:rsidR="00DC71A4" w:rsidRPr="00ED2FD6">
        <w:t>,</w:t>
      </w:r>
      <w:r w:rsidR="00F93AFF" w:rsidRPr="00ED2FD6">
        <w:t xml:space="preserve"> Excel, Power</w:t>
      </w:r>
      <w:r w:rsidR="00BE40C2">
        <w:t>P</w:t>
      </w:r>
      <w:r w:rsidR="00F93AFF" w:rsidRPr="00ED2FD6">
        <w:t>oint)</w:t>
      </w:r>
      <w:r w:rsidRPr="00ED2FD6">
        <w:t xml:space="preserve"> ou Microsoft Office 2021 si l’entreprise souhaite </w:t>
      </w:r>
      <w:r>
        <w:t xml:space="preserve">acheter une </w:t>
      </w:r>
      <w:r w:rsidR="009B372C">
        <w:t>licenc</w:t>
      </w:r>
      <w:r w:rsidR="00BE40C2">
        <w:t>e</w:t>
      </w:r>
      <w:r w:rsidR="00511690">
        <w:t xml:space="preserve"> </w:t>
      </w:r>
      <w:r w:rsidR="009B372C">
        <w:t>e</w:t>
      </w:r>
      <w:r>
        <w:t xml:space="preserve"> </w:t>
      </w:r>
      <w:r w:rsidR="009B372C">
        <w:t>toute en perdant l’interopérabilité.</w:t>
      </w:r>
    </w:p>
    <w:p w14:paraId="6927988C" w14:textId="7F669925" w:rsidR="00E45407" w:rsidRDefault="00E45407" w:rsidP="002938B7">
      <w:r>
        <w:t xml:space="preserve">Outils de consultation </w:t>
      </w:r>
      <w:r w:rsidR="00ED2FD6">
        <w:t xml:space="preserve">et de signature </w:t>
      </w:r>
      <w:r>
        <w:t>de document :</w:t>
      </w:r>
    </w:p>
    <w:p w14:paraId="58193128" w14:textId="44261A83" w:rsidR="0098516A" w:rsidRDefault="00E45407" w:rsidP="0098516A">
      <w:pPr>
        <w:pStyle w:val="Paragraphedeliste"/>
        <w:numPr>
          <w:ilvl w:val="0"/>
          <w:numId w:val="8"/>
        </w:numPr>
        <w:rPr>
          <w:lang w:val="en-US"/>
        </w:rPr>
      </w:pPr>
      <w:r w:rsidRPr="0098516A">
        <w:rPr>
          <w:lang w:val="en-US"/>
        </w:rPr>
        <w:t xml:space="preserve">Adobe Reader PDF </w:t>
      </w:r>
      <w:r w:rsidR="00BE40C2">
        <w:rPr>
          <w:lang w:val="en-US"/>
        </w:rPr>
        <w:t>p</w:t>
      </w:r>
      <w:r w:rsidRPr="0098516A">
        <w:rPr>
          <w:lang w:val="en-US"/>
        </w:rPr>
        <w:t xml:space="preserve">ro (sous licence) </w:t>
      </w:r>
    </w:p>
    <w:p w14:paraId="7B2A8DA4" w14:textId="10120988" w:rsidR="00E45407" w:rsidRPr="0098516A" w:rsidRDefault="00E45407" w:rsidP="0098516A">
      <w:pPr>
        <w:pStyle w:val="Paragraphedeliste"/>
        <w:numPr>
          <w:ilvl w:val="0"/>
          <w:numId w:val="8"/>
        </w:numPr>
        <w:rPr>
          <w:lang w:val="en-US"/>
        </w:rPr>
      </w:pPr>
      <w:r w:rsidRPr="0098516A">
        <w:rPr>
          <w:lang w:val="en-US"/>
        </w:rPr>
        <w:t>Adobe Sign</w:t>
      </w:r>
    </w:p>
    <w:p w14:paraId="04C244D9" w14:textId="5C3A734B" w:rsidR="00DC71A4" w:rsidRDefault="00E45407" w:rsidP="002938B7">
      <w:r>
        <w:t xml:space="preserve">Consultation de </w:t>
      </w:r>
      <w:r w:rsidR="00117E70">
        <w:t>mails :</w:t>
      </w:r>
    </w:p>
    <w:p w14:paraId="00E0FE8F" w14:textId="04D3E2B8" w:rsidR="00BC43E8" w:rsidRPr="00E45407" w:rsidRDefault="00117E70" w:rsidP="00865C73">
      <w:pPr>
        <w:pStyle w:val="Paragraphedeliste"/>
        <w:numPr>
          <w:ilvl w:val="0"/>
          <w:numId w:val="8"/>
        </w:numPr>
      </w:pPr>
      <w:r w:rsidRPr="00117E70">
        <w:t xml:space="preserve">Outlook : </w:t>
      </w:r>
      <w:r>
        <w:t>c’</w:t>
      </w:r>
      <w:r w:rsidRPr="00117E70">
        <w:t xml:space="preserve">est </w:t>
      </w:r>
      <w:r>
        <w:t xml:space="preserve">un </w:t>
      </w:r>
      <w:r w:rsidRPr="00117E70">
        <w:t>c</w:t>
      </w:r>
      <w:r>
        <w:t>lient mail directement installé sur votre STA</w:t>
      </w:r>
      <w:r w:rsidR="00DA6CBD">
        <w:t>, et il l’avantage de regrouper toutes les adresse</w:t>
      </w:r>
      <w:r w:rsidR="00511690">
        <w:t xml:space="preserve">s </w:t>
      </w:r>
      <w:r w:rsidR="00DA6CBD">
        <w:t xml:space="preserve">mail dans un </w:t>
      </w:r>
      <w:r w:rsidR="000A426D">
        <w:t xml:space="preserve">endroit </w:t>
      </w:r>
      <w:r w:rsidR="00511690">
        <w:t>centralisé.</w:t>
      </w:r>
      <w:r w:rsidR="00BC43E8" w:rsidRPr="00511690">
        <w:br w:type="page"/>
      </w:r>
    </w:p>
    <w:p w14:paraId="06878E26" w14:textId="6EE5B354" w:rsidR="005A5D0E" w:rsidRPr="00542C91" w:rsidRDefault="00423D68" w:rsidP="00D4378E">
      <w:pPr>
        <w:pStyle w:val="Titre1"/>
      </w:pPr>
      <w:bookmarkStart w:id="6" w:name="_Toc153292044"/>
      <w:r>
        <w:lastRenderedPageBreak/>
        <w:t>Conclusion</w:t>
      </w:r>
      <w:bookmarkEnd w:id="6"/>
    </w:p>
    <w:p w14:paraId="2A01F840" w14:textId="56C819BC" w:rsidR="000B33C9" w:rsidRDefault="000C110A">
      <w:pPr>
        <w:jc w:val="left"/>
      </w:pPr>
      <w:r>
        <w:t>Pour conclure, c</w:t>
      </w:r>
      <w:r w:rsidR="000B33C9" w:rsidRPr="000B33C9">
        <w:t>es trois ordinateurs offrent des performances robustes pour un usage professionnel, chacun adapté à des besoins spécifiques. Le choix entre eux dépendra des préférences individuelles, que ce soit en termes de taille d'écran, de puissance</w:t>
      </w:r>
      <w:r w:rsidR="00BE40C2">
        <w:t>,</w:t>
      </w:r>
      <w:r w:rsidR="000B33C9" w:rsidRPr="000B33C9">
        <w:t xml:space="preserve"> de traitement, ou de contraintes budgétaires. Les modèles Dell Latitude 3440 et 3540 se distinguent par leur garantie étendue de 5 ans, apportant une assurance à long terme. L'ASUS VIVOBOOK 16, bien que plus abordable, implique un compromis s</w:t>
      </w:r>
      <w:r w:rsidR="00BE40C2">
        <w:t>ous</w:t>
      </w:r>
      <w:r w:rsidR="000B33C9" w:rsidRPr="000B33C9">
        <w:t xml:space="preserve"> la garantie, en faisant une option pertinente pour ceux qui recherchent des performances supérieures à un coût compétitif, tout en restant conscient</w:t>
      </w:r>
      <w:r w:rsidR="00BE40C2">
        <w:t>s</w:t>
      </w:r>
      <w:r w:rsidR="000B33C9" w:rsidRPr="000B33C9">
        <w:t xml:space="preserve"> des délais de garantie plus courts.</w:t>
      </w:r>
    </w:p>
    <w:p w14:paraId="1583EB06" w14:textId="77777777" w:rsidR="000B33C9" w:rsidRDefault="000B33C9">
      <w:pPr>
        <w:jc w:val="left"/>
      </w:pPr>
    </w:p>
    <w:p w14:paraId="4AC1852C" w14:textId="477285F3" w:rsidR="005224DF" w:rsidRDefault="00F23E57" w:rsidP="00251D91">
      <w:pPr>
        <w:jc w:val="left"/>
      </w:pPr>
      <w:r w:rsidRPr="00F23E57">
        <w:t xml:space="preserve">Au cœur du processus décisionnel quant aux choix cruciaux en matière d'informatique, le Président Directeur </w:t>
      </w:r>
      <w:r w:rsidR="00BE40C2">
        <w:t>g</w:t>
      </w:r>
      <w:r w:rsidRPr="00F23E57">
        <w:t xml:space="preserve">énéral de </w:t>
      </w:r>
      <w:r w:rsidR="00896531">
        <w:t>« </w:t>
      </w:r>
      <w:r w:rsidRPr="00F23E57">
        <w:t>VOS R</w:t>
      </w:r>
      <w:r w:rsidR="00BE40C2">
        <w:t>Ê</w:t>
      </w:r>
      <w:r w:rsidRPr="00F23E57">
        <w:t>VES</w:t>
      </w:r>
      <w:r w:rsidR="00896531">
        <w:t> »</w:t>
      </w:r>
      <w:r w:rsidRPr="00F23E57">
        <w:t xml:space="preserve"> se trouve à la barre, naviguant avec détermination à travers un océan de possibilités. Sa vision éclairée et son expertise stratégique dictent la voie à suivre, guidant l'entreprise vers un horizon technologique prometteur. Les ordinateurs sélectionnés ne sont pas simplement des outils, mais des partenaires dans la concrétisation des rêves informatiques les plus ambitieux. Chaque décision est méticuleusement pesée, car elle façonne l'avenir numérique de l'entreprise, ancrant solidement ses ambitions dans une réalité technologique innovante. C'est dans cette synergie entre la vision du PDG et les choix judicieux en matière d'informatique que s'épanouit une stratégie informatique alignée sur les aspirations les plus audacieuses de l'entreprise.</w:t>
      </w:r>
    </w:p>
    <w:sectPr w:rsidR="005224DF" w:rsidSect="00273189">
      <w:footerReference w:type="default" r:id="rId1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8ABFE" w14:textId="77777777" w:rsidR="0094200B" w:rsidRDefault="0094200B" w:rsidP="00134B23">
      <w:pPr>
        <w:spacing w:after="0" w:line="240" w:lineRule="auto"/>
      </w:pPr>
      <w:r>
        <w:separator/>
      </w:r>
    </w:p>
  </w:endnote>
  <w:endnote w:type="continuationSeparator" w:id="0">
    <w:p w14:paraId="769AAA2D" w14:textId="77777777" w:rsidR="0094200B" w:rsidRDefault="0094200B" w:rsidP="00134B23">
      <w:pPr>
        <w:spacing w:after="0" w:line="240" w:lineRule="auto"/>
      </w:pPr>
      <w:r>
        <w:continuationSeparator/>
      </w:r>
    </w:p>
  </w:endnote>
  <w:endnote w:type="continuationNotice" w:id="1">
    <w:p w14:paraId="044B34C9" w14:textId="77777777" w:rsidR="0094200B" w:rsidRDefault="009420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0003"/>
      <w:docPartObj>
        <w:docPartGallery w:val="Page Numbers (Bottom of Page)"/>
        <w:docPartUnique/>
      </w:docPartObj>
    </w:sdtPr>
    <w:sdtContent>
      <w:p w14:paraId="65497E2E" w14:textId="60D498AA" w:rsidR="00273189" w:rsidRDefault="00273189">
        <w:pPr>
          <w:pStyle w:val="Pieddepage"/>
          <w:jc w:val="right"/>
        </w:pPr>
        <w:r>
          <w:fldChar w:fldCharType="begin"/>
        </w:r>
        <w:r>
          <w:instrText>PAGE   \* MERGEFORMAT</w:instrText>
        </w:r>
        <w:r>
          <w:fldChar w:fldCharType="separate"/>
        </w:r>
        <w:r>
          <w:t>2</w:t>
        </w:r>
        <w:r>
          <w:fldChar w:fldCharType="end"/>
        </w:r>
      </w:p>
    </w:sdtContent>
  </w:sdt>
  <w:p w14:paraId="39376AD6" w14:textId="77777777" w:rsidR="00273189" w:rsidRDefault="002731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DFED" w14:textId="77777777" w:rsidR="0094200B" w:rsidRDefault="0094200B" w:rsidP="00134B23">
      <w:pPr>
        <w:spacing w:after="0" w:line="240" w:lineRule="auto"/>
      </w:pPr>
      <w:r>
        <w:separator/>
      </w:r>
    </w:p>
  </w:footnote>
  <w:footnote w:type="continuationSeparator" w:id="0">
    <w:p w14:paraId="2AC1D339" w14:textId="77777777" w:rsidR="0094200B" w:rsidRDefault="0094200B" w:rsidP="00134B23">
      <w:pPr>
        <w:spacing w:after="0" w:line="240" w:lineRule="auto"/>
      </w:pPr>
      <w:r>
        <w:continuationSeparator/>
      </w:r>
    </w:p>
  </w:footnote>
  <w:footnote w:type="continuationNotice" w:id="1">
    <w:p w14:paraId="354D7BB3" w14:textId="77777777" w:rsidR="0094200B" w:rsidRDefault="009420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7DE"/>
    <w:multiLevelType w:val="hybridMultilevel"/>
    <w:tmpl w:val="3FE82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8596C"/>
    <w:multiLevelType w:val="hybridMultilevel"/>
    <w:tmpl w:val="569AA968"/>
    <w:lvl w:ilvl="0" w:tplc="E9F2A40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2772E"/>
    <w:multiLevelType w:val="hybridMultilevel"/>
    <w:tmpl w:val="626C2C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DF6DAF"/>
    <w:multiLevelType w:val="hybridMultilevel"/>
    <w:tmpl w:val="903A6698"/>
    <w:lvl w:ilvl="0" w:tplc="1AF0BBA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001619"/>
    <w:multiLevelType w:val="hybridMultilevel"/>
    <w:tmpl w:val="8042C71A"/>
    <w:lvl w:ilvl="0" w:tplc="C87CD24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F36F1"/>
    <w:multiLevelType w:val="hybridMultilevel"/>
    <w:tmpl w:val="B3542978"/>
    <w:lvl w:ilvl="0" w:tplc="8208D4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E04405F"/>
    <w:multiLevelType w:val="multilevel"/>
    <w:tmpl w:val="8DA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A53DF"/>
    <w:multiLevelType w:val="multilevel"/>
    <w:tmpl w:val="9BC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6505D"/>
    <w:multiLevelType w:val="hybridMultilevel"/>
    <w:tmpl w:val="3542A8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0706390">
    <w:abstractNumId w:val="1"/>
  </w:num>
  <w:num w:numId="2" w16cid:durableId="1260868655">
    <w:abstractNumId w:val="7"/>
  </w:num>
  <w:num w:numId="3" w16cid:durableId="2110419398">
    <w:abstractNumId w:val="6"/>
  </w:num>
  <w:num w:numId="4" w16cid:durableId="1031954295">
    <w:abstractNumId w:val="0"/>
  </w:num>
  <w:num w:numId="5" w16cid:durableId="1867520712">
    <w:abstractNumId w:val="2"/>
  </w:num>
  <w:num w:numId="6" w16cid:durableId="474225653">
    <w:abstractNumId w:val="5"/>
  </w:num>
  <w:num w:numId="7" w16cid:durableId="1206530728">
    <w:abstractNumId w:val="3"/>
  </w:num>
  <w:num w:numId="8" w16cid:durableId="468979428">
    <w:abstractNumId w:val="4"/>
  </w:num>
  <w:num w:numId="9" w16cid:durableId="571743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9578BE"/>
    <w:rsid w:val="00002820"/>
    <w:rsid w:val="0003364C"/>
    <w:rsid w:val="0003622D"/>
    <w:rsid w:val="00040834"/>
    <w:rsid w:val="0005063F"/>
    <w:rsid w:val="00064C4A"/>
    <w:rsid w:val="000661D8"/>
    <w:rsid w:val="000A010D"/>
    <w:rsid w:val="000A0CE0"/>
    <w:rsid w:val="000A426D"/>
    <w:rsid w:val="000A57B2"/>
    <w:rsid w:val="000A7712"/>
    <w:rsid w:val="000B0EE0"/>
    <w:rsid w:val="000B2C87"/>
    <w:rsid w:val="000B2D4C"/>
    <w:rsid w:val="000B33C9"/>
    <w:rsid w:val="000B6778"/>
    <w:rsid w:val="000C0356"/>
    <w:rsid w:val="000C110A"/>
    <w:rsid w:val="000C5C2C"/>
    <w:rsid w:val="000D301F"/>
    <w:rsid w:val="000D323C"/>
    <w:rsid w:val="000D652F"/>
    <w:rsid w:val="000E01FD"/>
    <w:rsid w:val="000E4234"/>
    <w:rsid w:val="000E68E6"/>
    <w:rsid w:val="0010420C"/>
    <w:rsid w:val="00112446"/>
    <w:rsid w:val="001140EB"/>
    <w:rsid w:val="00117E70"/>
    <w:rsid w:val="001217DB"/>
    <w:rsid w:val="00132F66"/>
    <w:rsid w:val="00134B23"/>
    <w:rsid w:val="00136FF0"/>
    <w:rsid w:val="0015253A"/>
    <w:rsid w:val="00166649"/>
    <w:rsid w:val="001803FB"/>
    <w:rsid w:val="00192F62"/>
    <w:rsid w:val="00197551"/>
    <w:rsid w:val="001A1056"/>
    <w:rsid w:val="001B2864"/>
    <w:rsid w:val="001C41C3"/>
    <w:rsid w:val="001D133A"/>
    <w:rsid w:val="001D440D"/>
    <w:rsid w:val="001F5B9E"/>
    <w:rsid w:val="001F5DF3"/>
    <w:rsid w:val="0021551E"/>
    <w:rsid w:val="00216C2D"/>
    <w:rsid w:val="002255FE"/>
    <w:rsid w:val="002310DF"/>
    <w:rsid w:val="00234A9B"/>
    <w:rsid w:val="0023501F"/>
    <w:rsid w:val="002466FC"/>
    <w:rsid w:val="002501E1"/>
    <w:rsid w:val="00251D91"/>
    <w:rsid w:val="00262809"/>
    <w:rsid w:val="00273189"/>
    <w:rsid w:val="00273819"/>
    <w:rsid w:val="00290956"/>
    <w:rsid w:val="002938B7"/>
    <w:rsid w:val="0029450F"/>
    <w:rsid w:val="002A65FB"/>
    <w:rsid w:val="002A6D2C"/>
    <w:rsid w:val="002B1F2F"/>
    <w:rsid w:val="002D0D6A"/>
    <w:rsid w:val="002E4AE1"/>
    <w:rsid w:val="002F121C"/>
    <w:rsid w:val="0030067C"/>
    <w:rsid w:val="0030376D"/>
    <w:rsid w:val="00313458"/>
    <w:rsid w:val="0032348F"/>
    <w:rsid w:val="003279AB"/>
    <w:rsid w:val="00333325"/>
    <w:rsid w:val="003372E3"/>
    <w:rsid w:val="00344D18"/>
    <w:rsid w:val="00352747"/>
    <w:rsid w:val="003721DA"/>
    <w:rsid w:val="003770CD"/>
    <w:rsid w:val="003846B9"/>
    <w:rsid w:val="003846F1"/>
    <w:rsid w:val="003879EE"/>
    <w:rsid w:val="00394DC7"/>
    <w:rsid w:val="0039620D"/>
    <w:rsid w:val="003A0146"/>
    <w:rsid w:val="003A5FE9"/>
    <w:rsid w:val="003B1ADE"/>
    <w:rsid w:val="003F109C"/>
    <w:rsid w:val="003F5F0A"/>
    <w:rsid w:val="00401496"/>
    <w:rsid w:val="00402BE6"/>
    <w:rsid w:val="00412C9F"/>
    <w:rsid w:val="00423D68"/>
    <w:rsid w:val="00425825"/>
    <w:rsid w:val="00440780"/>
    <w:rsid w:val="00442CE0"/>
    <w:rsid w:val="004432F3"/>
    <w:rsid w:val="00445DA6"/>
    <w:rsid w:val="00466774"/>
    <w:rsid w:val="00473017"/>
    <w:rsid w:val="004909CC"/>
    <w:rsid w:val="004945A0"/>
    <w:rsid w:val="00497FE0"/>
    <w:rsid w:val="004A155C"/>
    <w:rsid w:val="004A6D5F"/>
    <w:rsid w:val="004B1CDD"/>
    <w:rsid w:val="004B52AC"/>
    <w:rsid w:val="004B6C4D"/>
    <w:rsid w:val="004C0D06"/>
    <w:rsid w:val="004C222B"/>
    <w:rsid w:val="004C47CE"/>
    <w:rsid w:val="004C50C7"/>
    <w:rsid w:val="004D0579"/>
    <w:rsid w:val="004F4083"/>
    <w:rsid w:val="004F7AED"/>
    <w:rsid w:val="00511690"/>
    <w:rsid w:val="005120B3"/>
    <w:rsid w:val="00513001"/>
    <w:rsid w:val="005131EF"/>
    <w:rsid w:val="005224DF"/>
    <w:rsid w:val="00530113"/>
    <w:rsid w:val="00542C91"/>
    <w:rsid w:val="00544ABB"/>
    <w:rsid w:val="0057553C"/>
    <w:rsid w:val="00577136"/>
    <w:rsid w:val="0058216E"/>
    <w:rsid w:val="0059037B"/>
    <w:rsid w:val="00591391"/>
    <w:rsid w:val="005A5D0E"/>
    <w:rsid w:val="005B5794"/>
    <w:rsid w:val="005C11CC"/>
    <w:rsid w:val="005E0971"/>
    <w:rsid w:val="005E7A7A"/>
    <w:rsid w:val="005F5546"/>
    <w:rsid w:val="005F5CF5"/>
    <w:rsid w:val="0060024A"/>
    <w:rsid w:val="00600555"/>
    <w:rsid w:val="00606C9B"/>
    <w:rsid w:val="00607055"/>
    <w:rsid w:val="00625EC6"/>
    <w:rsid w:val="00632151"/>
    <w:rsid w:val="00634B7E"/>
    <w:rsid w:val="006366FA"/>
    <w:rsid w:val="00641EBE"/>
    <w:rsid w:val="00655597"/>
    <w:rsid w:val="00664C8C"/>
    <w:rsid w:val="00683538"/>
    <w:rsid w:val="00685634"/>
    <w:rsid w:val="0069179F"/>
    <w:rsid w:val="006A1855"/>
    <w:rsid w:val="006C2F5B"/>
    <w:rsid w:val="006C2FC7"/>
    <w:rsid w:val="006C3B34"/>
    <w:rsid w:val="006D24B7"/>
    <w:rsid w:val="006E066A"/>
    <w:rsid w:val="006E0EF3"/>
    <w:rsid w:val="006E34F9"/>
    <w:rsid w:val="006E3C63"/>
    <w:rsid w:val="006F4F93"/>
    <w:rsid w:val="00706550"/>
    <w:rsid w:val="00720C7B"/>
    <w:rsid w:val="00734358"/>
    <w:rsid w:val="0073487A"/>
    <w:rsid w:val="007368E5"/>
    <w:rsid w:val="00744112"/>
    <w:rsid w:val="007476A7"/>
    <w:rsid w:val="00750C3A"/>
    <w:rsid w:val="00753172"/>
    <w:rsid w:val="0075578B"/>
    <w:rsid w:val="007601A7"/>
    <w:rsid w:val="00761BFA"/>
    <w:rsid w:val="007633F9"/>
    <w:rsid w:val="00767C05"/>
    <w:rsid w:val="00794280"/>
    <w:rsid w:val="007A03BC"/>
    <w:rsid w:val="007A59B3"/>
    <w:rsid w:val="007B5B01"/>
    <w:rsid w:val="007B7129"/>
    <w:rsid w:val="007C162A"/>
    <w:rsid w:val="007C3494"/>
    <w:rsid w:val="007C4335"/>
    <w:rsid w:val="00807A20"/>
    <w:rsid w:val="00823615"/>
    <w:rsid w:val="00860EC1"/>
    <w:rsid w:val="008611E9"/>
    <w:rsid w:val="00865C73"/>
    <w:rsid w:val="0086779F"/>
    <w:rsid w:val="00896531"/>
    <w:rsid w:val="008A41DC"/>
    <w:rsid w:val="008B22C4"/>
    <w:rsid w:val="008B4674"/>
    <w:rsid w:val="008D317F"/>
    <w:rsid w:val="008D4D17"/>
    <w:rsid w:val="008D7854"/>
    <w:rsid w:val="008F363A"/>
    <w:rsid w:val="008F51A5"/>
    <w:rsid w:val="008F5B6A"/>
    <w:rsid w:val="00904435"/>
    <w:rsid w:val="00921BDC"/>
    <w:rsid w:val="0092769A"/>
    <w:rsid w:val="00933C30"/>
    <w:rsid w:val="009376F9"/>
    <w:rsid w:val="009379FA"/>
    <w:rsid w:val="00941139"/>
    <w:rsid w:val="0094200B"/>
    <w:rsid w:val="00951CDE"/>
    <w:rsid w:val="00964C54"/>
    <w:rsid w:val="0098516A"/>
    <w:rsid w:val="009851C5"/>
    <w:rsid w:val="0099330F"/>
    <w:rsid w:val="00997896"/>
    <w:rsid w:val="009A0FC6"/>
    <w:rsid w:val="009A3128"/>
    <w:rsid w:val="009A3AE2"/>
    <w:rsid w:val="009B372C"/>
    <w:rsid w:val="009B47FC"/>
    <w:rsid w:val="009B7897"/>
    <w:rsid w:val="009C7562"/>
    <w:rsid w:val="009D42AA"/>
    <w:rsid w:val="009E0863"/>
    <w:rsid w:val="009E6024"/>
    <w:rsid w:val="009F1ACB"/>
    <w:rsid w:val="009F57DE"/>
    <w:rsid w:val="00A014BB"/>
    <w:rsid w:val="00A07109"/>
    <w:rsid w:val="00A1050A"/>
    <w:rsid w:val="00A213AA"/>
    <w:rsid w:val="00A21AFB"/>
    <w:rsid w:val="00A23EB6"/>
    <w:rsid w:val="00A256D1"/>
    <w:rsid w:val="00A4170E"/>
    <w:rsid w:val="00A41CC8"/>
    <w:rsid w:val="00A42A21"/>
    <w:rsid w:val="00A50CB4"/>
    <w:rsid w:val="00A7430E"/>
    <w:rsid w:val="00A84EEA"/>
    <w:rsid w:val="00A94B61"/>
    <w:rsid w:val="00A9781B"/>
    <w:rsid w:val="00A97D78"/>
    <w:rsid w:val="00AA30FC"/>
    <w:rsid w:val="00AA71EE"/>
    <w:rsid w:val="00AC2D99"/>
    <w:rsid w:val="00AC6493"/>
    <w:rsid w:val="00AD6D49"/>
    <w:rsid w:val="00AE6E34"/>
    <w:rsid w:val="00AF51D5"/>
    <w:rsid w:val="00AF5CF0"/>
    <w:rsid w:val="00AF785C"/>
    <w:rsid w:val="00AF7B41"/>
    <w:rsid w:val="00B1178A"/>
    <w:rsid w:val="00B11C85"/>
    <w:rsid w:val="00B21686"/>
    <w:rsid w:val="00B24E76"/>
    <w:rsid w:val="00B32008"/>
    <w:rsid w:val="00B504E5"/>
    <w:rsid w:val="00B6527C"/>
    <w:rsid w:val="00B717B3"/>
    <w:rsid w:val="00B71F24"/>
    <w:rsid w:val="00B73422"/>
    <w:rsid w:val="00B7636B"/>
    <w:rsid w:val="00B952F3"/>
    <w:rsid w:val="00BA41E3"/>
    <w:rsid w:val="00BB2332"/>
    <w:rsid w:val="00BC3BCC"/>
    <w:rsid w:val="00BC43E8"/>
    <w:rsid w:val="00BD1C20"/>
    <w:rsid w:val="00BE40C2"/>
    <w:rsid w:val="00BE6BC6"/>
    <w:rsid w:val="00BF22C2"/>
    <w:rsid w:val="00BF2B25"/>
    <w:rsid w:val="00BF7171"/>
    <w:rsid w:val="00C001D8"/>
    <w:rsid w:val="00C132AE"/>
    <w:rsid w:val="00C13ED0"/>
    <w:rsid w:val="00C2002D"/>
    <w:rsid w:val="00C304E4"/>
    <w:rsid w:val="00C33355"/>
    <w:rsid w:val="00C70EEE"/>
    <w:rsid w:val="00C72947"/>
    <w:rsid w:val="00C72B80"/>
    <w:rsid w:val="00C756EB"/>
    <w:rsid w:val="00C81BF6"/>
    <w:rsid w:val="00CA16FF"/>
    <w:rsid w:val="00CA6584"/>
    <w:rsid w:val="00CD3450"/>
    <w:rsid w:val="00CE564C"/>
    <w:rsid w:val="00CE59C7"/>
    <w:rsid w:val="00D011D7"/>
    <w:rsid w:val="00D02484"/>
    <w:rsid w:val="00D0669A"/>
    <w:rsid w:val="00D130B5"/>
    <w:rsid w:val="00D13F15"/>
    <w:rsid w:val="00D159C1"/>
    <w:rsid w:val="00D15E8A"/>
    <w:rsid w:val="00D1664C"/>
    <w:rsid w:val="00D23FC7"/>
    <w:rsid w:val="00D32FB8"/>
    <w:rsid w:val="00D37427"/>
    <w:rsid w:val="00D37B8F"/>
    <w:rsid w:val="00D4378E"/>
    <w:rsid w:val="00D47697"/>
    <w:rsid w:val="00D52BDA"/>
    <w:rsid w:val="00D544AD"/>
    <w:rsid w:val="00D56453"/>
    <w:rsid w:val="00D65FFC"/>
    <w:rsid w:val="00D82935"/>
    <w:rsid w:val="00D94A30"/>
    <w:rsid w:val="00D94F04"/>
    <w:rsid w:val="00DA0457"/>
    <w:rsid w:val="00DA1C4B"/>
    <w:rsid w:val="00DA2A22"/>
    <w:rsid w:val="00DA628C"/>
    <w:rsid w:val="00DA6CBD"/>
    <w:rsid w:val="00DB4008"/>
    <w:rsid w:val="00DB5007"/>
    <w:rsid w:val="00DB5BBE"/>
    <w:rsid w:val="00DB6609"/>
    <w:rsid w:val="00DC1429"/>
    <w:rsid w:val="00DC71A4"/>
    <w:rsid w:val="00DD4403"/>
    <w:rsid w:val="00DE2F44"/>
    <w:rsid w:val="00DE34C9"/>
    <w:rsid w:val="00DE6252"/>
    <w:rsid w:val="00DE6EA0"/>
    <w:rsid w:val="00E06F64"/>
    <w:rsid w:val="00E12AB0"/>
    <w:rsid w:val="00E23F9F"/>
    <w:rsid w:val="00E31D47"/>
    <w:rsid w:val="00E34ED5"/>
    <w:rsid w:val="00E36380"/>
    <w:rsid w:val="00E3688F"/>
    <w:rsid w:val="00E43E7D"/>
    <w:rsid w:val="00E45407"/>
    <w:rsid w:val="00E47277"/>
    <w:rsid w:val="00E472C8"/>
    <w:rsid w:val="00E51667"/>
    <w:rsid w:val="00E82FB1"/>
    <w:rsid w:val="00E9427D"/>
    <w:rsid w:val="00E943F5"/>
    <w:rsid w:val="00E94ACF"/>
    <w:rsid w:val="00E979C7"/>
    <w:rsid w:val="00EA1E2E"/>
    <w:rsid w:val="00ED2FD6"/>
    <w:rsid w:val="00ED7C46"/>
    <w:rsid w:val="00EF0E42"/>
    <w:rsid w:val="00F01DA5"/>
    <w:rsid w:val="00F02C0E"/>
    <w:rsid w:val="00F036A0"/>
    <w:rsid w:val="00F14054"/>
    <w:rsid w:val="00F16CBF"/>
    <w:rsid w:val="00F176A7"/>
    <w:rsid w:val="00F17730"/>
    <w:rsid w:val="00F21E2A"/>
    <w:rsid w:val="00F23E57"/>
    <w:rsid w:val="00F26123"/>
    <w:rsid w:val="00F34A8D"/>
    <w:rsid w:val="00F35029"/>
    <w:rsid w:val="00F36279"/>
    <w:rsid w:val="00F663F4"/>
    <w:rsid w:val="00F76BC6"/>
    <w:rsid w:val="00F92A19"/>
    <w:rsid w:val="00F93AFF"/>
    <w:rsid w:val="00FB359D"/>
    <w:rsid w:val="00FB6CE6"/>
    <w:rsid w:val="00FC20FB"/>
    <w:rsid w:val="00FC51E4"/>
    <w:rsid w:val="00FD50A6"/>
    <w:rsid w:val="00FD7BC7"/>
    <w:rsid w:val="00FE1C7D"/>
    <w:rsid w:val="00FE5191"/>
    <w:rsid w:val="00FE5CD1"/>
    <w:rsid w:val="00FF67CD"/>
    <w:rsid w:val="00FF714E"/>
    <w:rsid w:val="1E957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3F64B"/>
  <w15:chartTrackingRefBased/>
  <w15:docId w15:val="{2C6008A1-F1A9-426E-A568-4F2D709E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71"/>
    <w:pPr>
      <w:spacing w:line="360" w:lineRule="auto"/>
      <w:jc w:val="both"/>
    </w:pPr>
    <w:rPr>
      <w:rFonts w:ascii="Arial" w:hAnsi="Arial"/>
      <w:sz w:val="24"/>
    </w:rPr>
  </w:style>
  <w:style w:type="paragraph" w:styleId="Titre1">
    <w:name w:val="heading 1"/>
    <w:basedOn w:val="Titre2"/>
    <w:next w:val="Normal"/>
    <w:link w:val="Titre1Car"/>
    <w:uiPriority w:val="9"/>
    <w:qFormat/>
    <w:rsid w:val="00BF7171"/>
    <w:pPr>
      <w:spacing w:before="240"/>
      <w:outlineLvl w:val="0"/>
    </w:pPr>
    <w:rPr>
      <w:b/>
      <w:szCs w:val="32"/>
    </w:rPr>
  </w:style>
  <w:style w:type="paragraph" w:styleId="Titre2">
    <w:name w:val="heading 2"/>
    <w:basedOn w:val="Normal"/>
    <w:next w:val="Normal"/>
    <w:link w:val="Titre2Car"/>
    <w:uiPriority w:val="9"/>
    <w:unhideWhenUsed/>
    <w:qFormat/>
    <w:rsid w:val="004909CC"/>
    <w:pPr>
      <w:keepNext/>
      <w:keepLines/>
      <w:spacing w:before="40" w:after="0"/>
      <w:outlineLvl w:val="1"/>
    </w:pPr>
    <w:rPr>
      <w:rFonts w:asciiTheme="minorHAnsi" w:eastAsiaTheme="majorEastAsia" w:hAnsiTheme="minorHAnsi"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7854"/>
    <w:pPr>
      <w:ind w:left="720"/>
      <w:contextualSpacing/>
    </w:pPr>
  </w:style>
  <w:style w:type="character" w:customStyle="1" w:styleId="Titre1Car">
    <w:name w:val="Titre 1 Car"/>
    <w:basedOn w:val="Policepardfaut"/>
    <w:link w:val="Titre1"/>
    <w:uiPriority w:val="9"/>
    <w:rsid w:val="00BF7171"/>
    <w:rPr>
      <w:rFonts w:eastAsiaTheme="majorEastAsia" w:cstheme="majorBidi"/>
      <w:b/>
      <w:sz w:val="28"/>
      <w:szCs w:val="32"/>
    </w:rPr>
  </w:style>
  <w:style w:type="paragraph" w:styleId="En-ttedetabledesmatires">
    <w:name w:val="TOC Heading"/>
    <w:basedOn w:val="Titre1"/>
    <w:next w:val="Normal"/>
    <w:uiPriority w:val="39"/>
    <w:unhideWhenUsed/>
    <w:qFormat/>
    <w:rsid w:val="00F35029"/>
    <w:pPr>
      <w:jc w:val="left"/>
      <w:outlineLvl w:val="9"/>
    </w:pPr>
    <w:rPr>
      <w:lang w:eastAsia="fr-FR"/>
    </w:rPr>
  </w:style>
  <w:style w:type="paragraph" w:customStyle="1" w:styleId="mb-2">
    <w:name w:val="mb-2"/>
    <w:basedOn w:val="Normal"/>
    <w:rsid w:val="00F17730"/>
    <w:pPr>
      <w:spacing w:before="100" w:beforeAutospacing="1" w:after="100" w:afterAutospacing="1" w:line="240" w:lineRule="auto"/>
      <w:jc w:val="left"/>
    </w:pPr>
    <w:rPr>
      <w:rFonts w:eastAsia="Times New Roman" w:cs="Times New Roman"/>
      <w:szCs w:val="24"/>
      <w:lang w:eastAsia="fr-FR"/>
    </w:rPr>
  </w:style>
  <w:style w:type="paragraph" w:styleId="NormalWeb">
    <w:name w:val="Normal (Web)"/>
    <w:basedOn w:val="Normal"/>
    <w:uiPriority w:val="99"/>
    <w:unhideWhenUsed/>
    <w:rsid w:val="00F17730"/>
    <w:pPr>
      <w:spacing w:before="100" w:beforeAutospacing="1" w:after="100" w:afterAutospacing="1" w:line="240" w:lineRule="auto"/>
      <w:jc w:val="left"/>
    </w:pPr>
    <w:rPr>
      <w:rFonts w:eastAsia="Times New Roman" w:cs="Times New Roman"/>
      <w:szCs w:val="24"/>
      <w:lang w:eastAsia="fr-FR"/>
    </w:rPr>
  </w:style>
  <w:style w:type="character" w:customStyle="1" w:styleId="upd-dynamic-technote">
    <w:name w:val="upd-dynamic-technote"/>
    <w:basedOn w:val="Policepardfaut"/>
    <w:rsid w:val="00F17730"/>
  </w:style>
  <w:style w:type="character" w:styleId="lev">
    <w:name w:val="Strong"/>
    <w:basedOn w:val="Policepardfaut"/>
    <w:uiPriority w:val="22"/>
    <w:qFormat/>
    <w:rsid w:val="00FF714E"/>
    <w:rPr>
      <w:b/>
      <w:bCs/>
    </w:rPr>
  </w:style>
  <w:style w:type="character" w:styleId="Lienhypertexte">
    <w:name w:val="Hyperlink"/>
    <w:basedOn w:val="Policepardfaut"/>
    <w:uiPriority w:val="99"/>
    <w:unhideWhenUsed/>
    <w:rsid w:val="0092769A"/>
    <w:rPr>
      <w:color w:val="0563C1" w:themeColor="hyperlink"/>
      <w:u w:val="single"/>
    </w:rPr>
  </w:style>
  <w:style w:type="character" w:styleId="Mentionnonrsolue">
    <w:name w:val="Unresolved Mention"/>
    <w:basedOn w:val="Policepardfaut"/>
    <w:uiPriority w:val="99"/>
    <w:semiHidden/>
    <w:unhideWhenUsed/>
    <w:rsid w:val="0092769A"/>
    <w:rPr>
      <w:color w:val="605E5C"/>
      <w:shd w:val="clear" w:color="auto" w:fill="E1DFDD"/>
    </w:rPr>
  </w:style>
  <w:style w:type="character" w:customStyle="1" w:styleId="Titre2Car">
    <w:name w:val="Titre 2 Car"/>
    <w:basedOn w:val="Policepardfaut"/>
    <w:link w:val="Titre2"/>
    <w:uiPriority w:val="9"/>
    <w:rsid w:val="004909CC"/>
    <w:rPr>
      <w:rFonts w:eastAsiaTheme="majorEastAsia" w:cstheme="majorBidi"/>
      <w:sz w:val="28"/>
      <w:szCs w:val="26"/>
    </w:rPr>
  </w:style>
  <w:style w:type="paragraph" w:customStyle="1" w:styleId="typography-modulerooteqwd4">
    <w:name w:val="typography-module_root__eqwd4"/>
    <w:basedOn w:val="Normal"/>
    <w:rsid w:val="00E23F9F"/>
    <w:pPr>
      <w:spacing w:before="100" w:beforeAutospacing="1" w:after="100" w:afterAutospacing="1" w:line="240" w:lineRule="auto"/>
      <w:jc w:val="left"/>
    </w:pPr>
    <w:rPr>
      <w:rFonts w:eastAsia="Times New Roman" w:cs="Times New Roman"/>
      <w:szCs w:val="24"/>
      <w:lang w:eastAsia="fr-FR"/>
    </w:rPr>
  </w:style>
  <w:style w:type="table" w:styleId="Grilledutableau">
    <w:name w:val="Table Grid"/>
    <w:basedOn w:val="TableauNormal"/>
    <w:uiPriority w:val="39"/>
    <w:rsid w:val="00EA1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ductname">
    <w:name w:val="product_name"/>
    <w:basedOn w:val="Policepardfaut"/>
    <w:rsid w:val="00AD6D49"/>
  </w:style>
  <w:style w:type="paragraph" w:styleId="En-tte">
    <w:name w:val="header"/>
    <w:basedOn w:val="Normal"/>
    <w:link w:val="En-tteCar"/>
    <w:uiPriority w:val="99"/>
    <w:unhideWhenUsed/>
    <w:rsid w:val="00134B23"/>
    <w:pPr>
      <w:tabs>
        <w:tab w:val="center" w:pos="4536"/>
        <w:tab w:val="right" w:pos="9072"/>
      </w:tabs>
      <w:spacing w:after="0" w:line="240" w:lineRule="auto"/>
    </w:pPr>
  </w:style>
  <w:style w:type="character" w:customStyle="1" w:styleId="En-tteCar">
    <w:name w:val="En-tête Car"/>
    <w:basedOn w:val="Policepardfaut"/>
    <w:link w:val="En-tte"/>
    <w:uiPriority w:val="99"/>
    <w:rsid w:val="00134B23"/>
    <w:rPr>
      <w:rFonts w:ascii="Times New Roman" w:hAnsi="Times New Roman"/>
      <w:sz w:val="28"/>
    </w:rPr>
  </w:style>
  <w:style w:type="paragraph" w:styleId="Pieddepage">
    <w:name w:val="footer"/>
    <w:basedOn w:val="Normal"/>
    <w:link w:val="PieddepageCar"/>
    <w:uiPriority w:val="99"/>
    <w:unhideWhenUsed/>
    <w:rsid w:val="00134B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4B23"/>
    <w:rPr>
      <w:rFonts w:ascii="Times New Roman" w:hAnsi="Times New Roman"/>
      <w:sz w:val="28"/>
    </w:rPr>
  </w:style>
  <w:style w:type="paragraph" w:styleId="TM1">
    <w:name w:val="toc 1"/>
    <w:basedOn w:val="Normal"/>
    <w:next w:val="Normal"/>
    <w:autoRedefine/>
    <w:uiPriority w:val="39"/>
    <w:unhideWhenUsed/>
    <w:rsid w:val="00234A9B"/>
    <w:pPr>
      <w:spacing w:after="100"/>
    </w:pPr>
  </w:style>
  <w:style w:type="paragraph" w:styleId="TM2">
    <w:name w:val="toc 2"/>
    <w:basedOn w:val="Normal"/>
    <w:next w:val="Normal"/>
    <w:autoRedefine/>
    <w:uiPriority w:val="39"/>
    <w:unhideWhenUsed/>
    <w:rsid w:val="00234A9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5623">
      <w:bodyDiv w:val="1"/>
      <w:marLeft w:val="0"/>
      <w:marRight w:val="0"/>
      <w:marTop w:val="0"/>
      <w:marBottom w:val="0"/>
      <w:divBdr>
        <w:top w:val="none" w:sz="0" w:space="0" w:color="auto"/>
        <w:left w:val="none" w:sz="0" w:space="0" w:color="auto"/>
        <w:bottom w:val="none" w:sz="0" w:space="0" w:color="auto"/>
        <w:right w:val="none" w:sz="0" w:space="0" w:color="auto"/>
      </w:divBdr>
      <w:divsChild>
        <w:div w:id="1550729023">
          <w:marLeft w:val="0"/>
          <w:marRight w:val="0"/>
          <w:marTop w:val="0"/>
          <w:marBottom w:val="0"/>
          <w:divBdr>
            <w:top w:val="none" w:sz="0" w:space="0" w:color="auto"/>
            <w:left w:val="none" w:sz="0" w:space="0" w:color="auto"/>
            <w:bottom w:val="none" w:sz="0" w:space="0" w:color="auto"/>
            <w:right w:val="none" w:sz="0" w:space="0" w:color="auto"/>
          </w:divBdr>
        </w:div>
        <w:div w:id="1803381744">
          <w:marLeft w:val="0"/>
          <w:marRight w:val="0"/>
          <w:marTop w:val="0"/>
          <w:marBottom w:val="0"/>
          <w:divBdr>
            <w:top w:val="none" w:sz="0" w:space="0" w:color="auto"/>
            <w:left w:val="none" w:sz="0" w:space="0" w:color="auto"/>
            <w:bottom w:val="none" w:sz="0" w:space="0" w:color="auto"/>
            <w:right w:val="none" w:sz="0" w:space="0" w:color="auto"/>
          </w:divBdr>
        </w:div>
        <w:div w:id="2119060642">
          <w:marLeft w:val="0"/>
          <w:marRight w:val="0"/>
          <w:marTop w:val="0"/>
          <w:marBottom w:val="0"/>
          <w:divBdr>
            <w:top w:val="none" w:sz="0" w:space="0" w:color="auto"/>
            <w:left w:val="none" w:sz="0" w:space="0" w:color="auto"/>
            <w:bottom w:val="none" w:sz="0" w:space="0" w:color="auto"/>
            <w:right w:val="none" w:sz="0" w:space="0" w:color="auto"/>
          </w:divBdr>
        </w:div>
        <w:div w:id="121384524">
          <w:marLeft w:val="0"/>
          <w:marRight w:val="0"/>
          <w:marTop w:val="0"/>
          <w:marBottom w:val="0"/>
          <w:divBdr>
            <w:top w:val="none" w:sz="0" w:space="0" w:color="auto"/>
            <w:left w:val="none" w:sz="0" w:space="0" w:color="auto"/>
            <w:bottom w:val="none" w:sz="0" w:space="0" w:color="auto"/>
            <w:right w:val="none" w:sz="0" w:space="0" w:color="auto"/>
          </w:divBdr>
        </w:div>
        <w:div w:id="555241634">
          <w:marLeft w:val="0"/>
          <w:marRight w:val="0"/>
          <w:marTop w:val="0"/>
          <w:marBottom w:val="0"/>
          <w:divBdr>
            <w:top w:val="none" w:sz="0" w:space="0" w:color="auto"/>
            <w:left w:val="none" w:sz="0" w:space="0" w:color="auto"/>
            <w:bottom w:val="none" w:sz="0" w:space="0" w:color="auto"/>
            <w:right w:val="none" w:sz="0" w:space="0" w:color="auto"/>
          </w:divBdr>
        </w:div>
        <w:div w:id="2033069317">
          <w:marLeft w:val="0"/>
          <w:marRight w:val="0"/>
          <w:marTop w:val="0"/>
          <w:marBottom w:val="0"/>
          <w:divBdr>
            <w:top w:val="none" w:sz="0" w:space="0" w:color="auto"/>
            <w:left w:val="none" w:sz="0" w:space="0" w:color="auto"/>
            <w:bottom w:val="none" w:sz="0" w:space="0" w:color="auto"/>
            <w:right w:val="none" w:sz="0" w:space="0" w:color="auto"/>
          </w:divBdr>
        </w:div>
        <w:div w:id="743069181">
          <w:marLeft w:val="0"/>
          <w:marRight w:val="0"/>
          <w:marTop w:val="0"/>
          <w:marBottom w:val="0"/>
          <w:divBdr>
            <w:top w:val="none" w:sz="0" w:space="0" w:color="auto"/>
            <w:left w:val="none" w:sz="0" w:space="0" w:color="auto"/>
            <w:bottom w:val="none" w:sz="0" w:space="0" w:color="auto"/>
            <w:right w:val="none" w:sz="0" w:space="0" w:color="auto"/>
          </w:divBdr>
        </w:div>
        <w:div w:id="1866094417">
          <w:marLeft w:val="0"/>
          <w:marRight w:val="0"/>
          <w:marTop w:val="0"/>
          <w:marBottom w:val="0"/>
          <w:divBdr>
            <w:top w:val="none" w:sz="0" w:space="0" w:color="auto"/>
            <w:left w:val="none" w:sz="0" w:space="0" w:color="auto"/>
            <w:bottom w:val="none" w:sz="0" w:space="0" w:color="auto"/>
            <w:right w:val="none" w:sz="0" w:space="0" w:color="auto"/>
          </w:divBdr>
        </w:div>
        <w:div w:id="1355498805">
          <w:marLeft w:val="0"/>
          <w:marRight w:val="0"/>
          <w:marTop w:val="0"/>
          <w:marBottom w:val="0"/>
          <w:divBdr>
            <w:top w:val="none" w:sz="0" w:space="0" w:color="auto"/>
            <w:left w:val="none" w:sz="0" w:space="0" w:color="auto"/>
            <w:bottom w:val="none" w:sz="0" w:space="0" w:color="auto"/>
            <w:right w:val="none" w:sz="0" w:space="0" w:color="auto"/>
          </w:divBdr>
        </w:div>
        <w:div w:id="435290357">
          <w:marLeft w:val="0"/>
          <w:marRight w:val="0"/>
          <w:marTop w:val="0"/>
          <w:marBottom w:val="0"/>
          <w:divBdr>
            <w:top w:val="none" w:sz="0" w:space="0" w:color="auto"/>
            <w:left w:val="none" w:sz="0" w:space="0" w:color="auto"/>
            <w:bottom w:val="none" w:sz="0" w:space="0" w:color="auto"/>
            <w:right w:val="none" w:sz="0" w:space="0" w:color="auto"/>
          </w:divBdr>
        </w:div>
        <w:div w:id="1141271855">
          <w:marLeft w:val="0"/>
          <w:marRight w:val="0"/>
          <w:marTop w:val="0"/>
          <w:marBottom w:val="0"/>
          <w:divBdr>
            <w:top w:val="none" w:sz="0" w:space="0" w:color="auto"/>
            <w:left w:val="none" w:sz="0" w:space="0" w:color="auto"/>
            <w:bottom w:val="none" w:sz="0" w:space="0" w:color="auto"/>
            <w:right w:val="none" w:sz="0" w:space="0" w:color="auto"/>
          </w:divBdr>
        </w:div>
        <w:div w:id="975766962">
          <w:marLeft w:val="0"/>
          <w:marRight w:val="0"/>
          <w:marTop w:val="0"/>
          <w:marBottom w:val="0"/>
          <w:divBdr>
            <w:top w:val="none" w:sz="0" w:space="0" w:color="auto"/>
            <w:left w:val="none" w:sz="0" w:space="0" w:color="auto"/>
            <w:bottom w:val="none" w:sz="0" w:space="0" w:color="auto"/>
            <w:right w:val="none" w:sz="0" w:space="0" w:color="auto"/>
          </w:divBdr>
        </w:div>
        <w:div w:id="189536688">
          <w:marLeft w:val="0"/>
          <w:marRight w:val="0"/>
          <w:marTop w:val="0"/>
          <w:marBottom w:val="0"/>
          <w:divBdr>
            <w:top w:val="none" w:sz="0" w:space="0" w:color="auto"/>
            <w:left w:val="none" w:sz="0" w:space="0" w:color="auto"/>
            <w:bottom w:val="none" w:sz="0" w:space="0" w:color="auto"/>
            <w:right w:val="none" w:sz="0" w:space="0" w:color="auto"/>
          </w:divBdr>
        </w:div>
        <w:div w:id="1946419940">
          <w:marLeft w:val="0"/>
          <w:marRight w:val="0"/>
          <w:marTop w:val="0"/>
          <w:marBottom w:val="0"/>
          <w:divBdr>
            <w:top w:val="none" w:sz="0" w:space="0" w:color="auto"/>
            <w:left w:val="none" w:sz="0" w:space="0" w:color="auto"/>
            <w:bottom w:val="none" w:sz="0" w:space="0" w:color="auto"/>
            <w:right w:val="none" w:sz="0" w:space="0" w:color="auto"/>
          </w:divBdr>
        </w:div>
        <w:div w:id="1780687214">
          <w:marLeft w:val="0"/>
          <w:marRight w:val="0"/>
          <w:marTop w:val="0"/>
          <w:marBottom w:val="0"/>
          <w:divBdr>
            <w:top w:val="none" w:sz="0" w:space="0" w:color="auto"/>
            <w:left w:val="none" w:sz="0" w:space="0" w:color="auto"/>
            <w:bottom w:val="none" w:sz="0" w:space="0" w:color="auto"/>
            <w:right w:val="none" w:sz="0" w:space="0" w:color="auto"/>
          </w:divBdr>
        </w:div>
        <w:div w:id="251163708">
          <w:marLeft w:val="0"/>
          <w:marRight w:val="0"/>
          <w:marTop w:val="0"/>
          <w:marBottom w:val="0"/>
          <w:divBdr>
            <w:top w:val="none" w:sz="0" w:space="0" w:color="auto"/>
            <w:left w:val="none" w:sz="0" w:space="0" w:color="auto"/>
            <w:bottom w:val="none" w:sz="0" w:space="0" w:color="auto"/>
            <w:right w:val="none" w:sz="0" w:space="0" w:color="auto"/>
          </w:divBdr>
        </w:div>
        <w:div w:id="1419137586">
          <w:marLeft w:val="0"/>
          <w:marRight w:val="0"/>
          <w:marTop w:val="0"/>
          <w:marBottom w:val="0"/>
          <w:divBdr>
            <w:top w:val="none" w:sz="0" w:space="0" w:color="auto"/>
            <w:left w:val="none" w:sz="0" w:space="0" w:color="auto"/>
            <w:bottom w:val="none" w:sz="0" w:space="0" w:color="auto"/>
            <w:right w:val="none" w:sz="0" w:space="0" w:color="auto"/>
          </w:divBdr>
        </w:div>
        <w:div w:id="1546139706">
          <w:marLeft w:val="0"/>
          <w:marRight w:val="0"/>
          <w:marTop w:val="0"/>
          <w:marBottom w:val="0"/>
          <w:divBdr>
            <w:top w:val="none" w:sz="0" w:space="0" w:color="auto"/>
            <w:left w:val="none" w:sz="0" w:space="0" w:color="auto"/>
            <w:bottom w:val="none" w:sz="0" w:space="0" w:color="auto"/>
            <w:right w:val="none" w:sz="0" w:space="0" w:color="auto"/>
          </w:divBdr>
        </w:div>
        <w:div w:id="820194468">
          <w:marLeft w:val="0"/>
          <w:marRight w:val="0"/>
          <w:marTop w:val="0"/>
          <w:marBottom w:val="0"/>
          <w:divBdr>
            <w:top w:val="none" w:sz="0" w:space="0" w:color="auto"/>
            <w:left w:val="none" w:sz="0" w:space="0" w:color="auto"/>
            <w:bottom w:val="none" w:sz="0" w:space="0" w:color="auto"/>
            <w:right w:val="none" w:sz="0" w:space="0" w:color="auto"/>
          </w:divBdr>
        </w:div>
        <w:div w:id="473789539">
          <w:marLeft w:val="0"/>
          <w:marRight w:val="0"/>
          <w:marTop w:val="0"/>
          <w:marBottom w:val="0"/>
          <w:divBdr>
            <w:top w:val="none" w:sz="0" w:space="0" w:color="auto"/>
            <w:left w:val="none" w:sz="0" w:space="0" w:color="auto"/>
            <w:bottom w:val="none" w:sz="0" w:space="0" w:color="auto"/>
            <w:right w:val="none" w:sz="0" w:space="0" w:color="auto"/>
          </w:divBdr>
        </w:div>
      </w:divsChild>
    </w:div>
    <w:div w:id="1078668763">
      <w:bodyDiv w:val="1"/>
      <w:marLeft w:val="0"/>
      <w:marRight w:val="0"/>
      <w:marTop w:val="0"/>
      <w:marBottom w:val="0"/>
      <w:divBdr>
        <w:top w:val="none" w:sz="0" w:space="0" w:color="auto"/>
        <w:left w:val="none" w:sz="0" w:space="0" w:color="auto"/>
        <w:bottom w:val="none" w:sz="0" w:space="0" w:color="auto"/>
        <w:right w:val="none" w:sz="0" w:space="0" w:color="auto"/>
      </w:divBdr>
    </w:div>
    <w:div w:id="1214005067">
      <w:bodyDiv w:val="1"/>
      <w:marLeft w:val="0"/>
      <w:marRight w:val="0"/>
      <w:marTop w:val="0"/>
      <w:marBottom w:val="0"/>
      <w:divBdr>
        <w:top w:val="none" w:sz="0" w:space="0" w:color="auto"/>
        <w:left w:val="none" w:sz="0" w:space="0" w:color="auto"/>
        <w:bottom w:val="none" w:sz="0" w:space="0" w:color="auto"/>
        <w:right w:val="none" w:sz="0" w:space="0" w:color="auto"/>
      </w:divBdr>
      <w:divsChild>
        <w:div w:id="1476098300">
          <w:marLeft w:val="0"/>
          <w:marRight w:val="0"/>
          <w:marTop w:val="0"/>
          <w:marBottom w:val="0"/>
          <w:divBdr>
            <w:top w:val="none" w:sz="0" w:space="0" w:color="auto"/>
            <w:left w:val="none" w:sz="0" w:space="0" w:color="auto"/>
            <w:bottom w:val="none" w:sz="0" w:space="0" w:color="auto"/>
            <w:right w:val="none" w:sz="0" w:space="0" w:color="auto"/>
          </w:divBdr>
          <w:divsChild>
            <w:div w:id="885141810">
              <w:marLeft w:val="0"/>
              <w:marRight w:val="0"/>
              <w:marTop w:val="0"/>
              <w:marBottom w:val="0"/>
              <w:divBdr>
                <w:top w:val="none" w:sz="0" w:space="0" w:color="auto"/>
                <w:left w:val="none" w:sz="0" w:space="0" w:color="auto"/>
                <w:bottom w:val="none" w:sz="0" w:space="0" w:color="auto"/>
                <w:right w:val="none" w:sz="0" w:space="0" w:color="auto"/>
              </w:divBdr>
              <w:divsChild>
                <w:div w:id="831919761">
                  <w:marLeft w:val="0"/>
                  <w:marRight w:val="0"/>
                  <w:marTop w:val="0"/>
                  <w:marBottom w:val="0"/>
                  <w:divBdr>
                    <w:top w:val="none" w:sz="0" w:space="0" w:color="auto"/>
                    <w:left w:val="none" w:sz="0" w:space="0" w:color="auto"/>
                    <w:bottom w:val="none" w:sz="0" w:space="0" w:color="auto"/>
                    <w:right w:val="none" w:sz="0" w:space="0" w:color="auto"/>
                  </w:divBdr>
                  <w:divsChild>
                    <w:div w:id="10107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9298">
          <w:marLeft w:val="0"/>
          <w:marRight w:val="0"/>
          <w:marTop w:val="0"/>
          <w:marBottom w:val="0"/>
          <w:divBdr>
            <w:top w:val="none" w:sz="0" w:space="0" w:color="auto"/>
            <w:left w:val="none" w:sz="0" w:space="0" w:color="auto"/>
            <w:bottom w:val="none" w:sz="0" w:space="0" w:color="auto"/>
            <w:right w:val="none" w:sz="0" w:space="0" w:color="auto"/>
          </w:divBdr>
          <w:divsChild>
            <w:div w:id="1373111586">
              <w:marLeft w:val="0"/>
              <w:marRight w:val="0"/>
              <w:marTop w:val="0"/>
              <w:marBottom w:val="0"/>
              <w:divBdr>
                <w:top w:val="none" w:sz="0" w:space="0" w:color="auto"/>
                <w:left w:val="none" w:sz="0" w:space="0" w:color="auto"/>
                <w:bottom w:val="none" w:sz="0" w:space="0" w:color="auto"/>
                <w:right w:val="none" w:sz="0" w:space="0" w:color="auto"/>
              </w:divBdr>
              <w:divsChild>
                <w:div w:id="445976309">
                  <w:marLeft w:val="0"/>
                  <w:marRight w:val="0"/>
                  <w:marTop w:val="0"/>
                  <w:marBottom w:val="0"/>
                  <w:divBdr>
                    <w:top w:val="none" w:sz="0" w:space="0" w:color="auto"/>
                    <w:left w:val="none" w:sz="0" w:space="0" w:color="auto"/>
                    <w:bottom w:val="none" w:sz="0" w:space="0" w:color="auto"/>
                    <w:right w:val="none" w:sz="0" w:space="0" w:color="auto"/>
                  </w:divBdr>
                  <w:divsChild>
                    <w:div w:id="462895469">
                      <w:marLeft w:val="0"/>
                      <w:marRight w:val="0"/>
                      <w:marTop w:val="0"/>
                      <w:marBottom w:val="0"/>
                      <w:divBdr>
                        <w:top w:val="none" w:sz="0" w:space="0" w:color="auto"/>
                        <w:left w:val="none" w:sz="0" w:space="0" w:color="auto"/>
                        <w:bottom w:val="none" w:sz="0" w:space="0" w:color="auto"/>
                        <w:right w:val="none" w:sz="0" w:space="0" w:color="auto"/>
                      </w:divBdr>
                      <w:divsChild>
                        <w:div w:id="2077048940">
                          <w:marLeft w:val="0"/>
                          <w:marRight w:val="0"/>
                          <w:marTop w:val="0"/>
                          <w:marBottom w:val="240"/>
                          <w:divBdr>
                            <w:top w:val="none" w:sz="0" w:space="0" w:color="auto"/>
                            <w:left w:val="none" w:sz="0" w:space="0" w:color="auto"/>
                            <w:bottom w:val="none" w:sz="0" w:space="0" w:color="auto"/>
                            <w:right w:val="none" w:sz="0" w:space="0" w:color="auto"/>
                          </w:divBdr>
                          <w:divsChild>
                            <w:div w:id="833911203">
                              <w:marLeft w:val="0"/>
                              <w:marRight w:val="0"/>
                              <w:marTop w:val="0"/>
                              <w:marBottom w:val="0"/>
                              <w:divBdr>
                                <w:top w:val="none" w:sz="0" w:space="0" w:color="auto"/>
                                <w:left w:val="none" w:sz="0" w:space="0" w:color="auto"/>
                                <w:bottom w:val="none" w:sz="0" w:space="0" w:color="auto"/>
                                <w:right w:val="none" w:sz="0" w:space="0" w:color="auto"/>
                              </w:divBdr>
                              <w:divsChild>
                                <w:div w:id="1430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7311">
      <w:bodyDiv w:val="1"/>
      <w:marLeft w:val="0"/>
      <w:marRight w:val="0"/>
      <w:marTop w:val="0"/>
      <w:marBottom w:val="0"/>
      <w:divBdr>
        <w:top w:val="none" w:sz="0" w:space="0" w:color="auto"/>
        <w:left w:val="none" w:sz="0" w:space="0" w:color="auto"/>
        <w:bottom w:val="none" w:sz="0" w:space="0" w:color="auto"/>
        <w:right w:val="none" w:sz="0" w:space="0" w:color="auto"/>
      </w:divBdr>
      <w:divsChild>
        <w:div w:id="1652440337">
          <w:marLeft w:val="0"/>
          <w:marRight w:val="0"/>
          <w:marTop w:val="0"/>
          <w:marBottom w:val="0"/>
          <w:divBdr>
            <w:top w:val="none" w:sz="0" w:space="0" w:color="auto"/>
            <w:left w:val="none" w:sz="0" w:space="0" w:color="auto"/>
            <w:bottom w:val="single" w:sz="6" w:space="0" w:color="CCCCCC"/>
            <w:right w:val="none" w:sz="0" w:space="0" w:color="auto"/>
          </w:divBdr>
          <w:divsChild>
            <w:div w:id="1578631864">
              <w:marLeft w:val="0"/>
              <w:marRight w:val="0"/>
              <w:marTop w:val="0"/>
              <w:marBottom w:val="0"/>
              <w:divBdr>
                <w:top w:val="none" w:sz="0" w:space="0" w:color="auto"/>
                <w:left w:val="none" w:sz="0" w:space="0" w:color="auto"/>
                <w:bottom w:val="none" w:sz="0" w:space="0" w:color="auto"/>
                <w:right w:val="none" w:sz="0" w:space="0" w:color="auto"/>
              </w:divBdr>
              <w:divsChild>
                <w:div w:id="1341814943">
                  <w:marLeft w:val="0"/>
                  <w:marRight w:val="0"/>
                  <w:marTop w:val="0"/>
                  <w:marBottom w:val="0"/>
                  <w:divBdr>
                    <w:top w:val="none" w:sz="0" w:space="0" w:color="auto"/>
                    <w:left w:val="none" w:sz="0" w:space="0" w:color="auto"/>
                    <w:bottom w:val="none" w:sz="0" w:space="0" w:color="auto"/>
                    <w:right w:val="none" w:sz="0" w:space="0" w:color="auto"/>
                  </w:divBdr>
                </w:div>
                <w:div w:id="4304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275">
          <w:marLeft w:val="0"/>
          <w:marRight w:val="0"/>
          <w:marTop w:val="0"/>
          <w:marBottom w:val="0"/>
          <w:divBdr>
            <w:top w:val="none" w:sz="0" w:space="0" w:color="auto"/>
            <w:left w:val="none" w:sz="0" w:space="0" w:color="auto"/>
            <w:bottom w:val="single" w:sz="6" w:space="0" w:color="CCCCCC"/>
            <w:right w:val="none" w:sz="0" w:space="0" w:color="auto"/>
          </w:divBdr>
          <w:divsChild>
            <w:div w:id="1551111585">
              <w:marLeft w:val="0"/>
              <w:marRight w:val="0"/>
              <w:marTop w:val="0"/>
              <w:marBottom w:val="0"/>
              <w:divBdr>
                <w:top w:val="none" w:sz="0" w:space="0" w:color="auto"/>
                <w:left w:val="none" w:sz="0" w:space="0" w:color="auto"/>
                <w:bottom w:val="none" w:sz="0" w:space="0" w:color="auto"/>
                <w:right w:val="none" w:sz="0" w:space="0" w:color="auto"/>
              </w:divBdr>
            </w:div>
            <w:div w:id="1341395749">
              <w:marLeft w:val="0"/>
              <w:marRight w:val="0"/>
              <w:marTop w:val="0"/>
              <w:marBottom w:val="0"/>
              <w:divBdr>
                <w:top w:val="none" w:sz="0" w:space="0" w:color="auto"/>
                <w:left w:val="none" w:sz="0" w:space="0" w:color="auto"/>
                <w:bottom w:val="none" w:sz="0" w:space="0" w:color="auto"/>
                <w:right w:val="none" w:sz="0" w:space="0" w:color="auto"/>
              </w:divBdr>
              <w:divsChild>
                <w:div w:id="1551379359">
                  <w:marLeft w:val="0"/>
                  <w:marRight w:val="0"/>
                  <w:marTop w:val="0"/>
                  <w:marBottom w:val="0"/>
                  <w:divBdr>
                    <w:top w:val="none" w:sz="0" w:space="0" w:color="auto"/>
                    <w:left w:val="none" w:sz="0" w:space="0" w:color="auto"/>
                    <w:bottom w:val="none" w:sz="0" w:space="0" w:color="auto"/>
                    <w:right w:val="none" w:sz="0" w:space="0" w:color="auto"/>
                  </w:divBdr>
                </w:div>
                <w:div w:id="448740935">
                  <w:marLeft w:val="0"/>
                  <w:marRight w:val="0"/>
                  <w:marTop w:val="0"/>
                  <w:marBottom w:val="0"/>
                  <w:divBdr>
                    <w:top w:val="none" w:sz="0" w:space="0" w:color="auto"/>
                    <w:left w:val="none" w:sz="0" w:space="0" w:color="auto"/>
                    <w:bottom w:val="none" w:sz="0" w:space="0" w:color="auto"/>
                    <w:right w:val="none" w:sz="0" w:space="0" w:color="auto"/>
                  </w:divBdr>
                </w:div>
              </w:divsChild>
            </w:div>
            <w:div w:id="1653027522">
              <w:marLeft w:val="0"/>
              <w:marRight w:val="0"/>
              <w:marTop w:val="0"/>
              <w:marBottom w:val="0"/>
              <w:divBdr>
                <w:top w:val="none" w:sz="0" w:space="0" w:color="auto"/>
                <w:left w:val="none" w:sz="0" w:space="0" w:color="auto"/>
                <w:bottom w:val="none" w:sz="0" w:space="0" w:color="auto"/>
                <w:right w:val="none" w:sz="0" w:space="0" w:color="auto"/>
              </w:divBdr>
              <w:divsChild>
                <w:div w:id="2066369256">
                  <w:marLeft w:val="0"/>
                  <w:marRight w:val="0"/>
                  <w:marTop w:val="0"/>
                  <w:marBottom w:val="0"/>
                  <w:divBdr>
                    <w:top w:val="none" w:sz="0" w:space="0" w:color="auto"/>
                    <w:left w:val="none" w:sz="0" w:space="0" w:color="auto"/>
                    <w:bottom w:val="none" w:sz="0" w:space="0" w:color="auto"/>
                    <w:right w:val="none" w:sz="0" w:space="0" w:color="auto"/>
                  </w:divBdr>
                </w:div>
                <w:div w:id="13029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810">
          <w:marLeft w:val="0"/>
          <w:marRight w:val="0"/>
          <w:marTop w:val="0"/>
          <w:marBottom w:val="0"/>
          <w:divBdr>
            <w:top w:val="none" w:sz="0" w:space="0" w:color="auto"/>
            <w:left w:val="none" w:sz="0" w:space="0" w:color="auto"/>
            <w:bottom w:val="single" w:sz="6" w:space="0" w:color="CCCCCC"/>
            <w:right w:val="none" w:sz="0" w:space="0" w:color="auto"/>
          </w:divBdr>
          <w:divsChild>
            <w:div w:id="1952587351">
              <w:marLeft w:val="0"/>
              <w:marRight w:val="0"/>
              <w:marTop w:val="0"/>
              <w:marBottom w:val="0"/>
              <w:divBdr>
                <w:top w:val="none" w:sz="0" w:space="0" w:color="auto"/>
                <w:left w:val="none" w:sz="0" w:space="0" w:color="auto"/>
                <w:bottom w:val="none" w:sz="0" w:space="0" w:color="auto"/>
                <w:right w:val="none" w:sz="0" w:space="0" w:color="auto"/>
              </w:divBdr>
            </w:div>
            <w:div w:id="1716852050">
              <w:marLeft w:val="0"/>
              <w:marRight w:val="0"/>
              <w:marTop w:val="0"/>
              <w:marBottom w:val="0"/>
              <w:divBdr>
                <w:top w:val="none" w:sz="0" w:space="0" w:color="auto"/>
                <w:left w:val="none" w:sz="0" w:space="0" w:color="auto"/>
                <w:bottom w:val="none" w:sz="0" w:space="0" w:color="auto"/>
                <w:right w:val="none" w:sz="0" w:space="0" w:color="auto"/>
              </w:divBdr>
              <w:divsChild>
                <w:div w:id="2077243138">
                  <w:marLeft w:val="0"/>
                  <w:marRight w:val="0"/>
                  <w:marTop w:val="0"/>
                  <w:marBottom w:val="0"/>
                  <w:divBdr>
                    <w:top w:val="none" w:sz="0" w:space="0" w:color="auto"/>
                    <w:left w:val="none" w:sz="0" w:space="0" w:color="auto"/>
                    <w:bottom w:val="none" w:sz="0" w:space="0" w:color="auto"/>
                    <w:right w:val="none" w:sz="0" w:space="0" w:color="auto"/>
                  </w:divBdr>
                </w:div>
                <w:div w:id="1626884327">
                  <w:marLeft w:val="0"/>
                  <w:marRight w:val="0"/>
                  <w:marTop w:val="0"/>
                  <w:marBottom w:val="0"/>
                  <w:divBdr>
                    <w:top w:val="none" w:sz="0" w:space="0" w:color="auto"/>
                    <w:left w:val="none" w:sz="0" w:space="0" w:color="auto"/>
                    <w:bottom w:val="none" w:sz="0" w:space="0" w:color="auto"/>
                    <w:right w:val="none" w:sz="0" w:space="0" w:color="auto"/>
                  </w:divBdr>
                </w:div>
              </w:divsChild>
            </w:div>
            <w:div w:id="1570579372">
              <w:marLeft w:val="0"/>
              <w:marRight w:val="0"/>
              <w:marTop w:val="0"/>
              <w:marBottom w:val="0"/>
              <w:divBdr>
                <w:top w:val="none" w:sz="0" w:space="0" w:color="auto"/>
                <w:left w:val="none" w:sz="0" w:space="0" w:color="auto"/>
                <w:bottom w:val="none" w:sz="0" w:space="0" w:color="auto"/>
                <w:right w:val="none" w:sz="0" w:space="0" w:color="auto"/>
              </w:divBdr>
              <w:divsChild>
                <w:div w:id="1884514430">
                  <w:marLeft w:val="0"/>
                  <w:marRight w:val="0"/>
                  <w:marTop w:val="0"/>
                  <w:marBottom w:val="0"/>
                  <w:divBdr>
                    <w:top w:val="none" w:sz="0" w:space="0" w:color="auto"/>
                    <w:left w:val="none" w:sz="0" w:space="0" w:color="auto"/>
                    <w:bottom w:val="none" w:sz="0" w:space="0" w:color="auto"/>
                    <w:right w:val="none" w:sz="0" w:space="0" w:color="auto"/>
                  </w:divBdr>
                </w:div>
                <w:div w:id="1062944665">
                  <w:marLeft w:val="0"/>
                  <w:marRight w:val="0"/>
                  <w:marTop w:val="0"/>
                  <w:marBottom w:val="0"/>
                  <w:divBdr>
                    <w:top w:val="none" w:sz="0" w:space="0" w:color="auto"/>
                    <w:left w:val="none" w:sz="0" w:space="0" w:color="auto"/>
                    <w:bottom w:val="none" w:sz="0" w:space="0" w:color="auto"/>
                    <w:right w:val="none" w:sz="0" w:space="0" w:color="auto"/>
                  </w:divBdr>
                </w:div>
              </w:divsChild>
            </w:div>
            <w:div w:id="865141033">
              <w:marLeft w:val="0"/>
              <w:marRight w:val="0"/>
              <w:marTop w:val="0"/>
              <w:marBottom w:val="0"/>
              <w:divBdr>
                <w:top w:val="none" w:sz="0" w:space="0" w:color="auto"/>
                <w:left w:val="none" w:sz="0" w:space="0" w:color="auto"/>
                <w:bottom w:val="none" w:sz="0" w:space="0" w:color="auto"/>
                <w:right w:val="none" w:sz="0" w:space="0" w:color="auto"/>
              </w:divBdr>
              <w:divsChild>
                <w:div w:id="34695698">
                  <w:marLeft w:val="0"/>
                  <w:marRight w:val="0"/>
                  <w:marTop w:val="0"/>
                  <w:marBottom w:val="0"/>
                  <w:divBdr>
                    <w:top w:val="none" w:sz="0" w:space="0" w:color="auto"/>
                    <w:left w:val="none" w:sz="0" w:space="0" w:color="auto"/>
                    <w:bottom w:val="none" w:sz="0" w:space="0" w:color="auto"/>
                    <w:right w:val="none" w:sz="0" w:space="0" w:color="auto"/>
                  </w:divBdr>
                </w:div>
                <w:div w:id="1747142492">
                  <w:marLeft w:val="0"/>
                  <w:marRight w:val="0"/>
                  <w:marTop w:val="0"/>
                  <w:marBottom w:val="0"/>
                  <w:divBdr>
                    <w:top w:val="none" w:sz="0" w:space="0" w:color="auto"/>
                    <w:left w:val="none" w:sz="0" w:space="0" w:color="auto"/>
                    <w:bottom w:val="none" w:sz="0" w:space="0" w:color="auto"/>
                    <w:right w:val="none" w:sz="0" w:space="0" w:color="auto"/>
                  </w:divBdr>
                </w:div>
              </w:divsChild>
            </w:div>
            <w:div w:id="711729461">
              <w:marLeft w:val="0"/>
              <w:marRight w:val="0"/>
              <w:marTop w:val="0"/>
              <w:marBottom w:val="0"/>
              <w:divBdr>
                <w:top w:val="none" w:sz="0" w:space="0" w:color="auto"/>
                <w:left w:val="none" w:sz="0" w:space="0" w:color="auto"/>
                <w:bottom w:val="none" w:sz="0" w:space="0" w:color="auto"/>
                <w:right w:val="none" w:sz="0" w:space="0" w:color="auto"/>
              </w:divBdr>
              <w:divsChild>
                <w:div w:id="6567335">
                  <w:marLeft w:val="0"/>
                  <w:marRight w:val="0"/>
                  <w:marTop w:val="0"/>
                  <w:marBottom w:val="0"/>
                  <w:divBdr>
                    <w:top w:val="none" w:sz="0" w:space="0" w:color="auto"/>
                    <w:left w:val="none" w:sz="0" w:space="0" w:color="auto"/>
                    <w:bottom w:val="none" w:sz="0" w:space="0" w:color="auto"/>
                    <w:right w:val="none" w:sz="0" w:space="0" w:color="auto"/>
                  </w:divBdr>
                </w:div>
                <w:div w:id="1753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951">
          <w:marLeft w:val="0"/>
          <w:marRight w:val="0"/>
          <w:marTop w:val="0"/>
          <w:marBottom w:val="0"/>
          <w:divBdr>
            <w:top w:val="none" w:sz="0" w:space="0" w:color="auto"/>
            <w:left w:val="none" w:sz="0" w:space="0" w:color="auto"/>
            <w:bottom w:val="single" w:sz="6" w:space="0" w:color="CCCCCC"/>
            <w:right w:val="none" w:sz="0" w:space="0" w:color="auto"/>
          </w:divBdr>
          <w:divsChild>
            <w:div w:id="1161847156">
              <w:marLeft w:val="0"/>
              <w:marRight w:val="0"/>
              <w:marTop w:val="0"/>
              <w:marBottom w:val="0"/>
              <w:divBdr>
                <w:top w:val="none" w:sz="0" w:space="0" w:color="auto"/>
                <w:left w:val="none" w:sz="0" w:space="0" w:color="auto"/>
                <w:bottom w:val="none" w:sz="0" w:space="0" w:color="auto"/>
                <w:right w:val="none" w:sz="0" w:space="0" w:color="auto"/>
              </w:divBdr>
            </w:div>
            <w:div w:id="823278441">
              <w:marLeft w:val="0"/>
              <w:marRight w:val="0"/>
              <w:marTop w:val="0"/>
              <w:marBottom w:val="0"/>
              <w:divBdr>
                <w:top w:val="none" w:sz="0" w:space="0" w:color="auto"/>
                <w:left w:val="none" w:sz="0" w:space="0" w:color="auto"/>
                <w:bottom w:val="none" w:sz="0" w:space="0" w:color="auto"/>
                <w:right w:val="none" w:sz="0" w:space="0" w:color="auto"/>
              </w:divBdr>
              <w:divsChild>
                <w:div w:id="1285114149">
                  <w:marLeft w:val="0"/>
                  <w:marRight w:val="0"/>
                  <w:marTop w:val="0"/>
                  <w:marBottom w:val="0"/>
                  <w:divBdr>
                    <w:top w:val="none" w:sz="0" w:space="0" w:color="auto"/>
                    <w:left w:val="none" w:sz="0" w:space="0" w:color="auto"/>
                    <w:bottom w:val="none" w:sz="0" w:space="0" w:color="auto"/>
                    <w:right w:val="none" w:sz="0" w:space="0" w:color="auto"/>
                  </w:divBdr>
                </w:div>
                <w:div w:id="942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829">
          <w:marLeft w:val="0"/>
          <w:marRight w:val="0"/>
          <w:marTop w:val="0"/>
          <w:marBottom w:val="0"/>
          <w:divBdr>
            <w:top w:val="none" w:sz="0" w:space="0" w:color="auto"/>
            <w:left w:val="none" w:sz="0" w:space="0" w:color="auto"/>
            <w:bottom w:val="single" w:sz="6" w:space="0" w:color="CCCCCC"/>
            <w:right w:val="none" w:sz="0" w:space="0" w:color="auto"/>
          </w:divBdr>
          <w:divsChild>
            <w:div w:id="469398535">
              <w:marLeft w:val="0"/>
              <w:marRight w:val="0"/>
              <w:marTop w:val="0"/>
              <w:marBottom w:val="0"/>
              <w:divBdr>
                <w:top w:val="none" w:sz="0" w:space="0" w:color="auto"/>
                <w:left w:val="none" w:sz="0" w:space="0" w:color="auto"/>
                <w:bottom w:val="none" w:sz="0" w:space="0" w:color="auto"/>
                <w:right w:val="none" w:sz="0" w:space="0" w:color="auto"/>
              </w:divBdr>
            </w:div>
            <w:div w:id="1704794061">
              <w:marLeft w:val="0"/>
              <w:marRight w:val="0"/>
              <w:marTop w:val="0"/>
              <w:marBottom w:val="0"/>
              <w:divBdr>
                <w:top w:val="none" w:sz="0" w:space="0" w:color="auto"/>
                <w:left w:val="none" w:sz="0" w:space="0" w:color="auto"/>
                <w:bottom w:val="none" w:sz="0" w:space="0" w:color="auto"/>
                <w:right w:val="none" w:sz="0" w:space="0" w:color="auto"/>
              </w:divBdr>
              <w:divsChild>
                <w:div w:id="1775242269">
                  <w:marLeft w:val="0"/>
                  <w:marRight w:val="0"/>
                  <w:marTop w:val="0"/>
                  <w:marBottom w:val="0"/>
                  <w:divBdr>
                    <w:top w:val="none" w:sz="0" w:space="0" w:color="auto"/>
                    <w:left w:val="none" w:sz="0" w:space="0" w:color="auto"/>
                    <w:bottom w:val="none" w:sz="0" w:space="0" w:color="auto"/>
                    <w:right w:val="none" w:sz="0" w:space="0" w:color="auto"/>
                  </w:divBdr>
                </w:div>
                <w:div w:id="1239440176">
                  <w:marLeft w:val="0"/>
                  <w:marRight w:val="0"/>
                  <w:marTop w:val="0"/>
                  <w:marBottom w:val="0"/>
                  <w:divBdr>
                    <w:top w:val="none" w:sz="0" w:space="0" w:color="auto"/>
                    <w:left w:val="none" w:sz="0" w:space="0" w:color="auto"/>
                    <w:bottom w:val="none" w:sz="0" w:space="0" w:color="auto"/>
                    <w:right w:val="none" w:sz="0" w:space="0" w:color="auto"/>
                  </w:divBdr>
                </w:div>
              </w:divsChild>
            </w:div>
            <w:div w:id="1279753458">
              <w:marLeft w:val="0"/>
              <w:marRight w:val="0"/>
              <w:marTop w:val="0"/>
              <w:marBottom w:val="0"/>
              <w:divBdr>
                <w:top w:val="none" w:sz="0" w:space="0" w:color="auto"/>
                <w:left w:val="none" w:sz="0" w:space="0" w:color="auto"/>
                <w:bottom w:val="none" w:sz="0" w:space="0" w:color="auto"/>
                <w:right w:val="none" w:sz="0" w:space="0" w:color="auto"/>
              </w:divBdr>
              <w:divsChild>
                <w:div w:id="533730504">
                  <w:marLeft w:val="0"/>
                  <w:marRight w:val="0"/>
                  <w:marTop w:val="0"/>
                  <w:marBottom w:val="0"/>
                  <w:divBdr>
                    <w:top w:val="none" w:sz="0" w:space="0" w:color="auto"/>
                    <w:left w:val="none" w:sz="0" w:space="0" w:color="auto"/>
                    <w:bottom w:val="none" w:sz="0" w:space="0" w:color="auto"/>
                    <w:right w:val="none" w:sz="0" w:space="0" w:color="auto"/>
                  </w:divBdr>
                </w:div>
                <w:div w:id="13644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1999">
          <w:marLeft w:val="0"/>
          <w:marRight w:val="0"/>
          <w:marTop w:val="0"/>
          <w:marBottom w:val="0"/>
          <w:divBdr>
            <w:top w:val="none" w:sz="0" w:space="0" w:color="auto"/>
            <w:left w:val="none" w:sz="0" w:space="0" w:color="auto"/>
            <w:bottom w:val="single" w:sz="6" w:space="0" w:color="CCCCCC"/>
            <w:right w:val="none" w:sz="0" w:space="0" w:color="auto"/>
          </w:divBdr>
          <w:divsChild>
            <w:div w:id="557283541">
              <w:marLeft w:val="0"/>
              <w:marRight w:val="0"/>
              <w:marTop w:val="0"/>
              <w:marBottom w:val="0"/>
              <w:divBdr>
                <w:top w:val="none" w:sz="0" w:space="0" w:color="auto"/>
                <w:left w:val="none" w:sz="0" w:space="0" w:color="auto"/>
                <w:bottom w:val="none" w:sz="0" w:space="0" w:color="auto"/>
                <w:right w:val="none" w:sz="0" w:space="0" w:color="auto"/>
              </w:divBdr>
            </w:div>
            <w:div w:id="1828591755">
              <w:marLeft w:val="0"/>
              <w:marRight w:val="0"/>
              <w:marTop w:val="0"/>
              <w:marBottom w:val="0"/>
              <w:divBdr>
                <w:top w:val="none" w:sz="0" w:space="0" w:color="auto"/>
                <w:left w:val="none" w:sz="0" w:space="0" w:color="auto"/>
                <w:bottom w:val="none" w:sz="0" w:space="0" w:color="auto"/>
                <w:right w:val="none" w:sz="0" w:space="0" w:color="auto"/>
              </w:divBdr>
              <w:divsChild>
                <w:div w:id="777529844">
                  <w:marLeft w:val="0"/>
                  <w:marRight w:val="0"/>
                  <w:marTop w:val="0"/>
                  <w:marBottom w:val="0"/>
                  <w:divBdr>
                    <w:top w:val="none" w:sz="0" w:space="0" w:color="auto"/>
                    <w:left w:val="none" w:sz="0" w:space="0" w:color="auto"/>
                    <w:bottom w:val="none" w:sz="0" w:space="0" w:color="auto"/>
                    <w:right w:val="none" w:sz="0" w:space="0" w:color="auto"/>
                  </w:divBdr>
                </w:div>
                <w:div w:id="2108232071">
                  <w:marLeft w:val="0"/>
                  <w:marRight w:val="0"/>
                  <w:marTop w:val="0"/>
                  <w:marBottom w:val="0"/>
                  <w:divBdr>
                    <w:top w:val="none" w:sz="0" w:space="0" w:color="auto"/>
                    <w:left w:val="none" w:sz="0" w:space="0" w:color="auto"/>
                    <w:bottom w:val="none" w:sz="0" w:space="0" w:color="auto"/>
                    <w:right w:val="none" w:sz="0" w:space="0" w:color="auto"/>
                  </w:divBdr>
                </w:div>
              </w:divsChild>
            </w:div>
            <w:div w:id="551430693">
              <w:marLeft w:val="0"/>
              <w:marRight w:val="0"/>
              <w:marTop w:val="0"/>
              <w:marBottom w:val="0"/>
              <w:divBdr>
                <w:top w:val="none" w:sz="0" w:space="0" w:color="auto"/>
                <w:left w:val="none" w:sz="0" w:space="0" w:color="auto"/>
                <w:bottom w:val="none" w:sz="0" w:space="0" w:color="auto"/>
                <w:right w:val="none" w:sz="0" w:space="0" w:color="auto"/>
              </w:divBdr>
              <w:divsChild>
                <w:div w:id="714963340">
                  <w:marLeft w:val="0"/>
                  <w:marRight w:val="0"/>
                  <w:marTop w:val="0"/>
                  <w:marBottom w:val="0"/>
                  <w:divBdr>
                    <w:top w:val="none" w:sz="0" w:space="0" w:color="auto"/>
                    <w:left w:val="none" w:sz="0" w:space="0" w:color="auto"/>
                    <w:bottom w:val="none" w:sz="0" w:space="0" w:color="auto"/>
                    <w:right w:val="none" w:sz="0" w:space="0" w:color="auto"/>
                  </w:divBdr>
                </w:div>
                <w:div w:id="3381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050">
          <w:marLeft w:val="0"/>
          <w:marRight w:val="0"/>
          <w:marTop w:val="0"/>
          <w:marBottom w:val="0"/>
          <w:divBdr>
            <w:top w:val="none" w:sz="0" w:space="0" w:color="auto"/>
            <w:left w:val="none" w:sz="0" w:space="0" w:color="auto"/>
            <w:bottom w:val="single" w:sz="6" w:space="0" w:color="CCCCCC"/>
            <w:right w:val="none" w:sz="0" w:space="0" w:color="auto"/>
          </w:divBdr>
          <w:divsChild>
            <w:div w:id="1941721790">
              <w:marLeft w:val="0"/>
              <w:marRight w:val="0"/>
              <w:marTop w:val="0"/>
              <w:marBottom w:val="0"/>
              <w:divBdr>
                <w:top w:val="none" w:sz="0" w:space="0" w:color="auto"/>
                <w:left w:val="none" w:sz="0" w:space="0" w:color="auto"/>
                <w:bottom w:val="none" w:sz="0" w:space="0" w:color="auto"/>
                <w:right w:val="none" w:sz="0" w:space="0" w:color="auto"/>
              </w:divBdr>
            </w:div>
            <w:div w:id="1317608327">
              <w:marLeft w:val="0"/>
              <w:marRight w:val="0"/>
              <w:marTop w:val="0"/>
              <w:marBottom w:val="0"/>
              <w:divBdr>
                <w:top w:val="none" w:sz="0" w:space="0" w:color="auto"/>
                <w:left w:val="none" w:sz="0" w:space="0" w:color="auto"/>
                <w:bottom w:val="none" w:sz="0" w:space="0" w:color="auto"/>
                <w:right w:val="none" w:sz="0" w:space="0" w:color="auto"/>
              </w:divBdr>
              <w:divsChild>
                <w:div w:id="1505969379">
                  <w:marLeft w:val="0"/>
                  <w:marRight w:val="0"/>
                  <w:marTop w:val="0"/>
                  <w:marBottom w:val="0"/>
                  <w:divBdr>
                    <w:top w:val="none" w:sz="0" w:space="0" w:color="auto"/>
                    <w:left w:val="none" w:sz="0" w:space="0" w:color="auto"/>
                    <w:bottom w:val="none" w:sz="0" w:space="0" w:color="auto"/>
                    <w:right w:val="none" w:sz="0" w:space="0" w:color="auto"/>
                  </w:divBdr>
                </w:div>
                <w:div w:id="1627732795">
                  <w:marLeft w:val="0"/>
                  <w:marRight w:val="0"/>
                  <w:marTop w:val="0"/>
                  <w:marBottom w:val="0"/>
                  <w:divBdr>
                    <w:top w:val="none" w:sz="0" w:space="0" w:color="auto"/>
                    <w:left w:val="none" w:sz="0" w:space="0" w:color="auto"/>
                    <w:bottom w:val="none" w:sz="0" w:space="0" w:color="auto"/>
                    <w:right w:val="none" w:sz="0" w:space="0" w:color="auto"/>
                  </w:divBdr>
                </w:div>
              </w:divsChild>
            </w:div>
            <w:div w:id="1691104191">
              <w:marLeft w:val="0"/>
              <w:marRight w:val="0"/>
              <w:marTop w:val="0"/>
              <w:marBottom w:val="0"/>
              <w:divBdr>
                <w:top w:val="none" w:sz="0" w:space="0" w:color="auto"/>
                <w:left w:val="none" w:sz="0" w:space="0" w:color="auto"/>
                <w:bottom w:val="none" w:sz="0" w:space="0" w:color="auto"/>
                <w:right w:val="none" w:sz="0" w:space="0" w:color="auto"/>
              </w:divBdr>
              <w:divsChild>
                <w:div w:id="528764197">
                  <w:marLeft w:val="0"/>
                  <w:marRight w:val="0"/>
                  <w:marTop w:val="0"/>
                  <w:marBottom w:val="0"/>
                  <w:divBdr>
                    <w:top w:val="none" w:sz="0" w:space="0" w:color="auto"/>
                    <w:left w:val="none" w:sz="0" w:space="0" w:color="auto"/>
                    <w:bottom w:val="none" w:sz="0" w:space="0" w:color="auto"/>
                    <w:right w:val="none" w:sz="0" w:space="0" w:color="auto"/>
                  </w:divBdr>
                </w:div>
                <w:div w:id="736322363">
                  <w:marLeft w:val="0"/>
                  <w:marRight w:val="0"/>
                  <w:marTop w:val="0"/>
                  <w:marBottom w:val="0"/>
                  <w:divBdr>
                    <w:top w:val="none" w:sz="0" w:space="0" w:color="auto"/>
                    <w:left w:val="none" w:sz="0" w:space="0" w:color="auto"/>
                    <w:bottom w:val="none" w:sz="0" w:space="0" w:color="auto"/>
                    <w:right w:val="none" w:sz="0" w:space="0" w:color="auto"/>
                  </w:divBdr>
                </w:div>
              </w:divsChild>
            </w:div>
            <w:div w:id="732045598">
              <w:marLeft w:val="0"/>
              <w:marRight w:val="0"/>
              <w:marTop w:val="0"/>
              <w:marBottom w:val="0"/>
              <w:divBdr>
                <w:top w:val="none" w:sz="0" w:space="0" w:color="auto"/>
                <w:left w:val="none" w:sz="0" w:space="0" w:color="auto"/>
                <w:bottom w:val="none" w:sz="0" w:space="0" w:color="auto"/>
                <w:right w:val="none" w:sz="0" w:space="0" w:color="auto"/>
              </w:divBdr>
              <w:divsChild>
                <w:div w:id="957107056">
                  <w:marLeft w:val="0"/>
                  <w:marRight w:val="0"/>
                  <w:marTop w:val="0"/>
                  <w:marBottom w:val="0"/>
                  <w:divBdr>
                    <w:top w:val="none" w:sz="0" w:space="0" w:color="auto"/>
                    <w:left w:val="none" w:sz="0" w:space="0" w:color="auto"/>
                    <w:bottom w:val="none" w:sz="0" w:space="0" w:color="auto"/>
                    <w:right w:val="none" w:sz="0" w:space="0" w:color="auto"/>
                  </w:divBdr>
                </w:div>
                <w:div w:id="5409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4701">
          <w:marLeft w:val="0"/>
          <w:marRight w:val="0"/>
          <w:marTop w:val="0"/>
          <w:marBottom w:val="0"/>
          <w:divBdr>
            <w:top w:val="none" w:sz="0" w:space="0" w:color="auto"/>
            <w:left w:val="none" w:sz="0" w:space="0" w:color="auto"/>
            <w:bottom w:val="single" w:sz="6" w:space="0" w:color="CCCCCC"/>
            <w:right w:val="none" w:sz="0" w:space="0" w:color="auto"/>
          </w:divBdr>
          <w:divsChild>
            <w:div w:id="57291764">
              <w:marLeft w:val="0"/>
              <w:marRight w:val="0"/>
              <w:marTop w:val="0"/>
              <w:marBottom w:val="0"/>
              <w:divBdr>
                <w:top w:val="none" w:sz="0" w:space="0" w:color="auto"/>
                <w:left w:val="none" w:sz="0" w:space="0" w:color="auto"/>
                <w:bottom w:val="none" w:sz="0" w:space="0" w:color="auto"/>
                <w:right w:val="none" w:sz="0" w:space="0" w:color="auto"/>
              </w:divBdr>
            </w:div>
            <w:div w:id="1404183458">
              <w:marLeft w:val="0"/>
              <w:marRight w:val="0"/>
              <w:marTop w:val="0"/>
              <w:marBottom w:val="0"/>
              <w:divBdr>
                <w:top w:val="none" w:sz="0" w:space="0" w:color="auto"/>
                <w:left w:val="none" w:sz="0" w:space="0" w:color="auto"/>
                <w:bottom w:val="none" w:sz="0" w:space="0" w:color="auto"/>
                <w:right w:val="none" w:sz="0" w:space="0" w:color="auto"/>
              </w:divBdr>
              <w:divsChild>
                <w:div w:id="554396765">
                  <w:marLeft w:val="0"/>
                  <w:marRight w:val="0"/>
                  <w:marTop w:val="0"/>
                  <w:marBottom w:val="0"/>
                  <w:divBdr>
                    <w:top w:val="none" w:sz="0" w:space="0" w:color="auto"/>
                    <w:left w:val="none" w:sz="0" w:space="0" w:color="auto"/>
                    <w:bottom w:val="none" w:sz="0" w:space="0" w:color="auto"/>
                    <w:right w:val="none" w:sz="0" w:space="0" w:color="auto"/>
                  </w:divBdr>
                </w:div>
                <w:div w:id="1398091972">
                  <w:marLeft w:val="0"/>
                  <w:marRight w:val="0"/>
                  <w:marTop w:val="0"/>
                  <w:marBottom w:val="0"/>
                  <w:divBdr>
                    <w:top w:val="none" w:sz="0" w:space="0" w:color="auto"/>
                    <w:left w:val="none" w:sz="0" w:space="0" w:color="auto"/>
                    <w:bottom w:val="none" w:sz="0" w:space="0" w:color="auto"/>
                    <w:right w:val="none" w:sz="0" w:space="0" w:color="auto"/>
                  </w:divBdr>
                </w:div>
              </w:divsChild>
            </w:div>
            <w:div w:id="140392563">
              <w:marLeft w:val="0"/>
              <w:marRight w:val="0"/>
              <w:marTop w:val="0"/>
              <w:marBottom w:val="0"/>
              <w:divBdr>
                <w:top w:val="none" w:sz="0" w:space="0" w:color="auto"/>
                <w:left w:val="none" w:sz="0" w:space="0" w:color="auto"/>
                <w:bottom w:val="none" w:sz="0" w:space="0" w:color="auto"/>
                <w:right w:val="none" w:sz="0" w:space="0" w:color="auto"/>
              </w:divBdr>
              <w:divsChild>
                <w:div w:id="83185098">
                  <w:marLeft w:val="0"/>
                  <w:marRight w:val="0"/>
                  <w:marTop w:val="0"/>
                  <w:marBottom w:val="0"/>
                  <w:divBdr>
                    <w:top w:val="none" w:sz="0" w:space="0" w:color="auto"/>
                    <w:left w:val="none" w:sz="0" w:space="0" w:color="auto"/>
                    <w:bottom w:val="none" w:sz="0" w:space="0" w:color="auto"/>
                    <w:right w:val="none" w:sz="0" w:space="0" w:color="auto"/>
                  </w:divBdr>
                </w:div>
                <w:div w:id="1868448689">
                  <w:marLeft w:val="0"/>
                  <w:marRight w:val="0"/>
                  <w:marTop w:val="0"/>
                  <w:marBottom w:val="0"/>
                  <w:divBdr>
                    <w:top w:val="none" w:sz="0" w:space="0" w:color="auto"/>
                    <w:left w:val="none" w:sz="0" w:space="0" w:color="auto"/>
                    <w:bottom w:val="none" w:sz="0" w:space="0" w:color="auto"/>
                    <w:right w:val="none" w:sz="0" w:space="0" w:color="auto"/>
                  </w:divBdr>
                </w:div>
              </w:divsChild>
            </w:div>
            <w:div w:id="322701344">
              <w:marLeft w:val="0"/>
              <w:marRight w:val="0"/>
              <w:marTop w:val="0"/>
              <w:marBottom w:val="0"/>
              <w:divBdr>
                <w:top w:val="none" w:sz="0" w:space="0" w:color="auto"/>
                <w:left w:val="none" w:sz="0" w:space="0" w:color="auto"/>
                <w:bottom w:val="none" w:sz="0" w:space="0" w:color="auto"/>
                <w:right w:val="none" w:sz="0" w:space="0" w:color="auto"/>
              </w:divBdr>
              <w:divsChild>
                <w:div w:id="1027608602">
                  <w:marLeft w:val="0"/>
                  <w:marRight w:val="0"/>
                  <w:marTop w:val="0"/>
                  <w:marBottom w:val="0"/>
                  <w:divBdr>
                    <w:top w:val="none" w:sz="0" w:space="0" w:color="auto"/>
                    <w:left w:val="none" w:sz="0" w:space="0" w:color="auto"/>
                    <w:bottom w:val="none" w:sz="0" w:space="0" w:color="auto"/>
                    <w:right w:val="none" w:sz="0" w:space="0" w:color="auto"/>
                  </w:divBdr>
                </w:div>
                <w:div w:id="940332252">
                  <w:marLeft w:val="0"/>
                  <w:marRight w:val="0"/>
                  <w:marTop w:val="0"/>
                  <w:marBottom w:val="0"/>
                  <w:divBdr>
                    <w:top w:val="none" w:sz="0" w:space="0" w:color="auto"/>
                    <w:left w:val="none" w:sz="0" w:space="0" w:color="auto"/>
                    <w:bottom w:val="none" w:sz="0" w:space="0" w:color="auto"/>
                    <w:right w:val="none" w:sz="0" w:space="0" w:color="auto"/>
                  </w:divBdr>
                </w:div>
              </w:divsChild>
            </w:div>
            <w:div w:id="1908102099">
              <w:marLeft w:val="0"/>
              <w:marRight w:val="0"/>
              <w:marTop w:val="0"/>
              <w:marBottom w:val="0"/>
              <w:divBdr>
                <w:top w:val="none" w:sz="0" w:space="0" w:color="auto"/>
                <w:left w:val="none" w:sz="0" w:space="0" w:color="auto"/>
                <w:bottom w:val="none" w:sz="0" w:space="0" w:color="auto"/>
                <w:right w:val="none" w:sz="0" w:space="0" w:color="auto"/>
              </w:divBdr>
              <w:divsChild>
                <w:div w:id="1331518822">
                  <w:marLeft w:val="0"/>
                  <w:marRight w:val="0"/>
                  <w:marTop w:val="0"/>
                  <w:marBottom w:val="0"/>
                  <w:divBdr>
                    <w:top w:val="none" w:sz="0" w:space="0" w:color="auto"/>
                    <w:left w:val="none" w:sz="0" w:space="0" w:color="auto"/>
                    <w:bottom w:val="none" w:sz="0" w:space="0" w:color="auto"/>
                    <w:right w:val="none" w:sz="0" w:space="0" w:color="auto"/>
                  </w:divBdr>
                </w:div>
                <w:div w:id="8646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161">
          <w:marLeft w:val="0"/>
          <w:marRight w:val="0"/>
          <w:marTop w:val="0"/>
          <w:marBottom w:val="0"/>
          <w:divBdr>
            <w:top w:val="none" w:sz="0" w:space="0" w:color="auto"/>
            <w:left w:val="none" w:sz="0" w:space="0" w:color="auto"/>
            <w:bottom w:val="single" w:sz="6" w:space="0" w:color="CCCCCC"/>
            <w:right w:val="none" w:sz="0" w:space="0" w:color="auto"/>
          </w:divBdr>
          <w:divsChild>
            <w:div w:id="1252466483">
              <w:marLeft w:val="0"/>
              <w:marRight w:val="0"/>
              <w:marTop w:val="0"/>
              <w:marBottom w:val="0"/>
              <w:divBdr>
                <w:top w:val="none" w:sz="0" w:space="0" w:color="auto"/>
                <w:left w:val="none" w:sz="0" w:space="0" w:color="auto"/>
                <w:bottom w:val="none" w:sz="0" w:space="0" w:color="auto"/>
                <w:right w:val="none" w:sz="0" w:space="0" w:color="auto"/>
              </w:divBdr>
            </w:div>
            <w:div w:id="294799352">
              <w:marLeft w:val="0"/>
              <w:marRight w:val="0"/>
              <w:marTop w:val="0"/>
              <w:marBottom w:val="0"/>
              <w:divBdr>
                <w:top w:val="none" w:sz="0" w:space="0" w:color="auto"/>
                <w:left w:val="none" w:sz="0" w:space="0" w:color="auto"/>
                <w:bottom w:val="none" w:sz="0" w:space="0" w:color="auto"/>
                <w:right w:val="none" w:sz="0" w:space="0" w:color="auto"/>
              </w:divBdr>
              <w:divsChild>
                <w:div w:id="1747612498">
                  <w:marLeft w:val="0"/>
                  <w:marRight w:val="0"/>
                  <w:marTop w:val="0"/>
                  <w:marBottom w:val="0"/>
                  <w:divBdr>
                    <w:top w:val="none" w:sz="0" w:space="0" w:color="auto"/>
                    <w:left w:val="none" w:sz="0" w:space="0" w:color="auto"/>
                    <w:bottom w:val="none" w:sz="0" w:space="0" w:color="auto"/>
                    <w:right w:val="none" w:sz="0" w:space="0" w:color="auto"/>
                  </w:divBdr>
                </w:div>
                <w:div w:id="856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9710">
          <w:marLeft w:val="0"/>
          <w:marRight w:val="0"/>
          <w:marTop w:val="0"/>
          <w:marBottom w:val="0"/>
          <w:divBdr>
            <w:top w:val="none" w:sz="0" w:space="0" w:color="auto"/>
            <w:left w:val="none" w:sz="0" w:space="0" w:color="auto"/>
            <w:bottom w:val="single" w:sz="6" w:space="0" w:color="CCCCCC"/>
            <w:right w:val="none" w:sz="0" w:space="0" w:color="auto"/>
          </w:divBdr>
          <w:divsChild>
            <w:div w:id="1956399709">
              <w:marLeft w:val="0"/>
              <w:marRight w:val="0"/>
              <w:marTop w:val="0"/>
              <w:marBottom w:val="0"/>
              <w:divBdr>
                <w:top w:val="none" w:sz="0" w:space="0" w:color="auto"/>
                <w:left w:val="none" w:sz="0" w:space="0" w:color="auto"/>
                <w:bottom w:val="none" w:sz="0" w:space="0" w:color="auto"/>
                <w:right w:val="none" w:sz="0" w:space="0" w:color="auto"/>
              </w:divBdr>
            </w:div>
            <w:div w:id="2132703793">
              <w:marLeft w:val="0"/>
              <w:marRight w:val="0"/>
              <w:marTop w:val="0"/>
              <w:marBottom w:val="0"/>
              <w:divBdr>
                <w:top w:val="none" w:sz="0" w:space="0" w:color="auto"/>
                <w:left w:val="none" w:sz="0" w:space="0" w:color="auto"/>
                <w:bottom w:val="none" w:sz="0" w:space="0" w:color="auto"/>
                <w:right w:val="none" w:sz="0" w:space="0" w:color="auto"/>
              </w:divBdr>
              <w:divsChild>
                <w:div w:id="1741781377">
                  <w:marLeft w:val="0"/>
                  <w:marRight w:val="0"/>
                  <w:marTop w:val="0"/>
                  <w:marBottom w:val="0"/>
                  <w:divBdr>
                    <w:top w:val="none" w:sz="0" w:space="0" w:color="auto"/>
                    <w:left w:val="none" w:sz="0" w:space="0" w:color="auto"/>
                    <w:bottom w:val="none" w:sz="0" w:space="0" w:color="auto"/>
                    <w:right w:val="none" w:sz="0" w:space="0" w:color="auto"/>
                  </w:divBdr>
                </w:div>
                <w:div w:id="2020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546">
          <w:marLeft w:val="0"/>
          <w:marRight w:val="0"/>
          <w:marTop w:val="0"/>
          <w:marBottom w:val="0"/>
          <w:divBdr>
            <w:top w:val="none" w:sz="0" w:space="0" w:color="auto"/>
            <w:left w:val="none" w:sz="0" w:space="0" w:color="auto"/>
            <w:bottom w:val="single" w:sz="6" w:space="0" w:color="CCCCCC"/>
            <w:right w:val="none" w:sz="0" w:space="0" w:color="auto"/>
          </w:divBdr>
          <w:divsChild>
            <w:div w:id="650446306">
              <w:marLeft w:val="0"/>
              <w:marRight w:val="0"/>
              <w:marTop w:val="0"/>
              <w:marBottom w:val="0"/>
              <w:divBdr>
                <w:top w:val="none" w:sz="0" w:space="0" w:color="auto"/>
                <w:left w:val="none" w:sz="0" w:space="0" w:color="auto"/>
                <w:bottom w:val="none" w:sz="0" w:space="0" w:color="auto"/>
                <w:right w:val="none" w:sz="0" w:space="0" w:color="auto"/>
              </w:divBdr>
            </w:div>
            <w:div w:id="418139280">
              <w:marLeft w:val="0"/>
              <w:marRight w:val="0"/>
              <w:marTop w:val="0"/>
              <w:marBottom w:val="0"/>
              <w:divBdr>
                <w:top w:val="none" w:sz="0" w:space="0" w:color="auto"/>
                <w:left w:val="none" w:sz="0" w:space="0" w:color="auto"/>
                <w:bottom w:val="none" w:sz="0" w:space="0" w:color="auto"/>
                <w:right w:val="none" w:sz="0" w:space="0" w:color="auto"/>
              </w:divBdr>
              <w:divsChild>
                <w:div w:id="710694656">
                  <w:marLeft w:val="0"/>
                  <w:marRight w:val="0"/>
                  <w:marTop w:val="0"/>
                  <w:marBottom w:val="0"/>
                  <w:divBdr>
                    <w:top w:val="none" w:sz="0" w:space="0" w:color="auto"/>
                    <w:left w:val="none" w:sz="0" w:space="0" w:color="auto"/>
                    <w:bottom w:val="none" w:sz="0" w:space="0" w:color="auto"/>
                    <w:right w:val="none" w:sz="0" w:space="0" w:color="auto"/>
                  </w:divBdr>
                </w:div>
                <w:div w:id="1022902667">
                  <w:marLeft w:val="0"/>
                  <w:marRight w:val="0"/>
                  <w:marTop w:val="0"/>
                  <w:marBottom w:val="0"/>
                  <w:divBdr>
                    <w:top w:val="none" w:sz="0" w:space="0" w:color="auto"/>
                    <w:left w:val="none" w:sz="0" w:space="0" w:color="auto"/>
                    <w:bottom w:val="none" w:sz="0" w:space="0" w:color="auto"/>
                    <w:right w:val="none" w:sz="0" w:space="0" w:color="auto"/>
                  </w:divBdr>
                </w:div>
              </w:divsChild>
            </w:div>
            <w:div w:id="811872222">
              <w:marLeft w:val="0"/>
              <w:marRight w:val="0"/>
              <w:marTop w:val="0"/>
              <w:marBottom w:val="0"/>
              <w:divBdr>
                <w:top w:val="none" w:sz="0" w:space="0" w:color="auto"/>
                <w:left w:val="none" w:sz="0" w:space="0" w:color="auto"/>
                <w:bottom w:val="none" w:sz="0" w:space="0" w:color="auto"/>
                <w:right w:val="none" w:sz="0" w:space="0" w:color="auto"/>
              </w:divBdr>
              <w:divsChild>
                <w:div w:id="1126002255">
                  <w:marLeft w:val="0"/>
                  <w:marRight w:val="0"/>
                  <w:marTop w:val="0"/>
                  <w:marBottom w:val="0"/>
                  <w:divBdr>
                    <w:top w:val="none" w:sz="0" w:space="0" w:color="auto"/>
                    <w:left w:val="none" w:sz="0" w:space="0" w:color="auto"/>
                    <w:bottom w:val="none" w:sz="0" w:space="0" w:color="auto"/>
                    <w:right w:val="none" w:sz="0" w:space="0" w:color="auto"/>
                  </w:divBdr>
                </w:div>
                <w:div w:id="20190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8307">
          <w:marLeft w:val="0"/>
          <w:marRight w:val="0"/>
          <w:marTop w:val="0"/>
          <w:marBottom w:val="0"/>
          <w:divBdr>
            <w:top w:val="none" w:sz="0" w:space="0" w:color="auto"/>
            <w:left w:val="none" w:sz="0" w:space="0" w:color="auto"/>
            <w:bottom w:val="single" w:sz="6" w:space="0" w:color="CCCCCC"/>
            <w:right w:val="none" w:sz="0" w:space="0" w:color="auto"/>
          </w:divBdr>
          <w:divsChild>
            <w:div w:id="1415325230">
              <w:marLeft w:val="0"/>
              <w:marRight w:val="0"/>
              <w:marTop w:val="0"/>
              <w:marBottom w:val="0"/>
              <w:divBdr>
                <w:top w:val="none" w:sz="0" w:space="0" w:color="auto"/>
                <w:left w:val="none" w:sz="0" w:space="0" w:color="auto"/>
                <w:bottom w:val="none" w:sz="0" w:space="0" w:color="auto"/>
                <w:right w:val="none" w:sz="0" w:space="0" w:color="auto"/>
              </w:divBdr>
            </w:div>
            <w:div w:id="1509323956">
              <w:marLeft w:val="0"/>
              <w:marRight w:val="0"/>
              <w:marTop w:val="0"/>
              <w:marBottom w:val="0"/>
              <w:divBdr>
                <w:top w:val="none" w:sz="0" w:space="0" w:color="auto"/>
                <w:left w:val="none" w:sz="0" w:space="0" w:color="auto"/>
                <w:bottom w:val="none" w:sz="0" w:space="0" w:color="auto"/>
                <w:right w:val="none" w:sz="0" w:space="0" w:color="auto"/>
              </w:divBdr>
              <w:divsChild>
                <w:div w:id="1256743096">
                  <w:marLeft w:val="0"/>
                  <w:marRight w:val="0"/>
                  <w:marTop w:val="0"/>
                  <w:marBottom w:val="0"/>
                  <w:divBdr>
                    <w:top w:val="none" w:sz="0" w:space="0" w:color="auto"/>
                    <w:left w:val="none" w:sz="0" w:space="0" w:color="auto"/>
                    <w:bottom w:val="none" w:sz="0" w:space="0" w:color="auto"/>
                    <w:right w:val="none" w:sz="0" w:space="0" w:color="auto"/>
                  </w:divBdr>
                </w:div>
                <w:div w:id="653528170">
                  <w:marLeft w:val="0"/>
                  <w:marRight w:val="0"/>
                  <w:marTop w:val="0"/>
                  <w:marBottom w:val="0"/>
                  <w:divBdr>
                    <w:top w:val="none" w:sz="0" w:space="0" w:color="auto"/>
                    <w:left w:val="none" w:sz="0" w:space="0" w:color="auto"/>
                    <w:bottom w:val="none" w:sz="0" w:space="0" w:color="auto"/>
                    <w:right w:val="none" w:sz="0" w:space="0" w:color="auto"/>
                  </w:divBdr>
                </w:div>
              </w:divsChild>
            </w:div>
            <w:div w:id="728573108">
              <w:marLeft w:val="0"/>
              <w:marRight w:val="0"/>
              <w:marTop w:val="0"/>
              <w:marBottom w:val="0"/>
              <w:divBdr>
                <w:top w:val="none" w:sz="0" w:space="0" w:color="auto"/>
                <w:left w:val="none" w:sz="0" w:space="0" w:color="auto"/>
                <w:bottom w:val="none" w:sz="0" w:space="0" w:color="auto"/>
                <w:right w:val="none" w:sz="0" w:space="0" w:color="auto"/>
              </w:divBdr>
              <w:divsChild>
                <w:div w:id="1151479063">
                  <w:marLeft w:val="0"/>
                  <w:marRight w:val="0"/>
                  <w:marTop w:val="0"/>
                  <w:marBottom w:val="0"/>
                  <w:divBdr>
                    <w:top w:val="none" w:sz="0" w:space="0" w:color="auto"/>
                    <w:left w:val="none" w:sz="0" w:space="0" w:color="auto"/>
                    <w:bottom w:val="none" w:sz="0" w:space="0" w:color="auto"/>
                    <w:right w:val="none" w:sz="0" w:space="0" w:color="auto"/>
                  </w:divBdr>
                </w:div>
                <w:div w:id="1549800047">
                  <w:marLeft w:val="0"/>
                  <w:marRight w:val="0"/>
                  <w:marTop w:val="0"/>
                  <w:marBottom w:val="0"/>
                  <w:divBdr>
                    <w:top w:val="none" w:sz="0" w:space="0" w:color="auto"/>
                    <w:left w:val="none" w:sz="0" w:space="0" w:color="auto"/>
                    <w:bottom w:val="none" w:sz="0" w:space="0" w:color="auto"/>
                    <w:right w:val="none" w:sz="0" w:space="0" w:color="auto"/>
                  </w:divBdr>
                </w:div>
              </w:divsChild>
            </w:div>
            <w:div w:id="64575570">
              <w:marLeft w:val="0"/>
              <w:marRight w:val="0"/>
              <w:marTop w:val="0"/>
              <w:marBottom w:val="0"/>
              <w:divBdr>
                <w:top w:val="none" w:sz="0" w:space="0" w:color="auto"/>
                <w:left w:val="none" w:sz="0" w:space="0" w:color="auto"/>
                <w:bottom w:val="none" w:sz="0" w:space="0" w:color="auto"/>
                <w:right w:val="none" w:sz="0" w:space="0" w:color="auto"/>
              </w:divBdr>
              <w:divsChild>
                <w:div w:id="702361341">
                  <w:marLeft w:val="0"/>
                  <w:marRight w:val="0"/>
                  <w:marTop w:val="0"/>
                  <w:marBottom w:val="0"/>
                  <w:divBdr>
                    <w:top w:val="none" w:sz="0" w:space="0" w:color="auto"/>
                    <w:left w:val="none" w:sz="0" w:space="0" w:color="auto"/>
                    <w:bottom w:val="none" w:sz="0" w:space="0" w:color="auto"/>
                    <w:right w:val="none" w:sz="0" w:space="0" w:color="auto"/>
                  </w:divBdr>
                </w:div>
                <w:div w:id="11348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7914">
          <w:marLeft w:val="0"/>
          <w:marRight w:val="0"/>
          <w:marTop w:val="0"/>
          <w:marBottom w:val="0"/>
          <w:divBdr>
            <w:top w:val="none" w:sz="0" w:space="0" w:color="auto"/>
            <w:left w:val="none" w:sz="0" w:space="0" w:color="auto"/>
            <w:bottom w:val="single" w:sz="6" w:space="0" w:color="CCCCCC"/>
            <w:right w:val="none" w:sz="0" w:space="0" w:color="auto"/>
          </w:divBdr>
          <w:divsChild>
            <w:div w:id="1398891599">
              <w:marLeft w:val="0"/>
              <w:marRight w:val="0"/>
              <w:marTop w:val="0"/>
              <w:marBottom w:val="0"/>
              <w:divBdr>
                <w:top w:val="none" w:sz="0" w:space="0" w:color="auto"/>
                <w:left w:val="none" w:sz="0" w:space="0" w:color="auto"/>
                <w:bottom w:val="none" w:sz="0" w:space="0" w:color="auto"/>
                <w:right w:val="none" w:sz="0" w:space="0" w:color="auto"/>
              </w:divBdr>
            </w:div>
            <w:div w:id="695160053">
              <w:marLeft w:val="0"/>
              <w:marRight w:val="0"/>
              <w:marTop w:val="0"/>
              <w:marBottom w:val="0"/>
              <w:divBdr>
                <w:top w:val="none" w:sz="0" w:space="0" w:color="auto"/>
                <w:left w:val="none" w:sz="0" w:space="0" w:color="auto"/>
                <w:bottom w:val="none" w:sz="0" w:space="0" w:color="auto"/>
                <w:right w:val="none" w:sz="0" w:space="0" w:color="auto"/>
              </w:divBdr>
              <w:divsChild>
                <w:div w:id="1156844481">
                  <w:marLeft w:val="0"/>
                  <w:marRight w:val="0"/>
                  <w:marTop w:val="0"/>
                  <w:marBottom w:val="0"/>
                  <w:divBdr>
                    <w:top w:val="none" w:sz="0" w:space="0" w:color="auto"/>
                    <w:left w:val="none" w:sz="0" w:space="0" w:color="auto"/>
                    <w:bottom w:val="none" w:sz="0" w:space="0" w:color="auto"/>
                    <w:right w:val="none" w:sz="0" w:space="0" w:color="auto"/>
                  </w:divBdr>
                </w:div>
                <w:div w:id="12347674">
                  <w:marLeft w:val="0"/>
                  <w:marRight w:val="0"/>
                  <w:marTop w:val="0"/>
                  <w:marBottom w:val="0"/>
                  <w:divBdr>
                    <w:top w:val="none" w:sz="0" w:space="0" w:color="auto"/>
                    <w:left w:val="none" w:sz="0" w:space="0" w:color="auto"/>
                    <w:bottom w:val="none" w:sz="0" w:space="0" w:color="auto"/>
                    <w:right w:val="none" w:sz="0" w:space="0" w:color="auto"/>
                  </w:divBdr>
                </w:div>
              </w:divsChild>
            </w:div>
            <w:div w:id="616909636">
              <w:marLeft w:val="0"/>
              <w:marRight w:val="0"/>
              <w:marTop w:val="0"/>
              <w:marBottom w:val="0"/>
              <w:divBdr>
                <w:top w:val="none" w:sz="0" w:space="0" w:color="auto"/>
                <w:left w:val="none" w:sz="0" w:space="0" w:color="auto"/>
                <w:bottom w:val="none" w:sz="0" w:space="0" w:color="auto"/>
                <w:right w:val="none" w:sz="0" w:space="0" w:color="auto"/>
              </w:divBdr>
              <w:divsChild>
                <w:div w:id="61636566">
                  <w:marLeft w:val="0"/>
                  <w:marRight w:val="0"/>
                  <w:marTop w:val="0"/>
                  <w:marBottom w:val="0"/>
                  <w:divBdr>
                    <w:top w:val="none" w:sz="0" w:space="0" w:color="auto"/>
                    <w:left w:val="none" w:sz="0" w:space="0" w:color="auto"/>
                    <w:bottom w:val="none" w:sz="0" w:space="0" w:color="auto"/>
                    <w:right w:val="none" w:sz="0" w:space="0" w:color="auto"/>
                  </w:divBdr>
                </w:div>
                <w:div w:id="1580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9950">
          <w:marLeft w:val="0"/>
          <w:marRight w:val="0"/>
          <w:marTop w:val="0"/>
          <w:marBottom w:val="0"/>
          <w:divBdr>
            <w:top w:val="none" w:sz="0" w:space="0" w:color="auto"/>
            <w:left w:val="none" w:sz="0" w:space="0" w:color="auto"/>
            <w:bottom w:val="single" w:sz="6" w:space="0" w:color="CCCCCC"/>
            <w:right w:val="none" w:sz="0" w:space="0" w:color="auto"/>
          </w:divBdr>
          <w:divsChild>
            <w:div w:id="655450175">
              <w:marLeft w:val="0"/>
              <w:marRight w:val="0"/>
              <w:marTop w:val="0"/>
              <w:marBottom w:val="0"/>
              <w:divBdr>
                <w:top w:val="none" w:sz="0" w:space="0" w:color="auto"/>
                <w:left w:val="none" w:sz="0" w:space="0" w:color="auto"/>
                <w:bottom w:val="none" w:sz="0" w:space="0" w:color="auto"/>
                <w:right w:val="none" w:sz="0" w:space="0" w:color="auto"/>
              </w:divBdr>
            </w:div>
            <w:div w:id="844251101">
              <w:marLeft w:val="0"/>
              <w:marRight w:val="0"/>
              <w:marTop w:val="0"/>
              <w:marBottom w:val="0"/>
              <w:divBdr>
                <w:top w:val="none" w:sz="0" w:space="0" w:color="auto"/>
                <w:left w:val="none" w:sz="0" w:space="0" w:color="auto"/>
                <w:bottom w:val="none" w:sz="0" w:space="0" w:color="auto"/>
                <w:right w:val="none" w:sz="0" w:space="0" w:color="auto"/>
              </w:divBdr>
              <w:divsChild>
                <w:div w:id="1894846596">
                  <w:marLeft w:val="0"/>
                  <w:marRight w:val="0"/>
                  <w:marTop w:val="0"/>
                  <w:marBottom w:val="0"/>
                  <w:divBdr>
                    <w:top w:val="none" w:sz="0" w:space="0" w:color="auto"/>
                    <w:left w:val="none" w:sz="0" w:space="0" w:color="auto"/>
                    <w:bottom w:val="none" w:sz="0" w:space="0" w:color="auto"/>
                    <w:right w:val="none" w:sz="0" w:space="0" w:color="auto"/>
                  </w:divBdr>
                </w:div>
                <w:div w:id="6575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088">
          <w:marLeft w:val="0"/>
          <w:marRight w:val="0"/>
          <w:marTop w:val="0"/>
          <w:marBottom w:val="0"/>
          <w:divBdr>
            <w:top w:val="none" w:sz="0" w:space="0" w:color="auto"/>
            <w:left w:val="none" w:sz="0" w:space="0" w:color="auto"/>
            <w:bottom w:val="single" w:sz="6" w:space="0" w:color="CCCCCC"/>
            <w:right w:val="none" w:sz="0" w:space="0" w:color="auto"/>
          </w:divBdr>
          <w:divsChild>
            <w:div w:id="2092849912">
              <w:marLeft w:val="0"/>
              <w:marRight w:val="0"/>
              <w:marTop w:val="0"/>
              <w:marBottom w:val="0"/>
              <w:divBdr>
                <w:top w:val="none" w:sz="0" w:space="0" w:color="auto"/>
                <w:left w:val="none" w:sz="0" w:space="0" w:color="auto"/>
                <w:bottom w:val="none" w:sz="0" w:space="0" w:color="auto"/>
                <w:right w:val="none" w:sz="0" w:space="0" w:color="auto"/>
              </w:divBdr>
            </w:div>
            <w:div w:id="440144604">
              <w:marLeft w:val="0"/>
              <w:marRight w:val="0"/>
              <w:marTop w:val="0"/>
              <w:marBottom w:val="0"/>
              <w:divBdr>
                <w:top w:val="none" w:sz="0" w:space="0" w:color="auto"/>
                <w:left w:val="none" w:sz="0" w:space="0" w:color="auto"/>
                <w:bottom w:val="none" w:sz="0" w:space="0" w:color="auto"/>
                <w:right w:val="none" w:sz="0" w:space="0" w:color="auto"/>
              </w:divBdr>
              <w:divsChild>
                <w:div w:id="1857963247">
                  <w:marLeft w:val="0"/>
                  <w:marRight w:val="0"/>
                  <w:marTop w:val="0"/>
                  <w:marBottom w:val="0"/>
                  <w:divBdr>
                    <w:top w:val="none" w:sz="0" w:space="0" w:color="auto"/>
                    <w:left w:val="none" w:sz="0" w:space="0" w:color="auto"/>
                    <w:bottom w:val="none" w:sz="0" w:space="0" w:color="auto"/>
                    <w:right w:val="none" w:sz="0" w:space="0" w:color="auto"/>
                  </w:divBdr>
                </w:div>
                <w:div w:id="586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7199">
      <w:bodyDiv w:val="1"/>
      <w:marLeft w:val="0"/>
      <w:marRight w:val="0"/>
      <w:marTop w:val="0"/>
      <w:marBottom w:val="0"/>
      <w:divBdr>
        <w:top w:val="none" w:sz="0" w:space="0" w:color="auto"/>
        <w:left w:val="none" w:sz="0" w:space="0" w:color="auto"/>
        <w:bottom w:val="none" w:sz="0" w:space="0" w:color="auto"/>
        <w:right w:val="none" w:sz="0" w:space="0" w:color="auto"/>
      </w:divBdr>
      <w:divsChild>
        <w:div w:id="367415822">
          <w:marLeft w:val="0"/>
          <w:marRight w:val="0"/>
          <w:marTop w:val="0"/>
          <w:marBottom w:val="0"/>
          <w:divBdr>
            <w:top w:val="none" w:sz="0" w:space="0" w:color="auto"/>
            <w:left w:val="none" w:sz="0" w:space="0" w:color="auto"/>
            <w:bottom w:val="none" w:sz="0" w:space="0" w:color="auto"/>
            <w:right w:val="none" w:sz="0" w:space="0" w:color="auto"/>
          </w:divBdr>
        </w:div>
        <w:div w:id="15204383">
          <w:marLeft w:val="0"/>
          <w:marRight w:val="0"/>
          <w:marTop w:val="0"/>
          <w:marBottom w:val="0"/>
          <w:divBdr>
            <w:top w:val="none" w:sz="0" w:space="0" w:color="auto"/>
            <w:left w:val="none" w:sz="0" w:space="0" w:color="auto"/>
            <w:bottom w:val="none" w:sz="0" w:space="0" w:color="auto"/>
            <w:right w:val="none" w:sz="0" w:space="0" w:color="auto"/>
          </w:divBdr>
        </w:div>
        <w:div w:id="777794564">
          <w:marLeft w:val="0"/>
          <w:marRight w:val="0"/>
          <w:marTop w:val="0"/>
          <w:marBottom w:val="0"/>
          <w:divBdr>
            <w:top w:val="none" w:sz="0" w:space="0" w:color="auto"/>
            <w:left w:val="none" w:sz="0" w:space="0" w:color="auto"/>
            <w:bottom w:val="none" w:sz="0" w:space="0" w:color="auto"/>
            <w:right w:val="none" w:sz="0" w:space="0" w:color="auto"/>
          </w:divBdr>
        </w:div>
        <w:div w:id="448472257">
          <w:marLeft w:val="0"/>
          <w:marRight w:val="0"/>
          <w:marTop w:val="0"/>
          <w:marBottom w:val="0"/>
          <w:divBdr>
            <w:top w:val="none" w:sz="0" w:space="0" w:color="auto"/>
            <w:left w:val="none" w:sz="0" w:space="0" w:color="auto"/>
            <w:bottom w:val="none" w:sz="0" w:space="0" w:color="auto"/>
            <w:right w:val="none" w:sz="0" w:space="0" w:color="auto"/>
          </w:divBdr>
        </w:div>
        <w:div w:id="292296907">
          <w:marLeft w:val="0"/>
          <w:marRight w:val="0"/>
          <w:marTop w:val="0"/>
          <w:marBottom w:val="0"/>
          <w:divBdr>
            <w:top w:val="none" w:sz="0" w:space="0" w:color="auto"/>
            <w:left w:val="none" w:sz="0" w:space="0" w:color="auto"/>
            <w:bottom w:val="none" w:sz="0" w:space="0" w:color="auto"/>
            <w:right w:val="none" w:sz="0" w:space="0" w:color="auto"/>
          </w:divBdr>
        </w:div>
        <w:div w:id="562983295">
          <w:marLeft w:val="0"/>
          <w:marRight w:val="0"/>
          <w:marTop w:val="0"/>
          <w:marBottom w:val="0"/>
          <w:divBdr>
            <w:top w:val="none" w:sz="0" w:space="0" w:color="auto"/>
            <w:left w:val="none" w:sz="0" w:space="0" w:color="auto"/>
            <w:bottom w:val="none" w:sz="0" w:space="0" w:color="auto"/>
            <w:right w:val="none" w:sz="0" w:space="0" w:color="auto"/>
          </w:divBdr>
        </w:div>
        <w:div w:id="1362046976">
          <w:marLeft w:val="0"/>
          <w:marRight w:val="0"/>
          <w:marTop w:val="0"/>
          <w:marBottom w:val="0"/>
          <w:divBdr>
            <w:top w:val="none" w:sz="0" w:space="0" w:color="auto"/>
            <w:left w:val="none" w:sz="0" w:space="0" w:color="auto"/>
            <w:bottom w:val="none" w:sz="0" w:space="0" w:color="auto"/>
            <w:right w:val="none" w:sz="0" w:space="0" w:color="auto"/>
          </w:divBdr>
        </w:div>
        <w:div w:id="77025373">
          <w:marLeft w:val="0"/>
          <w:marRight w:val="0"/>
          <w:marTop w:val="0"/>
          <w:marBottom w:val="0"/>
          <w:divBdr>
            <w:top w:val="none" w:sz="0" w:space="0" w:color="auto"/>
            <w:left w:val="none" w:sz="0" w:space="0" w:color="auto"/>
            <w:bottom w:val="none" w:sz="0" w:space="0" w:color="auto"/>
            <w:right w:val="none" w:sz="0" w:space="0" w:color="auto"/>
          </w:divBdr>
        </w:div>
        <w:div w:id="497767696">
          <w:marLeft w:val="0"/>
          <w:marRight w:val="0"/>
          <w:marTop w:val="0"/>
          <w:marBottom w:val="0"/>
          <w:divBdr>
            <w:top w:val="none" w:sz="0" w:space="0" w:color="auto"/>
            <w:left w:val="none" w:sz="0" w:space="0" w:color="auto"/>
            <w:bottom w:val="none" w:sz="0" w:space="0" w:color="auto"/>
            <w:right w:val="none" w:sz="0" w:space="0" w:color="auto"/>
          </w:divBdr>
        </w:div>
        <w:div w:id="1887183686">
          <w:marLeft w:val="0"/>
          <w:marRight w:val="0"/>
          <w:marTop w:val="0"/>
          <w:marBottom w:val="0"/>
          <w:divBdr>
            <w:top w:val="none" w:sz="0" w:space="0" w:color="auto"/>
            <w:left w:val="none" w:sz="0" w:space="0" w:color="auto"/>
            <w:bottom w:val="none" w:sz="0" w:space="0" w:color="auto"/>
            <w:right w:val="none" w:sz="0" w:space="0" w:color="auto"/>
          </w:divBdr>
        </w:div>
        <w:div w:id="1214461295">
          <w:marLeft w:val="0"/>
          <w:marRight w:val="0"/>
          <w:marTop w:val="0"/>
          <w:marBottom w:val="0"/>
          <w:divBdr>
            <w:top w:val="none" w:sz="0" w:space="0" w:color="auto"/>
            <w:left w:val="none" w:sz="0" w:space="0" w:color="auto"/>
            <w:bottom w:val="none" w:sz="0" w:space="0" w:color="auto"/>
            <w:right w:val="none" w:sz="0" w:space="0" w:color="auto"/>
          </w:divBdr>
        </w:div>
        <w:div w:id="2114863742">
          <w:marLeft w:val="0"/>
          <w:marRight w:val="0"/>
          <w:marTop w:val="0"/>
          <w:marBottom w:val="0"/>
          <w:divBdr>
            <w:top w:val="none" w:sz="0" w:space="0" w:color="auto"/>
            <w:left w:val="none" w:sz="0" w:space="0" w:color="auto"/>
            <w:bottom w:val="none" w:sz="0" w:space="0" w:color="auto"/>
            <w:right w:val="none" w:sz="0" w:space="0" w:color="auto"/>
          </w:divBdr>
        </w:div>
        <w:div w:id="1922106750">
          <w:marLeft w:val="0"/>
          <w:marRight w:val="0"/>
          <w:marTop w:val="0"/>
          <w:marBottom w:val="0"/>
          <w:divBdr>
            <w:top w:val="none" w:sz="0" w:space="0" w:color="auto"/>
            <w:left w:val="none" w:sz="0" w:space="0" w:color="auto"/>
            <w:bottom w:val="none" w:sz="0" w:space="0" w:color="auto"/>
            <w:right w:val="none" w:sz="0" w:space="0" w:color="auto"/>
          </w:divBdr>
        </w:div>
        <w:div w:id="860970647">
          <w:marLeft w:val="0"/>
          <w:marRight w:val="0"/>
          <w:marTop w:val="0"/>
          <w:marBottom w:val="0"/>
          <w:divBdr>
            <w:top w:val="none" w:sz="0" w:space="0" w:color="auto"/>
            <w:left w:val="none" w:sz="0" w:space="0" w:color="auto"/>
            <w:bottom w:val="none" w:sz="0" w:space="0" w:color="auto"/>
            <w:right w:val="none" w:sz="0" w:space="0" w:color="auto"/>
          </w:divBdr>
        </w:div>
        <w:div w:id="1698659520">
          <w:marLeft w:val="0"/>
          <w:marRight w:val="0"/>
          <w:marTop w:val="0"/>
          <w:marBottom w:val="0"/>
          <w:divBdr>
            <w:top w:val="none" w:sz="0" w:space="0" w:color="auto"/>
            <w:left w:val="none" w:sz="0" w:space="0" w:color="auto"/>
            <w:bottom w:val="none" w:sz="0" w:space="0" w:color="auto"/>
            <w:right w:val="none" w:sz="0" w:space="0" w:color="auto"/>
          </w:divBdr>
        </w:div>
        <w:div w:id="170728025">
          <w:marLeft w:val="0"/>
          <w:marRight w:val="0"/>
          <w:marTop w:val="0"/>
          <w:marBottom w:val="0"/>
          <w:divBdr>
            <w:top w:val="none" w:sz="0" w:space="0" w:color="auto"/>
            <w:left w:val="none" w:sz="0" w:space="0" w:color="auto"/>
            <w:bottom w:val="none" w:sz="0" w:space="0" w:color="auto"/>
            <w:right w:val="none" w:sz="0" w:space="0" w:color="auto"/>
          </w:divBdr>
        </w:div>
        <w:div w:id="1175651161">
          <w:marLeft w:val="0"/>
          <w:marRight w:val="0"/>
          <w:marTop w:val="0"/>
          <w:marBottom w:val="0"/>
          <w:divBdr>
            <w:top w:val="none" w:sz="0" w:space="0" w:color="auto"/>
            <w:left w:val="none" w:sz="0" w:space="0" w:color="auto"/>
            <w:bottom w:val="none" w:sz="0" w:space="0" w:color="auto"/>
            <w:right w:val="none" w:sz="0" w:space="0" w:color="auto"/>
          </w:divBdr>
        </w:div>
        <w:div w:id="62332935">
          <w:marLeft w:val="0"/>
          <w:marRight w:val="0"/>
          <w:marTop w:val="0"/>
          <w:marBottom w:val="0"/>
          <w:divBdr>
            <w:top w:val="none" w:sz="0" w:space="0" w:color="auto"/>
            <w:left w:val="none" w:sz="0" w:space="0" w:color="auto"/>
            <w:bottom w:val="none" w:sz="0" w:space="0" w:color="auto"/>
            <w:right w:val="none" w:sz="0" w:space="0" w:color="auto"/>
          </w:divBdr>
        </w:div>
        <w:div w:id="869685264">
          <w:marLeft w:val="0"/>
          <w:marRight w:val="0"/>
          <w:marTop w:val="0"/>
          <w:marBottom w:val="0"/>
          <w:divBdr>
            <w:top w:val="none" w:sz="0" w:space="0" w:color="auto"/>
            <w:left w:val="none" w:sz="0" w:space="0" w:color="auto"/>
            <w:bottom w:val="none" w:sz="0" w:space="0" w:color="auto"/>
            <w:right w:val="none" w:sz="0" w:space="0" w:color="auto"/>
          </w:divBdr>
        </w:div>
        <w:div w:id="2785261">
          <w:marLeft w:val="0"/>
          <w:marRight w:val="0"/>
          <w:marTop w:val="0"/>
          <w:marBottom w:val="0"/>
          <w:divBdr>
            <w:top w:val="none" w:sz="0" w:space="0" w:color="auto"/>
            <w:left w:val="none" w:sz="0" w:space="0" w:color="auto"/>
            <w:bottom w:val="none" w:sz="0" w:space="0" w:color="auto"/>
            <w:right w:val="none" w:sz="0" w:space="0" w:color="auto"/>
          </w:divBdr>
        </w:div>
      </w:divsChild>
    </w:div>
    <w:div w:id="20006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ll.com/fr-fr/shop/dell-laptops/latitude-3540-laptop/spd/latitude-15-3540-laptop/s007l354015fr_ac_v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ll.com/fr-fr/shop/dell-laptops/latitude-3440-laptop/spd/latitude-14-3440-lapto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tore.asus.com/fr/90nb10n2-m00600-x1605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1b1a416-e952-44d5-af53-0e1683ac3855" xsi:nil="true"/>
    <lcf76f155ced4ddcb4097134ff3c332f xmlns="03d56c91-7827-47d8-96b9-1a0f69f6765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37159D76C73045B74809B22B09B114" ma:contentTypeVersion="9" ma:contentTypeDescription="Crée un document." ma:contentTypeScope="" ma:versionID="e933fbc9e781655534fdcf0f68ffe429">
  <xsd:schema xmlns:xsd="http://www.w3.org/2001/XMLSchema" xmlns:xs="http://www.w3.org/2001/XMLSchema" xmlns:p="http://schemas.microsoft.com/office/2006/metadata/properties" xmlns:ns2="03d56c91-7827-47d8-96b9-1a0f69f67658" xmlns:ns3="e1b1a416-e952-44d5-af53-0e1683ac3855" targetNamespace="http://schemas.microsoft.com/office/2006/metadata/properties" ma:root="true" ma:fieldsID="6cf279663011be64df04d6310482f492" ns2:_="" ns3:_="">
    <xsd:import namespace="03d56c91-7827-47d8-96b9-1a0f69f67658"/>
    <xsd:import namespace="e1b1a416-e952-44d5-af53-0e1683ac38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56c91-7827-47d8-96b9-1a0f69f67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b1a416-e952-44d5-af53-0e1683ac38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822965-e057-488a-8f48-c4b05b131caf}" ma:internalName="TaxCatchAll" ma:showField="CatchAllData" ma:web="e1b1a416-e952-44d5-af53-0e1683ac38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E3509-9880-4859-89B2-8B8F27E199A0}">
  <ds:schemaRefs>
    <ds:schemaRef ds:uri="http://schemas.microsoft.com/sharepoint/v3/contenttype/forms"/>
  </ds:schemaRefs>
</ds:datastoreItem>
</file>

<file path=customXml/itemProps2.xml><?xml version="1.0" encoding="utf-8"?>
<ds:datastoreItem xmlns:ds="http://schemas.openxmlformats.org/officeDocument/2006/customXml" ds:itemID="{0F1ACD16-B6B7-4D1B-877E-402C0383E8EC}">
  <ds:schemaRefs>
    <ds:schemaRef ds:uri="http://schemas.openxmlformats.org/officeDocument/2006/bibliography"/>
  </ds:schemaRefs>
</ds:datastoreItem>
</file>

<file path=customXml/itemProps3.xml><?xml version="1.0" encoding="utf-8"?>
<ds:datastoreItem xmlns:ds="http://schemas.openxmlformats.org/officeDocument/2006/customXml" ds:itemID="{6BC649E4-8192-4836-AB3D-22CA40752045}">
  <ds:schemaRefs>
    <ds:schemaRef ds:uri="http://schemas.microsoft.com/office/2006/metadata/properties"/>
    <ds:schemaRef ds:uri="http://schemas.microsoft.com/office/infopath/2007/PartnerControls"/>
    <ds:schemaRef ds:uri="e1b1a416-e952-44d5-af53-0e1683ac3855"/>
    <ds:schemaRef ds:uri="03d56c91-7827-47d8-96b9-1a0f69f67658"/>
  </ds:schemaRefs>
</ds:datastoreItem>
</file>

<file path=customXml/itemProps4.xml><?xml version="1.0" encoding="utf-8"?>
<ds:datastoreItem xmlns:ds="http://schemas.openxmlformats.org/officeDocument/2006/customXml" ds:itemID="{1D9EBFC3-45E0-4649-B1A8-E3441E617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56c91-7827-47d8-96b9-1a0f69f67658"/>
    <ds:schemaRef ds:uri="e1b1a416-e952-44d5-af53-0e1683ac3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2017</Words>
  <Characters>11097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Nathan</dc:creator>
  <cp:keywords/>
  <dc:description/>
  <cp:lastModifiedBy>LUKI PROX</cp:lastModifiedBy>
  <cp:revision>5</cp:revision>
  <dcterms:created xsi:type="dcterms:W3CDTF">2023-12-12T15:41:00Z</dcterms:created>
  <dcterms:modified xsi:type="dcterms:W3CDTF">2023-12-12T16:25:00Z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0x0101006237159D76C73045B74809B22B09B114</vt:lpwstr>
  </property>
  <property fmtid="{D5CDD505-2E9C-101B-9397-08002B2CF9AE}" pid="3" name="MediaServiceImageTags">
    <vt:lpwstr/>
  </property>
</Properties>
</file>