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CD36" w14:textId="3EE5E2E7" w:rsidR="00CE5FF3" w:rsidRDefault="00135A0E">
      <w:pPr>
        <w:spacing w:after="0" w:line="240" w:lineRule="auto"/>
        <w:jc w:val="left"/>
      </w:pPr>
      <w:r>
        <w:rPr>
          <w:noProof/>
        </w:rPr>
        <mc:AlternateContent>
          <mc:Choice Requires="wps">
            <w:drawing>
              <wp:anchor distT="0" distB="0" distL="114300" distR="114300" simplePos="0" relativeHeight="251662336" behindDoc="0" locked="0" layoutInCell="1" allowOverlap="1" wp14:anchorId="3CB0F883" wp14:editId="143E9EDF">
                <wp:simplePos x="0" y="0"/>
                <wp:positionH relativeFrom="margin">
                  <wp:align>center</wp:align>
                </wp:positionH>
                <wp:positionV relativeFrom="paragraph">
                  <wp:posOffset>5970905</wp:posOffset>
                </wp:positionV>
                <wp:extent cx="3124200" cy="622300"/>
                <wp:effectExtent l="0" t="0" r="0" b="6350"/>
                <wp:wrapNone/>
                <wp:docPr id="1904282128" name="Zone de texte 6"/>
                <wp:cNvGraphicFramePr/>
                <a:graphic xmlns:a="http://schemas.openxmlformats.org/drawingml/2006/main">
                  <a:graphicData uri="http://schemas.microsoft.com/office/word/2010/wordprocessingShape">
                    <wps:wsp>
                      <wps:cNvSpPr txBox="1"/>
                      <wps:spPr>
                        <a:xfrm>
                          <a:off x="0" y="0"/>
                          <a:ext cx="3124200" cy="622300"/>
                        </a:xfrm>
                        <a:prstGeom prst="rect">
                          <a:avLst/>
                        </a:prstGeom>
                        <a:noFill/>
                        <a:ln w="6350">
                          <a:noFill/>
                        </a:ln>
                      </wps:spPr>
                      <wps:txbx>
                        <w:txbxContent>
                          <w:p w14:paraId="2502A10E" w14:textId="3FD51DCF" w:rsidR="00135A0E" w:rsidRPr="003B179D" w:rsidRDefault="00135A0E" w:rsidP="00135A0E">
                            <w:pPr>
                              <w:jc w:val="center"/>
                              <w:rPr>
                                <w:color w:val="FF7A51"/>
                                <w:sz w:val="72"/>
                                <w:szCs w:val="56"/>
                              </w:rPr>
                            </w:pPr>
                            <w:r w:rsidRPr="003B179D">
                              <w:rPr>
                                <w:color w:val="FF7A51"/>
                                <w:sz w:val="72"/>
                                <w:szCs w:val="56"/>
                              </w:rPr>
                              <w:t xml:space="preserve">Mission </w:t>
                            </w:r>
                            <w:r>
                              <w:rPr>
                                <w:color w:val="FF7A51"/>
                                <w:sz w:val="72"/>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B0F883" id="_x0000_t202" coordsize="21600,21600" o:spt="202" path="m,l,21600r21600,l21600,xe">
                <v:stroke joinstyle="miter"/>
                <v:path gradientshapeok="t" o:connecttype="rect"/>
              </v:shapetype>
              <v:shape id="Zone de texte 6" o:spid="_x0000_s1026" type="#_x0000_t202" style="position:absolute;margin-left:0;margin-top:470.15pt;width:246pt;height:49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" filled="f" stroked="f" strokeweight=".5pt">
                <v:textbox>
                  <w:txbxContent>
                    <w:p w14:paraId="2502A10E" w14:textId="3FD51DCF" w:rsidR="00135A0E" w:rsidRPr="003B179D" w:rsidRDefault="00135A0E" w:rsidP="00135A0E">
                      <w:pPr>
                        <w:jc w:val="center"/>
                        <w:rPr>
                          <w:color w:val="FF7A51"/>
                          <w:sz w:val="72"/>
                          <w:szCs w:val="56"/>
                        </w:rPr>
                      </w:pPr>
                      <w:r w:rsidRPr="003B179D">
                        <w:rPr>
                          <w:color w:val="FF7A51"/>
                          <w:sz w:val="72"/>
                          <w:szCs w:val="56"/>
                        </w:rPr>
                        <w:t xml:space="preserve">Mission </w:t>
                      </w:r>
                      <w:r>
                        <w:rPr>
                          <w:color w:val="FF7A51"/>
                          <w:sz w:val="72"/>
                          <w:szCs w:val="56"/>
                        </w:rPr>
                        <w:t>1</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D61534C" wp14:editId="7E9309FC">
                <wp:simplePos x="0" y="0"/>
                <wp:positionH relativeFrom="margin">
                  <wp:align>center</wp:align>
                </wp:positionH>
                <wp:positionV relativeFrom="paragraph">
                  <wp:posOffset>5181600</wp:posOffset>
                </wp:positionV>
                <wp:extent cx="4241800" cy="901700"/>
                <wp:effectExtent l="0" t="0" r="0" b="0"/>
                <wp:wrapNone/>
                <wp:docPr id="267155331" name="Zone de texte 6"/>
                <wp:cNvGraphicFramePr/>
                <a:graphic xmlns:a="http://schemas.openxmlformats.org/drawingml/2006/main">
                  <a:graphicData uri="http://schemas.microsoft.com/office/word/2010/wordprocessingShape">
                    <wps:wsp>
                      <wps:cNvSpPr txBox="1"/>
                      <wps:spPr>
                        <a:xfrm>
                          <a:off x="0" y="0"/>
                          <a:ext cx="4241800" cy="901700"/>
                        </a:xfrm>
                        <a:prstGeom prst="rect">
                          <a:avLst/>
                        </a:prstGeom>
                        <a:noFill/>
                        <a:ln w="6350">
                          <a:noFill/>
                        </a:ln>
                      </wps:spPr>
                      <wps:txbx>
                        <w:txbxContent>
                          <w:p w14:paraId="32FB7386" w14:textId="6F640001" w:rsidR="00135A0E" w:rsidRPr="00397885" w:rsidRDefault="00135A0E" w:rsidP="00135A0E">
                            <w:pPr>
                              <w:jc w:val="center"/>
                              <w:rPr>
                                <w:sz w:val="86"/>
                                <w:szCs w:val="86"/>
                              </w:rPr>
                            </w:pPr>
                            <w:r>
                              <w:rPr>
                                <w:sz w:val="86"/>
                                <w:szCs w:val="86"/>
                              </w:rPr>
                              <w:t>Procédure 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534C" id="_x0000_s1027" type="#_x0000_t202" style="position:absolute;margin-left:0;margin-top:408pt;width:334pt;height:7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" filled="f" stroked="f" strokeweight=".5pt">
                <v:textbox>
                  <w:txbxContent>
                    <w:p w14:paraId="32FB7386" w14:textId="6F640001" w:rsidR="00135A0E" w:rsidRPr="00397885" w:rsidRDefault="00135A0E" w:rsidP="00135A0E">
                      <w:pPr>
                        <w:jc w:val="center"/>
                        <w:rPr>
                          <w:sz w:val="86"/>
                          <w:szCs w:val="86"/>
                        </w:rPr>
                      </w:pPr>
                      <w:r>
                        <w:rPr>
                          <w:sz w:val="86"/>
                          <w:szCs w:val="86"/>
                        </w:rPr>
                        <w:t>Procédure STA</w:t>
                      </w:r>
                    </w:p>
                  </w:txbxContent>
                </v:textbox>
                <w10:wrap anchorx="margin"/>
              </v:shape>
            </w:pict>
          </mc:Fallback>
        </mc:AlternateContent>
      </w:r>
      <w:r w:rsidR="00CE5FF3">
        <w:rPr>
          <w:noProof/>
        </w:rPr>
        <w:drawing>
          <wp:anchor distT="0" distB="0" distL="114300" distR="114300" simplePos="0" relativeHeight="251659264" behindDoc="1" locked="0" layoutInCell="1" allowOverlap="1" wp14:anchorId="71BEEEB6" wp14:editId="4CDDC49E">
            <wp:simplePos x="0" y="0"/>
            <wp:positionH relativeFrom="page">
              <wp:align>left</wp:align>
            </wp:positionH>
            <wp:positionV relativeFrom="paragraph">
              <wp:posOffset>-893426</wp:posOffset>
            </wp:positionV>
            <wp:extent cx="7579273" cy="10672549"/>
            <wp:effectExtent l="0" t="0" r="3175" b="0"/>
            <wp:wrapNone/>
            <wp:docPr id="549929310" name="Image 1" descr="Une image contenant texte, capture d’écran, Rectang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9310" name="Image 1" descr="Une image contenant texte, capture d’écran, Rectangle, Graph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9273" cy="10672549"/>
                    </a:xfrm>
                    <a:prstGeom prst="rect">
                      <a:avLst/>
                    </a:prstGeom>
                    <a:noFill/>
                    <a:ln>
                      <a:noFill/>
                    </a:ln>
                  </pic:spPr>
                </pic:pic>
              </a:graphicData>
            </a:graphic>
            <wp14:sizeRelH relativeFrom="page">
              <wp14:pctWidth>0</wp14:pctWidth>
            </wp14:sizeRelH>
            <wp14:sizeRelV relativeFrom="page">
              <wp14:pctHeight>0</wp14:pctHeight>
            </wp14:sizeRelV>
          </wp:anchor>
        </w:drawing>
      </w:r>
      <w:r w:rsidR="00CE5FF3">
        <w:br w:type="page"/>
      </w:r>
    </w:p>
    <w:p w14:paraId="10C2F182" w14:textId="77777777" w:rsidR="00CE5FF3" w:rsidRDefault="00CE5FF3">
      <w:pPr>
        <w:spacing w:after="0" w:line="240" w:lineRule="auto"/>
        <w:jc w:val="left"/>
        <w:sectPr w:rsidR="00CE5FF3">
          <w:pgSz w:w="11906" w:h="16838"/>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1470"/>
        <w:gridCol w:w="3157"/>
        <w:gridCol w:w="773"/>
        <w:gridCol w:w="1336"/>
        <w:gridCol w:w="2319"/>
      </w:tblGrid>
      <w:tr w:rsidR="00CE5FF3" w14:paraId="07C18C56" w14:textId="77777777" w:rsidTr="00CE5FF3">
        <w:tc>
          <w:tcPr>
            <w:tcW w:w="9016" w:type="dxa"/>
            <w:gridSpan w:val="5"/>
            <w:shd w:val="clear" w:color="auto" w:fill="EB5D17"/>
          </w:tcPr>
          <w:p w14:paraId="6EDF4E08" w14:textId="77777777" w:rsidR="00CE5FF3" w:rsidRDefault="00CE5FF3" w:rsidP="000E61B1">
            <w:pPr>
              <w:jc w:val="center"/>
            </w:pPr>
          </w:p>
        </w:tc>
      </w:tr>
      <w:tr w:rsidR="00CE5FF3" w14:paraId="6C8515A5" w14:textId="77777777" w:rsidTr="000E61B1">
        <w:trPr>
          <w:trHeight w:val="654"/>
        </w:trPr>
        <w:tc>
          <w:tcPr>
            <w:tcW w:w="9016" w:type="dxa"/>
            <w:gridSpan w:val="5"/>
          </w:tcPr>
          <w:p w14:paraId="2731636F" w14:textId="06DD84DA" w:rsidR="00CE5FF3" w:rsidRDefault="00CE5FF3" w:rsidP="000E61B1">
            <w:pPr>
              <w:jc w:val="center"/>
            </w:pPr>
            <w:r>
              <w:t>Mise en place d’un poste au commercial</w:t>
            </w:r>
          </w:p>
          <w:p w14:paraId="2CC068E6" w14:textId="77777777" w:rsidR="00CE5FF3" w:rsidRDefault="00CE5FF3" w:rsidP="000E61B1">
            <w:pPr>
              <w:jc w:val="center"/>
            </w:pPr>
          </w:p>
        </w:tc>
      </w:tr>
      <w:tr w:rsidR="00CE5FF3" w14:paraId="2FAF5FA5" w14:textId="77777777" w:rsidTr="00CE5FF3">
        <w:tc>
          <w:tcPr>
            <w:tcW w:w="9016" w:type="dxa"/>
            <w:gridSpan w:val="5"/>
            <w:shd w:val="clear" w:color="auto" w:fill="EB5D17"/>
          </w:tcPr>
          <w:p w14:paraId="489C4FD4" w14:textId="77777777" w:rsidR="00CE5FF3" w:rsidRDefault="00CE5FF3" w:rsidP="000E61B1">
            <w:pPr>
              <w:jc w:val="center"/>
            </w:pPr>
          </w:p>
        </w:tc>
      </w:tr>
      <w:tr w:rsidR="00CE5FF3" w14:paraId="4B716341" w14:textId="77777777" w:rsidTr="00CE5FF3">
        <w:tc>
          <w:tcPr>
            <w:tcW w:w="1431" w:type="dxa"/>
          </w:tcPr>
          <w:p w14:paraId="75F4F86E" w14:textId="77777777" w:rsidR="00CE5FF3" w:rsidRDefault="00CE5FF3" w:rsidP="000E61B1">
            <w:pPr>
              <w:jc w:val="center"/>
            </w:pPr>
            <w:r>
              <w:t>Date de création</w:t>
            </w:r>
          </w:p>
        </w:tc>
        <w:tc>
          <w:tcPr>
            <w:tcW w:w="3157" w:type="dxa"/>
          </w:tcPr>
          <w:p w14:paraId="51EB9CB4" w14:textId="77777777" w:rsidR="00CE5FF3" w:rsidRDefault="00CE5FF3" w:rsidP="000E61B1">
            <w:pPr>
              <w:jc w:val="center"/>
            </w:pPr>
            <w:r>
              <w:t>07/11/2023</w:t>
            </w:r>
          </w:p>
        </w:tc>
        <w:tc>
          <w:tcPr>
            <w:tcW w:w="773" w:type="dxa"/>
            <w:shd w:val="clear" w:color="auto" w:fill="EB5D17"/>
          </w:tcPr>
          <w:p w14:paraId="56E79243" w14:textId="77777777" w:rsidR="00CE5FF3" w:rsidRDefault="00CE5FF3" w:rsidP="000E61B1">
            <w:pPr>
              <w:jc w:val="center"/>
            </w:pPr>
          </w:p>
        </w:tc>
        <w:tc>
          <w:tcPr>
            <w:tcW w:w="1336" w:type="dxa"/>
          </w:tcPr>
          <w:p w14:paraId="0CE2EB43" w14:textId="77777777" w:rsidR="00CE5FF3" w:rsidRDefault="00CE5FF3" w:rsidP="000E61B1">
            <w:pPr>
              <w:jc w:val="center"/>
            </w:pPr>
            <w:r>
              <w:t>Version de la fiche</w:t>
            </w:r>
          </w:p>
        </w:tc>
        <w:tc>
          <w:tcPr>
            <w:tcW w:w="2319" w:type="dxa"/>
          </w:tcPr>
          <w:p w14:paraId="7868116C" w14:textId="77777777" w:rsidR="00CE5FF3" w:rsidRDefault="00CE5FF3" w:rsidP="000E61B1">
            <w:pPr>
              <w:jc w:val="center"/>
            </w:pPr>
            <w:r>
              <w:t>Version 1</w:t>
            </w:r>
          </w:p>
        </w:tc>
      </w:tr>
      <w:tr w:rsidR="00CE5FF3" w14:paraId="3C5CE321" w14:textId="77777777" w:rsidTr="00CE5FF3">
        <w:tc>
          <w:tcPr>
            <w:tcW w:w="1431" w:type="dxa"/>
          </w:tcPr>
          <w:p w14:paraId="57F99ABD" w14:textId="77777777" w:rsidR="00CE5FF3" w:rsidRDefault="00CE5FF3" w:rsidP="000E61B1">
            <w:pPr>
              <w:jc w:val="center"/>
            </w:pPr>
            <w:r>
              <w:t>Nom de document</w:t>
            </w:r>
          </w:p>
        </w:tc>
        <w:tc>
          <w:tcPr>
            <w:tcW w:w="3157" w:type="dxa"/>
          </w:tcPr>
          <w:p w14:paraId="1DB2349B" w14:textId="77777777" w:rsidR="00CE5FF3" w:rsidRDefault="00CE5FF3" w:rsidP="000E61B1">
            <w:pPr>
              <w:jc w:val="center"/>
            </w:pPr>
            <w:r>
              <w:t>Configuration de poste pour commercial</w:t>
            </w:r>
          </w:p>
        </w:tc>
        <w:tc>
          <w:tcPr>
            <w:tcW w:w="773" w:type="dxa"/>
            <w:shd w:val="clear" w:color="auto" w:fill="EB5D17"/>
          </w:tcPr>
          <w:p w14:paraId="5898E005" w14:textId="77777777" w:rsidR="00CE5FF3" w:rsidRDefault="00CE5FF3" w:rsidP="000E61B1">
            <w:pPr>
              <w:jc w:val="center"/>
            </w:pPr>
          </w:p>
        </w:tc>
        <w:tc>
          <w:tcPr>
            <w:tcW w:w="1336" w:type="dxa"/>
          </w:tcPr>
          <w:p w14:paraId="7BD7051E" w14:textId="77777777" w:rsidR="00CE5FF3" w:rsidRDefault="00CE5FF3" w:rsidP="000E61B1">
            <w:pPr>
              <w:jc w:val="center"/>
            </w:pPr>
            <w:r>
              <w:t>Auteur de la procédure</w:t>
            </w:r>
          </w:p>
        </w:tc>
        <w:tc>
          <w:tcPr>
            <w:tcW w:w="2319" w:type="dxa"/>
          </w:tcPr>
          <w:p w14:paraId="02EC3FEC" w14:textId="77777777" w:rsidR="00CE5FF3" w:rsidRDefault="00CE5FF3" w:rsidP="000E61B1">
            <w:pPr>
              <w:jc w:val="center"/>
            </w:pPr>
            <w:r>
              <w:t>Nathan GABRIELE</w:t>
            </w:r>
          </w:p>
        </w:tc>
      </w:tr>
      <w:tr w:rsidR="00CE5FF3" w14:paraId="66AFF134" w14:textId="77777777" w:rsidTr="00CE5FF3">
        <w:tc>
          <w:tcPr>
            <w:tcW w:w="9016" w:type="dxa"/>
            <w:gridSpan w:val="5"/>
            <w:shd w:val="clear" w:color="auto" w:fill="EB5D17"/>
          </w:tcPr>
          <w:p w14:paraId="52822AC7" w14:textId="77777777" w:rsidR="00CE5FF3" w:rsidRDefault="00CE5FF3" w:rsidP="000E61B1">
            <w:pPr>
              <w:jc w:val="center"/>
            </w:pPr>
          </w:p>
        </w:tc>
      </w:tr>
      <w:tr w:rsidR="00CE5FF3" w14:paraId="2EE64A94" w14:textId="77777777" w:rsidTr="000E61B1">
        <w:tc>
          <w:tcPr>
            <w:tcW w:w="1431" w:type="dxa"/>
          </w:tcPr>
          <w:p w14:paraId="06C53ABA" w14:textId="711083A6" w:rsidR="00CE5FF3" w:rsidRDefault="00CE5FF3" w:rsidP="000E61B1">
            <w:pPr>
              <w:jc w:val="center"/>
            </w:pPr>
            <w:r>
              <w:t>Prérequis</w:t>
            </w:r>
          </w:p>
        </w:tc>
        <w:tc>
          <w:tcPr>
            <w:tcW w:w="7585" w:type="dxa"/>
            <w:gridSpan w:val="4"/>
          </w:tcPr>
          <w:p w14:paraId="576A9516" w14:textId="77777777" w:rsidR="00CE5FF3" w:rsidRDefault="00CE5FF3" w:rsidP="000E61B1">
            <w:r>
              <w:t xml:space="preserve">Pouvoir se connecter et utiliser l’ordinateur avec tous les composants pour le commercial. </w:t>
            </w:r>
          </w:p>
        </w:tc>
      </w:tr>
      <w:tr w:rsidR="00CE5FF3" w14:paraId="2A79AFE6" w14:textId="77777777" w:rsidTr="000E61B1">
        <w:tc>
          <w:tcPr>
            <w:tcW w:w="1431" w:type="dxa"/>
          </w:tcPr>
          <w:p w14:paraId="53C7E495" w14:textId="77777777" w:rsidR="00CE5FF3" w:rsidRDefault="00CE5FF3" w:rsidP="000E61B1">
            <w:pPr>
              <w:jc w:val="center"/>
            </w:pPr>
            <w:r>
              <w:t xml:space="preserve">S’applique à </w:t>
            </w:r>
          </w:p>
        </w:tc>
        <w:tc>
          <w:tcPr>
            <w:tcW w:w="7585" w:type="dxa"/>
            <w:gridSpan w:val="4"/>
          </w:tcPr>
          <w:p w14:paraId="369919A5" w14:textId="11B417E6" w:rsidR="00CE5FF3" w:rsidRDefault="00EB1B01" w:rsidP="000E61B1">
            <w:proofErr w:type="gramStart"/>
            <w:r>
              <w:t>à</w:t>
            </w:r>
            <w:proofErr w:type="gramEnd"/>
            <w:r w:rsidR="00CE5FF3">
              <w:t xml:space="preserve"> tout nouveau poste prêt à être déploy</w:t>
            </w:r>
            <w:r>
              <w:t>é</w:t>
            </w:r>
            <w:r w:rsidR="00CE5FF3">
              <w:t xml:space="preserve"> sur le parc informatique</w:t>
            </w:r>
          </w:p>
        </w:tc>
      </w:tr>
      <w:tr w:rsidR="00CE5FF3" w14:paraId="702405CA" w14:textId="77777777" w:rsidTr="000E61B1">
        <w:tc>
          <w:tcPr>
            <w:tcW w:w="1431" w:type="dxa"/>
          </w:tcPr>
          <w:p w14:paraId="195DE60B" w14:textId="018EC017" w:rsidR="00CE5FF3" w:rsidRDefault="00EB1B01" w:rsidP="000E61B1">
            <w:pPr>
              <w:jc w:val="center"/>
            </w:pPr>
            <w:r>
              <w:t>É</w:t>
            </w:r>
            <w:r w:rsidR="00CE5FF3">
              <w:t>tapes</w:t>
            </w:r>
          </w:p>
          <w:p w14:paraId="424F0585" w14:textId="77777777" w:rsidR="00CE5FF3" w:rsidRDefault="00CE5FF3" w:rsidP="00CE5FF3">
            <w:pPr>
              <w:pStyle w:val="Paragraphedeliste"/>
              <w:numPr>
                <w:ilvl w:val="0"/>
                <w:numId w:val="1"/>
              </w:numPr>
              <w:spacing w:after="0"/>
            </w:pPr>
          </w:p>
          <w:p w14:paraId="04619D2A" w14:textId="77777777" w:rsidR="00CE5FF3" w:rsidRDefault="00CE5FF3" w:rsidP="000E61B1"/>
          <w:p w14:paraId="2FD6FB4C" w14:textId="77777777" w:rsidR="00CE5FF3" w:rsidRDefault="00CE5FF3" w:rsidP="000E61B1"/>
          <w:p w14:paraId="74F796AD" w14:textId="77777777" w:rsidR="00CE5FF3" w:rsidRDefault="00CE5FF3" w:rsidP="000E61B1"/>
          <w:p w14:paraId="315D6949" w14:textId="77777777" w:rsidR="00CE5FF3" w:rsidRDefault="00CE5FF3" w:rsidP="00793151">
            <w:pPr>
              <w:spacing w:after="0"/>
              <w:ind w:left="720"/>
            </w:pPr>
          </w:p>
          <w:p w14:paraId="14BDC29C" w14:textId="24776E22" w:rsidR="00793151" w:rsidRDefault="00793151" w:rsidP="00793151">
            <w:pPr>
              <w:pStyle w:val="Paragraphedeliste"/>
              <w:numPr>
                <w:ilvl w:val="0"/>
                <w:numId w:val="1"/>
              </w:numPr>
              <w:spacing w:after="0"/>
            </w:pPr>
          </w:p>
          <w:p w14:paraId="0A1BDF29" w14:textId="77777777" w:rsidR="006021B1" w:rsidRPr="006021B1" w:rsidRDefault="006021B1" w:rsidP="006021B1"/>
          <w:p w14:paraId="217A3DD5" w14:textId="77777777" w:rsidR="006021B1" w:rsidRDefault="006021B1" w:rsidP="006021B1"/>
          <w:p w14:paraId="4E51EF58" w14:textId="77777777" w:rsidR="006021B1" w:rsidRDefault="006021B1" w:rsidP="006021B1">
            <w:pPr>
              <w:jc w:val="center"/>
            </w:pPr>
          </w:p>
          <w:p w14:paraId="71231E4D" w14:textId="77777777" w:rsidR="006021B1" w:rsidRDefault="006021B1" w:rsidP="00793151">
            <w:pPr>
              <w:pStyle w:val="Paragraphedeliste"/>
              <w:ind w:left="1080"/>
            </w:pPr>
          </w:p>
          <w:p w14:paraId="36B7539F" w14:textId="77777777" w:rsidR="00793151" w:rsidRDefault="00793151" w:rsidP="00793151">
            <w:pPr>
              <w:pStyle w:val="Paragraphedeliste"/>
              <w:ind w:left="1080"/>
            </w:pPr>
          </w:p>
          <w:p w14:paraId="23817373" w14:textId="77777777" w:rsidR="00793151" w:rsidRDefault="00793151" w:rsidP="00793151">
            <w:pPr>
              <w:pStyle w:val="Paragraphedeliste"/>
              <w:ind w:left="1080"/>
            </w:pPr>
          </w:p>
          <w:p w14:paraId="0630CDF6" w14:textId="77777777" w:rsidR="00793151" w:rsidRDefault="00793151" w:rsidP="00793151">
            <w:pPr>
              <w:pStyle w:val="Paragraphedeliste"/>
              <w:numPr>
                <w:ilvl w:val="0"/>
                <w:numId w:val="1"/>
              </w:numPr>
            </w:pPr>
          </w:p>
          <w:p w14:paraId="2F3849A2" w14:textId="77777777" w:rsidR="00793151" w:rsidRPr="00793151" w:rsidRDefault="00793151" w:rsidP="00793151"/>
          <w:p w14:paraId="0F300EDE" w14:textId="77777777" w:rsidR="00793151" w:rsidRDefault="00793151" w:rsidP="00793151"/>
          <w:p w14:paraId="72F40FCF" w14:textId="77777777" w:rsidR="00793151" w:rsidRDefault="00793151" w:rsidP="00793151">
            <w:pPr>
              <w:tabs>
                <w:tab w:val="left" w:pos="1128"/>
              </w:tabs>
              <w:ind w:left="720"/>
            </w:pPr>
          </w:p>
          <w:p w14:paraId="7CFD1CF4" w14:textId="77777777" w:rsidR="00793151" w:rsidRDefault="00793151" w:rsidP="00793151">
            <w:pPr>
              <w:pStyle w:val="Paragraphedeliste"/>
              <w:numPr>
                <w:ilvl w:val="0"/>
                <w:numId w:val="1"/>
              </w:numPr>
              <w:tabs>
                <w:tab w:val="left" w:pos="1128"/>
              </w:tabs>
            </w:pPr>
          </w:p>
          <w:p w14:paraId="39439B41" w14:textId="77777777" w:rsidR="00793151" w:rsidRPr="00793151" w:rsidRDefault="00793151" w:rsidP="00793151"/>
          <w:p w14:paraId="50F8E50B" w14:textId="77777777" w:rsidR="00793151" w:rsidRPr="00793151" w:rsidRDefault="00793151" w:rsidP="00793151"/>
          <w:p w14:paraId="49AA66AB" w14:textId="77777777" w:rsidR="00793151" w:rsidRPr="00793151" w:rsidRDefault="00793151" w:rsidP="00793151"/>
          <w:p w14:paraId="6B3145EF" w14:textId="77777777" w:rsidR="00793151" w:rsidRPr="00793151" w:rsidRDefault="00793151" w:rsidP="00793151"/>
          <w:p w14:paraId="3EB240D3" w14:textId="77777777" w:rsidR="00793151" w:rsidRPr="00793151" w:rsidRDefault="00793151" w:rsidP="00793151"/>
          <w:p w14:paraId="28C9DA3F" w14:textId="77777777" w:rsidR="00793151" w:rsidRPr="00793151" w:rsidRDefault="00793151" w:rsidP="00793151"/>
          <w:p w14:paraId="71F3F107" w14:textId="77777777" w:rsidR="00793151" w:rsidRPr="00793151" w:rsidRDefault="00793151" w:rsidP="00793151"/>
          <w:p w14:paraId="62310C35" w14:textId="77777777" w:rsidR="00793151" w:rsidRPr="00793151" w:rsidRDefault="00793151" w:rsidP="00793151"/>
          <w:p w14:paraId="4E040884" w14:textId="77777777" w:rsidR="00793151" w:rsidRPr="00793151" w:rsidRDefault="00793151" w:rsidP="00793151"/>
          <w:p w14:paraId="7F57756D" w14:textId="77777777" w:rsidR="00793151" w:rsidRPr="00793151" w:rsidRDefault="00793151" w:rsidP="00793151"/>
          <w:p w14:paraId="263876E9" w14:textId="77777777" w:rsidR="00793151" w:rsidRPr="00793151" w:rsidRDefault="00793151" w:rsidP="00793151"/>
          <w:p w14:paraId="4B160279" w14:textId="77777777" w:rsidR="00793151" w:rsidRDefault="00793151" w:rsidP="00793151"/>
          <w:p w14:paraId="4095831A" w14:textId="77777777" w:rsidR="00793151" w:rsidRDefault="00793151" w:rsidP="00793151">
            <w:pPr>
              <w:jc w:val="center"/>
            </w:pPr>
          </w:p>
          <w:p w14:paraId="626C6878" w14:textId="7307E3A5" w:rsidR="00793151" w:rsidRDefault="00793151" w:rsidP="00793151">
            <w:pPr>
              <w:pStyle w:val="Paragraphedeliste"/>
              <w:numPr>
                <w:ilvl w:val="0"/>
                <w:numId w:val="1"/>
              </w:numPr>
              <w:jc w:val="center"/>
            </w:pPr>
            <w:r>
              <w:t>D</w:t>
            </w:r>
          </w:p>
          <w:p w14:paraId="3B96C30F" w14:textId="77777777" w:rsidR="00793151" w:rsidRDefault="00793151" w:rsidP="00793151">
            <w:pPr>
              <w:ind w:left="720"/>
            </w:pPr>
          </w:p>
          <w:p w14:paraId="3E028233" w14:textId="77777777" w:rsidR="00793151" w:rsidRDefault="00793151" w:rsidP="00793151">
            <w:pPr>
              <w:ind w:left="720"/>
            </w:pPr>
          </w:p>
          <w:p w14:paraId="01C5DBC2" w14:textId="77777777" w:rsidR="00793151" w:rsidRDefault="00793151" w:rsidP="00793151">
            <w:pPr>
              <w:ind w:left="720"/>
            </w:pPr>
          </w:p>
          <w:p w14:paraId="09BDA524" w14:textId="77777777" w:rsidR="00793151" w:rsidRDefault="00793151" w:rsidP="00793151">
            <w:pPr>
              <w:ind w:left="720"/>
            </w:pPr>
          </w:p>
          <w:p w14:paraId="65623E28" w14:textId="77777777" w:rsidR="00793151" w:rsidRDefault="00793151" w:rsidP="00793151">
            <w:pPr>
              <w:ind w:left="720"/>
            </w:pPr>
          </w:p>
          <w:p w14:paraId="2195CC8E" w14:textId="77777777" w:rsidR="00793151" w:rsidRDefault="00793151" w:rsidP="00793151">
            <w:pPr>
              <w:ind w:left="720"/>
            </w:pPr>
          </w:p>
          <w:p w14:paraId="2F9FC76C" w14:textId="77777777" w:rsidR="00793151" w:rsidRDefault="00793151" w:rsidP="00793151">
            <w:pPr>
              <w:ind w:left="720"/>
            </w:pPr>
          </w:p>
          <w:p w14:paraId="12CF8270" w14:textId="77777777" w:rsidR="00793151" w:rsidRDefault="00793151" w:rsidP="00793151">
            <w:pPr>
              <w:ind w:left="720"/>
            </w:pPr>
          </w:p>
          <w:p w14:paraId="4B7716A9" w14:textId="77777777" w:rsidR="00793151" w:rsidRDefault="00793151" w:rsidP="00793151">
            <w:pPr>
              <w:ind w:left="720"/>
            </w:pPr>
          </w:p>
          <w:p w14:paraId="3AECF11D" w14:textId="77777777" w:rsidR="00793151" w:rsidRDefault="00793151" w:rsidP="00793151">
            <w:pPr>
              <w:ind w:left="720"/>
            </w:pPr>
          </w:p>
          <w:p w14:paraId="7C7511CC" w14:textId="77777777" w:rsidR="00793151" w:rsidRDefault="00793151" w:rsidP="00793151">
            <w:pPr>
              <w:ind w:left="720"/>
            </w:pPr>
          </w:p>
          <w:p w14:paraId="17EF66A8" w14:textId="77777777" w:rsidR="00793151" w:rsidRDefault="00793151" w:rsidP="0096556C"/>
          <w:p w14:paraId="7CF8E531" w14:textId="337EEBC8" w:rsidR="00793151" w:rsidRDefault="0096556C" w:rsidP="0096556C">
            <w:pPr>
              <w:pStyle w:val="Paragraphedeliste"/>
              <w:numPr>
                <w:ilvl w:val="0"/>
                <w:numId w:val="1"/>
              </w:numPr>
              <w:jc w:val="center"/>
            </w:pPr>
            <w:r>
              <w:t>D</w:t>
            </w:r>
          </w:p>
          <w:p w14:paraId="21076C98" w14:textId="77777777" w:rsidR="0096556C" w:rsidRDefault="0096556C" w:rsidP="0096556C">
            <w:pPr>
              <w:ind w:left="720"/>
            </w:pPr>
          </w:p>
          <w:p w14:paraId="38F5D97E" w14:textId="77777777" w:rsidR="0096556C" w:rsidRDefault="0096556C" w:rsidP="0096556C">
            <w:pPr>
              <w:ind w:left="720"/>
            </w:pPr>
          </w:p>
          <w:p w14:paraId="4A81C18A" w14:textId="77777777" w:rsidR="0096556C" w:rsidRDefault="0096556C" w:rsidP="0096556C">
            <w:pPr>
              <w:ind w:left="720"/>
            </w:pPr>
          </w:p>
          <w:p w14:paraId="388E8FBC" w14:textId="77777777" w:rsidR="0096556C" w:rsidRDefault="0096556C" w:rsidP="0096556C">
            <w:pPr>
              <w:ind w:left="720"/>
            </w:pPr>
          </w:p>
          <w:p w14:paraId="69D9F450" w14:textId="77777777" w:rsidR="0096556C" w:rsidRDefault="0096556C" w:rsidP="0096556C">
            <w:pPr>
              <w:ind w:left="720"/>
            </w:pPr>
          </w:p>
          <w:p w14:paraId="38E3CC0D" w14:textId="77777777" w:rsidR="0096556C" w:rsidRDefault="0096556C" w:rsidP="0096556C">
            <w:pPr>
              <w:ind w:left="720"/>
            </w:pPr>
          </w:p>
          <w:p w14:paraId="1C32F030" w14:textId="058D83F4" w:rsidR="0096556C" w:rsidRDefault="0096556C" w:rsidP="0096556C">
            <w:pPr>
              <w:pStyle w:val="Paragraphedeliste"/>
              <w:numPr>
                <w:ilvl w:val="0"/>
                <w:numId w:val="1"/>
              </w:numPr>
            </w:pPr>
          </w:p>
          <w:p w14:paraId="6E815EEE" w14:textId="77777777" w:rsidR="0096556C" w:rsidRDefault="0096556C" w:rsidP="0096556C">
            <w:pPr>
              <w:ind w:left="720"/>
            </w:pPr>
          </w:p>
          <w:p w14:paraId="1D4818A9" w14:textId="77777777" w:rsidR="0096556C" w:rsidRDefault="0096556C" w:rsidP="0096556C">
            <w:pPr>
              <w:ind w:left="720"/>
            </w:pPr>
          </w:p>
          <w:p w14:paraId="14EAD1B8" w14:textId="641144E9" w:rsidR="0096556C" w:rsidRDefault="0096556C" w:rsidP="0096556C">
            <w:pPr>
              <w:pStyle w:val="Paragraphedeliste"/>
              <w:numPr>
                <w:ilvl w:val="0"/>
                <w:numId w:val="1"/>
              </w:numPr>
              <w:jc w:val="center"/>
            </w:pPr>
          </w:p>
          <w:p w14:paraId="67353224" w14:textId="77777777" w:rsidR="0096556C" w:rsidRDefault="0096556C" w:rsidP="0096556C">
            <w:pPr>
              <w:ind w:left="720"/>
            </w:pPr>
          </w:p>
          <w:p w14:paraId="46E300CE" w14:textId="77777777" w:rsidR="0096556C" w:rsidRDefault="0096556C" w:rsidP="0096556C">
            <w:pPr>
              <w:ind w:left="720"/>
            </w:pPr>
          </w:p>
          <w:p w14:paraId="36209BB2" w14:textId="77777777" w:rsidR="0096556C" w:rsidRDefault="0096556C" w:rsidP="0096556C">
            <w:pPr>
              <w:ind w:left="720"/>
            </w:pPr>
          </w:p>
          <w:p w14:paraId="094C76DF" w14:textId="77777777" w:rsidR="0096556C" w:rsidRDefault="0096556C" w:rsidP="0096556C">
            <w:pPr>
              <w:ind w:left="720"/>
            </w:pPr>
          </w:p>
          <w:p w14:paraId="0EE1650C" w14:textId="0B358C7E" w:rsidR="0096556C" w:rsidRDefault="0096556C" w:rsidP="0096556C">
            <w:pPr>
              <w:pStyle w:val="Paragraphedeliste"/>
              <w:numPr>
                <w:ilvl w:val="0"/>
                <w:numId w:val="1"/>
              </w:numPr>
            </w:pPr>
            <w:r>
              <w:t>D</w:t>
            </w:r>
          </w:p>
          <w:p w14:paraId="6D1A8CAE" w14:textId="77777777" w:rsidR="0096556C" w:rsidRDefault="0096556C" w:rsidP="0096556C">
            <w:pPr>
              <w:pStyle w:val="Paragraphedeliste"/>
              <w:ind w:left="1080"/>
            </w:pPr>
          </w:p>
          <w:p w14:paraId="7BB94E3C" w14:textId="77777777" w:rsidR="0096556C" w:rsidRDefault="0096556C" w:rsidP="0096556C">
            <w:pPr>
              <w:pStyle w:val="Paragraphedeliste"/>
              <w:ind w:left="1080"/>
            </w:pPr>
          </w:p>
          <w:p w14:paraId="5AA7379C" w14:textId="77777777" w:rsidR="0096556C" w:rsidRDefault="0096556C" w:rsidP="0096556C">
            <w:pPr>
              <w:pStyle w:val="Paragraphedeliste"/>
              <w:ind w:left="1080"/>
            </w:pPr>
          </w:p>
          <w:p w14:paraId="053D2C90" w14:textId="77777777" w:rsidR="0096556C" w:rsidRDefault="0096556C" w:rsidP="0096556C">
            <w:pPr>
              <w:pStyle w:val="Paragraphedeliste"/>
              <w:ind w:left="1080"/>
            </w:pPr>
          </w:p>
          <w:p w14:paraId="27BACD69" w14:textId="77777777" w:rsidR="0096556C" w:rsidRDefault="0096556C" w:rsidP="0096556C">
            <w:pPr>
              <w:pStyle w:val="Paragraphedeliste"/>
              <w:ind w:left="1080"/>
            </w:pPr>
          </w:p>
          <w:p w14:paraId="3D8EEF8F" w14:textId="77777777" w:rsidR="0096556C" w:rsidRDefault="0096556C" w:rsidP="0096556C">
            <w:pPr>
              <w:pStyle w:val="Paragraphedeliste"/>
              <w:ind w:left="1080"/>
            </w:pPr>
          </w:p>
          <w:p w14:paraId="7B906F9E" w14:textId="285763DD" w:rsidR="0096556C" w:rsidRDefault="0096556C" w:rsidP="0096556C">
            <w:pPr>
              <w:pStyle w:val="Paragraphedeliste"/>
              <w:numPr>
                <w:ilvl w:val="0"/>
                <w:numId w:val="1"/>
              </w:numPr>
            </w:pPr>
          </w:p>
          <w:p w14:paraId="58EA8855" w14:textId="77777777" w:rsidR="0096556C" w:rsidRDefault="0096556C" w:rsidP="0096556C"/>
          <w:p w14:paraId="2F0B0198" w14:textId="77777777" w:rsidR="0096556C" w:rsidRDefault="0096556C" w:rsidP="0096556C"/>
          <w:p w14:paraId="0CD79330" w14:textId="77777777" w:rsidR="0096556C" w:rsidRDefault="0096556C" w:rsidP="0096556C"/>
          <w:p w14:paraId="65735E6F" w14:textId="52942631" w:rsidR="0096556C" w:rsidRPr="00793151" w:rsidRDefault="0096556C" w:rsidP="0096556C">
            <w:pPr>
              <w:pStyle w:val="Paragraphedeliste"/>
              <w:numPr>
                <w:ilvl w:val="0"/>
                <w:numId w:val="1"/>
              </w:numPr>
            </w:pPr>
          </w:p>
        </w:tc>
        <w:tc>
          <w:tcPr>
            <w:tcW w:w="7585" w:type="dxa"/>
            <w:gridSpan w:val="4"/>
          </w:tcPr>
          <w:p w14:paraId="15FAC1A3" w14:textId="77777777" w:rsidR="00CE5FF3" w:rsidRDefault="00CE5FF3" w:rsidP="000E61B1">
            <w:pPr>
              <w:jc w:val="center"/>
            </w:pPr>
          </w:p>
          <w:p w14:paraId="7259F795" w14:textId="68348F80" w:rsidR="00CE5FF3" w:rsidRDefault="00CE5FF3" w:rsidP="000E61B1">
            <w:pPr>
              <w:jc w:val="left"/>
            </w:pPr>
            <w:r>
              <w:t>Aller dans votre BIOS/UEFI pour un mot de passe de verrouillage avant le démarrage complet de votre machine sur votre bureau Windows</w:t>
            </w:r>
            <w:r w:rsidR="006021B1">
              <w:t xml:space="preserve"> en allant dans le menu « sécurité » &gt; « mettre un mot de passe utilisateur »</w:t>
            </w:r>
            <w:r>
              <w:t>.</w:t>
            </w:r>
          </w:p>
          <w:p w14:paraId="5D549324" w14:textId="77777777" w:rsidR="00793151" w:rsidRDefault="00793151" w:rsidP="000E61B1">
            <w:pPr>
              <w:jc w:val="left"/>
            </w:pPr>
          </w:p>
          <w:p w14:paraId="18E05309" w14:textId="77679F3B" w:rsidR="006021B1" w:rsidRDefault="006021B1" w:rsidP="000E61B1">
            <w:pPr>
              <w:jc w:val="left"/>
            </w:pPr>
            <w:r>
              <w:t>Nous allons maintenant installer Windows 10 en utilisant une clé USB en sélectionnant tous sur français en cliquant sur Suivant, mais pour récupérer les données précédentes du commercial et en gagnant du temps, utiliser si possible AOMEI Pro puis faites des backups de vos données d’installer Windows 10 avec vos données.</w:t>
            </w:r>
          </w:p>
          <w:p w14:paraId="05194717" w14:textId="77777777" w:rsidR="006021B1" w:rsidRDefault="006021B1" w:rsidP="000E61B1">
            <w:pPr>
              <w:jc w:val="left"/>
            </w:pPr>
          </w:p>
          <w:p w14:paraId="7B1652AA" w14:textId="3037E6C1" w:rsidR="006021B1" w:rsidRDefault="006021B1" w:rsidP="000E61B1">
            <w:pPr>
              <w:jc w:val="left"/>
            </w:pPr>
            <w:r>
              <w:lastRenderedPageBreak/>
              <w:t>Au premier démarrage, créer un utilisateur local au poste, ensuite va</w:t>
            </w:r>
            <w:r w:rsidR="00EB1B01">
              <w:t>-</w:t>
            </w:r>
            <w:r>
              <w:t>vous demander si vous voulez partager vos données à Microsoft, cliquer sur « Non » à chaque étape et cliquer sur « suivant ».</w:t>
            </w:r>
          </w:p>
          <w:p w14:paraId="7F00EBD8" w14:textId="77777777" w:rsidR="00793151" w:rsidRDefault="00793151" w:rsidP="000E61B1">
            <w:pPr>
              <w:jc w:val="left"/>
            </w:pPr>
          </w:p>
          <w:p w14:paraId="76BAA8D5" w14:textId="662E163E" w:rsidR="006021B1" w:rsidRDefault="00EA795B" w:rsidP="006021B1">
            <w:pPr>
              <w:jc w:val="left"/>
            </w:pPr>
            <w:r>
              <w:t>Avant de pouvoir installer les programmes du commercial, il faut pouvoir joindre le domaine « </w:t>
            </w:r>
            <w:proofErr w:type="spellStart"/>
            <w:r>
              <w:t>VosReves.local</w:t>
            </w:r>
            <w:proofErr w:type="spellEnd"/>
            <w:r>
              <w:t xml:space="preserve"> » en allant dans les paramètres Windows &gt; « à propos de » &gt; Paramètres avancés du système &gt; Nom de l’ordinateur &gt; </w:t>
            </w:r>
            <w:r w:rsidR="00EB1B01">
              <w:t>m</w:t>
            </w:r>
            <w:r>
              <w:t>odifier…</w:t>
            </w:r>
          </w:p>
          <w:p w14:paraId="7C2BAE31" w14:textId="3B836DD2" w:rsidR="00EA795B" w:rsidRDefault="00EA795B" w:rsidP="00EA795B">
            <w:pPr>
              <w:jc w:val="center"/>
            </w:pPr>
            <w:r w:rsidRPr="00EA795B">
              <w:rPr>
                <w:noProof/>
              </w:rPr>
              <w:drawing>
                <wp:inline distT="0" distB="0" distL="0" distR="0" wp14:anchorId="3C18E655" wp14:editId="22492AF0">
                  <wp:extent cx="3096057" cy="3848637"/>
                  <wp:effectExtent l="0" t="0" r="9525" b="0"/>
                  <wp:docPr id="165375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234" name=""/>
                          <pic:cNvPicPr/>
                        </pic:nvPicPr>
                        <pic:blipFill>
                          <a:blip r:embed="rId9"/>
                          <a:stretch>
                            <a:fillRect/>
                          </a:stretch>
                        </pic:blipFill>
                        <pic:spPr>
                          <a:xfrm>
                            <a:off x="0" y="0"/>
                            <a:ext cx="3096057" cy="3848637"/>
                          </a:xfrm>
                          <a:prstGeom prst="rect">
                            <a:avLst/>
                          </a:prstGeom>
                        </pic:spPr>
                      </pic:pic>
                    </a:graphicData>
                  </a:graphic>
                </wp:inline>
              </w:drawing>
            </w:r>
          </w:p>
          <w:p w14:paraId="71EBE0FF" w14:textId="7EF4B7C7" w:rsidR="006021B1" w:rsidRDefault="006021B1" w:rsidP="006021B1">
            <w:pPr>
              <w:jc w:val="left"/>
            </w:pPr>
            <w:r>
              <w:t xml:space="preserve">Aller dans l’explorateur de fichier fait clic droit sur Ce PC &gt; </w:t>
            </w:r>
            <w:r w:rsidR="00EB1B01">
              <w:t>c</w:t>
            </w:r>
            <w:r>
              <w:t>onnecter un lecteur réseau.</w:t>
            </w:r>
          </w:p>
          <w:p w14:paraId="01238CF4" w14:textId="77777777" w:rsidR="006021B1" w:rsidRDefault="006021B1" w:rsidP="006021B1">
            <w:pPr>
              <w:jc w:val="left"/>
            </w:pPr>
            <w:r w:rsidRPr="0010420C">
              <w:rPr>
                <w:noProof/>
              </w:rPr>
              <w:lastRenderedPageBreak/>
              <w:drawing>
                <wp:inline distT="0" distB="0" distL="0" distR="0" wp14:anchorId="7559FA66" wp14:editId="17E81BEF">
                  <wp:extent cx="2273879" cy="1736098"/>
                  <wp:effectExtent l="0" t="0" r="0" b="0"/>
                  <wp:docPr id="1991104499" name="Image 1991104499"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4499" name="Image 1991104499" descr="Une image contenant texte, capture d’écran, logiciel, nombre&#10;&#10;Description générée automatiquement"/>
                          <pic:cNvPicPr/>
                        </pic:nvPicPr>
                        <pic:blipFill>
                          <a:blip r:embed="rId10"/>
                          <a:stretch>
                            <a:fillRect/>
                          </a:stretch>
                        </pic:blipFill>
                        <pic:spPr>
                          <a:xfrm>
                            <a:off x="0" y="0"/>
                            <a:ext cx="2285327" cy="1744838"/>
                          </a:xfrm>
                          <a:prstGeom prst="rect">
                            <a:avLst/>
                          </a:prstGeom>
                        </pic:spPr>
                      </pic:pic>
                    </a:graphicData>
                  </a:graphic>
                </wp:inline>
              </w:drawing>
            </w:r>
          </w:p>
          <w:p w14:paraId="4BE318EC" w14:textId="77777777" w:rsidR="006021B1" w:rsidRDefault="006021B1" w:rsidP="006021B1">
            <w:pPr>
              <w:jc w:val="left"/>
            </w:pPr>
            <w:r>
              <w:t xml:space="preserve">Puis saisissez </w:t>
            </w:r>
            <w:hyperlink r:id="rId11" w:history="1">
              <w:r w:rsidRPr="004A4088">
                <w:rPr>
                  <w:rStyle w:val="Lienhypertexte"/>
                </w:rPr>
                <w:t>\\Adresse_IP\procédures\POSTE_COMMERCIAL</w:t>
              </w:r>
            </w:hyperlink>
          </w:p>
          <w:p w14:paraId="623FFCFC" w14:textId="77777777" w:rsidR="006021B1" w:rsidRDefault="006021B1" w:rsidP="006021B1">
            <w:pPr>
              <w:jc w:val="left"/>
            </w:pPr>
          </w:p>
          <w:p w14:paraId="4BD94063" w14:textId="77777777" w:rsidR="006021B1" w:rsidRDefault="006021B1" w:rsidP="006021B1">
            <w:pPr>
              <w:jc w:val="left"/>
            </w:pPr>
            <w:r>
              <w:t>Récupération des fichiers nécessaires pour la procédure.</w:t>
            </w:r>
          </w:p>
          <w:p w14:paraId="688804EE" w14:textId="39381A5E" w:rsidR="006021B1" w:rsidRDefault="006021B1" w:rsidP="006021B1">
            <w:pPr>
              <w:jc w:val="left"/>
            </w:pPr>
            <w:r>
              <w:t>Dans le répertoire du serveur de fichier n°</w:t>
            </w:r>
            <w:proofErr w:type="gramStart"/>
            <w:r>
              <w:t xml:space="preserve">1  </w:t>
            </w:r>
            <w:r w:rsidR="00793151">
              <w:t>«</w:t>
            </w:r>
            <w:proofErr w:type="gramEnd"/>
            <w:r w:rsidR="00793151">
              <w:t> </w:t>
            </w:r>
            <w:r>
              <w:t>\\Adresse_IP\procédures\POSTE_COMMERCIAL</w:t>
            </w:r>
            <w:r w:rsidR="00793151">
              <w:t> »</w:t>
            </w:r>
            <w:r>
              <w:t>, récupérez et copie</w:t>
            </w:r>
            <w:r w:rsidR="00EB1B01">
              <w:t>z</w:t>
            </w:r>
            <w:r>
              <w:t xml:space="preserve"> sur l’espace local de l’ordinateur du commercial en cours de préparation les cinq fichiers présents dans le dossier :</w:t>
            </w:r>
          </w:p>
          <w:p w14:paraId="45321F0A" w14:textId="77777777" w:rsidR="006021B1" w:rsidRDefault="006021B1" w:rsidP="006021B1">
            <w:pPr>
              <w:pStyle w:val="Paragraphedeliste"/>
              <w:numPr>
                <w:ilvl w:val="0"/>
                <w:numId w:val="2"/>
              </w:numPr>
              <w:spacing w:after="0"/>
              <w:jc w:val="left"/>
            </w:pPr>
            <w:r>
              <w:t>Chrome.exe</w:t>
            </w:r>
          </w:p>
          <w:p w14:paraId="2EDD90C9" w14:textId="77777777" w:rsidR="006021B1" w:rsidRDefault="006021B1" w:rsidP="006021B1">
            <w:pPr>
              <w:pStyle w:val="Paragraphedeliste"/>
              <w:numPr>
                <w:ilvl w:val="0"/>
                <w:numId w:val="2"/>
              </w:numPr>
              <w:spacing w:after="0"/>
              <w:jc w:val="left"/>
            </w:pPr>
            <w:r>
              <w:t>Dropbox.exe</w:t>
            </w:r>
          </w:p>
          <w:p w14:paraId="050833CF" w14:textId="77777777" w:rsidR="006021B1" w:rsidRDefault="006021B1" w:rsidP="006021B1">
            <w:pPr>
              <w:pStyle w:val="Paragraphedeliste"/>
              <w:numPr>
                <w:ilvl w:val="0"/>
                <w:numId w:val="2"/>
              </w:numPr>
              <w:spacing w:after="0"/>
              <w:jc w:val="left"/>
            </w:pPr>
            <w:r>
              <w:t>Kaspersky.exe</w:t>
            </w:r>
          </w:p>
          <w:p w14:paraId="26B835F0" w14:textId="77777777" w:rsidR="006021B1" w:rsidRDefault="006021B1" w:rsidP="006021B1">
            <w:pPr>
              <w:jc w:val="left"/>
            </w:pPr>
            <w:r>
              <w:t>Ensuite nous allons installer les logiciels professionnels suivants :</w:t>
            </w:r>
          </w:p>
          <w:p w14:paraId="03F9F256" w14:textId="77777777" w:rsidR="006021B1" w:rsidRDefault="006021B1" w:rsidP="006021B1">
            <w:pPr>
              <w:pStyle w:val="Paragraphedeliste"/>
              <w:numPr>
                <w:ilvl w:val="0"/>
                <w:numId w:val="2"/>
              </w:numPr>
              <w:spacing w:after="0"/>
              <w:jc w:val="left"/>
            </w:pPr>
            <w:r w:rsidRPr="00685634">
              <w:t>Reader_Install_Setup</w:t>
            </w:r>
            <w:r>
              <w:t>.exe</w:t>
            </w:r>
          </w:p>
          <w:p w14:paraId="26D27EEC" w14:textId="77777777" w:rsidR="006021B1" w:rsidRDefault="006021B1" w:rsidP="006021B1">
            <w:pPr>
              <w:pStyle w:val="Paragraphedeliste"/>
              <w:numPr>
                <w:ilvl w:val="0"/>
                <w:numId w:val="2"/>
              </w:numPr>
              <w:spacing w:after="0"/>
              <w:jc w:val="left"/>
            </w:pPr>
            <w:r w:rsidRPr="006E34F9">
              <w:t>OfficeSetup</w:t>
            </w:r>
            <w:r>
              <w:t>.exe</w:t>
            </w:r>
          </w:p>
          <w:p w14:paraId="745BE79E" w14:textId="77777777" w:rsidR="006021B1" w:rsidRDefault="006021B1" w:rsidP="006021B1">
            <w:pPr>
              <w:jc w:val="left"/>
            </w:pPr>
          </w:p>
          <w:p w14:paraId="4C626B49" w14:textId="060BAD20" w:rsidR="006021B1" w:rsidRDefault="006021B1" w:rsidP="000E61B1">
            <w:pPr>
              <w:jc w:val="left"/>
            </w:pPr>
            <w:r>
              <w:t xml:space="preserve">Ensuite mettez les dernières mises à jour Windows en allant dans les paramètres Windows &gt; </w:t>
            </w:r>
            <w:r w:rsidR="00EB1B01">
              <w:t>m</w:t>
            </w:r>
            <w:r>
              <w:t>ises à jour &amp; Sécurité puis choisissez afficher les « mises à jour optionnelles » et enfin sélectionnez toutes les mises à jour</w:t>
            </w:r>
            <w:r w:rsidR="00EB1B01">
              <w:t>,</w:t>
            </w:r>
            <w:r>
              <w:t xml:space="preserve"> affichez sur votre écran. Dès que ces dernières sont terminées, redémarrez le PC.</w:t>
            </w:r>
          </w:p>
          <w:p w14:paraId="2DC054AE" w14:textId="77777777" w:rsidR="00EA795B" w:rsidRDefault="00EA795B" w:rsidP="000E61B1">
            <w:pPr>
              <w:jc w:val="left"/>
            </w:pPr>
          </w:p>
          <w:p w14:paraId="57AF72A8" w14:textId="7AE1A6D6" w:rsidR="00CE5FF3" w:rsidRDefault="00CE5FF3" w:rsidP="000E61B1">
            <w:pPr>
              <w:jc w:val="left"/>
            </w:pPr>
            <w:r>
              <w:t xml:space="preserve">Activez le BitLocker sur votre disque dur en allant dans les Paramètres </w:t>
            </w:r>
            <w:r w:rsidR="00EB1B01">
              <w:t>m</w:t>
            </w:r>
            <w:r>
              <w:t xml:space="preserve">ise à jour &amp; sécurité &gt; chiffrement de l’appareil sinon aller dans le panneau de configuration &gt; système et sécurité puis </w:t>
            </w:r>
            <w:r>
              <w:lastRenderedPageBreak/>
              <w:t>chiffrement de BitLocker puis Gérer BitLocker, cliquez enfin sur activez BitLocker.</w:t>
            </w:r>
          </w:p>
          <w:p w14:paraId="61F539D2" w14:textId="77777777" w:rsidR="00EA795B" w:rsidRDefault="00EA795B" w:rsidP="000E61B1">
            <w:pPr>
              <w:jc w:val="left"/>
            </w:pPr>
          </w:p>
          <w:p w14:paraId="23C6A389" w14:textId="470C1D49" w:rsidR="00EA795B" w:rsidRDefault="00EA795B" w:rsidP="000E61B1">
            <w:pPr>
              <w:jc w:val="left"/>
            </w:pPr>
            <w:r>
              <w:t>Il est fortement recommandé de mettre en place des sauvegardes automatiques pour garantir l’intégrité des données importantes en garantissant une sécurité supplémentaire sur les données confidentielles appartenant à l’entreprise.</w:t>
            </w:r>
          </w:p>
          <w:p w14:paraId="578FC321" w14:textId="77777777" w:rsidR="00EA795B" w:rsidRDefault="00EA795B" w:rsidP="000E61B1">
            <w:pPr>
              <w:jc w:val="left"/>
            </w:pPr>
          </w:p>
          <w:p w14:paraId="2687EC3B" w14:textId="3DCA644A" w:rsidR="00EA795B" w:rsidRDefault="00EA795B" w:rsidP="000E61B1">
            <w:pPr>
              <w:jc w:val="left"/>
            </w:pPr>
            <w:r>
              <w:t>Dès l’activation du BitLocker et l’étiquetage du nom de l’appareil. La STA est remis</w:t>
            </w:r>
            <w:r w:rsidR="00EB1B01">
              <w:t>e</w:t>
            </w:r>
            <w:r>
              <w:t xml:space="preserve"> à son futur utilisateur, il est alors nécessaire de montrer le fonctionnement de cette dernière, c’est-à-dire l’utilisation des logiciels professionnels et politiques de sécurité de l’entreprise.</w:t>
            </w:r>
          </w:p>
          <w:p w14:paraId="4B21F0E9" w14:textId="77777777" w:rsidR="00CE5FF3" w:rsidRDefault="00CE5FF3" w:rsidP="000E61B1">
            <w:pPr>
              <w:jc w:val="left"/>
            </w:pPr>
          </w:p>
        </w:tc>
      </w:tr>
    </w:tbl>
    <w:p w14:paraId="18ADC75E" w14:textId="24CAED2F" w:rsidR="00D93AD9" w:rsidRDefault="00D93AD9" w:rsidP="00CE5FF3">
      <w:pPr>
        <w:spacing w:after="0" w:line="240" w:lineRule="auto"/>
        <w:jc w:val="left"/>
      </w:pPr>
    </w:p>
    <w:sectPr w:rsidR="00D93AD9" w:rsidSect="0079315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F1C3" w14:textId="77777777" w:rsidR="006624B9" w:rsidRDefault="006624B9" w:rsidP="00EB1B01">
      <w:pPr>
        <w:spacing w:after="0" w:line="240" w:lineRule="auto"/>
      </w:pPr>
      <w:r>
        <w:separator/>
      </w:r>
    </w:p>
  </w:endnote>
  <w:endnote w:type="continuationSeparator" w:id="0">
    <w:p w14:paraId="1B120A58" w14:textId="77777777" w:rsidR="006624B9" w:rsidRDefault="006624B9" w:rsidP="00EB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3881" w14:textId="77777777" w:rsidR="006624B9" w:rsidRDefault="006624B9" w:rsidP="00EB1B01">
      <w:pPr>
        <w:spacing w:after="0" w:line="240" w:lineRule="auto"/>
      </w:pPr>
      <w:r>
        <w:separator/>
      </w:r>
    </w:p>
  </w:footnote>
  <w:footnote w:type="continuationSeparator" w:id="0">
    <w:p w14:paraId="7ED7292B" w14:textId="77777777" w:rsidR="006624B9" w:rsidRDefault="006624B9" w:rsidP="00EB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6DAF"/>
    <w:multiLevelType w:val="hybridMultilevel"/>
    <w:tmpl w:val="903A6698"/>
    <w:lvl w:ilvl="0" w:tplc="1AF0BBA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0F36F1"/>
    <w:multiLevelType w:val="hybridMultilevel"/>
    <w:tmpl w:val="B3542978"/>
    <w:lvl w:ilvl="0" w:tplc="8208D4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474225653">
    <w:abstractNumId w:val="1"/>
  </w:num>
  <w:num w:numId="2" w16cid:durableId="120653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3"/>
    <w:rsid w:val="00135A0E"/>
    <w:rsid w:val="00465A91"/>
    <w:rsid w:val="006021B1"/>
    <w:rsid w:val="006624B9"/>
    <w:rsid w:val="00793151"/>
    <w:rsid w:val="0096556C"/>
    <w:rsid w:val="00CE5FF3"/>
    <w:rsid w:val="00D93AD9"/>
    <w:rsid w:val="00EA795B"/>
    <w:rsid w:val="00EB1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C5F7"/>
  <w15:chartTrackingRefBased/>
  <w15:docId w15:val="{61CACFAF-AC65-42AB-8396-DDA83B89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F3"/>
    <w:pPr>
      <w:spacing w:after="160" w:line="360" w:lineRule="auto"/>
      <w:jc w:val="both"/>
    </w:pPr>
    <w:rPr>
      <w:rFonts w:ascii="Arial" w:hAnsi="Arial" w:cstheme="minorBidi"/>
      <w:kern w:val="0"/>
      <w:sz w:val="24"/>
      <w:szCs w:val="2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5FF3"/>
    <w:pPr>
      <w:ind w:left="720"/>
      <w:contextualSpacing/>
    </w:pPr>
  </w:style>
  <w:style w:type="character" w:styleId="Lienhypertexte">
    <w:name w:val="Hyperlink"/>
    <w:basedOn w:val="Policepardfaut"/>
    <w:uiPriority w:val="99"/>
    <w:unhideWhenUsed/>
    <w:rsid w:val="00CE5FF3"/>
    <w:rPr>
      <w:color w:val="0563C1" w:themeColor="hyperlink"/>
      <w:u w:val="single"/>
    </w:rPr>
  </w:style>
  <w:style w:type="table" w:styleId="Grilledutableau">
    <w:name w:val="Table Grid"/>
    <w:basedOn w:val="TableauNormal"/>
    <w:uiPriority w:val="39"/>
    <w:rsid w:val="00CE5FF3"/>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B1B01"/>
    <w:pPr>
      <w:tabs>
        <w:tab w:val="center" w:pos="4536"/>
        <w:tab w:val="right" w:pos="9072"/>
      </w:tabs>
      <w:spacing w:after="0" w:line="240" w:lineRule="auto"/>
    </w:pPr>
  </w:style>
  <w:style w:type="character" w:customStyle="1" w:styleId="En-tteCar">
    <w:name w:val="En-tête Car"/>
    <w:basedOn w:val="Policepardfaut"/>
    <w:link w:val="En-tte"/>
    <w:uiPriority w:val="99"/>
    <w:rsid w:val="00EB1B01"/>
    <w:rPr>
      <w:rFonts w:ascii="Arial" w:hAnsi="Arial" w:cstheme="minorBidi"/>
      <w:kern w:val="0"/>
      <w:sz w:val="24"/>
      <w:szCs w:val="22"/>
      <w14:ligatures w14:val="none"/>
    </w:rPr>
  </w:style>
  <w:style w:type="paragraph" w:styleId="Pieddepage">
    <w:name w:val="footer"/>
    <w:basedOn w:val="Normal"/>
    <w:link w:val="PieddepageCar"/>
    <w:uiPriority w:val="99"/>
    <w:unhideWhenUsed/>
    <w:rsid w:val="00EB1B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1B01"/>
    <w:rPr>
      <w:rFonts w:ascii="Arial" w:hAnsi="Arial" w:cstheme="minorBidi"/>
      <w:kern w:val="0"/>
      <w:sz w:val="24"/>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dresse_IP/proc&#233;dures/POSTE_COMMERCIA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1452-8E9A-44B5-8B09-DADEFC7E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490</Words>
  <Characters>2699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Nathan</dc:creator>
  <cp:keywords/>
  <dc:description/>
  <cp:lastModifiedBy>LUKI PROX</cp:lastModifiedBy>
  <cp:revision>3</cp:revision>
  <dcterms:created xsi:type="dcterms:W3CDTF">2023-12-12T14:34:00Z</dcterms:created>
  <dcterms:modified xsi:type="dcterms:W3CDTF">2023-12-12T16:08:00Z</dcterms:modified>
</cp:coreProperties>
</file>