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rPr>
      </w:pPr>
      <w:r>
        <w:rPr>
          <w:rFonts w:hint="eastAsia"/>
        </w:rPr>
        <w:t>微机系统的体系结构</w:t>
      </w:r>
    </w:p>
    <w:p>
      <w:pPr>
        <w:pStyle w:val="5"/>
        <w:bidi w:val="0"/>
        <w:rPr>
          <w:rFonts w:hint="default"/>
          <w:lang w:val="en-US" w:eastAsia="zh-CN"/>
        </w:rPr>
      </w:pPr>
      <w:r>
        <w:rPr>
          <w:rFonts w:hint="eastAsia"/>
        </w:rPr>
        <w:t>冯</w:t>
      </w:r>
      <w:r>
        <w:rPr>
          <w:rFonts w:hint="eastAsia"/>
          <w:lang w:val="en-US" w:eastAsia="zh-CN"/>
        </w:rPr>
        <w:t>·</w:t>
      </w:r>
      <w:r>
        <w:rPr>
          <w:rFonts w:hint="eastAsia"/>
        </w:rPr>
        <w:t>诺依曼结构</w:t>
      </w:r>
      <w:r>
        <w:rPr>
          <w:rFonts w:hint="eastAsia"/>
          <w:lang w:eastAsia="zh-CN"/>
        </w:rPr>
        <w:t>的</w:t>
      </w:r>
      <w:r>
        <w:rPr>
          <w:rFonts w:hint="eastAsia"/>
          <w:lang w:val="en-US" w:eastAsia="zh-CN"/>
        </w:rPr>
        <w:t>特点</w:t>
      </w:r>
    </w:p>
    <w:p>
      <w:pPr>
        <w:bidi w:val="0"/>
        <w:rPr>
          <w:rFonts w:hint="eastAsia"/>
        </w:rPr>
      </w:pPr>
      <w:r>
        <w:rPr>
          <w:rFonts w:hint="eastAsia"/>
          <w:lang w:val="en-US" w:eastAsia="zh-CN"/>
        </w:rPr>
        <w:t>硬件组成：</w:t>
      </w:r>
      <w:r>
        <w:rPr>
          <w:rFonts w:hint="eastAsia"/>
        </w:rPr>
        <w:t>输入设备</w:t>
      </w:r>
      <w:r>
        <w:rPr>
          <w:rFonts w:hint="eastAsia"/>
          <w:lang w:eastAsia="zh-CN"/>
        </w:rPr>
        <w:t>、</w:t>
      </w:r>
      <w:r>
        <w:rPr>
          <w:rFonts w:hint="eastAsia"/>
        </w:rPr>
        <w:t>输出设备</w:t>
      </w:r>
      <w:r>
        <w:rPr>
          <w:rFonts w:hint="eastAsia"/>
          <w:lang w:eastAsia="zh-CN"/>
        </w:rPr>
        <w:t>、</w:t>
      </w:r>
      <w:r>
        <w:rPr>
          <w:rFonts w:hint="eastAsia"/>
        </w:rPr>
        <w:t>运算器</w:t>
      </w:r>
      <w:r>
        <w:rPr>
          <w:rFonts w:hint="eastAsia"/>
          <w:lang w:val="en-US" w:eastAsia="zh-CN"/>
        </w:rPr>
        <w:t>CPU</w:t>
      </w:r>
      <w:r>
        <w:rPr>
          <w:rFonts w:hint="eastAsia"/>
          <w:lang w:eastAsia="zh-CN"/>
        </w:rPr>
        <w:t>、</w:t>
      </w:r>
      <w:r>
        <w:rPr>
          <w:rFonts w:hint="eastAsia"/>
        </w:rPr>
        <w:t>控制器</w:t>
      </w:r>
      <w:r>
        <w:rPr>
          <w:rFonts w:hint="eastAsia"/>
          <w:lang w:eastAsia="zh-CN"/>
        </w:rPr>
        <w:t>、</w:t>
      </w:r>
      <w:r>
        <w:rPr>
          <w:rFonts w:hint="eastAsia"/>
        </w:rPr>
        <w:t>存储器</w:t>
      </w:r>
    </w:p>
    <w:p>
      <w:pPr>
        <w:bidi w:val="0"/>
        <w:rPr>
          <w:rFonts w:hint="eastAsia"/>
          <w:lang w:eastAsia="zh-CN"/>
        </w:rPr>
      </w:pPr>
      <w:r>
        <w:rPr>
          <w:rFonts w:hint="eastAsia"/>
        </w:rPr>
        <w:t>数据和程序以二进制代码的形式不加区别地存放在存储器中，存放位置由地址指定，地址码也为二进制形式</w:t>
      </w:r>
      <w:r>
        <w:rPr>
          <w:rFonts w:hint="eastAsia"/>
          <w:lang w:eastAsia="zh-CN"/>
        </w:rPr>
        <w:t>。</w:t>
      </w:r>
    </w:p>
    <w:p>
      <w:pPr>
        <w:bidi w:val="0"/>
        <w:rPr>
          <w:rFonts w:hint="eastAsia"/>
          <w:lang w:eastAsia="zh-CN"/>
        </w:rPr>
      </w:pPr>
      <w:r>
        <w:rPr>
          <w:rFonts w:hint="eastAsia"/>
          <w:lang w:eastAsia="zh-CN"/>
        </w:rPr>
        <w:t>控制器根据存放在存储器中的指令序列，即程序来工作(也称为指令流驱动）。</w:t>
      </w:r>
    </w:p>
    <w:p>
      <w:pPr>
        <w:bidi w:val="0"/>
        <w:rPr>
          <w:rFonts w:hint="default"/>
          <w:lang w:val="en-US" w:eastAsia="zh-CN"/>
        </w:rPr>
      </w:pPr>
      <w:r>
        <w:rPr>
          <w:rFonts w:hint="eastAsia"/>
          <w:lang w:val="en-US" w:eastAsia="zh-CN"/>
        </w:rPr>
        <w:t>缺点：</w:t>
      </w:r>
    </w:p>
    <w:p>
      <w:pPr>
        <w:pStyle w:val="3"/>
        <w:bidi w:val="0"/>
      </w:pPr>
      <w:r>
        <w:drawing>
          <wp:inline distT="0" distB="0" distL="114300" distR="114300">
            <wp:extent cx="4429760" cy="218249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429760" cy="218249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哈弗结构：并行体系结构</w:t>
      </w:r>
    </w:p>
    <w:p>
      <w:r>
        <w:drawing>
          <wp:inline distT="0" distB="0" distL="114300" distR="114300">
            <wp:extent cx="4062095" cy="2677795"/>
            <wp:effectExtent l="0" t="0" r="190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4062095" cy="267779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取指令和存取数据分别经由不同的存储空间和不同的总线，提高了CPU的执行速度和数据的吞吐率</w:t>
      </w:r>
    </w:p>
    <w:p>
      <w:pPr>
        <w:pStyle w:val="5"/>
        <w:bidi w:val="0"/>
        <w:rPr>
          <w:rFonts w:hint="default"/>
          <w:lang w:val="en-US" w:eastAsia="zh-CN"/>
        </w:rPr>
      </w:pPr>
      <w:r>
        <w:rPr>
          <w:rFonts w:hint="eastAsia"/>
          <w:lang w:val="en-US" w:eastAsia="zh-CN"/>
        </w:rPr>
        <w:t>三总线结构</w:t>
      </w:r>
    </w:p>
    <w:p>
      <w:pPr>
        <w:rPr>
          <w:rFonts w:hint="eastAsia"/>
          <w:lang w:val="en-US" w:eastAsia="zh-CN"/>
        </w:rPr>
      </w:pPr>
      <w:r>
        <w:rPr>
          <w:rFonts w:hint="eastAsia"/>
          <w:lang w:val="en-US" w:eastAsia="zh-CN"/>
        </w:rPr>
        <w:t>微机系统在硬件上由</w:t>
      </w:r>
      <w:r>
        <w:rPr>
          <w:rFonts w:hint="eastAsia"/>
          <w:color w:val="FF0000"/>
          <w:lang w:val="en-US" w:eastAsia="zh-CN"/>
        </w:rPr>
        <w:t>运算器、控制器、存储器、输入和输出设备</w:t>
      </w:r>
      <w:r>
        <w:rPr>
          <w:rFonts w:hint="eastAsia"/>
          <w:lang w:val="en-US" w:eastAsia="zh-CN"/>
        </w:rPr>
        <w:t>几大部分组成。而各部分间又是通过</w:t>
      </w:r>
      <w:r>
        <w:rPr>
          <w:rFonts w:hint="eastAsia"/>
          <w:color w:val="FF0000"/>
          <w:lang w:val="en-US" w:eastAsia="zh-CN"/>
        </w:rPr>
        <w:t>地址(address bus,AB)、数据(data bus,DB)和控制(control bus,CB)</w:t>
      </w:r>
      <w:r>
        <w:rPr>
          <w:rFonts w:hint="eastAsia"/>
          <w:lang w:val="en-US" w:eastAsia="zh-CN"/>
        </w:rPr>
        <w:t>三条总线相连，故这种系统结构也称为三总线结构</w:t>
      </w:r>
    </w:p>
    <w:p>
      <w:r>
        <w:drawing>
          <wp:inline distT="0" distB="0" distL="114300" distR="114300">
            <wp:extent cx="5267960" cy="1811655"/>
            <wp:effectExtent l="0" t="0" r="25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67960" cy="1811655"/>
                    </a:xfrm>
                    <a:prstGeom prst="rect">
                      <a:avLst/>
                    </a:prstGeom>
                    <a:noFill/>
                    <a:ln>
                      <a:noFill/>
                    </a:ln>
                  </pic:spPr>
                </pic:pic>
              </a:graphicData>
            </a:graphic>
          </wp:inline>
        </w:drawing>
      </w:r>
    </w:p>
    <w:p>
      <w:pPr>
        <w:bidi w:val="0"/>
        <w:rPr>
          <w:rFonts w:hint="default" w:eastAsiaTheme="minorEastAsia"/>
          <w:lang w:val="en-US" w:eastAsia="zh-CN"/>
        </w:rPr>
      </w:pPr>
      <w:r>
        <w:rPr>
          <w:rFonts w:hint="eastAsia"/>
          <w:lang w:val="en-US" w:eastAsia="zh-CN"/>
        </w:rPr>
        <w:t>按照总线</w:t>
      </w:r>
      <w:r>
        <w:rPr>
          <w:rFonts w:hint="eastAsia"/>
          <w:color w:val="FF0000"/>
          <w:lang w:val="en-US" w:eastAsia="zh-CN"/>
        </w:rPr>
        <w:t>组织方式</w:t>
      </w:r>
      <w:r>
        <w:rPr>
          <w:rFonts w:hint="eastAsia"/>
          <w:lang w:val="en-US" w:eastAsia="zh-CN"/>
        </w:rPr>
        <w:t>的不同，可以分为三种总线结构</w:t>
      </w:r>
    </w:p>
    <w:p>
      <w:pPr>
        <w:rPr>
          <w:rFonts w:hint="eastAsia"/>
          <w:lang w:val="en-US" w:eastAsia="zh-CN"/>
        </w:rPr>
      </w:pPr>
      <w:r>
        <w:drawing>
          <wp:inline distT="0" distB="0" distL="114300" distR="114300">
            <wp:extent cx="4459605" cy="2714625"/>
            <wp:effectExtent l="0" t="0" r="1079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4459605" cy="2714625"/>
                    </a:xfrm>
                    <a:prstGeom prst="rect">
                      <a:avLst/>
                    </a:prstGeom>
                    <a:noFill/>
                    <a:ln>
                      <a:noFill/>
                    </a:ln>
                  </pic:spPr>
                </pic:pic>
              </a:graphicData>
            </a:graphic>
          </wp:inline>
        </w:drawing>
      </w:r>
      <w:r>
        <w:drawing>
          <wp:inline distT="0" distB="0" distL="114300" distR="114300">
            <wp:extent cx="5093335" cy="2610485"/>
            <wp:effectExtent l="0" t="0" r="12065"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093335" cy="2610485"/>
                    </a:xfrm>
                    <a:prstGeom prst="rect">
                      <a:avLst/>
                    </a:prstGeom>
                    <a:noFill/>
                    <a:ln>
                      <a:noFill/>
                    </a:ln>
                  </pic:spPr>
                </pic:pic>
              </a:graphicData>
            </a:graphic>
          </wp:inline>
        </w:drawing>
      </w:r>
      <w:r>
        <w:drawing>
          <wp:inline distT="0" distB="0" distL="114300" distR="114300">
            <wp:extent cx="5268595" cy="3097530"/>
            <wp:effectExtent l="0" t="0" r="190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5268595" cy="3097530"/>
                    </a:xfrm>
                    <a:prstGeom prst="rect">
                      <a:avLst/>
                    </a:prstGeom>
                    <a:noFill/>
                    <a:ln>
                      <a:noFill/>
                    </a:ln>
                  </pic:spPr>
                </pic:pic>
              </a:graphicData>
            </a:graphic>
          </wp:inline>
        </w:drawing>
      </w:r>
    </w:p>
    <w:p>
      <w:pPr>
        <w:pStyle w:val="3"/>
        <w:bidi w:val="0"/>
        <w:rPr>
          <w:rFonts w:hint="eastAsia"/>
        </w:rPr>
      </w:pPr>
      <w:r>
        <w:rPr>
          <w:rFonts w:hint="eastAsia"/>
        </w:rPr>
        <w:t>微机各大组成部分结构及功能</w:t>
      </w:r>
    </w:p>
    <w:p>
      <w:pPr>
        <w:rPr>
          <w:rFonts w:hint="default" w:eastAsiaTheme="minorEastAsia"/>
          <w:lang w:val="en-US" w:eastAsia="zh-CN"/>
        </w:rPr>
      </w:pPr>
      <w:r>
        <w:rPr>
          <w:rFonts w:hint="eastAsia"/>
          <w:lang w:val="en-US" w:eastAsia="zh-CN"/>
        </w:rPr>
        <w:t>微机系统的硬件部分主要由微处理器、存储器和I/O接口组成</w:t>
      </w:r>
    </w:p>
    <w:p>
      <w:pPr>
        <w:rPr>
          <w:rFonts w:hint="eastAsia"/>
          <w:lang w:eastAsia="zh-CN"/>
        </w:rPr>
      </w:pPr>
      <w:r>
        <w:rPr>
          <w:rFonts w:hint="eastAsia"/>
          <w:lang w:val="en-US" w:eastAsia="zh-CN"/>
        </w:rPr>
        <w:t>1.</w:t>
      </w:r>
      <w:r>
        <w:rPr>
          <w:rFonts w:hint="eastAsia"/>
        </w:rPr>
        <w:t>微处理器是微型计算机的运算和指挥控制中心</w:t>
      </w:r>
      <w:r>
        <w:rPr>
          <w:rFonts w:hint="eastAsia"/>
          <w:lang w:eastAsia="zh-CN"/>
        </w:rPr>
        <w:t>。</w:t>
      </w:r>
    </w:p>
    <w:p>
      <w:pPr>
        <w:rPr>
          <w:rFonts w:hint="default"/>
          <w:lang w:val="en-US" w:eastAsia="zh-CN"/>
        </w:rPr>
      </w:pPr>
      <w:r>
        <w:rPr>
          <w:rFonts w:hint="eastAsia"/>
          <w:lang w:val="en-US" w:eastAsia="zh-CN"/>
        </w:rPr>
        <w:t>微处理器典型结构：</w:t>
      </w:r>
    </w:p>
    <w:p>
      <w:r>
        <w:drawing>
          <wp:inline distT="0" distB="0" distL="114300" distR="114300">
            <wp:extent cx="5268595" cy="293751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8595" cy="2937510"/>
                    </a:xfrm>
                    <a:prstGeom prst="rect">
                      <a:avLst/>
                    </a:prstGeom>
                    <a:noFill/>
                    <a:ln>
                      <a:noFill/>
                    </a:ln>
                  </pic:spPr>
                </pic:pic>
              </a:graphicData>
            </a:graphic>
          </wp:inline>
        </w:drawing>
      </w:r>
    </w:p>
    <w:p>
      <w:pPr>
        <w:ind w:firstLine="240" w:firstLineChars="100"/>
        <w:rPr>
          <w:rFonts w:hint="eastAsia"/>
          <w:lang w:val="en-US" w:eastAsia="zh-CN"/>
        </w:rPr>
      </w:pPr>
      <w:r>
        <w:rPr>
          <w:rFonts w:hint="eastAsia"/>
          <w:lang w:val="en-US" w:eastAsia="zh-CN"/>
        </w:rPr>
        <w:t>CPU中ALU部件主要完成算术和逻辑运算</w:t>
      </w:r>
    </w:p>
    <w:p>
      <w:pPr>
        <w:numPr>
          <w:ilvl w:val="0"/>
          <w:numId w:val="1"/>
        </w:numPr>
        <w:rPr>
          <w:rFonts w:hint="default"/>
          <w:lang w:val="en-US" w:eastAsia="zh-CN"/>
        </w:rPr>
      </w:pPr>
      <w:r>
        <w:rPr>
          <w:rFonts w:hint="default"/>
          <w:lang w:val="en-US" w:eastAsia="zh-CN"/>
        </w:rPr>
        <w:t>存储器是微机的存储记忆部件，用以存放数据和程序</w:t>
      </w:r>
    </w:p>
    <w:p>
      <w:pPr>
        <w:numPr>
          <w:numId w:val="0"/>
        </w:numPr>
      </w:pPr>
      <w:r>
        <w:drawing>
          <wp:inline distT="0" distB="0" distL="114300" distR="114300">
            <wp:extent cx="5274310" cy="221488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4310" cy="2214880"/>
                    </a:xfrm>
                    <a:prstGeom prst="rect">
                      <a:avLst/>
                    </a:prstGeom>
                    <a:noFill/>
                    <a:ln>
                      <a:noFill/>
                    </a:ln>
                  </pic:spPr>
                </pic:pic>
              </a:graphicData>
            </a:graphic>
          </wp:inline>
        </w:drawing>
      </w:r>
    </w:p>
    <w:p>
      <w:pPr>
        <w:numPr>
          <w:numId w:val="0"/>
        </w:numPr>
        <w:rPr>
          <w:rFonts w:hint="eastAsia"/>
          <w:lang w:val="en-US" w:eastAsia="zh-CN"/>
        </w:rPr>
      </w:pPr>
      <w:r>
        <w:rPr>
          <w:rFonts w:hint="default"/>
          <w:lang w:val="en-US" w:eastAsia="zh-CN"/>
        </w:rPr>
        <w:t>微机通过I/0设备与外部交换信息,但两者处理的信息从数据格式到逻辑时序一般不能直接兼容,必须在两者之间引入连接电路，即I/O接口电路</w:t>
      </w:r>
      <w:r>
        <w:rPr>
          <w:rFonts w:hint="eastAsia"/>
          <w:lang w:val="en-US" w:eastAsia="zh-CN"/>
        </w:rPr>
        <w:t>。</w:t>
      </w:r>
    </w:p>
    <w:p>
      <w:pPr>
        <w:numPr>
          <w:numId w:val="0"/>
        </w:numPr>
        <w:rPr>
          <w:rFonts w:hint="default"/>
          <w:lang w:val="en-US" w:eastAsia="zh-CN"/>
        </w:rPr>
      </w:pPr>
      <w:r>
        <w:drawing>
          <wp:inline distT="0" distB="0" distL="114300" distR="114300">
            <wp:extent cx="5273675" cy="988060"/>
            <wp:effectExtent l="0" t="0" r="9525"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5273675" cy="988060"/>
                    </a:xfrm>
                    <a:prstGeom prst="rect">
                      <a:avLst/>
                    </a:prstGeom>
                    <a:noFill/>
                    <a:ln>
                      <a:noFill/>
                    </a:ln>
                  </pic:spPr>
                </pic:pic>
              </a:graphicData>
            </a:graphic>
          </wp:inline>
        </w:drawing>
      </w:r>
    </w:p>
    <w:p>
      <w:pPr>
        <w:pStyle w:val="3"/>
        <w:bidi w:val="0"/>
        <w:rPr>
          <w:rFonts w:hint="eastAsia"/>
        </w:rPr>
      </w:pPr>
      <w:r>
        <w:rPr>
          <w:rFonts w:hint="eastAsia"/>
        </w:rPr>
        <w:t>总线连接技术</w:t>
      </w:r>
    </w:p>
    <w:p>
      <w:r>
        <w:drawing>
          <wp:inline distT="0" distB="0" distL="114300" distR="114300">
            <wp:extent cx="5271135" cy="2593340"/>
            <wp:effectExtent l="0" t="0" r="12065"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71135" cy="2593340"/>
                    </a:xfrm>
                    <a:prstGeom prst="rect">
                      <a:avLst/>
                    </a:prstGeom>
                    <a:noFill/>
                    <a:ln>
                      <a:noFill/>
                    </a:ln>
                  </pic:spPr>
                </pic:pic>
              </a:graphicData>
            </a:graphic>
          </wp:inline>
        </w:drawing>
      </w:r>
    </w:p>
    <w:p>
      <w:pPr>
        <w:rPr>
          <w:rFonts w:hint="eastAsia"/>
        </w:rPr>
      </w:pPr>
      <w:r>
        <w:rPr>
          <w:rFonts w:hint="eastAsia"/>
        </w:rPr>
        <w:t>由总线分组可以看出，总线具有数据传送、占用仲裁和传输握手等基本功能。</w:t>
      </w:r>
    </w:p>
    <w:p>
      <w:pPr>
        <w:rPr>
          <w:rFonts w:hint="eastAsia"/>
        </w:rPr>
      </w:pPr>
      <w:r>
        <w:rPr>
          <w:rFonts w:hint="eastAsia"/>
        </w:rPr>
        <w:t>此外，它还具有收发缓冲和出错处理等辅助功能</w:t>
      </w:r>
    </w:p>
    <w:p>
      <w:pPr>
        <w:rPr>
          <w:rFonts w:hint="default" w:eastAsiaTheme="minorEastAsia"/>
          <w:lang w:val="en-US" w:eastAsia="zh-CN"/>
        </w:rPr>
      </w:pPr>
      <w:r>
        <w:rPr>
          <w:rFonts w:hint="eastAsia"/>
          <w:lang w:val="en-US" w:eastAsia="zh-CN"/>
        </w:rPr>
        <w:t>主要性能指标：</w:t>
      </w:r>
    </w:p>
    <w:p>
      <w:pPr>
        <w:rPr>
          <w:rFonts w:hint="eastAsia"/>
          <w:lang w:eastAsia="zh-CN"/>
        </w:rPr>
      </w:pPr>
      <w:r>
        <w:rPr>
          <w:rFonts w:hint="eastAsia"/>
        </w:rPr>
        <w:t>总线带宽</w:t>
      </w:r>
      <w:r>
        <w:rPr>
          <w:rFonts w:hint="eastAsia"/>
          <w:lang w:eastAsia="zh-CN"/>
        </w:rPr>
        <w:t>：</w:t>
      </w:r>
      <w:r>
        <w:rPr>
          <w:rFonts w:hint="eastAsia"/>
        </w:rPr>
        <w:t>指的是单位时间内总线上可传送的数据量，又称总线最大传输率</w:t>
      </w:r>
      <w:r>
        <w:rPr>
          <w:rFonts w:hint="eastAsia"/>
          <w:lang w:eastAsia="zh-CN"/>
        </w:rPr>
        <w:t>。</w:t>
      </w:r>
    </w:p>
    <w:p>
      <w:pPr>
        <w:rPr>
          <w:rFonts w:hint="eastAsia"/>
          <w:lang w:eastAsia="zh-CN"/>
        </w:rPr>
      </w:pPr>
      <w:r>
        <w:rPr>
          <w:rFonts w:hint="eastAsia"/>
          <w:lang w:eastAsia="zh-CN"/>
        </w:rPr>
        <w:t>总线位宽：指的是总线上能同时专送的数据位数。</w:t>
      </w:r>
    </w:p>
    <w:p>
      <w:pPr>
        <w:rPr>
          <w:rFonts w:hint="eastAsia"/>
          <w:lang w:eastAsia="zh-CN"/>
        </w:rPr>
      </w:pPr>
      <w:r>
        <w:rPr>
          <w:rFonts w:hint="eastAsia"/>
          <w:lang w:eastAsia="zh-CN"/>
        </w:rPr>
        <w:t>总线工作：频率指的是用于控制总线操作周期的时钟信号频率所以也叫总线时钟频率</w:t>
      </w:r>
    </w:p>
    <w:p>
      <w:pPr>
        <w:rPr>
          <w:rFonts w:hint="eastAsia"/>
          <w:lang w:eastAsia="zh-CN"/>
        </w:rPr>
      </w:pPr>
      <w:r>
        <w:rPr>
          <w:rFonts w:hint="eastAsia"/>
          <w:lang w:val="en-US" w:eastAsia="zh-CN"/>
        </w:rPr>
        <w:t>关系：</w:t>
      </w:r>
      <w:r>
        <w:rPr>
          <w:rFonts w:hint="eastAsia"/>
          <w:lang w:eastAsia="zh-CN"/>
        </w:rPr>
        <w:t>总线带宽=总线位宽x总线工作频率</w:t>
      </w:r>
    </w:p>
    <w:p>
      <w:pPr>
        <w:rPr>
          <w:rFonts w:hint="eastAsia"/>
          <w:lang w:eastAsia="zh-CN"/>
        </w:rPr>
      </w:pPr>
      <w:r>
        <w:rPr>
          <w:rFonts w:hint="eastAsia"/>
          <w:lang w:eastAsia="zh-CN"/>
        </w:rPr>
        <w:t>微机系统中的各种操作本质上都是通过各级总线进行的信息交换，统称为总线操作。</w:t>
      </w:r>
    </w:p>
    <w:p>
      <w:r>
        <w:drawing>
          <wp:inline distT="0" distB="0" distL="114300" distR="114300">
            <wp:extent cx="5269865" cy="1858645"/>
            <wp:effectExtent l="0" t="0" r="635"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5269865" cy="1858645"/>
                    </a:xfrm>
                    <a:prstGeom prst="rect">
                      <a:avLst/>
                    </a:prstGeom>
                    <a:noFill/>
                    <a:ln>
                      <a:noFill/>
                    </a:ln>
                  </pic:spPr>
                </pic:pic>
              </a:graphicData>
            </a:graphic>
          </wp:inline>
        </w:drawing>
      </w:r>
    </w:p>
    <w:p>
      <w:r>
        <w:drawing>
          <wp:inline distT="0" distB="0" distL="114300" distR="114300">
            <wp:extent cx="5269865" cy="2163445"/>
            <wp:effectExtent l="0" t="0" r="635"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5"/>
                    <a:stretch>
                      <a:fillRect/>
                    </a:stretch>
                  </pic:blipFill>
                  <pic:spPr>
                    <a:xfrm>
                      <a:off x="0" y="0"/>
                      <a:ext cx="5269865" cy="2163445"/>
                    </a:xfrm>
                    <a:prstGeom prst="rect">
                      <a:avLst/>
                    </a:prstGeom>
                    <a:noFill/>
                    <a:ln>
                      <a:noFill/>
                    </a:ln>
                  </pic:spPr>
                </pic:pic>
              </a:graphicData>
            </a:graphic>
          </wp:inline>
        </w:drawing>
      </w:r>
      <w:r>
        <w:drawing>
          <wp:inline distT="0" distB="0" distL="114300" distR="114300">
            <wp:extent cx="5268595" cy="2269490"/>
            <wp:effectExtent l="0" t="0" r="1905" b="38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
                    <a:stretch>
                      <a:fillRect/>
                    </a:stretch>
                  </pic:blipFill>
                  <pic:spPr>
                    <a:xfrm>
                      <a:off x="0" y="0"/>
                      <a:ext cx="5268595" cy="226949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总线操作控制包括两方面操作：总线仲裁控制、总线握手控制</w:t>
      </w:r>
    </w:p>
    <w:p>
      <w:r>
        <w:drawing>
          <wp:inline distT="0" distB="0" distL="114300" distR="114300">
            <wp:extent cx="5264150" cy="2207260"/>
            <wp:effectExtent l="0" t="0" r="6350" b="254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7"/>
                    <a:stretch>
                      <a:fillRect/>
                    </a:stretch>
                  </pic:blipFill>
                  <pic:spPr>
                    <a:xfrm>
                      <a:off x="0" y="0"/>
                      <a:ext cx="5264150" cy="2207260"/>
                    </a:xfrm>
                    <a:prstGeom prst="rect">
                      <a:avLst/>
                    </a:prstGeom>
                    <a:noFill/>
                    <a:ln>
                      <a:noFill/>
                    </a:ln>
                  </pic:spPr>
                </pic:pic>
              </a:graphicData>
            </a:graphic>
          </wp:inline>
        </w:drawing>
      </w:r>
    </w:p>
    <w:p>
      <w:pPr>
        <w:rPr>
          <w:rFonts w:hint="eastAsia"/>
          <w:lang w:eastAsia="zh-CN"/>
        </w:rPr>
      </w:pPr>
      <w:r>
        <w:drawing>
          <wp:inline distT="0" distB="0" distL="114300" distR="114300">
            <wp:extent cx="5268595" cy="2306320"/>
            <wp:effectExtent l="0" t="0" r="1905" b="508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8"/>
                    <a:stretch>
                      <a:fillRect/>
                    </a:stretch>
                  </pic:blipFill>
                  <pic:spPr>
                    <a:xfrm>
                      <a:off x="0" y="0"/>
                      <a:ext cx="5268595" cy="2306320"/>
                    </a:xfrm>
                    <a:prstGeom prst="rect">
                      <a:avLst/>
                    </a:prstGeom>
                    <a:noFill/>
                    <a:ln>
                      <a:noFill/>
                    </a:ln>
                  </pic:spPr>
                </pic:pic>
              </a:graphicData>
            </a:graphic>
          </wp:inline>
        </w:drawing>
      </w:r>
    </w:p>
    <w:p>
      <w:pPr>
        <w:pStyle w:val="3"/>
        <w:bidi w:val="0"/>
        <w:rPr>
          <w:rFonts w:hint="eastAsia"/>
        </w:rPr>
      </w:pPr>
      <w:r>
        <w:rPr>
          <w:rFonts w:hint="eastAsia"/>
        </w:rPr>
        <w:t>微机工作基本原理</w:t>
      </w:r>
    </w:p>
    <w:p>
      <w:pPr>
        <w:rPr>
          <w:rFonts w:hint="eastAsia"/>
        </w:rPr>
      </w:pPr>
      <w:r>
        <w:rPr>
          <w:rFonts w:hint="eastAsia"/>
        </w:rPr>
        <w:t>微机工作的过程，本质上就是执行程序的过程。而程序是由若千条指令组成的，微机逐条执行程序中的每条指令即可完成一个程序的执行，从而完成一项特定的工作。</w:t>
      </w:r>
    </w:p>
    <w:p>
      <w:pPr>
        <w:pStyle w:val="5"/>
        <w:bidi w:val="0"/>
        <w:rPr>
          <w:rFonts w:hint="eastAsia"/>
        </w:rPr>
      </w:pPr>
      <w:r>
        <w:rPr>
          <w:rFonts w:hint="eastAsia"/>
        </w:rPr>
        <w:t>微机工作的过程，本质上就是执行指令的过程</w:t>
      </w:r>
    </w:p>
    <w:p>
      <w:pPr>
        <w:rPr>
          <w:rFonts w:hint="eastAsia"/>
          <w:lang w:val="en-US" w:eastAsia="zh-CN"/>
        </w:rPr>
      </w:pPr>
      <w:r>
        <w:rPr>
          <w:rFonts w:hint="eastAsia"/>
          <w:lang w:val="en-US" w:eastAsia="zh-CN"/>
        </w:rPr>
        <w:t>指令，规定计算机执行特定操作的命令。包括操作码和地址码（操作数）</w:t>
      </w:r>
    </w:p>
    <w:p>
      <w:pPr>
        <w:rPr>
          <w:rFonts w:hint="default"/>
          <w:lang w:val="en-US" w:eastAsia="zh-CN"/>
        </w:rPr>
      </w:pPr>
      <w:r>
        <w:rPr>
          <w:rFonts w:hint="eastAsia"/>
          <w:lang w:val="en-US" w:eastAsia="zh-CN"/>
        </w:rPr>
        <w:t>程序：</w:t>
      </w:r>
      <w:r>
        <w:rPr>
          <w:rFonts w:hint="default"/>
          <w:lang w:val="en-US" w:eastAsia="zh-CN"/>
        </w:rPr>
        <w:t>为解决某一问题而编写在一起的指令序列</w:t>
      </w:r>
    </w:p>
    <w:p>
      <w:pPr>
        <w:rPr>
          <w:rFonts w:hint="eastAsia"/>
          <w:lang w:val="en-US" w:eastAsia="zh-CN"/>
        </w:rPr>
      </w:pPr>
      <w:r>
        <w:rPr>
          <w:rFonts w:hint="eastAsia"/>
          <w:lang w:val="en-US" w:eastAsia="zh-CN"/>
        </w:rPr>
        <w:t>指令执行程序：</w:t>
      </w:r>
    </w:p>
    <w:p>
      <w:pPr>
        <w:rPr>
          <w:rFonts w:hint="default"/>
          <w:lang w:val="en-US" w:eastAsia="zh-CN"/>
        </w:rPr>
      </w:pPr>
      <w:r>
        <w:drawing>
          <wp:inline distT="0" distB="0" distL="114300" distR="114300">
            <wp:extent cx="5271770" cy="1708150"/>
            <wp:effectExtent l="0" t="0" r="11430" b="635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9"/>
                    <a:stretch>
                      <a:fillRect/>
                    </a:stretch>
                  </pic:blipFill>
                  <pic:spPr>
                    <a:xfrm>
                      <a:off x="0" y="0"/>
                      <a:ext cx="5271770" cy="1708150"/>
                    </a:xfrm>
                    <a:prstGeom prst="rect">
                      <a:avLst/>
                    </a:prstGeom>
                    <a:noFill/>
                    <a:ln>
                      <a:noFill/>
                    </a:ln>
                  </pic:spPr>
                </pic:pic>
              </a:graphicData>
            </a:graphic>
          </wp:inline>
        </w:drawing>
      </w:r>
    </w:p>
    <w:p>
      <w:pPr>
        <w:rPr>
          <w:rFonts w:hint="eastAsia"/>
        </w:rPr>
      </w:pPr>
    </w:p>
    <w:p>
      <w:pPr>
        <w:rPr>
          <w:rFonts w:hint="eastAsia"/>
        </w:rPr>
      </w:pPr>
      <w:r>
        <w:drawing>
          <wp:inline distT="0" distB="0" distL="114300" distR="114300">
            <wp:extent cx="5273040" cy="1881505"/>
            <wp:effectExtent l="0" t="0" r="10160" b="1079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0"/>
                    <a:stretch>
                      <a:fillRect/>
                    </a:stretch>
                  </pic:blipFill>
                  <pic:spPr>
                    <a:xfrm>
                      <a:off x="0" y="0"/>
                      <a:ext cx="5273040" cy="1881505"/>
                    </a:xfrm>
                    <a:prstGeom prst="rect">
                      <a:avLst/>
                    </a:prstGeom>
                    <a:noFill/>
                    <a:ln>
                      <a:noFill/>
                    </a:ln>
                  </pic:spPr>
                </pic:pic>
              </a:graphicData>
            </a:graphic>
          </wp:inline>
        </w:drawing>
      </w:r>
      <w:bookmarkStart w:id="0" w:name="_GoBack"/>
      <w:bookmarkEnd w:id="0"/>
    </w:p>
    <w:p>
      <w:pPr>
        <w:rPr>
          <w:rFonts w:hint="eastAsia"/>
        </w:rPr>
      </w:pPr>
    </w:p>
    <w:p>
      <w:pPr>
        <w:pStyle w:val="2"/>
        <w:bidi w:val="0"/>
        <w:rPr>
          <w:rFonts w:hint="eastAsia"/>
          <w:lang w:val="en-US" w:eastAsia="zh-CN"/>
        </w:rPr>
      </w:pPr>
      <w:r>
        <w:rPr>
          <w:rFonts w:hint="eastAsia"/>
          <w:lang w:val="en-US" w:eastAsia="zh-CN"/>
        </w:rPr>
        <w:t>辨析：</w:t>
      </w:r>
    </w:p>
    <w:p>
      <w:pPr>
        <w:rPr>
          <w:rFonts w:hint="default"/>
          <w:lang w:val="en-US" w:eastAsia="zh-CN"/>
        </w:rPr>
      </w:pPr>
      <w:r>
        <w:rPr>
          <w:rFonts w:hint="eastAsia"/>
          <w:lang w:val="en-US" w:eastAsia="zh-CN"/>
        </w:rPr>
        <w:t>三个层次：</w:t>
      </w:r>
    </w:p>
    <w:p>
      <w:pPr>
        <w:rPr>
          <w:rFonts w:hint="default"/>
          <w:lang w:val="en-US" w:eastAsia="zh-CN"/>
        </w:rPr>
      </w:pPr>
      <w:r>
        <w:rPr>
          <w:rFonts w:hint="eastAsia"/>
          <w:lang w:val="en-US" w:eastAsia="zh-CN"/>
        </w:rPr>
        <w:t>微处理器由控制器、运算器和内部总线及缓冲器三大部分组成。</w:t>
      </w:r>
    </w:p>
    <w:p>
      <w:pPr>
        <w:rPr>
          <w:rFonts w:hint="default"/>
          <w:lang w:val="en-US" w:eastAsia="zh-CN"/>
        </w:rPr>
      </w:pPr>
      <w:r>
        <w:rPr>
          <w:rFonts w:hint="eastAsia"/>
          <w:lang w:val="en-US" w:eastAsia="zh-CN"/>
        </w:rPr>
        <w:t>微型计算机由微处理器、存储器、I/O接口和总线组成。</w:t>
      </w:r>
    </w:p>
    <w:p>
      <w:pPr>
        <w:rPr>
          <w:rFonts w:hint="default"/>
          <w:lang w:val="en-US" w:eastAsia="zh-CN"/>
        </w:rPr>
      </w:pPr>
      <w:r>
        <w:rPr>
          <w:rFonts w:hint="eastAsia"/>
          <w:lang w:val="en-US" w:eastAsia="zh-CN"/>
        </w:rPr>
        <w:t>微机计算机系统由运算器、控制器、存储器、输入和输出设备组成。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6EC23C"/>
    <w:multiLevelType w:val="singleLevel"/>
    <w:tmpl w:val="276EC23C"/>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iOGFlZWI3OTdkYjI4MTdkNTQxZjgxZTgxN2Y1NTUifQ=="/>
  </w:docVars>
  <w:rsids>
    <w:rsidRoot w:val="00000000"/>
    <w:rsid w:val="00527B0A"/>
    <w:rsid w:val="01F304E5"/>
    <w:rsid w:val="02DC5CB3"/>
    <w:rsid w:val="02E41BD9"/>
    <w:rsid w:val="061E0B8A"/>
    <w:rsid w:val="08A05B3A"/>
    <w:rsid w:val="0AAC3DBD"/>
    <w:rsid w:val="0B963927"/>
    <w:rsid w:val="0BED1C3D"/>
    <w:rsid w:val="0CAB7A7B"/>
    <w:rsid w:val="118A1D5A"/>
    <w:rsid w:val="11DD02B7"/>
    <w:rsid w:val="13771000"/>
    <w:rsid w:val="13CE4C93"/>
    <w:rsid w:val="15407A6F"/>
    <w:rsid w:val="16EA1FB5"/>
    <w:rsid w:val="18F579D3"/>
    <w:rsid w:val="1D103D8F"/>
    <w:rsid w:val="1E2B7E0D"/>
    <w:rsid w:val="1E672AA3"/>
    <w:rsid w:val="208C7D22"/>
    <w:rsid w:val="20C122F3"/>
    <w:rsid w:val="22C81CA6"/>
    <w:rsid w:val="23FF0907"/>
    <w:rsid w:val="26072B40"/>
    <w:rsid w:val="287556F2"/>
    <w:rsid w:val="2A264090"/>
    <w:rsid w:val="2E560BBA"/>
    <w:rsid w:val="2EB865D8"/>
    <w:rsid w:val="2F230642"/>
    <w:rsid w:val="2FF034A9"/>
    <w:rsid w:val="330A2608"/>
    <w:rsid w:val="37CA561C"/>
    <w:rsid w:val="38001914"/>
    <w:rsid w:val="392806B2"/>
    <w:rsid w:val="3CA20495"/>
    <w:rsid w:val="3CB123E6"/>
    <w:rsid w:val="3D42349E"/>
    <w:rsid w:val="4066403F"/>
    <w:rsid w:val="40D93671"/>
    <w:rsid w:val="428851A7"/>
    <w:rsid w:val="49784602"/>
    <w:rsid w:val="4BD60C47"/>
    <w:rsid w:val="50B26C3F"/>
    <w:rsid w:val="51202A43"/>
    <w:rsid w:val="513E4D75"/>
    <w:rsid w:val="51850890"/>
    <w:rsid w:val="53592617"/>
    <w:rsid w:val="561C5140"/>
    <w:rsid w:val="59AF294E"/>
    <w:rsid w:val="59EA238B"/>
    <w:rsid w:val="5D9A2E8E"/>
    <w:rsid w:val="5DF5757C"/>
    <w:rsid w:val="5F2D401F"/>
    <w:rsid w:val="5FE13A7D"/>
    <w:rsid w:val="61C5024A"/>
    <w:rsid w:val="67B30841"/>
    <w:rsid w:val="69972FAF"/>
    <w:rsid w:val="6B2D2460"/>
    <w:rsid w:val="6CC226AF"/>
    <w:rsid w:val="71075F94"/>
    <w:rsid w:val="717B1307"/>
    <w:rsid w:val="71F15DA2"/>
    <w:rsid w:val="7462590D"/>
    <w:rsid w:val="74D44721"/>
    <w:rsid w:val="74DD16A6"/>
    <w:rsid w:val="78762613"/>
    <w:rsid w:val="78B064B0"/>
    <w:rsid w:val="7A091981"/>
    <w:rsid w:val="7A5427A8"/>
    <w:rsid w:val="7B627808"/>
    <w:rsid w:val="7C266852"/>
    <w:rsid w:val="7EC2387D"/>
    <w:rsid w:val="7EFC5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7"/>
    <w:next w:val="7"/>
    <w:autoRedefine/>
    <w:qFormat/>
    <w:uiPriority w:val="0"/>
    <w:pPr>
      <w:spacing w:before="120" w:after="120"/>
      <w:jc w:val="center"/>
    </w:pPr>
    <w:rPr>
      <w:rFonts w:eastAsia="宋体" w:asciiTheme="minorAscii" w:hAnsiTheme="minorAscii"/>
    </w:rPr>
  </w:style>
  <w:style w:type="paragraph" w:styleId="7">
    <w:name w:val="table of figures"/>
    <w:basedOn w:val="1"/>
    <w:next w:val="1"/>
    <w:uiPriority w:val="0"/>
    <w:pPr>
      <w:ind w:leftChars="200" w:hanging="200" w:hanging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2023-11-30T00:05:00Z</dcterms:created>
  <dc:creator>Lenovo</dc:creator>
  <cp:lastModifiedBy>新纪之强</cp:lastModifiedBy>
  <dcterms:modified xsi:type="dcterms:W3CDTF">2024-01-07T16:00:42Z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D4C7798760894B00AF71F7EC982B1489_12</vt:lpwstr>
  </property>
</Properties>
</file>