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675F4A">
      <w:pPr>
        <w:jc w:val="center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12.2周一 信号与系统的基本概念和几个典型信号</w:t>
      </w:r>
    </w:p>
    <w:p w14:paraId="67155A87">
      <w:pPr>
        <w:numPr>
          <w:ilvl w:val="0"/>
          <w:numId w:val="0"/>
        </w:numPr>
        <w:ind w:leftChars="0"/>
        <w:jc w:val="both"/>
        <w:rPr>
          <w:rFonts w:hint="eastAsia" w:eastAsiaTheme="minorEastAsia"/>
          <w:b/>
          <w:bCs/>
          <w:sz w:val="28"/>
          <w:szCs w:val="36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lang w:val="en-US" w:eastAsia="zh-CN"/>
        </w:rPr>
        <w:t>题目：</w:t>
      </w:r>
    </w:p>
    <w:p w14:paraId="3B6DAA21">
      <w:pPr>
        <w:numPr>
          <w:ilvl w:val="0"/>
          <w:numId w:val="1"/>
        </w:numPr>
        <w:ind w:leftChars="0"/>
        <w:jc w:val="both"/>
      </w:pPr>
      <w:r>
        <w:drawing>
          <wp:inline distT="0" distB="0" distL="114300" distR="114300">
            <wp:extent cx="4914900" cy="5207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3B97A">
      <w:pPr>
        <w:numPr>
          <w:ilvl w:val="0"/>
          <w:numId w:val="0"/>
        </w:numPr>
        <w:ind w:leftChars="0"/>
        <w:jc w:val="both"/>
      </w:pPr>
    </w:p>
    <w:p w14:paraId="7A23844C">
      <w:pPr>
        <w:numPr>
          <w:ilvl w:val="0"/>
          <w:numId w:val="0"/>
        </w:numPr>
        <w:ind w:left="210" w:leftChars="0" w:hanging="210" w:hangingChars="100"/>
        <w:jc w:val="both"/>
      </w:pPr>
      <w:r>
        <w:rPr>
          <w:rFonts w:hint="eastAsia"/>
          <w:lang w:val="en-US" w:eastAsia="zh-CN"/>
        </w:rPr>
        <w:t>2.</w:t>
      </w:r>
      <w:r>
        <w:drawing>
          <wp:inline distT="0" distB="0" distL="114300" distR="114300">
            <wp:extent cx="5245100" cy="57785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3DA94">
      <w:pPr>
        <w:numPr>
          <w:ilvl w:val="0"/>
          <w:numId w:val="0"/>
        </w:numPr>
        <w:ind w:leftChars="0"/>
        <w:jc w:val="both"/>
      </w:pPr>
      <w:r>
        <w:rPr>
          <w:rFonts w:hint="eastAsia"/>
          <w:lang w:val="en-US" w:eastAsia="zh-CN"/>
        </w:rPr>
        <w:t xml:space="preserve">3. </w:t>
      </w:r>
      <w:r>
        <w:drawing>
          <wp:inline distT="0" distB="0" distL="114300" distR="114300">
            <wp:extent cx="3968750" cy="273050"/>
            <wp:effectExtent l="0" t="0" r="6350" b="635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875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5182F">
      <w:pPr>
        <w:numPr>
          <w:ilvl w:val="0"/>
          <w:numId w:val="0"/>
        </w:numPr>
        <w:ind w:leftChars="0"/>
        <w:jc w:val="both"/>
      </w:pPr>
    </w:p>
    <w:p w14:paraId="7A9AE878">
      <w:pPr>
        <w:numPr>
          <w:ilvl w:val="0"/>
          <w:numId w:val="2"/>
        </w:numPr>
        <w:ind w:left="0" w:leftChars="0" w:firstLine="0" w:firstLineChars="0"/>
        <w:jc w:val="both"/>
      </w:pPr>
      <w:r>
        <w:drawing>
          <wp:inline distT="0" distB="0" distL="114300" distR="114300">
            <wp:extent cx="4610100" cy="2921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6F9AE">
      <w:pPr>
        <w:numPr>
          <w:ilvl w:val="0"/>
          <w:numId w:val="2"/>
        </w:numPr>
        <w:ind w:left="0" w:leftChars="0" w:firstLine="0" w:firstLineChars="0"/>
        <w:jc w:val="both"/>
      </w:pPr>
      <w:r>
        <w:drawing>
          <wp:inline distT="0" distB="0" distL="114300" distR="114300">
            <wp:extent cx="1943100" cy="19812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68555">
      <w:pPr>
        <w:numPr>
          <w:ilvl w:val="0"/>
          <w:numId w:val="2"/>
        </w:numPr>
        <w:ind w:left="0" w:leftChars="0" w:firstLine="0" w:firstLineChars="0"/>
        <w:jc w:val="both"/>
      </w:pPr>
      <w:r>
        <w:drawing>
          <wp:inline distT="0" distB="0" distL="114300" distR="114300">
            <wp:extent cx="4882515" cy="488315"/>
            <wp:effectExtent l="0" t="0" r="6985" b="698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2515" cy="48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8CEBA28">
      <w:pPr>
        <w:numPr>
          <w:ilvl w:val="0"/>
          <w:numId w:val="2"/>
        </w:numPr>
        <w:ind w:left="0" w:leftChars="0" w:firstLine="0" w:firstLineChars="0"/>
        <w:jc w:val="both"/>
      </w:pPr>
      <w:r>
        <w:drawing>
          <wp:inline distT="0" distB="0" distL="114300" distR="114300">
            <wp:extent cx="5026660" cy="772160"/>
            <wp:effectExtent l="0" t="0" r="2540" b="254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666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32526">
      <w:pPr>
        <w:numPr>
          <w:ilvl w:val="0"/>
          <w:numId w:val="0"/>
        </w:numPr>
        <w:ind w:leftChars="0"/>
        <w:jc w:val="both"/>
      </w:pPr>
      <w:r>
        <w:rPr>
          <w:rFonts w:hint="eastAsia"/>
          <w:lang w:val="en-US" w:eastAsia="zh-CN"/>
        </w:rPr>
        <w:t xml:space="preserve">8. </w:t>
      </w:r>
      <w:r>
        <w:drawing>
          <wp:inline distT="0" distB="0" distL="114300" distR="114300">
            <wp:extent cx="4677410" cy="1232535"/>
            <wp:effectExtent l="0" t="0" r="8890" b="1206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88804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</w:t>
      </w:r>
      <w:r>
        <w:rPr>
          <w:rFonts w:hint="eastAsia"/>
          <w:sz w:val="28"/>
          <w:szCs w:val="36"/>
          <w:lang w:val="en-US" w:eastAsia="zh-CN"/>
        </w:rPr>
        <w:t>. 写出以下几种典型信号的函数表达式，波形图以及性质与特性。</w:t>
      </w:r>
    </w:p>
    <w:p w14:paraId="6934E03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733800" cy="1873250"/>
            <wp:effectExtent l="0" t="0" r="0" b="635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6A19C7"/>
    <w:multiLevelType w:val="multilevel"/>
    <w:tmpl w:val="A56A19C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0ADD02A9"/>
    <w:multiLevelType w:val="singleLevel"/>
    <w:tmpl w:val="0ADD02A9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Q2Y2FhNTFhM2I3OWNmMjE1M2VhMWJiMTZkZGJmNzQifQ=="/>
  </w:docVars>
  <w:rsids>
    <w:rsidRoot w:val="64B73936"/>
    <w:rsid w:val="64B73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2024-12-02T03:06:00Z</dcterms:created>
  <dc:creator>柊木青</dc:creator>
  <cp:lastModifiedBy>柊木青</cp:lastModifiedBy>
  <dcterms:modified xsi:type="dcterms:W3CDTF">2024-12-02T03:07:18Z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D2372C85CA934631970AF397E2DDEBF9_11</vt:lpwstr>
  </property>
</Properties>
</file>