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2019—2020 学年春季学期A卷  A  A</w:t>
      </w:r>
    </w:p>
    <w:p>
      <w:r>
        <w:drawing>
          <wp:inline distT="0" distB="0" distL="114300" distR="114300">
            <wp:extent cx="5270500" cy="1524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2020—2021学年春季学期</w:t>
      </w:r>
      <w:r>
        <w:rPr>
          <w:rFonts w:hint="eastAsia"/>
          <w:lang w:val="en-US" w:eastAsia="zh-CN"/>
        </w:rPr>
        <w:t xml:space="preserve">A卷   C  B </w:t>
      </w:r>
    </w:p>
    <w:p>
      <w:r>
        <w:drawing>
          <wp:inline distT="0" distB="0" distL="114300" distR="114300">
            <wp:extent cx="5267960" cy="1807210"/>
            <wp:effectExtent l="0" t="0" r="254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2021—2022 学年春季学期</w:t>
      </w:r>
      <w:r>
        <w:rPr>
          <w:rFonts w:hint="eastAsia"/>
          <w:lang w:val="en-US" w:eastAsia="zh-CN"/>
        </w:rPr>
        <w:t>A卷  C</w:t>
      </w:r>
    </w:p>
    <w:p>
      <w:r>
        <w:drawing>
          <wp:inline distT="0" distB="0" distL="114300" distR="114300">
            <wp:extent cx="5271770" cy="591185"/>
            <wp:effectExtent l="0" t="0" r="1143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2021—2022学年秋季学期</w:t>
      </w:r>
      <w:r>
        <w:rPr>
          <w:rFonts w:hint="eastAsia"/>
          <w:lang w:val="en-US" w:eastAsia="zh-CN"/>
        </w:rPr>
        <w:t>A卷   B</w:t>
      </w:r>
    </w:p>
    <w:p>
      <w:pPr>
        <w:snapToGrid w:val="0"/>
        <w:spacing w:before="148" w:beforeLines="50" w:line="440" w:lineRule="exact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>
        <w:rPr>
          <w:rFonts w:hint="eastAsia"/>
          <w:sz w:val="24"/>
        </w:rPr>
        <w:t>ALU是算术逻辑单元的简称，其主要功能是_________。</w:t>
      </w:r>
    </w:p>
    <w:p>
      <w:pPr>
        <w:snapToGrid w:val="0"/>
        <w:spacing w:line="440" w:lineRule="exact"/>
        <w:rPr>
          <w:sz w:val="24"/>
        </w:rPr>
      </w:pPr>
      <w:r>
        <w:rPr>
          <w:sz w:val="24"/>
        </w:rPr>
        <w:t xml:space="preserve">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A. 完成地址指针的转换     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B.</w:t>
      </w:r>
      <w:r>
        <w:rPr>
          <w:sz w:val="24"/>
        </w:rPr>
        <w:t xml:space="preserve"> </w:t>
      </w:r>
      <w:r>
        <w:rPr>
          <w:rFonts w:hint="eastAsia"/>
          <w:sz w:val="24"/>
        </w:rPr>
        <w:t>完成算术和逻辑运算</w:t>
      </w:r>
    </w:p>
    <w:p>
      <w:pPr>
        <w:snapToGrid w:val="0"/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C</w:t>
      </w:r>
      <w:r>
        <w:rPr>
          <w:rFonts w:hint="eastAsia"/>
          <w:sz w:val="24"/>
        </w:rPr>
        <w:t>. 产生各种控制时序</w:t>
      </w:r>
    </w:p>
    <w:p>
      <w:pPr>
        <w:snapToGrid w:val="0"/>
        <w:spacing w:line="440" w:lineRule="exact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2022—2023学年秋季学期</w:t>
      </w:r>
      <w:r>
        <w:rPr>
          <w:rFonts w:hint="eastAsia"/>
          <w:sz w:val="24"/>
          <w:lang w:val="en-US" w:eastAsia="zh-CN"/>
        </w:rPr>
        <w:t>A卷   B</w:t>
      </w:r>
    </w:p>
    <w:p>
      <w:pPr>
        <w:spacing w:before="148" w:beforeLines="50" w:line="400" w:lineRule="exact"/>
        <w:rPr>
          <w:color w:val="000000"/>
          <w:sz w:val="24"/>
        </w:rPr>
      </w:pPr>
      <w:r>
        <w:rPr>
          <w:sz w:val="24"/>
        </w:rPr>
        <w:t xml:space="preserve">1. </w:t>
      </w:r>
      <w:r>
        <w:rPr>
          <w:rFonts w:hint="eastAsia"/>
          <w:color w:val="000000"/>
          <w:sz w:val="24"/>
        </w:rPr>
        <w:t>以下不属于冯</w:t>
      </w:r>
      <w:r>
        <w:rPr>
          <w:rFonts w:hint="eastAsia" w:ascii="宋体" w:hAnsi="宋体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诺依曼计算机结构特征的是</w:t>
      </w:r>
      <w:r>
        <w:rPr>
          <w:color w:val="000000"/>
          <w:sz w:val="24"/>
        </w:rPr>
        <w:t>_________。</w:t>
      </w:r>
    </w:p>
    <w:p>
      <w:pPr>
        <w:spacing w:line="400" w:lineRule="exact"/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 xml:space="preserve">A. </w:t>
      </w:r>
      <w:r>
        <w:rPr>
          <w:rFonts w:hint="eastAsia"/>
          <w:color w:val="000000"/>
          <w:sz w:val="24"/>
        </w:rPr>
        <w:t>硬件上由运算器、控制器、存储器、输入和输出设备五大部分组成</w:t>
      </w:r>
    </w:p>
    <w:p>
      <w:pPr>
        <w:spacing w:line="400" w:lineRule="exact"/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sz w:val="24"/>
        </w:rPr>
        <w:t xml:space="preserve">B. </w:t>
      </w:r>
      <w:r>
        <w:rPr>
          <w:rFonts w:hint="eastAsia"/>
          <w:sz w:val="24"/>
        </w:rPr>
        <w:t>存</w:t>
      </w:r>
      <w:r>
        <w:rPr>
          <w:rFonts w:hint="eastAsia"/>
          <w:color w:val="000000"/>
          <w:sz w:val="24"/>
        </w:rPr>
        <w:t>储器采用并行体系结构，由独立的程序存储器和数据存储器构成</w:t>
      </w:r>
    </w:p>
    <w:p>
      <w:pPr>
        <w:spacing w:line="400" w:lineRule="exact"/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sz w:val="24"/>
        </w:rPr>
        <w:t xml:space="preserve">C. </w:t>
      </w:r>
      <w:r>
        <w:rPr>
          <w:rFonts w:hint="eastAsia"/>
          <w:color w:val="000000"/>
          <w:sz w:val="24"/>
        </w:rPr>
        <w:t>控制器按指令流驱动方式工作</w:t>
      </w:r>
    </w:p>
    <w:p>
      <w:pPr>
        <w:snapToGrid w:val="0"/>
        <w:spacing w:line="440" w:lineRule="exact"/>
        <w:rPr>
          <w:rFonts w:hint="eastAsia"/>
          <w:sz w:val="24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判断题：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2019—2020 学年春季学期A卷  √  ×</w:t>
      </w:r>
    </w:p>
    <w:p>
      <w:r>
        <w:drawing>
          <wp:inline distT="0" distB="0" distL="114300" distR="114300">
            <wp:extent cx="5270500" cy="9137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/>
        </w:rPr>
      </w:pPr>
      <w:r>
        <w:rPr>
          <w:rFonts w:hint="eastAsia"/>
        </w:rPr>
        <w:t>2020—2021学年春季学期</w:t>
      </w:r>
      <w:r>
        <w:rPr>
          <w:rFonts w:hint="eastAsia"/>
          <w:lang w:val="en-US" w:eastAsia="zh-CN"/>
        </w:rPr>
        <w:t>A卷  √  √  ×</w:t>
      </w:r>
    </w:p>
    <w:p>
      <w:pPr>
        <w:spacing w:line="440" w:lineRule="exac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1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微机采用三总线互连，其结果是简化了微机的系统结构，使微机系统更易于维护和扩充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</w:t>
      </w:r>
    </w:p>
    <w:p>
      <w:pPr>
        <w:spacing w:line="440" w:lineRule="exac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6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并行总线仲裁相比于“菊花链”总线仲裁，响应速度快、容错性好，但不易扩充。</w:t>
      </w:r>
    </w:p>
    <w:p>
      <w:pPr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7. 三态门接口具有数据“隔断”功能，所以既可用作输入接口也可用作输出接</w:t>
      </w:r>
    </w:p>
    <w:p>
      <w:pPr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口。</w:t>
      </w:r>
    </w:p>
    <w:p>
      <w:pP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</w:pPr>
      <w:r>
        <w:rPr>
          <w:rFonts w:hint="eastAsia"/>
        </w:rPr>
        <w:t>2021—2022 学年春季学期</w:t>
      </w:r>
      <w:r>
        <w:rPr>
          <w:rFonts w:hint="eastAsia"/>
          <w:lang w:val="en-US" w:eastAsia="zh-CN"/>
        </w:rPr>
        <w:t>A卷  √  ×</w:t>
      </w:r>
    </w:p>
    <w:p>
      <w:r>
        <w:drawing>
          <wp:inline distT="0" distB="0" distL="114300" distR="114300">
            <wp:extent cx="5267960" cy="467360"/>
            <wp:effectExtent l="0" t="0" r="2540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01320"/>
            <wp:effectExtent l="0" t="0" r="1270" b="50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440" w:lineRule="exact"/>
        <w:rPr>
          <w:rFonts w:hint="default"/>
          <w:lang w:val="en-US"/>
        </w:rPr>
      </w:pPr>
      <w:r>
        <w:rPr>
          <w:rFonts w:hint="eastAsia"/>
          <w:sz w:val="24"/>
        </w:rPr>
        <w:t>2022—2023学年秋季学期</w:t>
      </w:r>
      <w:r>
        <w:rPr>
          <w:rFonts w:hint="eastAsia"/>
          <w:sz w:val="24"/>
          <w:lang w:val="en-US" w:eastAsia="zh-CN"/>
        </w:rPr>
        <w:t>A卷  √</w:t>
      </w:r>
    </w:p>
    <w:p>
      <w:r>
        <w:drawing>
          <wp:inline distT="0" distB="0" distL="114300" distR="114300">
            <wp:extent cx="5271770" cy="567055"/>
            <wp:effectExtent l="0" t="0" r="11430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2022—2023学年春季学期</w:t>
      </w:r>
      <w:r>
        <w:rPr>
          <w:rFonts w:hint="eastAsia"/>
          <w:lang w:val="en-US" w:eastAsia="zh-CN"/>
        </w:rPr>
        <w:t>B卷   ×</w:t>
      </w:r>
      <w:bookmarkStart w:id="0" w:name="_GoBack"/>
      <w:bookmarkEnd w:id="0"/>
    </w:p>
    <w:p>
      <w:pPr>
        <w:rPr>
          <w:rFonts w:hint="eastAsia"/>
        </w:rPr>
      </w:pPr>
      <w:r>
        <w:drawing>
          <wp:inline distT="0" distB="0" distL="114300" distR="114300">
            <wp:extent cx="5272405" cy="549910"/>
            <wp:effectExtent l="0" t="0" r="10795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JiOGFlZWI3OTdkYjI4MTdkNTQxZjgxZTgxN2Y1NTUifQ=="/>
  </w:docVars>
  <w:rsids>
    <w:rsidRoot w:val="00000000"/>
    <w:rsid w:val="05B2769E"/>
    <w:rsid w:val="087874AC"/>
    <w:rsid w:val="09A563EE"/>
    <w:rsid w:val="0FD20B69"/>
    <w:rsid w:val="13CD56B4"/>
    <w:rsid w:val="15407A6F"/>
    <w:rsid w:val="1A380BC7"/>
    <w:rsid w:val="1A694BBF"/>
    <w:rsid w:val="1D706448"/>
    <w:rsid w:val="1E8E5F2F"/>
    <w:rsid w:val="261D0B5A"/>
    <w:rsid w:val="269E0838"/>
    <w:rsid w:val="272A6E7C"/>
    <w:rsid w:val="2B2D0EF2"/>
    <w:rsid w:val="2CF14F59"/>
    <w:rsid w:val="2E0416EC"/>
    <w:rsid w:val="30146F8B"/>
    <w:rsid w:val="31F24126"/>
    <w:rsid w:val="3A0E437B"/>
    <w:rsid w:val="40FF607C"/>
    <w:rsid w:val="48D93A13"/>
    <w:rsid w:val="524C1F40"/>
    <w:rsid w:val="597F334B"/>
    <w:rsid w:val="5E1238C8"/>
    <w:rsid w:val="615348AA"/>
    <w:rsid w:val="66187F7A"/>
    <w:rsid w:val="685172B7"/>
    <w:rsid w:val="71D70085"/>
    <w:rsid w:val="760429DC"/>
    <w:rsid w:val="79EA5241"/>
    <w:rsid w:val="7A3B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4"/>
    <w:next w:val="4"/>
    <w:uiPriority w:val="0"/>
    <w:pPr>
      <w:spacing w:before="120" w:after="120"/>
      <w:jc w:val="center"/>
    </w:pPr>
    <w:rPr>
      <w:rFonts w:eastAsia="宋体" w:asciiTheme="minorAscii" w:hAnsiTheme="minorAscii"/>
    </w:rPr>
  </w:style>
  <w:style w:type="paragraph" w:styleId="4">
    <w:name w:val="table of figures"/>
    <w:basedOn w:val="1"/>
    <w:next w:val="1"/>
    <w:uiPriority w:val="0"/>
    <w:pPr>
      <w:ind w:leftChars="200" w:hanging="200" w:hanging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2023-11-30T00:05:00Z</dcterms:created>
  <dc:creator>Lenovo</dc:creator>
  <cp:lastModifiedBy>新纪之强</cp:lastModifiedBy>
  <dcterms:modified xsi:type="dcterms:W3CDTF">2024-01-08T08:57:47Z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D4C7798760894B00AF71F7EC982B1489_12</vt:lpwstr>
  </property>
</Properties>
</file>