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2E2" w:rsidRPr="00A74F09" w:rsidRDefault="00F81D83" w:rsidP="00C019EF">
      <w:pPr>
        <w:spacing w:line="300" w:lineRule="auto"/>
        <w:jc w:val="center"/>
        <w:rPr>
          <w:rFonts w:ascii="黑体" w:eastAsia="黑体" w:hAnsi="黑体" w:cs="Times New Roman"/>
          <w:sz w:val="32"/>
          <w:szCs w:val="32"/>
        </w:rPr>
      </w:pPr>
      <w:r w:rsidRPr="00A74F09">
        <w:rPr>
          <w:rFonts w:ascii="黑体" w:eastAsia="黑体" w:hAnsi="黑体" w:cs="Times New Roman"/>
          <w:sz w:val="32"/>
          <w:szCs w:val="32"/>
        </w:rPr>
        <w:t>202</w:t>
      </w:r>
      <w:r w:rsidR="00A74F09" w:rsidRPr="00A74F09">
        <w:rPr>
          <w:rFonts w:ascii="黑体" w:eastAsia="黑体" w:hAnsi="黑体" w:cs="Times New Roman" w:hint="eastAsia"/>
          <w:sz w:val="32"/>
          <w:szCs w:val="32"/>
        </w:rPr>
        <w:t>2</w:t>
      </w:r>
      <w:r w:rsidRPr="00A74F09">
        <w:rPr>
          <w:rFonts w:ascii="黑体" w:eastAsia="黑体" w:hAnsi="黑体" w:cs="Times New Roman"/>
          <w:sz w:val="32"/>
          <w:szCs w:val="32"/>
        </w:rPr>
        <w:t>秋</w:t>
      </w:r>
      <w:r w:rsidR="000C17DD" w:rsidRPr="00A74F09">
        <w:rPr>
          <w:rFonts w:ascii="黑体" w:eastAsia="黑体" w:hAnsi="黑体" w:cs="Times New Roman"/>
          <w:sz w:val="32"/>
          <w:szCs w:val="32"/>
        </w:rPr>
        <w:t>《</w:t>
      </w:r>
      <w:r w:rsidRPr="00A74F09">
        <w:rPr>
          <w:rFonts w:ascii="黑体" w:eastAsia="黑体" w:hAnsi="黑体" w:cs="Times New Roman"/>
          <w:sz w:val="32"/>
          <w:szCs w:val="32"/>
        </w:rPr>
        <w:t>大学物理</w:t>
      </w:r>
      <w:r w:rsidR="000C17DD" w:rsidRPr="00A74F09">
        <w:rPr>
          <w:rFonts w:ascii="黑体" w:eastAsia="黑体" w:hAnsi="黑体" w:cs="Times New Roman"/>
          <w:sz w:val="32"/>
          <w:szCs w:val="32"/>
        </w:rPr>
        <w:t>》</w:t>
      </w:r>
      <w:r w:rsidRPr="00A74F09">
        <w:rPr>
          <w:rFonts w:ascii="黑体" w:eastAsia="黑体" w:hAnsi="黑体" w:cs="Times New Roman"/>
          <w:sz w:val="32"/>
          <w:szCs w:val="32"/>
        </w:rPr>
        <w:t>期末复习要点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1811"/>
        <w:gridCol w:w="1699"/>
        <w:gridCol w:w="5018"/>
      </w:tblGrid>
      <w:tr w:rsidR="00A64242" w:rsidRPr="00A74F09" w:rsidTr="009D5A8C">
        <w:trPr>
          <w:jc w:val="center"/>
        </w:trPr>
        <w:tc>
          <w:tcPr>
            <w:tcW w:w="1062" w:type="pct"/>
            <w:vMerge w:val="restart"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机械振动与波</w:t>
            </w:r>
          </w:p>
        </w:tc>
        <w:tc>
          <w:tcPr>
            <w:tcW w:w="996" w:type="pct"/>
            <w:vMerge w:val="restart"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机械振动</w:t>
            </w:r>
          </w:p>
        </w:tc>
        <w:tc>
          <w:tcPr>
            <w:tcW w:w="2942" w:type="pct"/>
            <w:vAlign w:val="center"/>
          </w:tcPr>
          <w:p w:rsidR="00A64242" w:rsidRPr="00D23790" w:rsidRDefault="00066596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振幅、初相</w:t>
            </w:r>
            <w:r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(</w:t>
            </w:r>
            <w:r w:rsidR="00874061" w:rsidRPr="00D23790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旋转矢量法</w:t>
            </w:r>
            <w:r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)</w:t>
            </w:r>
            <w:r w:rsidR="00A64242" w:rsidRPr="00D23790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与振动方程的确定</w:t>
            </w:r>
          </w:p>
        </w:tc>
      </w:tr>
      <w:tr w:rsidR="00A64242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A64242" w:rsidRPr="00974E3C" w:rsidRDefault="00974E3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974E3C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振动位移、速度、加速度的关系</w:t>
            </w:r>
          </w:p>
        </w:tc>
      </w:tr>
      <w:tr w:rsidR="00A64242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A64242" w:rsidRPr="001A1E7F" w:rsidRDefault="00974E3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1A1E7F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振动周期</w:t>
            </w:r>
            <w:r w:rsidRPr="001A1E7F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、</w:t>
            </w:r>
            <w:r w:rsidR="00A64242" w:rsidRPr="001A1E7F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能量的计算</w:t>
            </w:r>
          </w:p>
        </w:tc>
      </w:tr>
      <w:tr w:rsidR="00EF1AAE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EF1AAE" w:rsidRPr="00A74F09" w:rsidRDefault="00EF1AAE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EF1AAE" w:rsidRPr="00A74F09" w:rsidRDefault="00EF1AAE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EF1AAE" w:rsidRPr="00A74F09" w:rsidRDefault="00EF1AAE" w:rsidP="00EF1AAE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阻尼振动、受迫振动、共振现象</w:t>
            </w:r>
          </w:p>
        </w:tc>
      </w:tr>
      <w:tr w:rsidR="00A64242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振动的叠加、拍频的计算</w:t>
            </w:r>
          </w:p>
        </w:tc>
      </w:tr>
      <w:tr w:rsidR="00A64242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 w:val="restart"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机械波</w:t>
            </w:r>
          </w:p>
        </w:tc>
        <w:tc>
          <w:tcPr>
            <w:tcW w:w="2942" w:type="pct"/>
            <w:vAlign w:val="center"/>
          </w:tcPr>
          <w:p w:rsidR="00A64242" w:rsidRPr="00AD11EA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AD11EA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波长</w:t>
            </w:r>
            <w:r w:rsidRPr="00AD11EA">
              <w:rPr>
                <w:rFonts w:ascii="Times New Roman" w:eastAsia="仿宋" w:hAnsi="Times New Roman" w:cs="Times New Roman"/>
                <w:b/>
                <w:i/>
                <w:sz w:val="24"/>
                <w:szCs w:val="24"/>
              </w:rPr>
              <w:t>λ</w:t>
            </w:r>
            <w:r w:rsidRPr="00AD11EA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、频率</w:t>
            </w:r>
            <w:r w:rsidRPr="00AD11EA">
              <w:rPr>
                <w:rFonts w:ascii="Times New Roman" w:eastAsia="仿宋" w:hAnsi="Times New Roman" w:cs="Times New Roman"/>
                <w:b/>
                <w:i/>
                <w:sz w:val="24"/>
                <w:szCs w:val="24"/>
              </w:rPr>
              <w:sym w:font="Symbol" w:char="F06E"/>
            </w:r>
            <w:r w:rsidRPr="00AD11EA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与波速</w:t>
            </w:r>
            <w:r w:rsidRPr="00AD11EA">
              <w:rPr>
                <w:rFonts w:ascii="Times New Roman" w:eastAsia="仿宋" w:hAnsi="Times New Roman" w:cs="Times New Roman"/>
                <w:b/>
                <w:i/>
                <w:sz w:val="24"/>
                <w:szCs w:val="24"/>
              </w:rPr>
              <w:t>u</w:t>
            </w:r>
            <w:r w:rsidRPr="00AD11EA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的关系</w:t>
            </w:r>
          </w:p>
        </w:tc>
      </w:tr>
      <w:tr w:rsidR="00A64242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行波的波动方程</w:t>
            </w: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及其物理意义</w:t>
            </w:r>
          </w:p>
        </w:tc>
      </w:tr>
      <w:tr w:rsidR="00A64242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A64242" w:rsidRPr="009B7B83" w:rsidRDefault="00A64242" w:rsidP="005D070A">
            <w:pPr>
              <w:spacing w:line="300" w:lineRule="auto"/>
              <w:ind w:left="96" w:hangingChars="40" w:hanging="96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bookmarkStart w:id="0" w:name="_GoBack"/>
            <w:r w:rsidRPr="009B7B83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波的能量与强度的计算</w:t>
            </w:r>
            <w:bookmarkEnd w:id="0"/>
          </w:p>
        </w:tc>
      </w:tr>
      <w:tr w:rsidR="00A64242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A64242" w:rsidRPr="004D79FE" w:rsidRDefault="004D79FE" w:rsidP="004D79FE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4D79FE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波的相干叠加、</w:t>
            </w:r>
            <w:r w:rsidR="00A64242" w:rsidRPr="004D79FE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驻波</w:t>
            </w:r>
            <w:r w:rsidRPr="004D79FE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及其特征</w:t>
            </w:r>
          </w:p>
        </w:tc>
      </w:tr>
      <w:tr w:rsidR="00A64242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A64242" w:rsidRPr="00AD11EA" w:rsidRDefault="0052629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526292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简正模式、</w:t>
            </w:r>
            <w:r w:rsidR="00A64242" w:rsidRPr="00AD11EA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多普勒频移的计算</w:t>
            </w:r>
          </w:p>
        </w:tc>
      </w:tr>
      <w:tr w:rsidR="00A64242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电磁波</w:t>
            </w:r>
          </w:p>
        </w:tc>
        <w:tc>
          <w:tcPr>
            <w:tcW w:w="2942" w:type="pct"/>
            <w:vAlign w:val="center"/>
          </w:tcPr>
          <w:p w:rsidR="00A64242" w:rsidRPr="00A74F09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平面电磁波的电场、磁场、波速之间的关系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 w:val="restar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波动光学</w:t>
            </w:r>
          </w:p>
        </w:tc>
        <w:tc>
          <w:tcPr>
            <w:tcW w:w="996" w:type="pct"/>
            <w:vMerge w:val="restar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光的干涉</w:t>
            </w:r>
          </w:p>
        </w:tc>
        <w:tc>
          <w:tcPr>
            <w:tcW w:w="2942" w:type="pct"/>
            <w:vAlign w:val="center"/>
          </w:tcPr>
          <w:p w:rsidR="00D161FC" w:rsidRPr="00DB40E3" w:rsidRDefault="00A64242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DB40E3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光程的计算、</w:t>
            </w:r>
            <w:r w:rsidR="00540290" w:rsidRPr="00DB40E3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相干条件、</w:t>
            </w:r>
            <w:r w:rsidR="00D161FC" w:rsidRPr="00DB40E3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双缝干涉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A74F09" w:rsidRDefault="005D070A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增</w:t>
            </w:r>
            <w:r w:rsidR="00D161FC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透、</w:t>
            </w:r>
            <w:proofErr w:type="gramStart"/>
            <w:r w:rsidR="00D161FC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增反膜的</w:t>
            </w:r>
            <w:proofErr w:type="gramEnd"/>
            <w:r w:rsidR="00D161FC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应</w:t>
            </w: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用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gramStart"/>
            <w:r w:rsidRPr="0059058A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劈尖干涉</w:t>
            </w:r>
            <w:proofErr w:type="gramEnd"/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与牛顿环及相关应</w:t>
            </w:r>
            <w:r w:rsidR="005D070A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用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迈克尔逊干涉及其应用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 w:val="restar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光的衍射</w:t>
            </w:r>
          </w:p>
        </w:tc>
        <w:tc>
          <w:tcPr>
            <w:tcW w:w="2942" w:type="pct"/>
            <w:vAlign w:val="center"/>
          </w:tcPr>
          <w:p w:rsidR="00D161FC" w:rsidRPr="00E176D3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E176D3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单缝衍射</w:t>
            </w:r>
            <w:r w:rsidR="000A21E8" w:rsidRPr="00E176D3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、半波带法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056040" w:rsidRDefault="005D070A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056040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圆</w:t>
            </w:r>
            <w:r w:rsidR="00D161FC" w:rsidRPr="00056040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孔衍射与光学仪器的分辨率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A74F09" w:rsidRDefault="00D161FC" w:rsidP="0093414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996500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光栅衍射</w:t>
            </w:r>
            <w:r w:rsidR="0093414A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与</w:t>
            </w:r>
            <w:r w:rsidRPr="00996500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缺级现象</w:t>
            </w: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、光</w:t>
            </w:r>
            <w:r w:rsidR="005D070A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栅</w:t>
            </w: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的分辨本领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 w:val="restar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光的偏振</w:t>
            </w:r>
          </w:p>
        </w:tc>
        <w:tc>
          <w:tcPr>
            <w:tcW w:w="2942" w:type="pc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马吕</w:t>
            </w:r>
            <w:r w:rsidR="005D070A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斯</w:t>
            </w: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定理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627406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627406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布</w:t>
            </w:r>
            <w:r w:rsidR="005D070A" w:rsidRPr="00627406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儒</w:t>
            </w:r>
            <w:r w:rsidRPr="00627406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斯特定律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双折射现象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 w:val="restart"/>
            <w:vAlign w:val="center"/>
          </w:tcPr>
          <w:p w:rsidR="00D161FC" w:rsidRPr="00A74F09" w:rsidRDefault="00D161FC" w:rsidP="005D070A">
            <w:pPr>
              <w:spacing w:line="300" w:lineRule="auto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近代物理基础</w:t>
            </w:r>
          </w:p>
        </w:tc>
        <w:tc>
          <w:tcPr>
            <w:tcW w:w="996" w:type="pct"/>
            <w:vMerge w:val="restar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狭义相对论</w:t>
            </w:r>
          </w:p>
        </w:tc>
        <w:tc>
          <w:tcPr>
            <w:tcW w:w="2942" w:type="pc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狭义相对论基本原理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B9780B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相对论时空性质、坐标变换</w:t>
            </w: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与速度变换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F839AF" w:rsidRDefault="00D161FC" w:rsidP="009E78FC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F839AF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相对论质量、能量、</w:t>
            </w:r>
            <w:r w:rsidR="009E78FC" w:rsidRPr="00F839AF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动能、</w:t>
            </w:r>
            <w:r w:rsidRPr="00F839AF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动量及关系式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光波</w:t>
            </w:r>
            <w:r w:rsidR="005D070A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（</w:t>
            </w: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电磁波</w:t>
            </w:r>
            <w:r w:rsidR="005D070A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）</w:t>
            </w: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的多普勒效应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 w:val="restart"/>
            <w:vAlign w:val="center"/>
          </w:tcPr>
          <w:p w:rsidR="00D161FC" w:rsidRPr="00A74F09" w:rsidRDefault="005D070A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量</w:t>
            </w:r>
            <w:r w:rsidR="00D161FC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子物理基础</w:t>
            </w:r>
          </w:p>
        </w:tc>
        <w:tc>
          <w:tcPr>
            <w:tcW w:w="2942" w:type="pc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351943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黑体辐射实验规律</w:t>
            </w:r>
            <w:r w:rsidRPr="00E55A79">
              <w:rPr>
                <w:rFonts w:ascii="Times New Roman" w:eastAsia="仿宋" w:hAnsi="Times New Roman" w:cs="Times New Roman"/>
                <w:sz w:val="24"/>
                <w:szCs w:val="24"/>
              </w:rPr>
              <w:t>、</w:t>
            </w: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普朗克能量子假说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光量子假说、光电效应方</w:t>
            </w:r>
            <w:r w:rsidR="005D070A" w:rsidRPr="00A74F09">
              <w:rPr>
                <w:rFonts w:ascii="Times New Roman" w:eastAsia="仿宋" w:hAnsi="Times New Roman" w:cs="Times New Roman"/>
                <w:sz w:val="24"/>
                <w:szCs w:val="24"/>
              </w:rPr>
              <w:t>程</w:t>
            </w:r>
            <w:r w:rsidR="00A74F09" w:rsidRPr="00A74F0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、</w:t>
            </w:r>
            <w:r w:rsidR="00A74F09" w:rsidRPr="00F839AF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康普顿散射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E55A7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proofErr w:type="gramStart"/>
            <w:r w:rsidRPr="00E55A79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玻</w:t>
            </w:r>
            <w:proofErr w:type="gramEnd"/>
            <w:r w:rsidRPr="00E55A79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尔氢原子理论、里德伯公式及其应用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344B70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344B70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物质</w:t>
            </w:r>
            <w:r w:rsidR="005D070A" w:rsidRPr="00344B70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波</w:t>
            </w:r>
            <w:r w:rsidRPr="00344B70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公式及应用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E55A7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E55A79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不确定关系及其应</w:t>
            </w:r>
            <w:r w:rsidR="005D070A" w:rsidRPr="00E55A79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用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351943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351943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波函数的物理意义、归一化条件及应用</w:t>
            </w:r>
          </w:p>
        </w:tc>
      </w:tr>
      <w:tr w:rsidR="009D5A8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9D5A8C" w:rsidRPr="00A74F09" w:rsidRDefault="009D5A8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9D5A8C" w:rsidRPr="00A74F09" w:rsidRDefault="009D5A8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9D5A8C" w:rsidRPr="00A74F09" w:rsidRDefault="009D5A8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gramStart"/>
            <w:r w:rsidRPr="00A74F0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无限深</w:t>
            </w:r>
            <w:proofErr w:type="gramEnd"/>
            <w:r w:rsidRPr="00A74F0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势阱的计算、</w:t>
            </w:r>
            <w:r w:rsidRPr="0092710E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势垒贯穿现象</w:t>
            </w:r>
          </w:p>
        </w:tc>
      </w:tr>
      <w:tr w:rsidR="00D161FC" w:rsidRPr="00A74F09" w:rsidTr="009D5A8C">
        <w:trPr>
          <w:jc w:val="center"/>
        </w:trPr>
        <w:tc>
          <w:tcPr>
            <w:tcW w:w="1062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996" w:type="pct"/>
            <w:vMerge/>
            <w:vAlign w:val="center"/>
          </w:tcPr>
          <w:p w:rsidR="00D161FC" w:rsidRPr="00A74F09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2942" w:type="pct"/>
            <w:vAlign w:val="center"/>
          </w:tcPr>
          <w:p w:rsidR="00D161FC" w:rsidRPr="0093787B" w:rsidRDefault="00D161FC" w:rsidP="005D070A">
            <w:pPr>
              <w:spacing w:line="300" w:lineRule="auto"/>
              <w:jc w:val="center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 w:rsidRPr="0093787B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原子的</w:t>
            </w:r>
            <w:r w:rsidR="005D070A" w:rsidRPr="0093787B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壳层</w:t>
            </w:r>
            <w:r w:rsidRPr="0093787B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结构</w:t>
            </w:r>
            <w:r w:rsidR="00A209DC" w:rsidRPr="0093787B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与</w:t>
            </w:r>
            <w:r w:rsidRPr="0093787B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四个</w:t>
            </w:r>
            <w:r w:rsidR="005D070A" w:rsidRPr="0093787B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量</w:t>
            </w:r>
            <w:r w:rsidRPr="0093787B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子数</w:t>
            </w:r>
          </w:p>
        </w:tc>
      </w:tr>
    </w:tbl>
    <w:p w:rsidR="008336BE" w:rsidRPr="00A74F09" w:rsidRDefault="008336BE" w:rsidP="005D070A">
      <w:pPr>
        <w:spacing w:line="300" w:lineRule="auto"/>
        <w:rPr>
          <w:rFonts w:ascii="Times New Roman" w:eastAsia="仿宋" w:hAnsi="Times New Roman" w:cs="Times New Roman"/>
          <w:sz w:val="24"/>
          <w:szCs w:val="24"/>
        </w:rPr>
      </w:pPr>
    </w:p>
    <w:sectPr w:rsidR="008336BE" w:rsidRPr="00A74F09" w:rsidSect="00935C03">
      <w:pgSz w:w="11906" w:h="16838"/>
      <w:pgMar w:top="1440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1644" w:rsidRDefault="001D1644" w:rsidP="00D423D5">
      <w:r>
        <w:separator/>
      </w:r>
    </w:p>
  </w:endnote>
  <w:endnote w:type="continuationSeparator" w:id="0">
    <w:p w:rsidR="001D1644" w:rsidRDefault="001D1644" w:rsidP="00D42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1644" w:rsidRDefault="001D1644" w:rsidP="00D423D5">
      <w:r>
        <w:separator/>
      </w:r>
    </w:p>
  </w:footnote>
  <w:footnote w:type="continuationSeparator" w:id="0">
    <w:p w:rsidR="001D1644" w:rsidRDefault="001D1644" w:rsidP="00D423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050915"/>
    <w:multiLevelType w:val="hybridMultilevel"/>
    <w:tmpl w:val="CC6499FE"/>
    <w:lvl w:ilvl="0" w:tplc="365845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423D5"/>
    <w:rsid w:val="0000524C"/>
    <w:rsid w:val="00056040"/>
    <w:rsid w:val="00066596"/>
    <w:rsid w:val="00071627"/>
    <w:rsid w:val="000A21E8"/>
    <w:rsid w:val="000C17DD"/>
    <w:rsid w:val="00110BE0"/>
    <w:rsid w:val="001A1E7F"/>
    <w:rsid w:val="001A7738"/>
    <w:rsid w:val="001C75F6"/>
    <w:rsid w:val="001D1644"/>
    <w:rsid w:val="001F570A"/>
    <w:rsid w:val="00201AF6"/>
    <w:rsid w:val="00232A9F"/>
    <w:rsid w:val="00241260"/>
    <w:rsid w:val="002562A2"/>
    <w:rsid w:val="002C1A40"/>
    <w:rsid w:val="00335943"/>
    <w:rsid w:val="00344B70"/>
    <w:rsid w:val="00351943"/>
    <w:rsid w:val="00364BC7"/>
    <w:rsid w:val="0036716E"/>
    <w:rsid w:val="003B1ABC"/>
    <w:rsid w:val="003E5411"/>
    <w:rsid w:val="004651FB"/>
    <w:rsid w:val="004865D3"/>
    <w:rsid w:val="004A4DCF"/>
    <w:rsid w:val="004D79FE"/>
    <w:rsid w:val="004F4D6F"/>
    <w:rsid w:val="00505FD8"/>
    <w:rsid w:val="00526292"/>
    <w:rsid w:val="00540290"/>
    <w:rsid w:val="00555EDF"/>
    <w:rsid w:val="0059058A"/>
    <w:rsid w:val="005D070A"/>
    <w:rsid w:val="005F1B9B"/>
    <w:rsid w:val="00627406"/>
    <w:rsid w:val="00630C52"/>
    <w:rsid w:val="006558AC"/>
    <w:rsid w:val="00670C34"/>
    <w:rsid w:val="006D2602"/>
    <w:rsid w:val="006D571C"/>
    <w:rsid w:val="00733EBE"/>
    <w:rsid w:val="007500D5"/>
    <w:rsid w:val="0077059F"/>
    <w:rsid w:val="00785CB3"/>
    <w:rsid w:val="00791ADD"/>
    <w:rsid w:val="007A07EC"/>
    <w:rsid w:val="00805A46"/>
    <w:rsid w:val="008336BE"/>
    <w:rsid w:val="00874061"/>
    <w:rsid w:val="008C4660"/>
    <w:rsid w:val="008D6C4B"/>
    <w:rsid w:val="008F3668"/>
    <w:rsid w:val="00902219"/>
    <w:rsid w:val="0092710E"/>
    <w:rsid w:val="0093414A"/>
    <w:rsid w:val="00935C03"/>
    <w:rsid w:val="0093787B"/>
    <w:rsid w:val="00957CFD"/>
    <w:rsid w:val="00974E3C"/>
    <w:rsid w:val="00996500"/>
    <w:rsid w:val="009B4121"/>
    <w:rsid w:val="009B7B83"/>
    <w:rsid w:val="009D5A8C"/>
    <w:rsid w:val="009E3572"/>
    <w:rsid w:val="009E78FC"/>
    <w:rsid w:val="00A209DC"/>
    <w:rsid w:val="00A24D9C"/>
    <w:rsid w:val="00A27A8D"/>
    <w:rsid w:val="00A50518"/>
    <w:rsid w:val="00A57671"/>
    <w:rsid w:val="00A64242"/>
    <w:rsid w:val="00A74F09"/>
    <w:rsid w:val="00A83C39"/>
    <w:rsid w:val="00A97942"/>
    <w:rsid w:val="00AA0E04"/>
    <w:rsid w:val="00AA20A8"/>
    <w:rsid w:val="00AD11EA"/>
    <w:rsid w:val="00AF2176"/>
    <w:rsid w:val="00B01CDD"/>
    <w:rsid w:val="00B7663A"/>
    <w:rsid w:val="00B76D30"/>
    <w:rsid w:val="00B9780B"/>
    <w:rsid w:val="00BA72E2"/>
    <w:rsid w:val="00C019EF"/>
    <w:rsid w:val="00C12DF0"/>
    <w:rsid w:val="00C13708"/>
    <w:rsid w:val="00C87DE1"/>
    <w:rsid w:val="00CA0447"/>
    <w:rsid w:val="00D161FC"/>
    <w:rsid w:val="00D23790"/>
    <w:rsid w:val="00D423D5"/>
    <w:rsid w:val="00D42C67"/>
    <w:rsid w:val="00DB40E3"/>
    <w:rsid w:val="00DC5EB5"/>
    <w:rsid w:val="00DC6D7B"/>
    <w:rsid w:val="00DE347E"/>
    <w:rsid w:val="00DE4513"/>
    <w:rsid w:val="00E10453"/>
    <w:rsid w:val="00E176D3"/>
    <w:rsid w:val="00E55A79"/>
    <w:rsid w:val="00E867C3"/>
    <w:rsid w:val="00EA0CE5"/>
    <w:rsid w:val="00EB38B5"/>
    <w:rsid w:val="00EF1AAE"/>
    <w:rsid w:val="00EF3C1C"/>
    <w:rsid w:val="00F251FD"/>
    <w:rsid w:val="00F81D83"/>
    <w:rsid w:val="00F81F30"/>
    <w:rsid w:val="00F8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423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23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423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23D5"/>
    <w:rPr>
      <w:sz w:val="18"/>
      <w:szCs w:val="18"/>
    </w:rPr>
  </w:style>
  <w:style w:type="paragraph" w:styleId="a5">
    <w:name w:val="List Paragraph"/>
    <w:basedOn w:val="a"/>
    <w:uiPriority w:val="34"/>
    <w:qFormat/>
    <w:rsid w:val="00D423D5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8336B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336BE"/>
    <w:rPr>
      <w:sz w:val="18"/>
      <w:szCs w:val="18"/>
    </w:rPr>
  </w:style>
  <w:style w:type="table" w:styleId="a7">
    <w:name w:val="Table Grid"/>
    <w:basedOn w:val="a1"/>
    <w:uiPriority w:val="59"/>
    <w:rsid w:val="008336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93</Words>
  <Characters>531</Characters>
  <Application>Microsoft Office Word</Application>
  <DocSecurity>0</DocSecurity>
  <Lines>4</Lines>
  <Paragraphs>1</Paragraphs>
  <ScaleCrop>false</ScaleCrop>
  <Company>Microsoft</Company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微软用户</cp:lastModifiedBy>
  <cp:revision>38</cp:revision>
  <cp:lastPrinted>2013-06-26T15:15:00Z</cp:lastPrinted>
  <dcterms:created xsi:type="dcterms:W3CDTF">2020-12-31T04:53:00Z</dcterms:created>
  <dcterms:modified xsi:type="dcterms:W3CDTF">2022-12-19T17:04:00Z</dcterms:modified>
</cp:coreProperties>
</file>