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firstLine="3122" w:firstLineChars="1300"/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系统架构设计说明书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项目名称：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基于语音识别和聊天机器人的智能音箱实现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文档编号：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012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版本：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v1.0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编写日期：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2024-7-9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编写者：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刘成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审阅者：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黄天昊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批准者：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任俊璇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  <w:pict>
          <v:rect id="_x0000_i1025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1. 引言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目的：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ascii="宋体" w:hAnsi="宋体" w:eastAsia="宋体" w:cs="宋体"/>
          <w:sz w:val="19"/>
          <w:szCs w:val="19"/>
        </w:rPr>
        <w:t>本文档旨在描述智能语音识别与聊天机器人系统的整体架构设计，提供系统的各个组成部分及其交互方式，以指导后续的开发和维护工作。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范围：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ascii="宋体" w:hAnsi="宋体" w:eastAsia="宋体" w:cs="宋体"/>
          <w:sz w:val="19"/>
          <w:szCs w:val="19"/>
        </w:rPr>
        <w:t>文档覆盖系统的整体架构设计，包括逻辑架构、物理架构、开发架构和运行架构等方面。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读者对象：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ascii="宋体" w:hAnsi="宋体" w:eastAsia="宋体" w:cs="宋体"/>
          <w:sz w:val="19"/>
          <w:szCs w:val="19"/>
        </w:rPr>
        <w:t>本文档预期的读者包括系统架构师、开发人员、测试人员、项目经理和维护人员等。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26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2. 架构概述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架构目标：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提供自然流畅的语音交互体验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实现高效、准确的语音识别与文本转换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提供个性化的情感分析与智能推荐服务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确保系统的高性能、高可靠性和安全性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架构原则：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模块化设计：各个功能模块独立开发，方便维护和升级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可扩展性：系统架构支持未来的功能扩展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高可用性：确保系统在高并发情况下的稳定运行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安全性：保护用户数据的隐私和安全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架构视图：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rStyle w:val="5"/>
          <w:sz w:val="19"/>
          <w:szCs w:val="19"/>
        </w:rPr>
        <w:t>逻辑视图</w:t>
      </w:r>
      <w:r>
        <w:rPr>
          <w:sz w:val="19"/>
          <w:szCs w:val="19"/>
        </w:rPr>
        <w:t>：展示系统的功能模块及其相互关系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rStyle w:val="5"/>
          <w:sz w:val="19"/>
          <w:szCs w:val="19"/>
        </w:rPr>
        <w:t>物理视图</w:t>
      </w:r>
      <w:r>
        <w:rPr>
          <w:sz w:val="19"/>
          <w:szCs w:val="19"/>
        </w:rPr>
        <w:t>：描述系统的硬件部署架构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rStyle w:val="5"/>
          <w:sz w:val="19"/>
          <w:szCs w:val="19"/>
        </w:rPr>
        <w:t>开发视图</w:t>
      </w:r>
      <w:r>
        <w:rPr>
          <w:sz w:val="19"/>
          <w:szCs w:val="19"/>
        </w:rPr>
        <w:t>：描述系统的开发环境和工具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rStyle w:val="5"/>
          <w:sz w:val="19"/>
          <w:szCs w:val="19"/>
        </w:rPr>
        <w:t>进程视图</w:t>
      </w:r>
      <w:r>
        <w:rPr>
          <w:sz w:val="19"/>
          <w:szCs w:val="19"/>
        </w:rPr>
        <w:t>：描述系统的运行时组件和进程间通信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27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3. 架构组件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组件列表：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语音识别模块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聊天机器人模块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用户管理模块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数据库交互模块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Web前端模块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组件描述：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语音识别模块</w:t>
      </w:r>
      <w:r>
        <w:rPr>
          <w:b w:val="0"/>
          <w:bCs w:val="0"/>
          <w:sz w:val="19"/>
          <w:szCs w:val="19"/>
        </w:rPr>
        <w:t>：负责将用户的语音输入转换为文本。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聊天机器人模块</w:t>
      </w:r>
      <w:r>
        <w:rPr>
          <w:b w:val="0"/>
          <w:bCs w:val="0"/>
          <w:sz w:val="19"/>
          <w:szCs w:val="19"/>
        </w:rPr>
        <w:t>：处理用户的文本输入，生成相应的回复，并进行情感分析。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用户管理模块</w:t>
      </w:r>
      <w:r>
        <w:rPr>
          <w:b w:val="0"/>
          <w:bCs w:val="0"/>
          <w:sz w:val="19"/>
          <w:szCs w:val="19"/>
        </w:rPr>
        <w:t>：负责用户的注册、登录和身份验证。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数据库交互模块</w:t>
      </w:r>
      <w:r>
        <w:rPr>
          <w:b w:val="0"/>
          <w:bCs w:val="0"/>
          <w:sz w:val="19"/>
          <w:szCs w:val="19"/>
        </w:rPr>
        <w:t>：负责与数据库的连接和数据操作。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Web前端模块</w:t>
      </w:r>
      <w:r>
        <w:rPr>
          <w:b w:val="0"/>
          <w:bCs w:val="0"/>
          <w:sz w:val="19"/>
          <w:szCs w:val="19"/>
        </w:rPr>
        <w:t>：提供用户界面，与用户进行交互。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组件间交互：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语音识别模块将识别结果传递给聊天机器人模块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聊天机器人模块通过数据库交互模块获取用户数据和历史记录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用户管理模块通过数据库交互模块存储和检索用户信息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Web前端模块与所有后台模块进行通信，提供统一的用户界面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28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4. 数据模型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数据存储：</w:t>
      </w:r>
      <w:r>
        <w:rPr>
          <w:rFonts w:ascii="宋体" w:hAnsi="宋体" w:eastAsia="宋体" w:cs="宋体"/>
          <w:sz w:val="19"/>
          <w:szCs w:val="19"/>
        </w:rPr>
        <w:t>数据库采用MySQL，存储用户信息、聊天记录和系统日志等数据。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数据流：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用户通过Web前端模块提交语音或文本输入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语音识别模块将语音转换为文本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聊天机器人模块处理文本，生成回复并进行情感分析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用户管理模块管理用户的登录和认证过程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数据库交互模块负责与数据库的读写操作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29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5. 技术选型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技术栈：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编程语言：Python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框架：Flask（Web框架），PyTorch（深度学习框架）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数据库：MySQL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前端：HTML5, CSS3, JavaScript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理由：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Python具有丰富的库和工具支持，适合快速开发和原型验证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Flask轻量且灵活，适合构建Web应用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PyTorch在深度学习领域性能优越，适合语音识别和NLP任务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MySQL性能稳定，支持复杂查询和事务处理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30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6. 性能和可靠性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性能指标：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语音识别准确率：&gt;95%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响应时间：&lt;1秒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并发用户数：1000+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可靠性设计：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采用负载均衡和集群技术，确保高可用性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进行严格的单元测试、集成测试和系统测试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定期备份数据库，防止数据丢失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31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7. 安全性和合规性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安全措施：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用户密码采用加密存储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实施访问控制，确保不同角色的权限管理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合规性要求：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遵守GDPR等数据隐私法律法规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确保系统符合行业安全标准，如ISO/IEC 27001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32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8. 部署架构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部署环境：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生产环境：多台服务器，负载均衡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测试环境：与生产环境相似，便于测试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开发环境：本地开发环境，包含所有必要的开发工具和库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扩展性设计：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采用微服务架构，便于功能模块的扩展和升级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数据库设计支持水平和垂直扩展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33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9. 风险评估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潜在风险：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高并发下的性能瓶颈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数据泄露的安全风险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新技术选型的不确定性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风险缓解：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进行性能优化和压力测试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加强安全措施和监控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逐步引入新技术，并进行充分的验证和测试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34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10. 参考文献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标准和规范：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IEEE标准P1471-2000《系统和软件工程——架构描述》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GDPR《通用数据保护条例》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相关文档：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项目需求规格说明书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设计模型类图文档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35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11. 附录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术语表：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ASR：Automatic Speech Recognition，自动语音识别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NLP：Natural Language Processing，自然语言处理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DB：Database，数据库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UI：User Interface，用户界面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缩略词：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SSL：Secure Sockets Layer，安全套接层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GDPR：General Data Protection Regulation，通用数据保护条例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36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12. 修订历史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版本：</w:t>
      </w: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1.0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日期：</w:t>
      </w: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2024-7-9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作者：</w:t>
      </w: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刘成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更改描述：</w:t>
      </w:r>
      <w:r>
        <w:rPr>
          <w:rStyle w:val="5"/>
          <w:rFonts w:hint="eastAsia" w:ascii="Segoe UI" w:hAnsi="Segoe UI" w:eastAsia="宋体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初始版本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pict>
          <v:rect id="_x0000_i1037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13. 签名页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编写者签名：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刘成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审阅者签名：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黄天昊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批准者签名：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任俊璇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日期：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2024-7-9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77B512"/>
    <w:multiLevelType w:val="multilevel"/>
    <w:tmpl w:val="B277B5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2C06CCA"/>
    <w:multiLevelType w:val="multilevel"/>
    <w:tmpl w:val="D2C06C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480B94"/>
    <w:multiLevelType w:val="multilevel"/>
    <w:tmpl w:val="DE480B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91AC4D5"/>
    <w:multiLevelType w:val="multilevel"/>
    <w:tmpl w:val="E91AC4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A51F232"/>
    <w:multiLevelType w:val="multilevel"/>
    <w:tmpl w:val="EA51F2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D861C43"/>
    <w:multiLevelType w:val="multilevel"/>
    <w:tmpl w:val="ED861C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F676FB4"/>
    <w:multiLevelType w:val="multilevel"/>
    <w:tmpl w:val="1F676F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5295E7D"/>
    <w:multiLevelType w:val="multilevel"/>
    <w:tmpl w:val="25295E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ECF0AC5"/>
    <w:multiLevelType w:val="multilevel"/>
    <w:tmpl w:val="2ECF0A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748932F"/>
    <w:multiLevelType w:val="multilevel"/>
    <w:tmpl w:val="37489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E85AEB4"/>
    <w:multiLevelType w:val="multilevel"/>
    <w:tmpl w:val="5E85A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91FE748"/>
    <w:multiLevelType w:val="multilevel"/>
    <w:tmpl w:val="691FE7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0249294"/>
    <w:multiLevelType w:val="multilevel"/>
    <w:tmpl w:val="702492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12"/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WU4ZmFiYjM2MWMyNmU0ZjBmNDJkODBkNzBiODAifQ=="/>
  </w:docVars>
  <w:rsids>
    <w:rsidRoot w:val="00000000"/>
    <w:rsid w:val="20E43338"/>
    <w:rsid w:val="300C47A3"/>
    <w:rsid w:val="7EA7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2024-07-02T03:12:00Z</dcterms:created>
  <dc:creator>Administrator</dc:creator>
  <cp:lastModifiedBy>ꪶⅈᧁꫝt</cp:lastModifiedBy>
  <dcterms:modified xsi:type="dcterms:W3CDTF">2024-07-09T02:19:24Z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F77A0248B556413CB9CB7DEE51649BC5_13</vt:lpwstr>
  </property>
</Properties>
</file>