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2881" w:firstLineChars="12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项目工作量统计及偏差记录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记录日期: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2024-07-09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计划周期: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2024/6/30 -2024/7/13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负责人: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刘成，任俊璇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目录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工作量统计概览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总计划工作量 (小时)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 xml:space="preserve">  480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总实际工作量 (小时)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 xml:space="preserve">  600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工作量偏差百分比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 xml:space="preserve">   25%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按任务/活动的工作量统计</w:t>
      </w:r>
    </w:p>
    <w:tbl>
      <w:tblPr>
        <w:tblStyle w:val="3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8"/>
        <w:gridCol w:w="1146"/>
        <w:gridCol w:w="1531"/>
        <w:gridCol w:w="1666"/>
        <w:gridCol w:w="1208"/>
        <w:gridCol w:w="1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任务编号</w:t>
            </w:r>
          </w:p>
        </w:tc>
        <w:tc>
          <w:tcPr>
            <w:tcW w:w="114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任务名称</w:t>
            </w:r>
          </w:p>
        </w:tc>
        <w:tc>
          <w:tcPr>
            <w:tcW w:w="1531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计划工作量(小时)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实际工作量(小时)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偏差(小时)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偏差百分比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T001</w:t>
            </w:r>
          </w:p>
        </w:tc>
        <w:tc>
          <w:tcPr>
            <w:tcW w:w="114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需求分析</w:t>
            </w:r>
          </w:p>
        </w:tc>
        <w:tc>
          <w:tcPr>
            <w:tcW w:w="1531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T002</w:t>
            </w:r>
          </w:p>
        </w:tc>
        <w:tc>
          <w:tcPr>
            <w:tcW w:w="114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设计</w:t>
            </w:r>
          </w:p>
        </w:tc>
        <w:tc>
          <w:tcPr>
            <w:tcW w:w="1531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140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16.7%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T003</w:t>
            </w:r>
          </w:p>
        </w:tc>
        <w:tc>
          <w:tcPr>
            <w:tcW w:w="114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开发</w:t>
            </w:r>
          </w:p>
        </w:tc>
        <w:tc>
          <w:tcPr>
            <w:tcW w:w="1531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160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测试</w:t>
            </w:r>
          </w:p>
        </w:tc>
        <w:tc>
          <w:tcPr>
            <w:tcW w:w="1531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T00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6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部署</w:t>
            </w:r>
          </w:p>
        </w:tc>
        <w:tc>
          <w:tcPr>
            <w:tcW w:w="1531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按资源的工作量统计</w:t>
      </w:r>
    </w:p>
    <w:tbl>
      <w:tblPr>
        <w:tblStyle w:val="3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1817"/>
        <w:gridCol w:w="1992"/>
        <w:gridCol w:w="1384"/>
        <w:gridCol w:w="1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资源名称</w:t>
            </w:r>
          </w:p>
        </w:tc>
        <w:tc>
          <w:tcPr>
            <w:tcW w:w="1818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计划工作量(小时)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实际工作量(小时)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偏差(小时)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偏差百分比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开发人员1</w:t>
            </w:r>
          </w:p>
        </w:tc>
        <w:tc>
          <w:tcPr>
            <w:tcW w:w="1818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开发人员2</w:t>
            </w:r>
          </w:p>
        </w:tc>
        <w:tc>
          <w:tcPr>
            <w:tcW w:w="1818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开发人员3</w:t>
            </w:r>
          </w:p>
        </w:tc>
        <w:tc>
          <w:tcPr>
            <w:tcW w:w="1818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4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开发人员4</w:t>
            </w:r>
          </w:p>
        </w:tc>
        <w:tc>
          <w:tcPr>
            <w:tcW w:w="1818" w:type="dxa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25%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偏差分析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造成工作量偏差的主要原因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需求变更频繁，导致开发和测试任务量增加。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设计阶段未充分考虑某些技术难题，导致开发过程中需额外时间解决。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1080" w:leftChars="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对项目进度和成本的影响评估</w:t>
      </w:r>
    </w:p>
    <w:p>
      <w:pPr>
        <w:keepNext w:val="0"/>
        <w:keepLines w:val="0"/>
        <w:widowControl/>
        <w:suppressLineNumbers w:val="0"/>
        <w:ind w:left="1260" w:leftChars="0" w:firstLine="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项目进度</w:t>
      </w:r>
      <w:r>
        <w:rPr>
          <w:rFonts w:hint="eastAsia"/>
          <w:sz w:val="19"/>
          <w:szCs w:val="19"/>
          <w:lang w:val="en-US" w:eastAsia="zh-CN"/>
        </w:rPr>
        <w:t>不变</w:t>
      </w:r>
      <w:r>
        <w:rPr>
          <w:sz w:val="19"/>
          <w:szCs w:val="19"/>
        </w:rPr>
        <w:t>。</w:t>
      </w:r>
    </w:p>
    <w:p>
      <w:pPr>
        <w:keepNext w:val="0"/>
        <w:keepLines w:val="0"/>
        <w:widowControl/>
        <w:suppressLineNumbers w:val="0"/>
        <w:ind w:left="1260" w:leftChars="0" w:firstLine="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无成本添加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已采取或计划采取的纠正措施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加强需求变更控制，减少频繁变更。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提高设计阶段的技术评审力度，确保设计更为全面和准确。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后续行动计划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调整工作量预测的方法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1080" w:leftChars="0"/>
        <w:rPr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·</w:t>
      </w:r>
      <w:r>
        <w:rPr>
          <w:rFonts w:ascii="宋体" w:hAnsi="宋体" w:eastAsia="宋体" w:cs="宋体"/>
          <w:sz w:val="19"/>
          <w:szCs w:val="19"/>
        </w:rPr>
        <w:t>采用更精细的工作量估算工具和方法，提高预测准确性。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资源重新分配计划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1080" w:leftChars="0"/>
        <w:rPr>
          <w:rFonts w:hint="eastAsia" w:eastAsia="宋体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·</w:t>
      </w:r>
      <w:r>
        <w:rPr>
          <w:rFonts w:ascii="宋体" w:hAnsi="宋体" w:eastAsia="宋体" w:cs="宋体"/>
          <w:sz w:val="19"/>
          <w:szCs w:val="19"/>
        </w:rPr>
        <w:t>优化资源分配，确保关键任务有足够的资源支持</w:t>
      </w:r>
      <w:r>
        <w:rPr>
          <w:rFonts w:hint="eastAsia" w:ascii="宋体" w:hAnsi="宋体" w:eastAsia="宋体" w:cs="宋体"/>
          <w:sz w:val="19"/>
          <w:szCs w:val="19"/>
          <w:lang w:eastAsia="zh-CN"/>
        </w:rPr>
        <w:t>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风险缓解策略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1080" w:leftChars="0"/>
        <w:rPr>
          <w:rFonts w:hint="eastAsia" w:eastAsia="宋体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·</w:t>
      </w:r>
      <w:r>
        <w:rPr>
          <w:rFonts w:ascii="宋体" w:hAnsi="宋体" w:eastAsia="宋体" w:cs="宋体"/>
          <w:sz w:val="19"/>
          <w:szCs w:val="19"/>
        </w:rPr>
        <w:t>建立风险预警机制，及时发现和应对潜在风险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/>
        <w:textAlignment w:val="top"/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6)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结论与建议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对项目管理流程的改进建议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引入敏捷项目管理方法，灵活应对需求变更。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增强项目沟通和协作，确保各部门紧密合作。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144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预期的长期效益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1080" w:lef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·</w:t>
      </w:r>
      <w:r>
        <w:rPr>
          <w:rFonts w:ascii="宋体" w:hAnsi="宋体" w:eastAsia="宋体" w:cs="宋体"/>
          <w:sz w:val="19"/>
          <w:szCs w:val="19"/>
        </w:rPr>
        <w:t>改进后的项目管理流程将提高项目执行效率和质量，减少偏差和风险</w:t>
      </w:r>
      <w:r>
        <w:rPr>
          <w:rFonts w:hint="eastAsia" w:ascii="宋体" w:hAnsi="宋体" w:eastAsia="宋体" w:cs="宋体"/>
          <w:sz w:val="19"/>
          <w:szCs w:val="19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D7E6A"/>
    <w:multiLevelType w:val="multilevel"/>
    <w:tmpl w:val="BC9D7E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49DB1F32"/>
    <w:rsid w:val="564A484B"/>
    <w:rsid w:val="570B086A"/>
    <w:rsid w:val="6670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2024-07-02T08:23:00Z</dcterms:created>
  <dc:creator>Administrator</dc:creator>
  <cp:lastModifiedBy>ꪶⅈᧁꫝt</cp:lastModifiedBy>
  <dcterms:modified xsi:type="dcterms:W3CDTF">2024-07-09T08:47:34Z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2600776B64E64464B13A373FD337BA3B_13</vt:lpwstr>
  </property>
</Properties>
</file>