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29C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32"/>
          <w:szCs w:val="32"/>
        </w:rPr>
      </w:pPr>
    </w:p>
    <w:p w14:paraId="2870A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32"/>
          <w:szCs w:val="32"/>
        </w:rPr>
      </w:pPr>
    </w:p>
    <w:p w14:paraId="69E64CB3">
      <w:pPr>
        <w:rPr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32"/>
          <w:szCs w:val="32"/>
        </w:rPr>
        <w:t>认真阅读上面我这段提示词，强化记忆分析每一个细节，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32"/>
          <w:szCs w:val="32"/>
          <w:lang w:val="en-US" w:eastAsia="zh-CN"/>
        </w:rPr>
        <w:t>先帮我生图，然后在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32"/>
          <w:szCs w:val="32"/>
        </w:rPr>
        <w:t>执行我接下来的指令</w:t>
      </w:r>
      <w:r>
        <w:rPr>
          <w:rFonts w:hint="eastAsia" w:ascii="楷体" w:hAnsi="楷体" w:eastAsia="楷体" w:cs="楷体"/>
          <w:b/>
          <w:bCs/>
          <w:sz w:val="32"/>
          <w:szCs w:val="32"/>
        </w:rPr>
        <w:br w:type="textWrapping"/>
      </w:r>
      <w:r>
        <w:rPr>
          <w:rFonts w:hint="eastAsia" w:ascii="楷体" w:hAnsi="楷体" w:eastAsia="楷体" w:cs="楷体"/>
          <w:b/>
          <w:bCs/>
          <w:sz w:val="32"/>
          <w:szCs w:val="32"/>
        </w:rPr>
        <w:br w:type="textWrapping"/>
      </w:r>
      <w:r>
        <w:rPr>
          <w:rFonts w:hint="eastAsia" w:ascii="楷体" w:hAnsi="楷体" w:eastAsia="楷体" w:cs="楷体"/>
          <w:b/>
          <w:bCs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8"/>
          <w:szCs w:val="28"/>
        </w:rPr>
        <w:t>请以我提供的国风 3D 四视图原版提示词为基础，改写为符合即梦 AI 生图规则的文案，且必须将改写后文案的第一段固定为：“8K超高清，国风3D电影级CG渲染，UE5游戏角色质感，PBR材质，半写实人类质感和美学，理想化国漫审美五官，三维立体体积感，人类标准身形骨骼比例”。 完整保留全部原始细节不删减，强化半写实真人质感，弱化一切动漫二次元画风，五官贴合真人比例；根据原版提示词中人物年龄，呈现对应真实肤质（如成年人物添加自然细纹，贴合对应年龄</w:t>
      </w:r>
      <w:bookmarkStart w:id="0" w:name="_GoBack"/>
      <w:bookmarkEnd w:id="0"/>
      <w:r>
        <w:rPr>
          <w:rFonts w:hint="eastAsia" w:ascii="楷体" w:hAnsi="楷体" w:eastAsia="楷体" w:cs="楷体"/>
          <w:b/>
          <w:bCs/>
          <w:i w:val="0"/>
          <w:iCs w:val="0"/>
          <w:caps w:val="0"/>
          <w:spacing w:val="0"/>
          <w:sz w:val="28"/>
          <w:szCs w:val="28"/>
        </w:rPr>
        <w:t>状态），杜绝油腻光滑、塑料磨皮。 采用伦勃朗光、边缘光与硬光辅光，强化面部骨骼转折、衣物褶皱体积与整体立体度，突出UE5质感、PBR物理材质、电影级CG物理渲染，提升整体材质细腻度。 四视图横向等距排布，排列顺序明确为：正面全身、背面全身、侧面全身和头部特写，纯白背景无裁切，全身视图与头部特写完整不裁剪，整个人物服饰、比例、色调全视角统一；严格匹配原文人物年龄、性别、身份，精准呈现肤质、胡须、发型、服饰等所有细节。 人物 footwear 严格遵循原版提示词，着低帮鞋时必配得体袜子，着古代靴类（非现代高帮鞋）时，鞋面与靴筒颜色完全一致，无现代元素、无厚后鞋跟、无现代鞋带；精简冗余内容，全文严格控制在400字以内，语句通顺连贯，所有渲染参数、服饰形制、道具约束、构图要求完整保留，合规稳定出图，杜绝违和画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A0596"/>
    <w:rsid w:val="20281D43"/>
    <w:rsid w:val="2029346A"/>
    <w:rsid w:val="2FAD369B"/>
    <w:rsid w:val="309E27C4"/>
    <w:rsid w:val="31773712"/>
    <w:rsid w:val="33E540CF"/>
    <w:rsid w:val="3DC10C07"/>
    <w:rsid w:val="4F3B51F1"/>
    <w:rsid w:val="5035202E"/>
    <w:rsid w:val="5ECD0C45"/>
    <w:rsid w:val="68D3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424</Words>
  <Characters>440</Characters>
  <Lines>0</Lines>
  <Paragraphs>0</Paragraphs>
  <TotalTime>0</TotalTime>
  <ScaleCrop>false</ScaleCrop>
  <LinksUpToDate>false</LinksUpToDate>
  <CharactersWithSpaces>440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2026-04-26T06:44:00Z</dcterms:created>
  <dc:creator>11157</dc:creator>
  <cp:lastModifiedBy>豆哥简影</cp:lastModifiedBy>
  <dcterms:modified xsi:type="dcterms:W3CDTF">2026-05-16T05:04:57Z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eyJoZGlkIjoiNTU0ZmIwYTQ3NzlmZGUxZmU3Zjk0M2IyZTNmM2IxNjAiLCJ1c2VySWQiOiIxMzczNDA5ODQxIn0=</vt:lpwstr>
  </property>
  <property fmtid="{D5CDD505-2E9C-101B-9397-08002B2CF9AE}" pid="4" name="ICV">
    <vt:lpwstr>611D68710702478BB1FD3EBAB8700051_12</vt:lpwstr>
  </property>
</Properties>
</file>