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C04B" w14:textId="51C06AA4" w:rsidR="0059182A" w:rsidRPr="00333A38" w:rsidRDefault="0059182A" w:rsidP="0059182A">
      <w:pPr>
        <w:rPr>
          <w:b/>
          <w:bCs/>
          <w:sz w:val="36"/>
          <w:szCs w:val="36"/>
        </w:rPr>
      </w:pPr>
      <w:r w:rsidRPr="00333A38">
        <w:rPr>
          <w:b/>
          <w:bCs/>
          <w:sz w:val="36"/>
          <w:szCs w:val="36"/>
        </w:rPr>
        <w:t>Relatório Executivo: Desempenho de Vendas Olist</w:t>
      </w:r>
    </w:p>
    <w:p w14:paraId="14828F9B" w14:textId="6A5BFF08" w:rsidR="0059182A" w:rsidRPr="00294296" w:rsidRDefault="0059182A" w:rsidP="0059182A">
      <w:pPr>
        <w:rPr>
          <w:b/>
          <w:bCs/>
        </w:rPr>
      </w:pPr>
      <w:r>
        <w:rPr>
          <w:b/>
          <w:bCs/>
        </w:rPr>
        <w:t xml:space="preserve">(Perguntas Norteadoras: </w:t>
      </w:r>
      <w:r w:rsidRPr="00294296">
        <w:rPr>
          <w:b/>
          <w:bCs/>
        </w:rPr>
        <w:t>Quais são os principais estados</w:t>
      </w:r>
      <w:r>
        <w:rPr>
          <w:b/>
          <w:bCs/>
        </w:rPr>
        <w:t xml:space="preserve"> do cliente com maior número de pedidos e faturamento? Qual é a e</w:t>
      </w:r>
      <w:r w:rsidRPr="0059182A">
        <w:rPr>
          <w:b/>
          <w:bCs/>
        </w:rPr>
        <w:t>volução mensal de pedidos, receita e ticket médio</w:t>
      </w:r>
      <w:r>
        <w:rPr>
          <w:b/>
          <w:bCs/>
        </w:rPr>
        <w:t>?</w:t>
      </w:r>
      <w:r w:rsidRPr="0059182A">
        <w:t xml:space="preserve"> </w:t>
      </w:r>
      <w:r w:rsidRPr="0059182A">
        <w:rPr>
          <w:b/>
          <w:bCs/>
        </w:rPr>
        <w:t>Qual é a maior participação por categoria e região (UF/município)</w:t>
      </w:r>
      <w:r>
        <w:rPr>
          <w:b/>
          <w:bCs/>
        </w:rPr>
        <w:t xml:space="preserve">? Qual o meio de pagamento mais usado e que concentra maior receita?  </w:t>
      </w:r>
      <w:r w:rsidRPr="00294296">
        <w:rPr>
          <w:b/>
          <w:bCs/>
        </w:rPr>
        <w:t>Justificar com esses dados</w:t>
      </w:r>
      <w:r w:rsidR="00D8206E">
        <w:rPr>
          <w:b/>
          <w:bCs/>
        </w:rPr>
        <w:t xml:space="preserve"> o crescimento e receita da Olist e identificar novas oportunidades e recomendações para o crescimento da companhia.</w:t>
      </w:r>
      <w:r>
        <w:rPr>
          <w:b/>
          <w:bCs/>
        </w:rPr>
        <w:t>)</w:t>
      </w:r>
    </w:p>
    <w:p w14:paraId="31BEA578" w14:textId="404A25EE" w:rsidR="0059182A" w:rsidRPr="00333A38" w:rsidRDefault="0059182A" w:rsidP="00B812EE">
      <w:pPr>
        <w:pStyle w:val="PargrafodaLista"/>
        <w:numPr>
          <w:ilvl w:val="0"/>
          <w:numId w:val="7"/>
        </w:numPr>
        <w:rPr>
          <w:b/>
          <w:bCs/>
          <w:sz w:val="32"/>
          <w:szCs w:val="32"/>
        </w:rPr>
      </w:pPr>
      <w:r w:rsidRPr="00333A38">
        <w:rPr>
          <w:b/>
          <w:bCs/>
          <w:sz w:val="32"/>
          <w:szCs w:val="32"/>
        </w:rPr>
        <w:t>Introdução</w:t>
      </w:r>
    </w:p>
    <w:p w14:paraId="59B95448" w14:textId="774A5585" w:rsidR="00B812EE" w:rsidRPr="00364DD2" w:rsidRDefault="00B812EE" w:rsidP="00B812EE">
      <w:pPr>
        <w:jc w:val="both"/>
      </w:pPr>
      <w:r w:rsidRPr="00364DD2">
        <w:t xml:space="preserve">Este relatório analisa o desempenho comercial da Olist com base no </w:t>
      </w:r>
      <w:proofErr w:type="spellStart"/>
      <w:r w:rsidRPr="00364DD2">
        <w:t>Brazilian</w:t>
      </w:r>
      <w:proofErr w:type="spellEnd"/>
      <w:r w:rsidRPr="00364DD2">
        <w:t xml:space="preserve"> E</w:t>
      </w:r>
      <w:r w:rsidRPr="00364DD2">
        <w:rPr>
          <w:rFonts w:ascii="Cambria Math" w:hAnsi="Cambria Math" w:cs="Cambria Math"/>
        </w:rPr>
        <w:t>‑</w:t>
      </w:r>
      <w:r w:rsidRPr="00364DD2">
        <w:t xml:space="preserve">Commerce </w:t>
      </w:r>
      <w:proofErr w:type="spellStart"/>
      <w:r w:rsidRPr="00364DD2">
        <w:t>Public</w:t>
      </w:r>
      <w:proofErr w:type="spellEnd"/>
      <w:r w:rsidRPr="00364DD2">
        <w:t xml:space="preserve"> </w:t>
      </w:r>
      <w:proofErr w:type="spellStart"/>
      <w:r w:rsidRPr="00364DD2">
        <w:t>Dataset</w:t>
      </w:r>
      <w:proofErr w:type="spellEnd"/>
      <w:r w:rsidR="000D164E" w:rsidRPr="00364DD2">
        <w:t xml:space="preserve"> </w:t>
      </w:r>
      <w:proofErr w:type="spellStart"/>
      <w:r w:rsidR="000D164E" w:rsidRPr="00364DD2">
        <w:t>by</w:t>
      </w:r>
      <w:proofErr w:type="spellEnd"/>
      <w:r w:rsidR="000D164E" w:rsidRPr="00364DD2">
        <w:t xml:space="preserve"> Olist</w:t>
      </w:r>
      <w:r w:rsidRPr="00364DD2">
        <w:t xml:space="preserve"> (2016–2018), destacando os estados com maior volume de pedidos e faturamento, a evolução mensal da receita, as categorias mais relevantes e os métodos de pagamento predominantes.</w:t>
      </w:r>
    </w:p>
    <w:p w14:paraId="0C0F4156" w14:textId="4B0AFAD8" w:rsidR="00B812EE" w:rsidRPr="00364DD2" w:rsidRDefault="00B812EE" w:rsidP="00B812EE">
      <w:pPr>
        <w:jc w:val="both"/>
      </w:pPr>
      <w:r w:rsidRPr="00364DD2">
        <w:t>Os resultados evidenciam forte concentração geográfica no Sudeste, crescimento consistente ao longo do período analisado, predominância do cartão de crédito como meio de pagamento e um portfólio de categorias equilibrado, fatores que sustentam o crescimento da companhia e apontam oportunidades claras de expansão regional e aumento de ticket médio</w:t>
      </w:r>
    </w:p>
    <w:p w14:paraId="353F76EB" w14:textId="0C2D3BA9" w:rsidR="0059182A" w:rsidRPr="00333A38" w:rsidRDefault="0059182A" w:rsidP="00B812EE">
      <w:pPr>
        <w:pStyle w:val="PargrafodaLista"/>
        <w:numPr>
          <w:ilvl w:val="0"/>
          <w:numId w:val="7"/>
        </w:numPr>
        <w:rPr>
          <w:b/>
          <w:bCs/>
          <w:sz w:val="32"/>
          <w:szCs w:val="32"/>
        </w:rPr>
      </w:pPr>
      <w:r w:rsidRPr="00333A38">
        <w:rPr>
          <w:b/>
          <w:bCs/>
          <w:sz w:val="32"/>
          <w:szCs w:val="32"/>
        </w:rPr>
        <w:t>Contexto</w:t>
      </w:r>
    </w:p>
    <w:p w14:paraId="3A4535C9" w14:textId="77777777" w:rsidR="00B812EE" w:rsidRPr="00364DD2" w:rsidRDefault="00B812EE" w:rsidP="00B812EE">
      <w:pPr>
        <w:pStyle w:val="PargrafodaLista"/>
        <w:jc w:val="both"/>
      </w:pPr>
    </w:p>
    <w:p w14:paraId="1ACC6C4F" w14:textId="77777777" w:rsidR="00B812EE" w:rsidRPr="00364DD2" w:rsidRDefault="00B812EE" w:rsidP="00B812EE">
      <w:pPr>
        <w:pStyle w:val="PargrafodaLista"/>
        <w:ind w:left="0"/>
        <w:jc w:val="both"/>
      </w:pPr>
      <w:r w:rsidRPr="00364DD2">
        <w:t>A Olist consolidou</w:t>
      </w:r>
      <w:r w:rsidRPr="00364DD2">
        <w:rPr>
          <w:rFonts w:ascii="Cambria Math" w:hAnsi="Cambria Math" w:cs="Cambria Math"/>
        </w:rPr>
        <w:t>‑</w:t>
      </w:r>
      <w:r w:rsidRPr="00364DD2">
        <w:t>se como um dos principais ecossistemas de tecnologia e log</w:t>
      </w:r>
      <w:r w:rsidRPr="00364DD2">
        <w:rPr>
          <w:rFonts w:cs="Aptos"/>
        </w:rPr>
        <w:t>í</w:t>
      </w:r>
      <w:r w:rsidRPr="00364DD2">
        <w:t xml:space="preserve">stica para o varejo digital brasileiro. Fundada em 2015, em Curitiba, atua como um </w:t>
      </w:r>
      <w:r w:rsidRPr="00364DD2">
        <w:rPr>
          <w:rFonts w:cs="Aptos"/>
        </w:rPr>
        <w:t>“</w:t>
      </w:r>
      <w:r w:rsidRPr="00364DD2">
        <w:t>sistema operacional</w:t>
      </w:r>
      <w:r w:rsidRPr="00364DD2">
        <w:rPr>
          <w:rFonts w:cs="Aptos"/>
        </w:rPr>
        <w:t>”</w:t>
      </w:r>
      <w:r w:rsidRPr="00364DD2">
        <w:t xml:space="preserve"> para o com</w:t>
      </w:r>
      <w:r w:rsidRPr="00364DD2">
        <w:rPr>
          <w:rFonts w:cs="Aptos"/>
        </w:rPr>
        <w:t>é</w:t>
      </w:r>
      <w:r w:rsidRPr="00364DD2">
        <w:t>rcio eletr</w:t>
      </w:r>
      <w:r w:rsidRPr="00364DD2">
        <w:rPr>
          <w:rFonts w:cs="Aptos"/>
        </w:rPr>
        <w:t>ô</w:t>
      </w:r>
      <w:r w:rsidRPr="00364DD2">
        <w:t>nico, integrando plataforma de e</w:t>
      </w:r>
      <w:r w:rsidRPr="00364DD2">
        <w:rPr>
          <w:rFonts w:ascii="Cambria Math" w:hAnsi="Cambria Math" w:cs="Cambria Math"/>
        </w:rPr>
        <w:t>‑</w:t>
      </w:r>
      <w:r w:rsidRPr="00364DD2">
        <w:t>commerce (</w:t>
      </w:r>
      <w:proofErr w:type="spellStart"/>
      <w:r w:rsidRPr="00364DD2">
        <w:t>Vnda</w:t>
      </w:r>
      <w:proofErr w:type="spellEnd"/>
      <w:r w:rsidRPr="00364DD2">
        <w:t>), ERP (</w:t>
      </w:r>
      <w:proofErr w:type="spellStart"/>
      <w:r w:rsidRPr="00364DD2">
        <w:t>Tiny</w:t>
      </w:r>
      <w:proofErr w:type="spellEnd"/>
      <w:r w:rsidRPr="00364DD2">
        <w:t>) e solu</w:t>
      </w:r>
      <w:r w:rsidRPr="00364DD2">
        <w:rPr>
          <w:rFonts w:cs="Aptos"/>
        </w:rPr>
        <w:t>çõ</w:t>
      </w:r>
      <w:r w:rsidRPr="00364DD2">
        <w:t>es log</w:t>
      </w:r>
      <w:r w:rsidRPr="00364DD2">
        <w:rPr>
          <w:rFonts w:cs="Aptos"/>
        </w:rPr>
        <w:t>í</w:t>
      </w:r>
      <w:r w:rsidRPr="00364DD2">
        <w:t>sticas pr</w:t>
      </w:r>
      <w:r w:rsidRPr="00364DD2">
        <w:rPr>
          <w:rFonts w:cs="Aptos"/>
        </w:rPr>
        <w:t>ó</w:t>
      </w:r>
      <w:r w:rsidRPr="00364DD2">
        <w:t>prias (PAX).</w:t>
      </w:r>
    </w:p>
    <w:p w14:paraId="2F63CB59" w14:textId="1846752E" w:rsidR="00B812EE" w:rsidRPr="00364DD2" w:rsidRDefault="00B812EE" w:rsidP="00B812EE">
      <w:pPr>
        <w:pStyle w:val="PargrafodaLista"/>
        <w:ind w:left="0"/>
        <w:jc w:val="both"/>
      </w:pPr>
      <w:r w:rsidRPr="00364DD2">
        <w:t>Esse modelo permite a centralização da gestão de vendas e a conexão com mais de 40 marketplaces, apoiando mais de 270 mil usuários e cerca de 50 mil empresas ativas.</w:t>
      </w:r>
    </w:p>
    <w:p w14:paraId="05C88302" w14:textId="68C2A5AD" w:rsidR="00B812EE" w:rsidRPr="00364DD2" w:rsidRDefault="00B812EE" w:rsidP="00B812EE">
      <w:pPr>
        <w:pStyle w:val="PargrafodaLista"/>
        <w:ind w:left="0"/>
        <w:jc w:val="both"/>
      </w:pPr>
      <w:r w:rsidRPr="00364DD2">
        <w:t>O conjunto de dados analisado reúne informações de pedidos, clientes, produtos e pagamentos do e</w:t>
      </w:r>
      <w:r w:rsidRPr="00364DD2">
        <w:rPr>
          <w:rFonts w:ascii="Cambria Math" w:hAnsi="Cambria Math" w:cs="Cambria Math"/>
        </w:rPr>
        <w:t>‑</w:t>
      </w:r>
      <w:r w:rsidRPr="00364DD2">
        <w:t xml:space="preserve">commerce </w:t>
      </w:r>
      <w:r w:rsidR="000D164E" w:rsidRPr="00364DD2">
        <w:t>da Olist</w:t>
      </w:r>
      <w:r w:rsidRPr="00364DD2">
        <w:t>. Ap</w:t>
      </w:r>
      <w:r w:rsidRPr="00364DD2">
        <w:rPr>
          <w:rFonts w:cs="Aptos"/>
        </w:rPr>
        <w:t>ó</w:t>
      </w:r>
      <w:r w:rsidRPr="00364DD2">
        <w:t>s processos de limpeza e tratamento, foram considerados mais de 119 mil registros, permitindo uma vis</w:t>
      </w:r>
      <w:r w:rsidRPr="00364DD2">
        <w:rPr>
          <w:rFonts w:cs="Aptos"/>
        </w:rPr>
        <w:t>ã</w:t>
      </w:r>
      <w:r w:rsidRPr="00364DD2">
        <w:t>o consolidada do desempenho comercial da Olist no per</w:t>
      </w:r>
      <w:r w:rsidRPr="00364DD2">
        <w:rPr>
          <w:rFonts w:cs="Aptos"/>
        </w:rPr>
        <w:t>í</w:t>
      </w:r>
      <w:r w:rsidRPr="00364DD2">
        <w:t>odo.</w:t>
      </w:r>
    </w:p>
    <w:p w14:paraId="14A853F7" w14:textId="77777777" w:rsidR="0059182A" w:rsidRDefault="0059182A"/>
    <w:p w14:paraId="34B4F69C" w14:textId="77777777" w:rsidR="00D8206E" w:rsidRDefault="00D8206E"/>
    <w:p w14:paraId="5C8A776B" w14:textId="77777777" w:rsidR="00D8206E" w:rsidRDefault="00D8206E"/>
    <w:p w14:paraId="3A74C117" w14:textId="77777777" w:rsidR="000D164E" w:rsidRDefault="000D164E"/>
    <w:p w14:paraId="421CD606" w14:textId="77777777" w:rsidR="00B812EE" w:rsidRDefault="00B812EE"/>
    <w:p w14:paraId="7EB99F2C" w14:textId="1FC15C96" w:rsidR="00D8206E" w:rsidRDefault="000D164E" w:rsidP="00E31D72">
      <w:pPr>
        <w:pStyle w:val="PargrafodaLista"/>
        <w:numPr>
          <w:ilvl w:val="0"/>
          <w:numId w:val="7"/>
        </w:numPr>
        <w:rPr>
          <w:b/>
          <w:bCs/>
          <w:sz w:val="32"/>
          <w:szCs w:val="32"/>
        </w:rPr>
      </w:pPr>
      <w:r w:rsidRPr="00E31D72">
        <w:rPr>
          <w:b/>
          <w:bCs/>
          <w:sz w:val="32"/>
          <w:szCs w:val="32"/>
        </w:rPr>
        <w:t>Análise de Desempenho</w:t>
      </w:r>
    </w:p>
    <w:p w14:paraId="01A9B17C" w14:textId="77777777" w:rsidR="00E31D72" w:rsidRDefault="00E31D72" w:rsidP="00E31D72">
      <w:pPr>
        <w:pStyle w:val="PargrafodaLista"/>
        <w:ind w:left="360"/>
        <w:rPr>
          <w:b/>
          <w:bCs/>
          <w:sz w:val="32"/>
          <w:szCs w:val="32"/>
        </w:rPr>
      </w:pPr>
    </w:p>
    <w:p w14:paraId="1BF93968" w14:textId="77777777" w:rsidR="00E31D72" w:rsidRPr="00E31D72" w:rsidRDefault="00E31D72" w:rsidP="00E31D72">
      <w:pPr>
        <w:pStyle w:val="PargrafodaLista"/>
        <w:numPr>
          <w:ilvl w:val="1"/>
          <w:numId w:val="7"/>
        </w:numPr>
        <w:rPr>
          <w:b/>
          <w:bCs/>
        </w:rPr>
      </w:pPr>
      <w:r w:rsidRPr="00E31D72">
        <w:rPr>
          <w:b/>
          <w:bCs/>
        </w:rPr>
        <w:t>Análise Geográfica (Estados e Regiões)</w:t>
      </w:r>
    </w:p>
    <w:p w14:paraId="3C106639" w14:textId="551966F2" w:rsidR="00BD5BA7" w:rsidRPr="00BD5BA7" w:rsidRDefault="00D8206E" w:rsidP="000D164E">
      <w:pPr>
        <w:pStyle w:val="Ttulo1"/>
        <w:numPr>
          <w:ilvl w:val="0"/>
          <w:numId w:val="0"/>
        </w:numPr>
        <w:ind w:left="432"/>
        <w:rPr>
          <w:b/>
          <w:bCs/>
          <w:color w:val="auto"/>
          <w:sz w:val="24"/>
          <w:szCs w:val="24"/>
        </w:rPr>
      </w:pPr>
      <w:r w:rsidRPr="00BD5BA7">
        <w:rPr>
          <w:b/>
          <w:bCs/>
          <w:color w:val="auto"/>
          <w:sz w:val="24"/>
          <w:szCs w:val="24"/>
        </w:rPr>
        <w:t>Contagem de Vendas por Estado do Cliente</w:t>
      </w:r>
    </w:p>
    <w:p w14:paraId="1D714971" w14:textId="2D994197" w:rsidR="00D8206E" w:rsidRPr="00D8206E" w:rsidRDefault="00BD5BA7" w:rsidP="00D820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760A0E" wp14:editId="282D27DD">
            <wp:extent cx="5400040" cy="2911475"/>
            <wp:effectExtent l="0" t="0" r="0" b="3175"/>
            <wp:docPr id="1672906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6855" name="Imagem 1672906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37C1" w14:textId="3A6A3223" w:rsidR="0059182A" w:rsidRDefault="00BD5BA7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 w:rsidR="00534659">
        <w:rPr>
          <w:sz w:val="20"/>
          <w:szCs w:val="20"/>
          <w:lang w:val="en-US"/>
        </w:rPr>
        <w:t>.</w:t>
      </w:r>
    </w:p>
    <w:p w14:paraId="5A2118C7" w14:textId="298F1BA5" w:rsidR="00BD5BA7" w:rsidRPr="00BD5BA7" w:rsidRDefault="00BD5BA7" w:rsidP="00E31D72">
      <w:pPr>
        <w:pStyle w:val="Ttulo2"/>
        <w:numPr>
          <w:ilvl w:val="0"/>
          <w:numId w:val="0"/>
        </w:numPr>
        <w:ind w:left="576"/>
        <w:rPr>
          <w:b/>
          <w:bCs/>
          <w:color w:val="auto"/>
          <w:sz w:val="24"/>
          <w:szCs w:val="24"/>
        </w:rPr>
      </w:pPr>
      <w:r w:rsidRPr="00BD5BA7">
        <w:rPr>
          <w:b/>
          <w:bCs/>
          <w:color w:val="auto"/>
          <w:sz w:val="24"/>
          <w:szCs w:val="24"/>
        </w:rPr>
        <w:t>Faturamento Total por Estado</w:t>
      </w:r>
    </w:p>
    <w:p w14:paraId="177025F7" w14:textId="53BB9C27" w:rsidR="00BD5BA7" w:rsidRDefault="00BD5BA7" w:rsidP="00BD5BA7">
      <w:pPr>
        <w:pStyle w:val="PargrafodaLista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6255FD" wp14:editId="36B9B6E6">
            <wp:extent cx="5410738" cy="2912400"/>
            <wp:effectExtent l="0" t="0" r="0" b="2540"/>
            <wp:docPr id="12462626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62607" name="Imagem 12462626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738" cy="29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C3F3" w14:textId="2164FDD2" w:rsidR="00534659" w:rsidRDefault="00534659" w:rsidP="00534659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1B231D60" w14:textId="77777777" w:rsidR="00E31D72" w:rsidRDefault="00E31D72" w:rsidP="00534659">
      <w:pPr>
        <w:rPr>
          <w:sz w:val="20"/>
          <w:szCs w:val="20"/>
          <w:lang w:val="en-US"/>
        </w:rPr>
      </w:pPr>
    </w:p>
    <w:p w14:paraId="5A914A70" w14:textId="77777777" w:rsidR="00E31D72" w:rsidRDefault="00E31D72" w:rsidP="00534659">
      <w:pPr>
        <w:rPr>
          <w:sz w:val="20"/>
          <w:szCs w:val="20"/>
          <w:lang w:val="en-US"/>
        </w:rPr>
      </w:pPr>
    </w:p>
    <w:p w14:paraId="7468F563" w14:textId="77777777" w:rsidR="00E31D72" w:rsidRDefault="00E31D72" w:rsidP="00534659">
      <w:pPr>
        <w:rPr>
          <w:sz w:val="20"/>
          <w:szCs w:val="20"/>
          <w:lang w:val="en-US"/>
        </w:rPr>
      </w:pPr>
    </w:p>
    <w:p w14:paraId="70546F23" w14:textId="24835D17" w:rsidR="000D164E" w:rsidRPr="00364DD2" w:rsidRDefault="000D164E" w:rsidP="000D164E">
      <w:pPr>
        <w:jc w:val="both"/>
      </w:pPr>
      <w:r w:rsidRPr="00364DD2">
        <w:t>A distribuição das vendas revela forte concentração regional, característica do e</w:t>
      </w:r>
      <w:r w:rsidRPr="00364DD2">
        <w:rPr>
          <w:rFonts w:ascii="Cambria Math" w:hAnsi="Cambria Math" w:cs="Cambria Math"/>
        </w:rPr>
        <w:t>‑</w:t>
      </w:r>
      <w:r w:rsidRPr="00364DD2">
        <w:t>commerce nacional.</w:t>
      </w:r>
    </w:p>
    <w:p w14:paraId="22ADF966" w14:textId="77777777" w:rsidR="000D164E" w:rsidRPr="00364DD2" w:rsidRDefault="000D164E" w:rsidP="000D164E">
      <w:pPr>
        <w:jc w:val="both"/>
      </w:pPr>
      <w:r w:rsidRPr="00364DD2">
        <w:t>São Paulo (SP) destaca</w:t>
      </w:r>
      <w:r w:rsidRPr="00364DD2">
        <w:rPr>
          <w:rFonts w:ascii="Cambria Math" w:hAnsi="Cambria Math" w:cs="Cambria Math"/>
        </w:rPr>
        <w:t>‑</w:t>
      </w:r>
      <w:r w:rsidRPr="00364DD2">
        <w:t>se como o principal motor da opera</w:t>
      </w:r>
      <w:r w:rsidRPr="00364DD2">
        <w:rPr>
          <w:rFonts w:cs="Aptos"/>
        </w:rPr>
        <w:t>çã</w:t>
      </w:r>
      <w:r w:rsidRPr="00364DD2">
        <w:t>o, liderando tanto em n</w:t>
      </w:r>
      <w:r w:rsidRPr="00364DD2">
        <w:rPr>
          <w:rFonts w:cs="Aptos"/>
        </w:rPr>
        <w:t>ú</w:t>
      </w:r>
      <w:r w:rsidRPr="00364DD2">
        <w:t>mero de pedidos quanto em faturamento, com aproximadamente R$ 7,72 milh</w:t>
      </w:r>
      <w:r w:rsidRPr="00364DD2">
        <w:rPr>
          <w:rFonts w:cs="Aptos"/>
        </w:rPr>
        <w:t>õ</w:t>
      </w:r>
      <w:r w:rsidRPr="00364DD2">
        <w:t>es.</w:t>
      </w:r>
    </w:p>
    <w:p w14:paraId="64F2A8DE" w14:textId="07457DAC" w:rsidR="000D164E" w:rsidRPr="00364DD2" w:rsidRDefault="000D164E" w:rsidP="000D164E">
      <w:pPr>
        <w:jc w:val="both"/>
      </w:pPr>
      <w:r w:rsidRPr="00364DD2">
        <w:t>Rio de Janeiro (RJ) e Minas Gerais (MG) complementam a base mais sólida de clientes, reforçando o protagonismo do Sudeste.</w:t>
      </w:r>
    </w:p>
    <w:p w14:paraId="4C453792" w14:textId="77777777" w:rsidR="000D164E" w:rsidRPr="00364DD2" w:rsidRDefault="000D164E" w:rsidP="000D164E">
      <w:pPr>
        <w:jc w:val="both"/>
      </w:pPr>
      <w:r w:rsidRPr="00364DD2">
        <w:t>Observa</w:t>
      </w:r>
      <w:r w:rsidRPr="00364DD2">
        <w:rPr>
          <w:rFonts w:ascii="Cambria Math" w:hAnsi="Cambria Math" w:cs="Cambria Math"/>
        </w:rPr>
        <w:t>‑</w:t>
      </w:r>
      <w:r w:rsidRPr="00364DD2">
        <w:t>se uma correla</w:t>
      </w:r>
      <w:r w:rsidRPr="00364DD2">
        <w:rPr>
          <w:rFonts w:cs="Aptos"/>
        </w:rPr>
        <w:t>çã</w:t>
      </w:r>
      <w:r w:rsidRPr="00364DD2">
        <w:t>o quase perfeita entre volume de pedidos e faturamento por estado, indicando ticket m</w:t>
      </w:r>
      <w:r w:rsidRPr="00364DD2">
        <w:rPr>
          <w:rFonts w:cs="Aptos"/>
        </w:rPr>
        <w:t>é</w:t>
      </w:r>
      <w:r w:rsidRPr="00364DD2">
        <w:t>dio relativamente est</w:t>
      </w:r>
      <w:r w:rsidRPr="00364DD2">
        <w:rPr>
          <w:rFonts w:cs="Aptos"/>
        </w:rPr>
        <w:t>á</w:t>
      </w:r>
      <w:r w:rsidRPr="00364DD2">
        <w:t>vel entre as regi</w:t>
      </w:r>
      <w:r w:rsidRPr="00364DD2">
        <w:rPr>
          <w:rFonts w:cs="Aptos"/>
        </w:rPr>
        <w:t>õ</w:t>
      </w:r>
      <w:r w:rsidRPr="00364DD2">
        <w:t>es. Assim, o crescimento da receita est</w:t>
      </w:r>
      <w:r w:rsidRPr="00364DD2">
        <w:rPr>
          <w:rFonts w:cs="Aptos"/>
        </w:rPr>
        <w:t>á</w:t>
      </w:r>
      <w:r w:rsidRPr="00364DD2">
        <w:t xml:space="preserve"> diretamente associado ao aumento do volume transacional.</w:t>
      </w:r>
    </w:p>
    <w:p w14:paraId="3DF9D2BE" w14:textId="1D86B55D" w:rsidR="000D164E" w:rsidRDefault="000D164E" w:rsidP="00534659">
      <w:pPr>
        <w:jc w:val="both"/>
      </w:pPr>
      <w:r w:rsidRPr="00364DD2">
        <w:t>As regiões Sul e Nordeste (com destaque para RS, PR e BA) apresentam presença relevante, porém ainda com grande potencial de expansão frente ao eixo SP</w:t>
      </w:r>
      <w:r w:rsidRPr="00364DD2">
        <w:rPr>
          <w:rFonts w:ascii="Cambria Math" w:hAnsi="Cambria Math" w:cs="Cambria Math"/>
        </w:rPr>
        <w:t>‑</w:t>
      </w:r>
      <w:r w:rsidRPr="00364DD2">
        <w:t>RJ.</w:t>
      </w:r>
    </w:p>
    <w:p w14:paraId="12063079" w14:textId="77777777" w:rsidR="00364DD2" w:rsidRPr="00364DD2" w:rsidRDefault="00364DD2" w:rsidP="00534659">
      <w:pPr>
        <w:jc w:val="both"/>
      </w:pPr>
    </w:p>
    <w:p w14:paraId="44403E2A" w14:textId="02F73C30" w:rsidR="00E31D72" w:rsidRPr="00E31D72" w:rsidRDefault="00E31D72" w:rsidP="00E31D72">
      <w:pPr>
        <w:pStyle w:val="PargrafodaLista"/>
        <w:numPr>
          <w:ilvl w:val="1"/>
          <w:numId w:val="7"/>
        </w:numPr>
        <w:rPr>
          <w:b/>
          <w:bCs/>
        </w:rPr>
      </w:pPr>
      <w:r w:rsidRPr="00E31D72">
        <w:rPr>
          <w:b/>
          <w:bCs/>
        </w:rPr>
        <w:t>Análise por Categoria de Produtos</w:t>
      </w:r>
    </w:p>
    <w:p w14:paraId="02A88BF0" w14:textId="5BE45FDB" w:rsidR="00534659" w:rsidRDefault="00534659" w:rsidP="00E31D72">
      <w:pPr>
        <w:pStyle w:val="Ttulo1"/>
        <w:numPr>
          <w:ilvl w:val="0"/>
          <w:numId w:val="0"/>
        </w:numPr>
        <w:ind w:left="432"/>
        <w:rPr>
          <w:b/>
          <w:bCs/>
          <w:color w:val="auto"/>
          <w:sz w:val="24"/>
          <w:szCs w:val="24"/>
        </w:rPr>
      </w:pPr>
      <w:r w:rsidRPr="00534659">
        <w:rPr>
          <w:b/>
          <w:bCs/>
          <w:color w:val="auto"/>
        </w:rPr>
        <w:t xml:space="preserve"> </w:t>
      </w:r>
      <w:r w:rsidRPr="00534659">
        <w:rPr>
          <w:b/>
          <w:bCs/>
          <w:color w:val="auto"/>
          <w:sz w:val="24"/>
          <w:szCs w:val="24"/>
        </w:rPr>
        <w:t>Top 15 Categorias por Faturamento Total</w:t>
      </w:r>
    </w:p>
    <w:p w14:paraId="305DF5D0" w14:textId="7DAA68E6" w:rsidR="00534659" w:rsidRDefault="00A13798" w:rsidP="00534659">
      <w:r>
        <w:rPr>
          <w:noProof/>
        </w:rPr>
        <w:drawing>
          <wp:inline distT="0" distB="0" distL="0" distR="0" wp14:anchorId="0D8739FE" wp14:editId="2D6ADCFC">
            <wp:extent cx="5534025" cy="3391087"/>
            <wp:effectExtent l="0" t="0" r="0" b="0"/>
            <wp:docPr id="17903728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2874" name="Imagem 1790372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431" cy="33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7ABC" w14:textId="77777777" w:rsidR="00A13798" w:rsidRDefault="00A13798" w:rsidP="00A13798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56C4F9E0" w14:textId="04727AED" w:rsidR="00E31D72" w:rsidRPr="00364DD2" w:rsidRDefault="00E31D72" w:rsidP="00E31D72">
      <w:pPr>
        <w:jc w:val="both"/>
      </w:pPr>
      <w:r w:rsidRPr="00364DD2">
        <w:lastRenderedPageBreak/>
        <w:t>O faturamento concentra</w:t>
      </w:r>
      <w:r w:rsidRPr="00364DD2">
        <w:rPr>
          <w:rFonts w:ascii="Cambria Math" w:hAnsi="Cambria Math" w:cs="Cambria Math"/>
        </w:rPr>
        <w:t>‑</w:t>
      </w:r>
      <w:r w:rsidRPr="00364DD2">
        <w:t>se em categorias de alta recorr</w:t>
      </w:r>
      <w:r w:rsidRPr="00364DD2">
        <w:rPr>
          <w:rFonts w:cs="Aptos"/>
        </w:rPr>
        <w:t>ê</w:t>
      </w:r>
      <w:r w:rsidRPr="00364DD2">
        <w:t>ncia e valor agregado. As l</w:t>
      </w:r>
      <w:r w:rsidRPr="00364DD2">
        <w:rPr>
          <w:rFonts w:cs="Aptos"/>
        </w:rPr>
        <w:t>í</w:t>
      </w:r>
      <w:r w:rsidRPr="00364DD2">
        <w:t>deres s</w:t>
      </w:r>
      <w:r w:rsidRPr="00364DD2">
        <w:rPr>
          <w:rFonts w:cs="Aptos"/>
        </w:rPr>
        <w:t>ã</w:t>
      </w:r>
      <w:r w:rsidRPr="00364DD2">
        <w:t>o:</w:t>
      </w:r>
    </w:p>
    <w:p w14:paraId="5DB2EDD9" w14:textId="77777777" w:rsidR="00E31D72" w:rsidRPr="00364DD2" w:rsidRDefault="00E31D72" w:rsidP="00E31D72">
      <w:pPr>
        <w:pStyle w:val="PargrafodaLista"/>
        <w:numPr>
          <w:ilvl w:val="0"/>
          <w:numId w:val="8"/>
        </w:numPr>
        <w:jc w:val="both"/>
      </w:pPr>
      <w:r w:rsidRPr="00364DD2">
        <w:t>Cama, Mesa e Banho</w:t>
      </w:r>
    </w:p>
    <w:p w14:paraId="345B981E" w14:textId="77777777" w:rsidR="00E31D72" w:rsidRPr="00364DD2" w:rsidRDefault="00E31D72" w:rsidP="00E31D72">
      <w:pPr>
        <w:pStyle w:val="PargrafodaLista"/>
        <w:numPr>
          <w:ilvl w:val="0"/>
          <w:numId w:val="8"/>
        </w:numPr>
        <w:jc w:val="both"/>
      </w:pPr>
      <w:r w:rsidRPr="00364DD2">
        <w:t>Beleza e Saúde</w:t>
      </w:r>
    </w:p>
    <w:p w14:paraId="236C9994" w14:textId="04A41181" w:rsidR="00E31D72" w:rsidRPr="00364DD2" w:rsidRDefault="00E31D72" w:rsidP="00E31D72">
      <w:pPr>
        <w:pStyle w:val="PargrafodaLista"/>
        <w:numPr>
          <w:ilvl w:val="0"/>
          <w:numId w:val="8"/>
        </w:numPr>
        <w:jc w:val="both"/>
      </w:pPr>
      <w:r w:rsidRPr="00364DD2">
        <w:t>Informática e Acessórios</w:t>
      </w:r>
    </w:p>
    <w:p w14:paraId="184C99C3" w14:textId="77777777" w:rsidR="00E31D72" w:rsidRPr="00364DD2" w:rsidRDefault="00E31D72" w:rsidP="00E31D72">
      <w:pPr>
        <w:jc w:val="both"/>
      </w:pPr>
      <w:r w:rsidRPr="00364DD2">
        <w:t>Essas categorias formam os principais pilares de receita da plataforma e refletem um perfil de consumo voltado a itens essenciais e melhoria do lar.</w:t>
      </w:r>
    </w:p>
    <w:p w14:paraId="4DB37CE5" w14:textId="77777777" w:rsidR="00E31D72" w:rsidRPr="00364DD2" w:rsidRDefault="00E31D72" w:rsidP="00E31D72">
      <w:pPr>
        <w:jc w:val="both"/>
      </w:pPr>
      <w:r w:rsidRPr="00364DD2">
        <w:t>A presença expressiva de Relógios e Presentes e Móveis e Decoração entre as cinco maiores categorias indica que a Olist também é um canal confiável para compras de maior valor unitário.</w:t>
      </w:r>
    </w:p>
    <w:p w14:paraId="2A510788" w14:textId="77777777" w:rsidR="00E31D72" w:rsidRDefault="00E31D72" w:rsidP="00E31D72">
      <w:pPr>
        <w:jc w:val="both"/>
      </w:pPr>
      <w:r w:rsidRPr="00364DD2">
        <w:t>O faturamento bem distribuído entre diversas categorias reduz a dependência de um único segmento e aumenta a resiliência financeira da operação. O mix atual está alinhado às tendências do e</w:t>
      </w:r>
      <w:r w:rsidRPr="00364DD2">
        <w:rPr>
          <w:rFonts w:ascii="Cambria Math" w:hAnsi="Cambria Math" w:cs="Cambria Math"/>
        </w:rPr>
        <w:t>‑</w:t>
      </w:r>
      <w:r w:rsidRPr="00364DD2">
        <w:t>commerce moderno, abrindo espa</w:t>
      </w:r>
      <w:r w:rsidRPr="00364DD2">
        <w:rPr>
          <w:rFonts w:cs="Aptos"/>
        </w:rPr>
        <w:t>ç</w:t>
      </w:r>
      <w:r w:rsidRPr="00364DD2">
        <w:t>o para estrat</w:t>
      </w:r>
      <w:r w:rsidRPr="00364DD2">
        <w:rPr>
          <w:rFonts w:cs="Aptos"/>
        </w:rPr>
        <w:t>é</w:t>
      </w:r>
      <w:r w:rsidRPr="00364DD2">
        <w:t xml:space="preserve">gias de </w:t>
      </w:r>
      <w:proofErr w:type="spellStart"/>
      <w:r w:rsidRPr="00364DD2">
        <w:t>cross</w:t>
      </w:r>
      <w:r w:rsidRPr="00364DD2">
        <w:rPr>
          <w:rFonts w:ascii="Cambria Math" w:hAnsi="Cambria Math" w:cs="Cambria Math"/>
        </w:rPr>
        <w:t>‑</w:t>
      </w:r>
      <w:r w:rsidRPr="00364DD2">
        <w:t>selling</w:t>
      </w:r>
      <w:proofErr w:type="spellEnd"/>
      <w:r w:rsidRPr="00364DD2">
        <w:t xml:space="preserve"> (venda cruzada) oferecendo produtos complementares ao item principal que o cliente está comprando entre as categorias líderes (</w:t>
      </w:r>
      <w:proofErr w:type="spellStart"/>
      <w:r w:rsidRPr="00364DD2">
        <w:t>ex</w:t>
      </w:r>
      <w:proofErr w:type="spellEnd"/>
      <w:r w:rsidRPr="00364DD2">
        <w:t>: móveis e decoração) podem potencializar ainda mais o ticket médio.</w:t>
      </w:r>
    </w:p>
    <w:p w14:paraId="58284FB5" w14:textId="77777777" w:rsidR="00364DD2" w:rsidRPr="00364DD2" w:rsidRDefault="00364DD2" w:rsidP="00E31D72">
      <w:pPr>
        <w:jc w:val="both"/>
      </w:pPr>
    </w:p>
    <w:p w14:paraId="1CECAAA0" w14:textId="240BBD6D" w:rsidR="00E31D72" w:rsidRPr="00E31D72" w:rsidRDefault="00E31D72" w:rsidP="00E31D72">
      <w:pPr>
        <w:pStyle w:val="PargrafodaLista"/>
        <w:numPr>
          <w:ilvl w:val="1"/>
          <w:numId w:val="7"/>
        </w:numPr>
        <w:rPr>
          <w:b/>
          <w:bCs/>
        </w:rPr>
      </w:pPr>
      <w:r w:rsidRPr="00E31D72">
        <w:rPr>
          <w:b/>
          <w:bCs/>
        </w:rPr>
        <w:t>Evolução Temporal do Faturamento</w:t>
      </w:r>
    </w:p>
    <w:p w14:paraId="74C56DF6" w14:textId="77777777" w:rsidR="00A13798" w:rsidRDefault="00A13798" w:rsidP="00E31D72">
      <w:pPr>
        <w:pStyle w:val="Ttulo1"/>
        <w:numPr>
          <w:ilvl w:val="0"/>
          <w:numId w:val="0"/>
        </w:numPr>
        <w:ind w:left="432"/>
        <w:rPr>
          <w:b/>
          <w:bCs/>
          <w:color w:val="auto"/>
          <w:sz w:val="24"/>
          <w:szCs w:val="24"/>
        </w:rPr>
      </w:pPr>
      <w:r w:rsidRPr="00A13798">
        <w:rPr>
          <w:b/>
          <w:bCs/>
          <w:color w:val="auto"/>
          <w:sz w:val="24"/>
          <w:szCs w:val="24"/>
        </w:rPr>
        <w:t>Evolução Mensal Faturamento</w:t>
      </w:r>
    </w:p>
    <w:p w14:paraId="7537229C" w14:textId="77777777" w:rsidR="00A13798" w:rsidRDefault="00A13798" w:rsidP="00A13798"/>
    <w:p w14:paraId="78A14E30" w14:textId="71AF7CDE" w:rsidR="00A13798" w:rsidRDefault="00A13798" w:rsidP="00333A38">
      <w:pPr>
        <w:jc w:val="center"/>
      </w:pPr>
      <w:r>
        <w:rPr>
          <w:noProof/>
        </w:rPr>
        <w:drawing>
          <wp:inline distT="0" distB="0" distL="0" distR="0" wp14:anchorId="745655DE" wp14:editId="203DD119">
            <wp:extent cx="5400040" cy="2597785"/>
            <wp:effectExtent l="0" t="0" r="0" b="0"/>
            <wp:docPr id="20353811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81161" name="Imagem 20353811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B511" w14:textId="42A21A5A" w:rsidR="00A13798" w:rsidRDefault="00A13798" w:rsidP="00A13798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23E5C02F" w14:textId="77777777" w:rsidR="00E80361" w:rsidRDefault="00E80361" w:rsidP="00A13798">
      <w:pPr>
        <w:rPr>
          <w:sz w:val="20"/>
          <w:szCs w:val="20"/>
          <w:lang w:val="en-US"/>
        </w:rPr>
      </w:pPr>
    </w:p>
    <w:p w14:paraId="71B64A13" w14:textId="77777777" w:rsidR="00E80361" w:rsidRDefault="00E80361" w:rsidP="00A13798">
      <w:pPr>
        <w:rPr>
          <w:sz w:val="20"/>
          <w:szCs w:val="20"/>
          <w:lang w:val="en-US"/>
        </w:rPr>
      </w:pPr>
    </w:p>
    <w:p w14:paraId="69C6AD86" w14:textId="4B678E21" w:rsidR="00E31D72" w:rsidRDefault="00E31D72" w:rsidP="00E31D72">
      <w:pPr>
        <w:tabs>
          <w:tab w:val="num" w:pos="720"/>
        </w:tabs>
        <w:jc w:val="both"/>
      </w:pPr>
      <w:r>
        <w:lastRenderedPageBreak/>
        <w:t>A análise mensal do faturamento indica duas fases principais:</w:t>
      </w:r>
    </w:p>
    <w:p w14:paraId="05FBE3EC" w14:textId="77777777" w:rsidR="00E31D72" w:rsidRDefault="00E31D72" w:rsidP="00364DD2">
      <w:pPr>
        <w:pStyle w:val="PargrafodaLista"/>
        <w:numPr>
          <w:ilvl w:val="0"/>
          <w:numId w:val="9"/>
        </w:numPr>
        <w:tabs>
          <w:tab w:val="num" w:pos="720"/>
        </w:tabs>
        <w:jc w:val="both"/>
      </w:pPr>
      <w:r w:rsidRPr="00364DD2">
        <w:rPr>
          <w:b/>
          <w:bCs/>
        </w:rPr>
        <w:t xml:space="preserve">Freio e retomada (final de 2016 – </w:t>
      </w:r>
      <w:proofErr w:type="spellStart"/>
      <w:r w:rsidRPr="00364DD2">
        <w:rPr>
          <w:b/>
          <w:bCs/>
        </w:rPr>
        <w:t>jan</w:t>
      </w:r>
      <w:proofErr w:type="spellEnd"/>
      <w:r w:rsidRPr="00364DD2">
        <w:rPr>
          <w:b/>
          <w:bCs/>
        </w:rPr>
        <w:t>/2017):</w:t>
      </w:r>
      <w:r>
        <w:t xml:space="preserve"> após um breve período de estagnação, observa</w:t>
      </w:r>
      <w:r w:rsidRPr="00364DD2">
        <w:rPr>
          <w:rFonts w:ascii="Cambria Math" w:hAnsi="Cambria Math" w:cs="Cambria Math"/>
        </w:rPr>
        <w:t>‑</w:t>
      </w:r>
      <w:r>
        <w:t>se um salto significativo em janeiro de 2017, marcando o in</w:t>
      </w:r>
      <w:r w:rsidRPr="00364DD2">
        <w:rPr>
          <w:rFonts w:ascii="Aptos" w:hAnsi="Aptos" w:cs="Aptos"/>
        </w:rPr>
        <w:t>í</w:t>
      </w:r>
      <w:r>
        <w:t>cio de uma trajet</w:t>
      </w:r>
      <w:r w:rsidRPr="00364DD2">
        <w:rPr>
          <w:rFonts w:ascii="Aptos" w:hAnsi="Aptos" w:cs="Aptos"/>
        </w:rPr>
        <w:t>ó</w:t>
      </w:r>
      <w:r>
        <w:t>ria de crescimento.</w:t>
      </w:r>
    </w:p>
    <w:p w14:paraId="2B6379FA" w14:textId="77777777" w:rsidR="00E31D72" w:rsidRDefault="00E31D72" w:rsidP="00364DD2">
      <w:pPr>
        <w:pStyle w:val="PargrafodaLista"/>
        <w:numPr>
          <w:ilvl w:val="0"/>
          <w:numId w:val="9"/>
        </w:numPr>
        <w:tabs>
          <w:tab w:val="num" w:pos="720"/>
        </w:tabs>
        <w:jc w:val="both"/>
      </w:pPr>
      <w:r w:rsidRPr="00364DD2">
        <w:rPr>
          <w:b/>
          <w:bCs/>
        </w:rPr>
        <w:t>Expansão acelerada (2017 – meados de 2018):</w:t>
      </w:r>
      <w:r>
        <w:t xml:space="preserve"> crescimento consistente, com picos superiores a R$ 1,5 milhão mensais em 2018.</w:t>
      </w:r>
    </w:p>
    <w:p w14:paraId="302188FD" w14:textId="3891C60C" w:rsidR="00E31D72" w:rsidRDefault="00E31D72" w:rsidP="00E31D72">
      <w:pPr>
        <w:tabs>
          <w:tab w:val="num" w:pos="720"/>
        </w:tabs>
        <w:jc w:val="both"/>
      </w:pPr>
      <w:r>
        <w:t>Destaca</w:t>
      </w:r>
      <w:r>
        <w:rPr>
          <w:rFonts w:ascii="Cambria Math" w:hAnsi="Cambria Math" w:cs="Cambria Math"/>
        </w:rPr>
        <w:t>‑</w:t>
      </w:r>
      <w:r>
        <w:t xml:space="preserve">se um pico excepcional em novembro de 2017, diretamente associado </w:t>
      </w:r>
      <w:r>
        <w:rPr>
          <w:rFonts w:ascii="Aptos" w:hAnsi="Aptos" w:cs="Aptos"/>
        </w:rPr>
        <w:t>à</w:t>
      </w:r>
      <w:r>
        <w:t xml:space="preserve"> Black Friday, evidenciando a import</w:t>
      </w:r>
      <w:r>
        <w:rPr>
          <w:rFonts w:ascii="Aptos" w:hAnsi="Aptos" w:cs="Aptos"/>
        </w:rPr>
        <w:t>â</w:t>
      </w:r>
      <w:r>
        <w:t>ncia de datas promocionais para a gera</w:t>
      </w:r>
      <w:r>
        <w:rPr>
          <w:rFonts w:ascii="Aptos" w:hAnsi="Aptos" w:cs="Aptos"/>
        </w:rPr>
        <w:t>çã</w:t>
      </w:r>
      <w:r>
        <w:t>o de receita.</w:t>
      </w:r>
    </w:p>
    <w:p w14:paraId="5DD19D40" w14:textId="7EC70CAE" w:rsidR="00364DD2" w:rsidRPr="00364DD2" w:rsidRDefault="00364DD2" w:rsidP="00364DD2">
      <w:pPr>
        <w:pStyle w:val="PargrafodaLista"/>
        <w:numPr>
          <w:ilvl w:val="1"/>
          <w:numId w:val="7"/>
        </w:numPr>
        <w:rPr>
          <w:b/>
          <w:bCs/>
        </w:rPr>
      </w:pPr>
      <w:r w:rsidRPr="00364DD2">
        <w:rPr>
          <w:b/>
          <w:bCs/>
        </w:rPr>
        <w:t>Métodos de Pagamento</w:t>
      </w:r>
    </w:p>
    <w:p w14:paraId="7A9B3274" w14:textId="1CE2AABF" w:rsidR="00A13798" w:rsidRDefault="00496894" w:rsidP="00364DD2">
      <w:pPr>
        <w:pStyle w:val="Ttulo1"/>
        <w:numPr>
          <w:ilvl w:val="0"/>
          <w:numId w:val="0"/>
        </w:numPr>
        <w:ind w:left="432"/>
        <w:rPr>
          <w:b/>
          <w:bCs/>
          <w:color w:val="auto"/>
          <w:sz w:val="24"/>
          <w:szCs w:val="24"/>
        </w:rPr>
      </w:pPr>
      <w:r w:rsidRPr="00496894">
        <w:rPr>
          <w:b/>
          <w:bCs/>
          <w:color w:val="auto"/>
          <w:sz w:val="24"/>
          <w:szCs w:val="24"/>
        </w:rPr>
        <w:t>Distribuição dos Métodos de Pagamento</w:t>
      </w:r>
    </w:p>
    <w:p w14:paraId="686390E0" w14:textId="4918DE94" w:rsidR="00496894" w:rsidRDefault="00496894" w:rsidP="00333A38">
      <w:pPr>
        <w:jc w:val="center"/>
      </w:pPr>
      <w:r>
        <w:rPr>
          <w:noProof/>
        </w:rPr>
        <w:drawing>
          <wp:inline distT="0" distB="0" distL="0" distR="0" wp14:anchorId="5A1FBAF1" wp14:editId="7E3D7BB7">
            <wp:extent cx="5400040" cy="3780155"/>
            <wp:effectExtent l="0" t="0" r="0" b="0"/>
            <wp:docPr id="82694502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5029" name="Imagem 8269450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FF73" w14:textId="77777777" w:rsidR="00496894" w:rsidRDefault="00496894" w:rsidP="00333A38">
      <w:pPr>
        <w:rPr>
          <w:sz w:val="20"/>
          <w:szCs w:val="20"/>
          <w:lang w:val="en-US"/>
        </w:rPr>
      </w:pPr>
      <w:r w:rsidRPr="00333A38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333A38">
        <w:rPr>
          <w:sz w:val="20"/>
          <w:szCs w:val="20"/>
          <w:lang w:val="en-US"/>
        </w:rPr>
        <w:t>Olist</w:t>
      </w:r>
      <w:proofErr w:type="spellEnd"/>
      <w:r w:rsidRPr="00333A38">
        <w:rPr>
          <w:sz w:val="20"/>
          <w:szCs w:val="20"/>
          <w:lang w:val="en-US"/>
        </w:rPr>
        <w:t xml:space="preserve"> (2016 a 2018).</w:t>
      </w:r>
    </w:p>
    <w:p w14:paraId="41A206EC" w14:textId="7313F583" w:rsidR="00496894" w:rsidRDefault="00496894" w:rsidP="00364DD2">
      <w:pPr>
        <w:pStyle w:val="Ttulo2"/>
        <w:numPr>
          <w:ilvl w:val="0"/>
          <w:numId w:val="0"/>
        </w:numPr>
        <w:ind w:left="576"/>
        <w:rPr>
          <w:b/>
          <w:bCs/>
          <w:color w:val="auto"/>
          <w:sz w:val="24"/>
          <w:szCs w:val="24"/>
        </w:rPr>
      </w:pPr>
      <w:r w:rsidRPr="00496894">
        <w:rPr>
          <w:b/>
          <w:bCs/>
          <w:color w:val="auto"/>
          <w:sz w:val="24"/>
          <w:szCs w:val="24"/>
        </w:rPr>
        <w:lastRenderedPageBreak/>
        <w:t>Valor Total por Método de Pagamento</w:t>
      </w:r>
    </w:p>
    <w:p w14:paraId="712EC33B" w14:textId="761A7ABC" w:rsidR="00496894" w:rsidRDefault="00496894" w:rsidP="00333A38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73E004D" wp14:editId="1A5DE640">
            <wp:extent cx="5400040" cy="3886200"/>
            <wp:effectExtent l="0" t="0" r="0" b="0"/>
            <wp:docPr id="16432497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49725" name="Imagem 1643249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4DEF5D9A" w14:textId="77777777" w:rsidR="00E4271E" w:rsidRPr="00364DD2" w:rsidRDefault="00496894" w:rsidP="00E4271E">
      <w:pPr>
        <w:tabs>
          <w:tab w:val="num" w:pos="720"/>
        </w:tabs>
        <w:jc w:val="both"/>
      </w:pPr>
      <w:r w:rsidRPr="00364DD2">
        <w:t>A análise da distribuição e do volume financeiro por método de pagamento revela a predominância do crédito no e-commerce</w:t>
      </w:r>
      <w:r w:rsidR="00E4271E" w:rsidRPr="00364DD2">
        <w:t xml:space="preserve"> da Olist sendo</w:t>
      </w:r>
      <w:r w:rsidRPr="00364DD2">
        <w:t xml:space="preserve"> o método preferido, representando cerca de </w:t>
      </w:r>
      <w:r w:rsidRPr="00364DD2">
        <w:rPr>
          <w:b/>
          <w:bCs/>
        </w:rPr>
        <w:t>73,6%</w:t>
      </w:r>
      <w:r w:rsidRPr="00364DD2">
        <w:t xml:space="preserve"> das transações e </w:t>
      </w:r>
      <w:r w:rsidRPr="00364DD2">
        <w:rPr>
          <w:b/>
          <w:bCs/>
        </w:rPr>
        <w:t>79%</w:t>
      </w:r>
      <w:r w:rsidRPr="00364DD2">
        <w:t xml:space="preserve"> do volume financeiro total (aproximadamente R$ 15,7 milhões). Isso indica uma forte dependência de crédito e possivelmente do parcelamento para compras na plataforma.</w:t>
      </w:r>
    </w:p>
    <w:p w14:paraId="351EBC18" w14:textId="77777777" w:rsidR="00E4271E" w:rsidRPr="00364DD2" w:rsidRDefault="00496894" w:rsidP="00E4271E">
      <w:pPr>
        <w:tabs>
          <w:tab w:val="num" w:pos="720"/>
        </w:tabs>
        <w:jc w:val="both"/>
      </w:pPr>
      <w:r w:rsidRPr="00364DD2">
        <w:t xml:space="preserve">O boleto retém uma fatia importante de </w:t>
      </w:r>
      <w:r w:rsidRPr="00364DD2">
        <w:rPr>
          <w:b/>
          <w:bCs/>
        </w:rPr>
        <w:t>19,4%</w:t>
      </w:r>
      <w:r w:rsidRPr="00364DD2">
        <w:t xml:space="preserve"> das vendas. É um método essencial para incluir consumidores que não possuem cartão ou preferem pagar à vista com segurança.</w:t>
      </w:r>
    </w:p>
    <w:p w14:paraId="0E87B68A" w14:textId="3A311701" w:rsidR="00496894" w:rsidRPr="00364DD2" w:rsidRDefault="00496894" w:rsidP="00E4271E">
      <w:pPr>
        <w:tabs>
          <w:tab w:val="num" w:pos="720"/>
        </w:tabs>
        <w:jc w:val="both"/>
      </w:pPr>
      <w:r w:rsidRPr="00364DD2">
        <w:t>Voucher e Débito</w:t>
      </w:r>
      <w:r w:rsidR="00E4271E" w:rsidRPr="00364DD2">
        <w:rPr>
          <w:b/>
          <w:bCs/>
        </w:rPr>
        <w:t xml:space="preserve">, </w:t>
      </w:r>
      <w:r w:rsidR="00E4271E" w:rsidRPr="00364DD2">
        <w:t>e</w:t>
      </w:r>
      <w:r w:rsidRPr="00364DD2">
        <w:t xml:space="preserve">stes métodos somados representam menos de </w:t>
      </w:r>
      <w:r w:rsidRPr="00364DD2">
        <w:rPr>
          <w:b/>
          <w:bCs/>
        </w:rPr>
        <w:t>7%</w:t>
      </w:r>
      <w:r w:rsidRPr="00364DD2">
        <w:t xml:space="preserve"> do volume total, sugerindo que são formas de pagamento complementares ou utilizadas em nichos específicos de compra.</w:t>
      </w:r>
    </w:p>
    <w:p w14:paraId="0772860E" w14:textId="084C4660" w:rsidR="00496894" w:rsidRDefault="00496894" w:rsidP="00E4271E">
      <w:pPr>
        <w:jc w:val="both"/>
      </w:pPr>
      <w:r w:rsidRPr="00364DD2">
        <w:t>Estratégias de incentivo (como descontos no boleto) ou melhorias nas condições de parcelamento no cartão podem impactar diretamente o volume de vendas, dado o comportamento atual dos usuários.</w:t>
      </w:r>
    </w:p>
    <w:p w14:paraId="7BBBECFD" w14:textId="77777777" w:rsidR="00333A38" w:rsidRDefault="00333A38" w:rsidP="00E4271E">
      <w:pPr>
        <w:jc w:val="both"/>
      </w:pPr>
    </w:p>
    <w:p w14:paraId="04A40662" w14:textId="77777777" w:rsidR="00333A38" w:rsidRPr="00364DD2" w:rsidRDefault="00333A38" w:rsidP="00E4271E">
      <w:pPr>
        <w:jc w:val="both"/>
      </w:pPr>
    </w:p>
    <w:p w14:paraId="2FD1338F" w14:textId="2A04A3A0" w:rsidR="00496894" w:rsidRDefault="00496894" w:rsidP="00496894"/>
    <w:p w14:paraId="6F7794E6" w14:textId="49AEF370" w:rsidR="00333A38" w:rsidRPr="00D8129E" w:rsidRDefault="00D8129E" w:rsidP="00333A38">
      <w:pPr>
        <w:pStyle w:val="PargrafodaLista"/>
        <w:numPr>
          <w:ilvl w:val="1"/>
          <w:numId w:val="7"/>
        </w:numPr>
        <w:rPr>
          <w:b/>
          <w:bCs/>
        </w:rPr>
      </w:pPr>
      <w:r w:rsidRPr="00D8129E">
        <w:rPr>
          <w:b/>
          <w:bCs/>
        </w:rPr>
        <w:lastRenderedPageBreak/>
        <w:t>Caso</w:t>
      </w:r>
      <w:r w:rsidR="00333A38" w:rsidRPr="00D8129E">
        <w:rPr>
          <w:b/>
          <w:bCs/>
        </w:rPr>
        <w:t xml:space="preserve"> M</w:t>
      </w:r>
      <w:r w:rsidRPr="00D8129E">
        <w:rPr>
          <w:b/>
          <w:bCs/>
        </w:rPr>
        <w:t xml:space="preserve">inas </w:t>
      </w:r>
      <w:r w:rsidR="00333A38" w:rsidRPr="00D8129E">
        <w:rPr>
          <w:b/>
          <w:bCs/>
        </w:rPr>
        <w:t>G</w:t>
      </w:r>
      <w:r w:rsidRPr="00D8129E">
        <w:rPr>
          <w:b/>
          <w:bCs/>
        </w:rPr>
        <w:t>erais</w:t>
      </w:r>
      <w:r w:rsidR="00333A38" w:rsidRPr="00D8129E">
        <w:rPr>
          <w:b/>
          <w:bCs/>
        </w:rPr>
        <w:t xml:space="preserve"> </w:t>
      </w:r>
      <w:r>
        <w:rPr>
          <w:b/>
          <w:bCs/>
        </w:rPr>
        <w:t>–</w:t>
      </w:r>
      <w:r w:rsidR="00333A38" w:rsidRPr="00D8129E">
        <w:rPr>
          <w:b/>
          <w:bCs/>
        </w:rPr>
        <w:t xml:space="preserve"> </w:t>
      </w:r>
      <w:r>
        <w:rPr>
          <w:b/>
          <w:bCs/>
        </w:rPr>
        <w:t>Logística e Oportunidades Regionais</w:t>
      </w:r>
    </w:p>
    <w:p w14:paraId="5D7BCB2F" w14:textId="4556E26E" w:rsidR="00496894" w:rsidRPr="00333A38" w:rsidRDefault="00333A38" w:rsidP="00333A38">
      <w:pPr>
        <w:pStyle w:val="Ttulo2"/>
        <w:numPr>
          <w:ilvl w:val="0"/>
          <w:numId w:val="0"/>
        </w:numPr>
        <w:ind w:left="576"/>
        <w:rPr>
          <w:b/>
          <w:bCs/>
          <w:color w:val="auto"/>
          <w:sz w:val="22"/>
          <w:szCs w:val="22"/>
        </w:rPr>
      </w:pPr>
      <w:r w:rsidRPr="00333A38">
        <w:rPr>
          <w:b/>
          <w:bCs/>
          <w:color w:val="auto"/>
          <w:sz w:val="22"/>
          <w:szCs w:val="22"/>
        </w:rPr>
        <w:t>Distribuição de Pedidos na Categoria 'Cama, Mesa e Banho' em MG (Local vs. Interestadual)</w:t>
      </w:r>
    </w:p>
    <w:p w14:paraId="17A7DCE8" w14:textId="16A65390" w:rsidR="00364DD2" w:rsidRDefault="00957372" w:rsidP="00333A38">
      <w:pPr>
        <w:jc w:val="center"/>
      </w:pPr>
      <w:r>
        <w:rPr>
          <w:noProof/>
        </w:rPr>
        <w:drawing>
          <wp:inline distT="0" distB="0" distL="0" distR="0" wp14:anchorId="29871A69" wp14:editId="4DB27752">
            <wp:extent cx="4019550" cy="3709008"/>
            <wp:effectExtent l="0" t="0" r="0" b="6350"/>
            <wp:docPr id="162173088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176" cy="371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1C54" w14:textId="77777777" w:rsidR="00333A38" w:rsidRDefault="00333A38" w:rsidP="00333A38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4CACA895" w14:textId="07284184" w:rsidR="00364DD2" w:rsidRDefault="00333A38" w:rsidP="00333A38">
      <w:pPr>
        <w:pStyle w:val="Ttulo2"/>
        <w:numPr>
          <w:ilvl w:val="0"/>
          <w:numId w:val="0"/>
        </w:numPr>
        <w:ind w:left="576"/>
        <w:rPr>
          <w:b/>
          <w:bCs/>
          <w:color w:val="auto"/>
          <w:sz w:val="22"/>
          <w:szCs w:val="22"/>
        </w:rPr>
      </w:pPr>
      <w:r w:rsidRPr="00333A38">
        <w:rPr>
          <w:b/>
          <w:bCs/>
          <w:color w:val="auto"/>
          <w:sz w:val="22"/>
          <w:szCs w:val="22"/>
        </w:rPr>
        <w:t>Tempo Médio de Entrega: Local vs. Interestadual (MG - Cama, Mesa e Banho)</w:t>
      </w:r>
    </w:p>
    <w:p w14:paraId="4E631B04" w14:textId="7662F7BF" w:rsidR="00333A38" w:rsidRDefault="00333A38" w:rsidP="00333A38">
      <w:pPr>
        <w:jc w:val="center"/>
      </w:pPr>
      <w:r>
        <w:rPr>
          <w:noProof/>
        </w:rPr>
        <w:drawing>
          <wp:inline distT="0" distB="0" distL="0" distR="0" wp14:anchorId="56943642" wp14:editId="6244D5B6">
            <wp:extent cx="4543425" cy="3293236"/>
            <wp:effectExtent l="0" t="0" r="0" b="2540"/>
            <wp:docPr id="21021859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48" cy="330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6CBA" w14:textId="77777777" w:rsidR="00333A38" w:rsidRDefault="00333A38" w:rsidP="00333A38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2827DC1D" w14:textId="41EB6ABC" w:rsidR="00333A38" w:rsidRPr="00333A38" w:rsidRDefault="00333A38" w:rsidP="00333A38">
      <w:pPr>
        <w:pStyle w:val="Ttulo2"/>
        <w:numPr>
          <w:ilvl w:val="0"/>
          <w:numId w:val="0"/>
        </w:numPr>
        <w:ind w:left="576"/>
        <w:rPr>
          <w:b/>
          <w:bCs/>
          <w:color w:val="auto"/>
          <w:sz w:val="22"/>
          <w:szCs w:val="22"/>
        </w:rPr>
      </w:pPr>
      <w:r w:rsidRPr="00333A38">
        <w:rPr>
          <w:b/>
          <w:bCs/>
          <w:color w:val="auto"/>
          <w:sz w:val="22"/>
          <w:szCs w:val="22"/>
        </w:rPr>
        <w:lastRenderedPageBreak/>
        <w:t>Valor Médio do Frete: Local vs. Interestadual (MG - Cama, Mesa e Banho)</w:t>
      </w:r>
    </w:p>
    <w:p w14:paraId="135D07C5" w14:textId="068BBF70" w:rsidR="00333A38" w:rsidRDefault="00333A38" w:rsidP="00333A38">
      <w:pPr>
        <w:jc w:val="center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2678AAC" wp14:editId="3FF19603">
            <wp:extent cx="5010150" cy="3721085"/>
            <wp:effectExtent l="0" t="0" r="0" b="0"/>
            <wp:docPr id="10086057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403" cy="372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E563" w14:textId="4AFADD62" w:rsidR="00333A38" w:rsidRDefault="00333A38" w:rsidP="00333A38">
      <w:pPr>
        <w:rPr>
          <w:sz w:val="20"/>
          <w:szCs w:val="20"/>
          <w:lang w:val="en-US"/>
        </w:rPr>
      </w:pPr>
      <w:r w:rsidRPr="00BD5BA7">
        <w:rPr>
          <w:sz w:val="20"/>
          <w:szCs w:val="20"/>
          <w:lang w:val="en-US"/>
        </w:rPr>
        <w:t xml:space="preserve">Fonte: Brazilian E-Commerce Public Dataset by </w:t>
      </w:r>
      <w:proofErr w:type="spellStart"/>
      <w:r w:rsidRPr="00BD5BA7">
        <w:rPr>
          <w:sz w:val="20"/>
          <w:szCs w:val="20"/>
          <w:lang w:val="en-US"/>
        </w:rPr>
        <w:t>Olist</w:t>
      </w:r>
      <w:proofErr w:type="spellEnd"/>
      <w:r w:rsidRPr="00BD5BA7">
        <w:rPr>
          <w:sz w:val="20"/>
          <w:szCs w:val="20"/>
          <w:lang w:val="en-US"/>
        </w:rPr>
        <w:t xml:space="preserve"> (2016 a 2018)</w:t>
      </w:r>
      <w:r>
        <w:rPr>
          <w:sz w:val="20"/>
          <w:szCs w:val="20"/>
          <w:lang w:val="en-US"/>
        </w:rPr>
        <w:t>.</w:t>
      </w:r>
    </w:p>
    <w:p w14:paraId="7FCBFF48" w14:textId="17234DE6" w:rsidR="00333A38" w:rsidRDefault="00333A38" w:rsidP="00333A38">
      <w:pPr>
        <w:pStyle w:val="Ttulo2"/>
        <w:numPr>
          <w:ilvl w:val="0"/>
          <w:numId w:val="0"/>
        </w:numPr>
        <w:ind w:left="576"/>
      </w:pPr>
      <w:r w:rsidRPr="00333A38">
        <w:rPr>
          <w:b/>
          <w:bCs/>
          <w:color w:val="auto"/>
          <w:sz w:val="22"/>
          <w:szCs w:val="22"/>
        </w:rPr>
        <w:t>Taxa de Atraso: Local vs. Interestadual (MG - Cama, Mesa e Banho)</w:t>
      </w:r>
    </w:p>
    <w:p w14:paraId="2E8DCFB8" w14:textId="04C75D5D" w:rsidR="00333A38" w:rsidRPr="00333A38" w:rsidRDefault="00333A38" w:rsidP="00333A38">
      <w:pPr>
        <w:jc w:val="center"/>
      </w:pPr>
      <w:r>
        <w:rPr>
          <w:noProof/>
        </w:rPr>
        <w:drawing>
          <wp:inline distT="0" distB="0" distL="0" distR="0" wp14:anchorId="2E96AFDF" wp14:editId="78776324">
            <wp:extent cx="4791075" cy="3562883"/>
            <wp:effectExtent l="0" t="0" r="0" b="0"/>
            <wp:docPr id="7669340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74" cy="3568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8BF7" w14:textId="77777777" w:rsidR="00333A38" w:rsidRDefault="00333A38" w:rsidP="00333A38">
      <w:pPr>
        <w:rPr>
          <w:sz w:val="20"/>
          <w:szCs w:val="20"/>
          <w:lang w:val="en-US"/>
        </w:rPr>
      </w:pPr>
      <w:r w:rsidRPr="009C6B3F">
        <w:rPr>
          <w:sz w:val="20"/>
          <w:szCs w:val="20"/>
        </w:rPr>
        <w:t xml:space="preserve">Fonte: </w:t>
      </w:r>
      <w:proofErr w:type="spellStart"/>
      <w:r w:rsidRPr="009C6B3F">
        <w:rPr>
          <w:sz w:val="20"/>
          <w:szCs w:val="20"/>
        </w:rPr>
        <w:t>Brazilian</w:t>
      </w:r>
      <w:proofErr w:type="spellEnd"/>
      <w:r w:rsidRPr="009C6B3F">
        <w:rPr>
          <w:sz w:val="20"/>
          <w:szCs w:val="20"/>
        </w:rPr>
        <w:t xml:space="preserve"> E-Commerce </w:t>
      </w:r>
      <w:proofErr w:type="spellStart"/>
      <w:r w:rsidRPr="009C6B3F">
        <w:rPr>
          <w:sz w:val="20"/>
          <w:szCs w:val="20"/>
        </w:rPr>
        <w:t>Public</w:t>
      </w:r>
      <w:proofErr w:type="spellEnd"/>
      <w:r w:rsidRPr="009C6B3F">
        <w:rPr>
          <w:sz w:val="20"/>
          <w:szCs w:val="20"/>
        </w:rPr>
        <w:t xml:space="preserve"> </w:t>
      </w:r>
      <w:proofErr w:type="spellStart"/>
      <w:r w:rsidRPr="009C6B3F">
        <w:rPr>
          <w:sz w:val="20"/>
          <w:szCs w:val="20"/>
        </w:rPr>
        <w:t>Dataset</w:t>
      </w:r>
      <w:proofErr w:type="spellEnd"/>
      <w:r w:rsidRPr="009C6B3F">
        <w:rPr>
          <w:sz w:val="20"/>
          <w:szCs w:val="20"/>
        </w:rPr>
        <w:t xml:space="preserve"> </w:t>
      </w:r>
      <w:proofErr w:type="spellStart"/>
      <w:r w:rsidRPr="009C6B3F">
        <w:rPr>
          <w:sz w:val="20"/>
          <w:szCs w:val="20"/>
        </w:rPr>
        <w:t>by</w:t>
      </w:r>
      <w:proofErr w:type="spellEnd"/>
      <w:r w:rsidRPr="009C6B3F">
        <w:rPr>
          <w:sz w:val="20"/>
          <w:szCs w:val="20"/>
        </w:rPr>
        <w:t xml:space="preserve"> Olist (2016 a 2018).</w:t>
      </w:r>
    </w:p>
    <w:p w14:paraId="065D3006" w14:textId="168E2F29" w:rsidR="009C6B3F" w:rsidRDefault="009C6B3F" w:rsidP="009C6B3F">
      <w:pPr>
        <w:jc w:val="both"/>
      </w:pPr>
      <w:r>
        <w:lastRenderedPageBreak/>
        <w:t xml:space="preserve">A análise do </w:t>
      </w:r>
      <w:proofErr w:type="spellStart"/>
      <w:r>
        <w:t>dataset</w:t>
      </w:r>
      <w:proofErr w:type="spellEnd"/>
      <w:r>
        <w:t xml:space="preserve"> Olist evidencia que a categoria de cama, mesa e banho forte presença de consumo em Minas Gerais. Observa-se que pedidos atendidos por </w:t>
      </w:r>
      <w:proofErr w:type="spellStart"/>
      <w:r>
        <w:t>sellers</w:t>
      </w:r>
      <w:proofErr w:type="spellEnd"/>
      <w:r>
        <w:t xml:space="preserve"> no mesmo estado apresentam prazos de entrega significativamente menores</w:t>
      </w:r>
      <w:r>
        <w:t xml:space="preserve"> e</w:t>
      </w:r>
      <w:r>
        <w:t xml:space="preserve"> menor taxa de atraso. Esse padrão indica uma ineficiência logística estrutural no modelo atual, baseado em distribuição interestadual. Nesse contexto, a implantação ou expansão de produção local em Minas Gerais surge como uma oportunidade estratégica, capaz de reduzir custos logísticos, melhorar a experiência do cliente e aumentar a competitividade no canal digital. A tese de investimento se sustenta na combinação de demanda comprovada, ganho operacional claro e potencial de melhoria de margem, caracterizando um cenário favorável para expansão industrial regional no segmento.</w:t>
      </w:r>
    </w:p>
    <w:p w14:paraId="0F6A2394" w14:textId="50032340" w:rsidR="009C6B3F" w:rsidRDefault="009C6B3F" w:rsidP="009C6B3F">
      <w:pPr>
        <w:jc w:val="both"/>
      </w:pPr>
      <w:r>
        <w:t xml:space="preserve">Além do ponto </w:t>
      </w:r>
      <w:r>
        <w:t>específico</w:t>
      </w:r>
      <w:r>
        <w:t xml:space="preserve"> e claro de potencial aumento de satisfação, redução de custo logístico e aumento de </w:t>
      </w:r>
      <w:r>
        <w:t>número</w:t>
      </w:r>
      <w:r>
        <w:t xml:space="preserve"> de compras de um único cliente apresentado na </w:t>
      </w:r>
      <w:proofErr w:type="spellStart"/>
      <w:r>
        <w:t>database</w:t>
      </w:r>
      <w:proofErr w:type="spellEnd"/>
      <w:r>
        <w:t xml:space="preserve">, essa decisão potencializaria um mercado que tem uma expertise e tradição de artesanato </w:t>
      </w:r>
      <w:r>
        <w:t>têxtil</w:t>
      </w:r>
      <w:r>
        <w:t xml:space="preserve"> de qualidade, muito carente ainda de digitalização e distribuição via ecommerce, que considerando segmento nacionalmente tem somente uma fatia de 10%, sendo ainda um setor muito dependente de lojas físicas. Adicionalmente segundo dados do Estudo do Mercado Potencial de Cama, Mesa, Banho e Decorativos 2023, lançado pelo IEMI – Inteligência de Mercado, a performance do varejo impacta sobre a produção nacional que, em 2022 ficou em 941,9 milhões, isto é, aquém da marca aproximada de 1 bilhão de peças consumidas, conforme aponta o levantamento do IEMI. Embora o volume produzido pela indústria nacional indique queda de 5,2%, os analistas do IEMI observam que a diferença foi suprida com a importação de aproximadamente 104,60 milhões de peças. O estudo do IEMI aponta que as importações totalizaram US$ 290,8 milhões.</w:t>
      </w:r>
    </w:p>
    <w:p w14:paraId="36A4FC16" w14:textId="39E5052B" w:rsidR="009C6B3F" w:rsidRDefault="009C6B3F" w:rsidP="009C6B3F">
      <w:pPr>
        <w:jc w:val="both"/>
      </w:pPr>
      <w:r>
        <w:t xml:space="preserve">Esses dados mostram o potencial de crescimento do mercado interno, e correlacionando com uma estratégia de diminuir as distancias da cadeia de </w:t>
      </w:r>
      <w:r>
        <w:t>peças</w:t>
      </w:r>
      <w:r>
        <w:t xml:space="preserve"> de alto valor do segmento, Minas Gerais possui ainda um potencial aumento na produção de algodão, que segundo os dados do Ministério da Agricultura e Pecuária, o cerrado possui </w:t>
      </w:r>
      <w:r>
        <w:t>índices</w:t>
      </w:r>
      <w:r>
        <w:t xml:space="preserve"> melhores de produção, e grandes exportadores do algodão, podem ver a demanda internacional diminuir com o aumento do petróleo e custos logísticos dos maiores destinos do algodão produzido aqui, em sua maioria a Asia.</w:t>
      </w:r>
    </w:p>
    <w:p w14:paraId="4D8BD5F1" w14:textId="142BFC60" w:rsidR="009C6B3F" w:rsidRDefault="009C6B3F" w:rsidP="009C6B3F">
      <w:pPr>
        <w:jc w:val="both"/>
      </w:pPr>
      <w:r>
        <w:t xml:space="preserve">Portanto, incentivar a logística dessa categoria no estado, pode potencializar a cooperação e organização de produtores, investimentos e ganhos de escala, aumentando o potencial de venda da categoria não somente internamente no estado, mas para suprir parte de todo o </w:t>
      </w:r>
      <w:r>
        <w:t>déficit</w:t>
      </w:r>
      <w:r>
        <w:t xml:space="preserve"> da demanda nacional.</w:t>
      </w:r>
    </w:p>
    <w:p w14:paraId="4D49C717" w14:textId="77777777" w:rsidR="009C6B3F" w:rsidRDefault="009C6B3F" w:rsidP="00D8129E">
      <w:pPr>
        <w:jc w:val="both"/>
      </w:pPr>
    </w:p>
    <w:p w14:paraId="50422C40" w14:textId="5FF97A37" w:rsidR="00364DD2" w:rsidRDefault="00364DD2" w:rsidP="00364DD2">
      <w:pPr>
        <w:pStyle w:val="PargrafodaLista"/>
        <w:numPr>
          <w:ilvl w:val="0"/>
          <w:numId w:val="7"/>
        </w:numPr>
        <w:rPr>
          <w:b/>
          <w:bCs/>
          <w:sz w:val="32"/>
          <w:szCs w:val="32"/>
        </w:rPr>
      </w:pPr>
      <w:r w:rsidRPr="00364DD2">
        <w:rPr>
          <w:b/>
          <w:bCs/>
          <w:sz w:val="32"/>
          <w:szCs w:val="32"/>
        </w:rPr>
        <w:lastRenderedPageBreak/>
        <w:t>Conclusões e Recomendações</w:t>
      </w:r>
    </w:p>
    <w:p w14:paraId="4564F22C" w14:textId="77777777" w:rsidR="009C6B3F" w:rsidRDefault="009C6B3F" w:rsidP="009C6B3F">
      <w:pPr>
        <w:pStyle w:val="PargrafodaLista"/>
        <w:ind w:left="360"/>
        <w:rPr>
          <w:b/>
          <w:bCs/>
          <w:sz w:val="32"/>
          <w:szCs w:val="32"/>
        </w:rPr>
      </w:pPr>
    </w:p>
    <w:p w14:paraId="23C18CF8" w14:textId="5295D925" w:rsidR="00364DD2" w:rsidRPr="005143CD" w:rsidRDefault="00364DD2" w:rsidP="00364DD2">
      <w:pPr>
        <w:pStyle w:val="PargrafodaLista"/>
        <w:numPr>
          <w:ilvl w:val="1"/>
          <w:numId w:val="7"/>
        </w:numPr>
        <w:rPr>
          <w:b/>
          <w:bCs/>
          <w:sz w:val="28"/>
          <w:szCs w:val="28"/>
        </w:rPr>
      </w:pPr>
      <w:r w:rsidRPr="005143CD">
        <w:rPr>
          <w:b/>
          <w:bCs/>
          <w:sz w:val="28"/>
          <w:szCs w:val="28"/>
        </w:rPr>
        <w:t>Principais Conclusões</w:t>
      </w:r>
    </w:p>
    <w:p w14:paraId="1286CA92" w14:textId="59B83B7A" w:rsidR="00364DD2" w:rsidRDefault="00364DD2" w:rsidP="005143CD">
      <w:pPr>
        <w:jc w:val="both"/>
      </w:pPr>
      <w:r>
        <w:t>A análise do ecossistema Olist entre 2016 e 2018 revela uma operação em estágio de maturação acelerada, com fundamentos sólidos e uma clara dominância em mercados estratégicos.</w:t>
      </w:r>
    </w:p>
    <w:p w14:paraId="5815FF5B" w14:textId="77777777" w:rsidR="00364DD2" w:rsidRDefault="00364DD2" w:rsidP="005143CD">
      <w:pPr>
        <w:jc w:val="both"/>
      </w:pPr>
      <w:r>
        <w:t xml:space="preserve">    </w:t>
      </w:r>
      <w:r w:rsidRPr="00364DD2">
        <w:rPr>
          <w:b/>
          <w:bCs/>
        </w:rPr>
        <w:t>Performance Financeira</w:t>
      </w:r>
      <w:r>
        <w:t xml:space="preserve">: O faturamento demonstrou crescimento exponencial, atingindo seu ápice em 2018. O pico histórico em </w:t>
      </w:r>
      <w:proofErr w:type="gramStart"/>
      <w:r>
        <w:t>Novembro</w:t>
      </w:r>
      <w:proofErr w:type="gramEnd"/>
      <w:r>
        <w:t xml:space="preserve"> de 2017 confirma a alta sensibilidade da plataforma a eventos sazonais de grande escala, como a Black Friday.</w:t>
      </w:r>
    </w:p>
    <w:p w14:paraId="5EF2285D" w14:textId="4B080802" w:rsidR="00364DD2" w:rsidRDefault="00364DD2" w:rsidP="005143CD">
      <w:pPr>
        <w:jc w:val="both"/>
      </w:pPr>
      <w:r>
        <w:t xml:space="preserve">    </w:t>
      </w:r>
      <w:r w:rsidRPr="00364DD2">
        <w:rPr>
          <w:b/>
          <w:bCs/>
        </w:rPr>
        <w:t>Concentração Geográfica:</w:t>
      </w:r>
      <w:r>
        <w:t xml:space="preserve"> A operação é altamente centralizada no Sudeste. São Paulo não é apenas o maior mercado, mas o motor que sustenta o volume transacional da plataforma (R$ 7,72M).</w:t>
      </w:r>
    </w:p>
    <w:p w14:paraId="0B035D9E" w14:textId="77777777" w:rsidR="00364DD2" w:rsidRDefault="00364DD2" w:rsidP="005143CD">
      <w:pPr>
        <w:jc w:val="both"/>
      </w:pPr>
      <w:r>
        <w:t xml:space="preserve">    </w:t>
      </w:r>
      <w:r w:rsidRPr="00364DD2">
        <w:rPr>
          <w:b/>
          <w:bCs/>
        </w:rPr>
        <w:t>Perfil de Consumo:</w:t>
      </w:r>
      <w:r>
        <w:t xml:space="preserve"> O consumidor da Olist busca principalmente itens de 'Cama, Mesa e Banho', 'Beleza e Saúde' e 'Informática'. A forte presença de itens de alto valor unitário (Relógios e Móveis) indica confiança na segurança da plataforma.</w:t>
      </w:r>
    </w:p>
    <w:p w14:paraId="74EF793F" w14:textId="4DCAAD31" w:rsidR="009A7C83" w:rsidRDefault="00364DD2" w:rsidP="005143CD">
      <w:pPr>
        <w:jc w:val="both"/>
      </w:pPr>
      <w:r>
        <w:t xml:space="preserve">    </w:t>
      </w:r>
      <w:r w:rsidRPr="00364DD2">
        <w:rPr>
          <w:b/>
          <w:bCs/>
        </w:rPr>
        <w:t>Comportamento de Pagamento:</w:t>
      </w:r>
      <w:r>
        <w:t xml:space="preserve"> Existe uma dependência estrutural do cartão de crédito (79% do volume financeiro). O boleto permanece relevante para inclusão de uma parcela significativa da base.</w:t>
      </w:r>
    </w:p>
    <w:p w14:paraId="5F68058C" w14:textId="50922412" w:rsidR="009A7C83" w:rsidRDefault="009A7C83" w:rsidP="009A7C83">
      <w:pPr>
        <w:jc w:val="both"/>
      </w:pPr>
      <w:r>
        <w:rPr>
          <w:b/>
          <w:bCs/>
        </w:rPr>
        <w:t xml:space="preserve">   </w:t>
      </w:r>
      <w:r w:rsidRPr="009A7C83">
        <w:rPr>
          <w:b/>
          <w:bCs/>
        </w:rPr>
        <w:t>Caso</w:t>
      </w:r>
      <w:r w:rsidRPr="009A7C83">
        <w:rPr>
          <w:b/>
          <w:bCs/>
        </w:rPr>
        <w:t xml:space="preserve"> Minas Gerais</w:t>
      </w:r>
      <w:r w:rsidRPr="009A7C83">
        <w:rPr>
          <w:b/>
          <w:bCs/>
        </w:rPr>
        <w:t>:</w:t>
      </w:r>
      <w:r w:rsidRPr="009A7C83">
        <w:t xml:space="preserve"> Além do ponto específico e claro de potencial aumento de satisfação, redução de custo logístico e aumento de número de compras de um único cliente apresentado na </w:t>
      </w:r>
      <w:proofErr w:type="spellStart"/>
      <w:r w:rsidRPr="009A7C83">
        <w:t>database</w:t>
      </w:r>
      <w:proofErr w:type="spellEnd"/>
      <w:r w:rsidR="009C6B3F">
        <w:t xml:space="preserve">. </w:t>
      </w:r>
      <w:r w:rsidR="009C6B3F" w:rsidRPr="00E80361">
        <w:t>M</w:t>
      </w:r>
      <w:r w:rsidR="009C6B3F">
        <w:t xml:space="preserve">inas </w:t>
      </w:r>
      <w:r w:rsidR="009C6B3F" w:rsidRPr="00E80361">
        <w:t>G</w:t>
      </w:r>
      <w:r w:rsidR="009C6B3F">
        <w:t>erais</w:t>
      </w:r>
      <w:r w:rsidR="009C6B3F" w:rsidRPr="00E80361">
        <w:t xml:space="preserve"> possui tradição em artesanato têxtil e potencial de aumento na produção de algodão, favorecendo a expansão industrial regional e suprimento do déficit nacional do segmento. Incentivar</w:t>
      </w:r>
      <w:r w:rsidR="009C6B3F">
        <w:t xml:space="preserve"> e investir</w:t>
      </w:r>
      <w:r w:rsidR="009C6B3F" w:rsidRPr="00E80361">
        <w:t xml:space="preserve"> </w:t>
      </w:r>
      <w:r w:rsidR="009C6B3F">
        <w:t>n</w:t>
      </w:r>
      <w:r w:rsidR="009C6B3F" w:rsidRPr="00E80361">
        <w:t>a logística local pode gerar ganhos de escala e ampliar vendas</w:t>
      </w:r>
    </w:p>
    <w:p w14:paraId="519F3838" w14:textId="77777777" w:rsidR="009A7C83" w:rsidRDefault="009A7C83" w:rsidP="009A7C83">
      <w:pPr>
        <w:jc w:val="both"/>
      </w:pPr>
    </w:p>
    <w:p w14:paraId="7B94F42A" w14:textId="77777777" w:rsidR="00364DD2" w:rsidRPr="005143CD" w:rsidRDefault="00364DD2" w:rsidP="005143CD">
      <w:pPr>
        <w:pStyle w:val="PargrafodaLista"/>
        <w:numPr>
          <w:ilvl w:val="1"/>
          <w:numId w:val="7"/>
        </w:numPr>
        <w:rPr>
          <w:b/>
          <w:bCs/>
          <w:sz w:val="28"/>
          <w:szCs w:val="28"/>
        </w:rPr>
      </w:pPr>
      <w:r w:rsidRPr="005143CD">
        <w:rPr>
          <w:b/>
          <w:bCs/>
          <w:sz w:val="28"/>
          <w:szCs w:val="28"/>
        </w:rPr>
        <w:t>Oportunidades Identificadas</w:t>
      </w:r>
    </w:p>
    <w:p w14:paraId="5A09D73C" w14:textId="7DC34F6B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Expansão Regional</w:t>
      </w:r>
      <w:r>
        <w:t xml:space="preserve">: Existe </w:t>
      </w:r>
      <w:r w:rsidR="005143CD">
        <w:t>um</w:t>
      </w:r>
      <w:r>
        <w:t xml:space="preserve"> vasto potencial de expansão nas regiões Sul e Nordeste. O Paraná e o Rio Grande do Sul já possuem volume relevante, mas subestimado em comparação ao Sudeste.</w:t>
      </w:r>
    </w:p>
    <w:p w14:paraId="4692F974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Otimização de Mix:</w:t>
      </w:r>
      <w:r>
        <w:t xml:space="preserve"> Categorias como 'Brinquedos' e 'Bebês' apresentam bom faturamento, mas podem ser alavancadas através de kits e vendas cruzadas com as categorias líderes.</w:t>
      </w:r>
    </w:p>
    <w:p w14:paraId="25FC09E8" w14:textId="6D2F69D5" w:rsidR="00364DD2" w:rsidRDefault="00364DD2" w:rsidP="00E80361">
      <w:pPr>
        <w:jc w:val="both"/>
      </w:pPr>
      <w:r>
        <w:lastRenderedPageBreak/>
        <w:t xml:space="preserve">    </w:t>
      </w:r>
      <w:r w:rsidRPr="005143CD">
        <w:rPr>
          <w:b/>
          <w:bCs/>
        </w:rPr>
        <w:t>Fidelização via Pagamento</w:t>
      </w:r>
      <w:r>
        <w:t xml:space="preserve">: A baixa utilização de cartão de débito e vouchers sugere que há espaço para programas de </w:t>
      </w:r>
      <w:proofErr w:type="spellStart"/>
      <w:r>
        <w:t>cashback</w:t>
      </w:r>
      <w:proofErr w:type="spellEnd"/>
      <w:r>
        <w:t xml:space="preserve"> ou parcerias com bancos digitais e carteiras de benefícios.</w:t>
      </w:r>
    </w:p>
    <w:p w14:paraId="0B64E3F0" w14:textId="77777777" w:rsidR="009A7C83" w:rsidRDefault="009A7C83" w:rsidP="009A7C83">
      <w:pPr>
        <w:jc w:val="both"/>
      </w:pPr>
      <w:r>
        <w:rPr>
          <w:b/>
          <w:bCs/>
        </w:rPr>
        <w:t xml:space="preserve">    </w:t>
      </w:r>
      <w:r w:rsidRPr="009A7C83">
        <w:rPr>
          <w:b/>
          <w:bCs/>
        </w:rPr>
        <w:t>Digitalizar o artesanato têxti</w:t>
      </w:r>
      <w:r>
        <w:rPr>
          <w:b/>
          <w:bCs/>
        </w:rPr>
        <w:t>l em MG</w:t>
      </w:r>
      <w:r w:rsidRPr="009A7C83">
        <w:rPr>
          <w:b/>
          <w:bCs/>
        </w:rPr>
        <w:t>:</w:t>
      </w:r>
      <w:r w:rsidRPr="009A7C83">
        <w:t xml:space="preserve"> Promov</w:t>
      </w:r>
      <w:r>
        <w:t>er</w:t>
      </w:r>
      <w:r w:rsidRPr="009A7C83">
        <w:t xml:space="preserve"> a digitalização e integração de produtores tradicionais de Minas Gerais ao e-commerce, ampliando a participação do segmento, hoje restrita a apenas 10% do mercado naciona</w:t>
      </w:r>
      <w:r>
        <w:t>l.</w:t>
      </w:r>
    </w:p>
    <w:p w14:paraId="461FFE56" w14:textId="77777777" w:rsidR="009C6B3F" w:rsidRDefault="009C6B3F" w:rsidP="009A7C83">
      <w:pPr>
        <w:jc w:val="both"/>
      </w:pPr>
    </w:p>
    <w:p w14:paraId="729B0B23" w14:textId="77777777" w:rsidR="009C6B3F" w:rsidRDefault="009C6B3F" w:rsidP="009A7C83">
      <w:pPr>
        <w:jc w:val="both"/>
      </w:pPr>
    </w:p>
    <w:p w14:paraId="5114D33C" w14:textId="77777777" w:rsidR="00364DD2" w:rsidRPr="005143CD" w:rsidRDefault="00364DD2" w:rsidP="005143CD">
      <w:pPr>
        <w:pStyle w:val="PargrafodaLista"/>
        <w:numPr>
          <w:ilvl w:val="1"/>
          <w:numId w:val="7"/>
        </w:numPr>
        <w:rPr>
          <w:b/>
          <w:bCs/>
          <w:sz w:val="28"/>
          <w:szCs w:val="28"/>
        </w:rPr>
      </w:pPr>
      <w:r w:rsidRPr="005143CD">
        <w:rPr>
          <w:b/>
          <w:bCs/>
          <w:sz w:val="28"/>
          <w:szCs w:val="28"/>
        </w:rPr>
        <w:t>Recomendações Estratégicas</w:t>
      </w:r>
    </w:p>
    <w:p w14:paraId="26F8895A" w14:textId="77777777" w:rsidR="00364DD2" w:rsidRDefault="00364DD2" w:rsidP="00364DD2"/>
    <w:p w14:paraId="27BA1265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Logística Regionalizada:</w:t>
      </w:r>
      <w:r>
        <w:t xml:space="preserve"> Para expandir fora do eixo SP-RJ sem comprometer a margem, recomenda-se a criação de centros de distribuição avançados ou parcerias logísticas locais no Sul e Nordeste, visando reduzir o frete (barreira comum no e-commerce).</w:t>
      </w:r>
    </w:p>
    <w:p w14:paraId="28607839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Diversificação de Crédito:</w:t>
      </w:r>
      <w:r>
        <w:t xml:space="preserve"> Explorar novas modalidades de pagamento, como o PIX (em um contexto atualizado) ou parcelamento no boleto, para capturar o público que não possui limite de crédito suficiente para itens de alto ticket.</w:t>
      </w:r>
    </w:p>
    <w:p w14:paraId="17F0D9C8" w14:textId="77777777" w:rsidR="00364DD2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Foco em Retenção:</w:t>
      </w:r>
      <w:r>
        <w:t xml:space="preserve"> Dado que o custo de aquisição de clientes (CAC) tende a subir com a maturidade, implementar estratégias de CRM focadas nas categorias de alta recorrência (Beleza e Saúde) para aumentar o LTV (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>).</w:t>
      </w:r>
    </w:p>
    <w:p w14:paraId="57C3580D" w14:textId="7A88DC51" w:rsidR="009A7C83" w:rsidRDefault="00364DD2" w:rsidP="005143CD">
      <w:pPr>
        <w:jc w:val="both"/>
      </w:pPr>
      <w:r>
        <w:t xml:space="preserve">    </w:t>
      </w:r>
      <w:r w:rsidRPr="005143CD">
        <w:rPr>
          <w:b/>
          <w:bCs/>
        </w:rPr>
        <w:t>Sazonalidade Antecipada:</w:t>
      </w:r>
      <w:r>
        <w:t xml:space="preserve"> Preparar a infraestrutura logística e de suporte com 3 meses de antecedência para os picos de fim de ano, dado que o histórico mostra que a plataforma opera próxima ao limite de sua capacidade nestes períodos.</w:t>
      </w:r>
    </w:p>
    <w:p w14:paraId="6CD75AD0" w14:textId="3A24C279" w:rsidR="009A7C83" w:rsidRPr="00496894" w:rsidRDefault="009A7C83" w:rsidP="005143CD">
      <w:pPr>
        <w:jc w:val="both"/>
      </w:pPr>
      <w:r>
        <w:rPr>
          <w:b/>
          <w:bCs/>
        </w:rPr>
        <w:t xml:space="preserve">   </w:t>
      </w:r>
      <w:r w:rsidRPr="00E80361">
        <w:rPr>
          <w:b/>
          <w:bCs/>
        </w:rPr>
        <w:t xml:space="preserve">Eficiência Logística </w:t>
      </w:r>
      <w:r>
        <w:rPr>
          <w:b/>
          <w:bCs/>
        </w:rPr>
        <w:t>caso MG</w:t>
      </w:r>
      <w:r w:rsidRPr="00E80361">
        <w:rPr>
          <w:b/>
          <w:bCs/>
        </w:rPr>
        <w:t>:</w:t>
      </w:r>
      <w:r w:rsidRPr="00E80361">
        <w:t xml:space="preserve"> Na categoria “Cama, Mesa e Banho” em M</w:t>
      </w:r>
      <w:r>
        <w:t xml:space="preserve">inas </w:t>
      </w:r>
      <w:r w:rsidRPr="00E80361">
        <w:t>G</w:t>
      </w:r>
      <w:r>
        <w:t>erais</w:t>
      </w:r>
      <w:r w:rsidRPr="00E80361">
        <w:t>, pedidos atendidos localmente têm prazos menores, menor taxa de atraso e maior satisfação do cliente, indicando ineficiência no modelo interestadual. A expansão de produção local em M</w:t>
      </w:r>
      <w:r>
        <w:t xml:space="preserve">inas </w:t>
      </w:r>
      <w:r w:rsidRPr="00E80361">
        <w:t>G</w:t>
      </w:r>
      <w:r>
        <w:t>erais</w:t>
      </w:r>
      <w:r w:rsidRPr="00E80361">
        <w:t xml:space="preserve"> pode reduzir custos, melhorar experiência e aumentar competitividade</w:t>
      </w:r>
    </w:p>
    <w:sectPr w:rsidR="009A7C83" w:rsidRPr="00496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A19B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591D45"/>
    <w:multiLevelType w:val="multilevel"/>
    <w:tmpl w:val="51EA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932A4"/>
    <w:multiLevelType w:val="multilevel"/>
    <w:tmpl w:val="036E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B7633"/>
    <w:multiLevelType w:val="hybridMultilevel"/>
    <w:tmpl w:val="896EA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45F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5209FF"/>
    <w:multiLevelType w:val="multilevel"/>
    <w:tmpl w:val="7220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07431"/>
    <w:multiLevelType w:val="multilevel"/>
    <w:tmpl w:val="CD5E420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A667DC5"/>
    <w:multiLevelType w:val="hybridMultilevel"/>
    <w:tmpl w:val="6F52F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97C74"/>
    <w:multiLevelType w:val="multilevel"/>
    <w:tmpl w:val="BACA80D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714693809">
    <w:abstractNumId w:val="0"/>
  </w:num>
  <w:num w:numId="2" w16cid:durableId="1652516790">
    <w:abstractNumId w:val="6"/>
  </w:num>
  <w:num w:numId="3" w16cid:durableId="1752191360">
    <w:abstractNumId w:val="8"/>
  </w:num>
  <w:num w:numId="4" w16cid:durableId="47340182">
    <w:abstractNumId w:val="1"/>
  </w:num>
  <w:num w:numId="5" w16cid:durableId="826820339">
    <w:abstractNumId w:val="5"/>
  </w:num>
  <w:num w:numId="6" w16cid:durableId="1368213518">
    <w:abstractNumId w:val="2"/>
  </w:num>
  <w:num w:numId="7" w16cid:durableId="802582355">
    <w:abstractNumId w:val="4"/>
  </w:num>
  <w:num w:numId="8" w16cid:durableId="403799025">
    <w:abstractNumId w:val="3"/>
  </w:num>
  <w:num w:numId="9" w16cid:durableId="612907900">
    <w:abstractNumId w:val="7"/>
  </w:num>
  <w:num w:numId="10" w16cid:durableId="19285731">
    <w:abstractNumId w:val="8"/>
  </w:num>
  <w:num w:numId="11" w16cid:durableId="735738704">
    <w:abstractNumId w:val="8"/>
  </w:num>
  <w:num w:numId="12" w16cid:durableId="698773423">
    <w:abstractNumId w:val="8"/>
  </w:num>
  <w:num w:numId="13" w16cid:durableId="767433553">
    <w:abstractNumId w:val="8"/>
  </w:num>
  <w:num w:numId="14" w16cid:durableId="1969774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2A"/>
    <w:rsid w:val="000240A6"/>
    <w:rsid w:val="000D164E"/>
    <w:rsid w:val="00333A38"/>
    <w:rsid w:val="00364DD2"/>
    <w:rsid w:val="00496894"/>
    <w:rsid w:val="005143CD"/>
    <w:rsid w:val="00534659"/>
    <w:rsid w:val="0059182A"/>
    <w:rsid w:val="00957372"/>
    <w:rsid w:val="009A7C83"/>
    <w:rsid w:val="009C6B3F"/>
    <w:rsid w:val="00A13798"/>
    <w:rsid w:val="00B812EE"/>
    <w:rsid w:val="00BD5BA7"/>
    <w:rsid w:val="00D8129E"/>
    <w:rsid w:val="00D8206E"/>
    <w:rsid w:val="00E31D72"/>
    <w:rsid w:val="00E4271E"/>
    <w:rsid w:val="00E8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25F7"/>
  <w15:chartTrackingRefBased/>
  <w15:docId w15:val="{C82EC8CA-0E16-49D2-93AC-E29ACE89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182A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9182A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182A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182A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182A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182A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182A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182A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182A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91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1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18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1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18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1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1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18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18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18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18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1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1953</Words>
  <Characters>11039</Characters>
  <Application>Microsoft Office Word</Application>
  <DocSecurity>0</DocSecurity>
  <Lines>262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Breder</dc:creator>
  <cp:keywords/>
  <dc:description/>
  <cp:lastModifiedBy>Alex Breder</cp:lastModifiedBy>
  <cp:revision>2</cp:revision>
  <dcterms:created xsi:type="dcterms:W3CDTF">2026-05-02T16:35:00Z</dcterms:created>
  <dcterms:modified xsi:type="dcterms:W3CDTF">2026-05-02T16:35:00Z</dcterms:modified>
</cp:coreProperties>
</file>