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Granulometria de sedimentos por peneiramento</w:t>
      </w:r>
    </w:p>
    <w:p>
      <w:pPr>
        <w:pStyle w:val="SOPSubtitle"/>
      </w:pPr>
      <w:r>
        <w:t>Fração grossa e integração com difração a laser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2-17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Metodologias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Bancada de sedimentos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Padronizar secagem/umidade, desagregação, peneiramento, pesagem das frações e integração opcional da fração fina com difração a laser.</w:t>
      </w:r>
    </w:p>
    <w:p>
      <w:r>
        <w:t>A série de peneiras e a base de cálculo (massa seca total, com ou sem remoção de matéria orgânica/carbonato) devem ser definidas pelo objetivo do estudo.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Controlar poeira durante secagem, quarteamento e peneiramento; usar exaustão local quando necessário.</w:t>
      </w:r>
    </w:p>
    <w:p>
      <w:r>
        <w:t>Não usar mãos próximas a agitador em movimento.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Não forçar partículas através da malha nem usar peneira danificada. Pré-tratamentos químicos podem alterar a distribuição e exigem protocolo separado.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Bandejas e recipientes tarados</w:t>
      </w:r>
    </w:p>
    <w:p>
      <w:pPr>
        <w:pStyle w:val="ListBullet"/>
      </w:pPr>
      <w:r>
        <w:t>Cadinhos/vidros de relógio quando usados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Peneiras grandes e pequenas do inventário</w:t>
      </w:r>
    </w:p>
    <w:p>
      <w:pPr>
        <w:pStyle w:val="ListBullet"/>
      </w:pPr>
      <w:r>
        <w:t>Pincel macio</w:t>
      </w:r>
    </w:p>
    <w:p>
      <w:pPr>
        <w:pStyle w:val="ListBullet"/>
      </w:pPr>
      <w:r>
        <w:t>Amostra representativa</w:t>
      </w:r>
    </w:p>
    <w:p>
      <w:pPr>
        <w:pStyle w:val="Heading2"/>
      </w:pPr>
      <w:r>
        <w:t>Equipamentos</w:t>
      </w:r>
    </w:p>
    <w:p>
      <w:pPr>
        <w:pStyle w:val="ListBullet"/>
      </w:pPr>
      <w:r>
        <w:t>Balança verificada</w:t>
      </w:r>
    </w:p>
    <w:p>
      <w:pPr>
        <w:pStyle w:val="ListBullet"/>
      </w:pPr>
      <w:r>
        <w:t>Estufa/dessecador conforme método</w:t>
      </w:r>
    </w:p>
    <w:p>
      <w:pPr>
        <w:pStyle w:val="ListBullet"/>
      </w:pPr>
      <w:r>
        <w:t>Agitador de peneiras quando disponível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Amostra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Massa representativa e adequada à maior partícula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Dispersante/água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Somente em peneiramento úmido aprovado</w:t>
            </w:r>
          </w:p>
        </w:tc>
      </w:tr>
    </w:tbl>
    <w:p>
      <w:pPr>
        <w:spacing w:after="0"/>
      </w:pPr>
    </w:p>
    <w:p>
      <w:pPr>
        <w:pStyle w:val="Heading1"/>
      </w:pPr>
      <w:r>
        <w:t>4. Preparação antes de iniciar</w:t>
      </w:r>
    </w:p>
    <w:p>
      <w:pPr>
        <w:pStyle w:val="ListBullet"/>
      </w:pPr>
      <w:r>
        <w:t>Inspecionar, limpar, ordenar e identificar a série de peneiras.</w:t>
      </w:r>
    </w:p>
    <w:p>
      <w:pPr>
        <w:pStyle w:val="ListBullet"/>
      </w:pPr>
      <w:r>
        <w:t>Definir limite de separação entre peneiramento e difração a laser.</w:t>
      </w:r>
    </w:p>
    <w:p>
      <w:pPr>
        <w:pStyle w:val="Heading1"/>
      </w:pPr>
      <w:r>
        <w:t>5. Procedimento</w:t>
      </w:r>
    </w:p>
    <w:p>
      <w:pPr>
        <w:pStyle w:val="Heading2"/>
      </w:pPr>
      <w:r>
        <w:t>Peneiramento</w:t>
      </w:r>
    </w:p>
    <w:p>
      <w:pPr>
        <w:pStyle w:val="ListNumber"/>
      </w:pPr>
      <w:r>
        <w:t>Homogeneizar e quartear a amostra; determinar massa seca ou teor de umidade.</w:t>
      </w:r>
    </w:p>
    <w:p>
      <w:pPr>
        <w:pStyle w:val="ListNumber"/>
      </w:pPr>
      <w:r>
        <w:t>Pesar e ordenar peneiras da maior para a menor abertura, com fundo coletor.</w:t>
      </w:r>
    </w:p>
    <w:p>
      <w:pPr>
        <w:pStyle w:val="ListNumber"/>
      </w:pPr>
      <w:r>
        <w:t>Adicionar massa que não sobrecarregue as malhas e peneirar pelo tempo/movimento validado.</w:t>
      </w:r>
    </w:p>
    <w:p>
      <w:pPr>
        <w:pStyle w:val="ListNumber"/>
      </w:pPr>
      <w:r>
        <w:t>Pesar cada fração e o fundo; verificar fechamento de massa.</w:t>
      </w:r>
    </w:p>
    <w:p>
      <w:pPr>
        <w:pStyle w:val="ListNumber"/>
      </w:pPr>
      <w:r>
        <w:t>Calcular percentual retido e acumulado em base seca.</w:t>
      </w:r>
    </w:p>
    <w:p>
      <w:pPr>
        <w:pStyle w:val="Heading2"/>
      </w:pPr>
      <w:r>
        <w:t>Integração da fração fina</w:t>
      </w:r>
    </w:p>
    <w:p>
      <w:pPr>
        <w:pStyle w:val="ListNumber"/>
      </w:pPr>
      <w:r>
        <w:t>Quando prevista, coletar a fração abaixo do corte e analisar no protocolo 3-6.</w:t>
      </w:r>
    </w:p>
    <w:p>
      <w:pPr>
        <w:pStyle w:val="ListNumber"/>
      </w:pPr>
      <w:r>
        <w:t>Combinar resultados somente com ponderação pela massa da fração e método documentado.</w:t>
      </w:r>
    </w:p>
    <w:p>
      <w:pPr>
        <w:pStyle w:val="Heading1"/>
      </w:pPr>
      <w:r>
        <w:t>6. Controle e critérios de qualidade</w:t>
      </w:r>
    </w:p>
    <w:p>
      <w:pPr>
        <w:pStyle w:val="ListBullet"/>
      </w:pPr>
      <w:r>
        <w:t>Fechamento de massa dentro da tolerância aprovada.</w:t>
      </w:r>
    </w:p>
    <w:p>
      <w:pPr>
        <w:pStyle w:val="ListBullet"/>
      </w:pPr>
      <w:r>
        <w:t>Duplicata e material de controle quando disponível.</w:t>
      </w:r>
    </w:p>
    <w:p>
      <w:pPr>
        <w:pStyle w:val="ListBullet"/>
      </w:pPr>
      <w:r>
        <w:t>Peneiras íntegras, limpas e rastreadas por abertura.</w:t>
      </w:r>
    </w:p>
    <w:p>
      <w:pPr>
        <w:pStyle w:val="Heading1"/>
      </w:pPr>
      <w:r>
        <w:t>7.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ListBullet"/>
      </w:pPr>
      <w:r>
        <w:t>Massas por peneira, abertura, tempo, base seca e fechamento.</w:t>
      </w:r>
    </w:p>
    <w:p>
      <w:pPr>
        <w:pStyle w:val="Heading1"/>
      </w:pPr>
      <w:r>
        <w:t>8.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Heading1"/>
      </w:pPr>
      <w:r>
        <w:t>9. Observações para padronização local</w:t>
      </w:r>
    </w:p>
    <w:p>
      <w:pPr>
        <w:pStyle w:val="ListBullet"/>
      </w:pPr>
      <w:r>
        <w:t>Definir série de peneiras, massa mínima/máxima, tempo, método seco/úmido e tolerância de fechamento.</w:t>
      </w:r>
    </w:p>
    <w:p>
      <w:pPr>
        <w:pStyle w:val="ListBullet"/>
      </w:pPr>
      <w:r>
        <w:t>Definir regra matemática de integração com difração a laser.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2-17 · Granulometria por peneiras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Granulometria de sedimentos por peneiramento</dc:title>
  <dc:subject>2-17 — Metodologias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