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Condutivímetro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limpa ou campo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verificação, medição e manutenção de condutividade específica em água e soluções.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Avaliar perigos da amostra antes de imergir/limpar a célula.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Temperatura é uma das maiores fontes de erro. Registrar a temperatura e informar se o resultado foi medido ou compensado para 25 °C.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Copos limpos e enxaguados com amostra/padrão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Padrão certificado de condutividade</w:t>
      </w:r>
    </w:p>
    <w:p>
      <w:pPr>
        <w:pStyle w:val="ListBullet"/>
      </w:pPr>
      <w:r>
        <w:t>Água de enxágue</w:t>
      </w:r>
    </w:p>
    <w:p>
      <w:pPr>
        <w:pStyle w:val="ListBullet"/>
      </w:pPr>
      <w:r>
        <w:t>Planilha de calibração</w:t>
      </w:r>
    </w:p>
    <w:p>
      <w:pPr>
        <w:pStyle w:val="Heading2"/>
      </w:pPr>
      <w:r>
        <w:t>Equipamentos</w:t>
      </w:r>
    </w:p>
    <w:p>
      <w:pPr>
        <w:pStyle w:val="ListBullet"/>
      </w:pPr>
      <w:r>
        <w:t>Condutivímetro e célula compatível com a faixa</w:t>
      </w:r>
    </w:p>
    <w:p>
      <w:pPr>
        <w:pStyle w:val="ListBullet"/>
      </w:pPr>
      <w:r>
        <w:t>Termômetro integrado ou verificado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Padrão de KCl certificado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Valor adequado à faixa; registrar valor a 25 °C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Volume suficiente para cobrir a célula sem bolhas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Verificação e leitura</w:t>
      </w:r>
    </w:p>
    <w:p>
      <w:pPr>
        <w:pStyle w:val="ListNumber"/>
      </w:pPr>
      <w:r>
        <w:t>Inspecionar/limpar a célula e confirmar constante, unidades e compensação.</w:t>
      </w:r>
    </w:p>
    <w:p>
      <w:pPr>
        <w:pStyle w:val="ListNumber"/>
      </w:pPr>
      <w:r>
        <w:t>Enxaguar com padrão, medir após estabilidade e aceitar apenas dentro da tolerância.</w:t>
      </w:r>
    </w:p>
    <w:p>
      <w:pPr>
        <w:pStyle w:val="ListNumber"/>
      </w:pPr>
      <w:r>
        <w:t>Enxaguar com amostra, remover bolhas, aguardar estabilidade e registrar condutividade e temperatura.</w:t>
      </w:r>
    </w:p>
    <w:p>
      <w:pPr>
        <w:pStyle w:val="ListNumber"/>
      </w:pPr>
      <w:r>
        <w:t>Executar padrão pós-sequência quando previsto, lavar e armazenar a célula conforme manual.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Padronizar/verificar diariamente antes do uso.</w:t>
      </w:r>
    </w:p>
    <w:p>
      <w:pPr>
        <w:pStyle w:val="ListBullet"/>
      </w:pPr>
      <w:r>
        <w:t>Padrão certificado dentro da validade e sem contaminação.</w:t>
      </w:r>
    </w:p>
    <w:p>
      <w:pPr>
        <w:pStyle w:val="ListBullet"/>
      </w:pPr>
      <w:r>
        <w:t>Duplicatas e deriva dentro do limite aprovado.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Identificar modelos/células e constantes.</w:t>
      </w:r>
    </w:p>
    <w:p>
      <w:pPr>
        <w:pStyle w:val="ListBullet"/>
      </w:pPr>
      <w:r>
        <w:t>Definir padrões por faixa, tolerância, critério de estabilidade e manutenção.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3-10 · Condutivímetro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Condutivímetro</dc:title>
  <dc:subject>3-10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