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Padrão de KCl 0,01 mol/L para condutividade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limpa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 L de KCl 0,01 mol/L, com condutividade de referência próxima a 1413 µS/cm a 25 °C, para verificações não críticas aprovadas.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Usar pinça e proteção térmica ao retirar material da estufa; resfriar em dessecador antes de pesar.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A massa correta para 0,01 mol/L é 0,7456 g/L. A antiga massa de 1,491 g/L corresponde aproximadamente ao dobro da concentração e não deve ser rotulada como padrão de ~1413 µS/cm.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Pesa-filtro</w:t>
      </w:r>
    </w:p>
    <w:p>
      <w:pPr>
        <w:pStyle w:val="ListBullet"/>
      </w:pPr>
      <w:r>
        <w:t>Béquer</w:t>
      </w:r>
    </w:p>
    <w:p>
      <w:pPr>
        <w:pStyle w:val="ListBullet"/>
      </w:pPr>
      <w:r>
        <w:t>Balão volumétrico classe A de 1 L</w:t>
      </w:r>
    </w:p>
    <w:p>
      <w:pPr>
        <w:pStyle w:val="ListBullet"/>
      </w:pPr>
      <w:r>
        <w:t>Frasco limpo de baixa lixiviação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 analítica calibrada</w:t>
      </w:r>
    </w:p>
    <w:p>
      <w:pPr>
        <w:pStyle w:val="ListBullet"/>
      </w:pPr>
      <w:r>
        <w:t>Estufa a 180 °C</w:t>
      </w:r>
    </w:p>
    <w:p>
      <w:pPr>
        <w:pStyle w:val="ListBullet"/>
      </w:pPr>
      <w:r>
        <w:t>Dessecador</w:t>
      </w:r>
    </w:p>
    <w:p>
      <w:pPr>
        <w:pStyle w:val="ListBullet"/>
      </w:pPr>
      <w:r>
        <w:t>Condutivímetro com compensação/controle a 25 °C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KCl grau adequado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0,7456 g após secagem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 de baixa condutividade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1.000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Preparo</w:t>
      </w:r>
    </w:p>
    <w:p>
      <w:pPr>
        <w:pStyle w:val="ListNumber"/>
      </w:pPr>
      <w:r>
        <w:t>Secar KCl a 180 °C por 4 h conforme referência aprovada; resfriar em dessecador.</w:t>
      </w:r>
    </w:p>
    <w:p>
      <w:pPr>
        <w:pStyle w:val="ListNumber"/>
      </w:pPr>
      <w:r>
        <w:t>Pesar 0,7456 g e dissolver em ~800 mL de água.</w:t>
      </w:r>
    </w:p>
    <w:p>
      <w:pPr>
        <w:pStyle w:val="ListNumber"/>
      </w:pPr>
      <w:r>
        <w:t>Transferir quantitativamente ao balão de 1 L, completar à marca na temperatura de calibração e homogeneizar.</w:t>
      </w:r>
    </w:p>
    <w:p>
      <w:pPr>
        <w:pStyle w:val="ListNumber"/>
      </w:pPr>
      <w:r>
        <w:t>Acondicionar sem contaminação e verificar a 25 °C com instrumento controlado.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Valor esperado próximo de 1413 µS/cm a 25 °C; usar tolerância definida pelo sistema de qualidade.</w:t>
      </w:r>
    </w:p>
    <w:p>
      <w:pPr>
        <w:pStyle w:val="ListBullet"/>
      </w:pPr>
      <w:r>
        <w:t>Para calibração crítica/rastreável, preferir padrão comercial certificado.</w:t>
      </w:r>
    </w:p>
    <w:p>
      <w:pPr>
        <w:pStyle w:val="ListBullet"/>
      </w:pPr>
      <w:r>
        <w:t>Descartar se houver contaminação, evaporação ou resultado fora da faixa.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tolerância, validade e se o preparo interno será permitido para calibração ou apenas verificação.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4-10 · KCl 0,01 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Padrão de KCl 0,01 mol/L para condutividade</dc:title>
  <dc:subject>4-10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