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/>
          <w:b/>
          <w:color w:val="4C371F"/>
          <w:sz w:val="50"/>
        </w:rPr>
        <w:t>计算机设计大赛设计文档</w:t>
      </w:r>
    </w:p>
    <w:p>
      <w:pPr>
        <w:spacing w:after="200"/>
        <w:jc w:val="center"/>
      </w:pPr>
      <w:r>
        <w:rPr>
          <w:rFonts w:ascii="PingFang SC" w:hAnsi="PingFang SC" w:eastAsia="PingFang SC"/>
          <w:b/>
          <w:color w:val="A96E2B"/>
          <w:sz w:val="28"/>
        </w:rPr>
        <w:t>作品名称：《中国建筑录》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79636"/>
            <wp:docPr id="1" name="Picture 1" descr="书本展开后浮现中国古建筑、火焰、水流和石块灾害投影的概念图。" title="图 1 作品概念图：被灾害侵蚀的建筑录世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color w:val="646464"/>
          <w:sz w:val="17"/>
        </w:rPr>
        <w:t>图 1 作品概念图：被灾害侵蚀的建筑录世界</w:t>
      </w:r>
    </w:p>
    <w:tbl>
      <w:tblGrid>
        <w:gridCol w:w="1927"/>
        <w:gridCol w:w="6689"/>
      </w:tblGrid>
      <w:tblPr>
        <w:tblStyle w:val="TableGrid"/>
        <w:tblW w:type="dxa" w:w="8616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927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作品类型</w:t>
            </w:r>
          </w:p>
        </w:tc>
        <w:tc>
          <w:tcPr>
            <w:tcW w:type="dxa" w:w="6689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轻 Rogue + 动作策略 + 搜打撤循环</w:t>
            </w:r>
          </w:p>
        </w:tc>
      </w:tr>
      <w:tr>
        <w:tc>
          <w:tcPr>
            <w:tcW w:type="dxa" w:w="1927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目标平台</w:t>
            </w:r>
          </w:p>
        </w:tc>
        <w:tc>
          <w:tcPr>
            <w:tcW w:type="dxa" w:w="6689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PC 端，兼顾后续 WebGL 试玩版发布</w:t>
            </w:r>
          </w:p>
        </w:tc>
      </w:tr>
      <w:tr>
        <w:tc>
          <w:tcPr>
            <w:tcW w:type="dxa" w:w="1927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核心主题</w:t>
            </w:r>
          </w:p>
        </w:tc>
        <w:tc>
          <w:tcPr>
            <w:tcW w:type="dxa" w:w="6689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把中国古建筑结构智慧转化为可收集、可战斗、可修复、可追问的游戏对象</w:t>
            </w:r>
          </w:p>
        </w:tc>
      </w:tr>
      <w:tr>
        <w:tc>
          <w:tcPr>
            <w:tcW w:type="dxa" w:w="1927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文档定位</w:t>
            </w:r>
          </w:p>
        </w:tc>
        <w:tc>
          <w:tcPr>
            <w:tcW w:type="dxa" w:w="6689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比赛设计说明、开发汇报、展示答辩材料的统一基础稿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tbl>
      <w:tblGrid>
        <w:gridCol w:w="1190"/>
        <w:gridCol w:w="7426"/>
      </w:tblGrid>
      <w:tblPr>
        <w:tblStyle w:val="TableGrid"/>
        <w:tblW w:type="dxa" w:w="8616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19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序号</w:t>
            </w:r>
          </w:p>
        </w:tc>
        <w:tc>
          <w:tcPr>
            <w:tcW w:type="dxa" w:w="7426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章节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742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游戏简介</w:t>
            </w:r>
          </w:p>
        </w:tc>
      </w:tr>
      <w:tr>
        <w:tc>
          <w:tcPr>
            <w:tcW w:type="dxa" w:w="119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7426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创作立意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742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世界观与玩家身份</w:t>
            </w:r>
          </w:p>
        </w:tc>
      </w:tr>
      <w:tr>
        <w:tc>
          <w:tcPr>
            <w:tcW w:type="dxa" w:w="119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7426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核心玩法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5</w:t>
            </w:r>
          </w:p>
        </w:tc>
        <w:tc>
          <w:tcPr>
            <w:tcW w:type="dxa" w:w="742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游戏特色亮点总结（四大特色）</w:t>
            </w:r>
          </w:p>
        </w:tc>
      </w:tr>
      <w:tr>
        <w:tc>
          <w:tcPr>
            <w:tcW w:type="dxa" w:w="119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6</w:t>
            </w:r>
          </w:p>
        </w:tc>
        <w:tc>
          <w:tcPr>
            <w:tcW w:type="dxa" w:w="7426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交互机制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7</w:t>
            </w:r>
          </w:p>
        </w:tc>
        <w:tc>
          <w:tcPr>
            <w:tcW w:type="dxa" w:w="742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美术风格</w:t>
            </w:r>
          </w:p>
        </w:tc>
      </w:tr>
      <w:tr>
        <w:tc>
          <w:tcPr>
            <w:tcW w:type="dxa" w:w="119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8</w:t>
            </w:r>
          </w:p>
        </w:tc>
        <w:tc>
          <w:tcPr>
            <w:tcW w:type="dxa" w:w="7426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技术路线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9</w:t>
            </w:r>
          </w:p>
        </w:tc>
        <w:tc>
          <w:tcPr>
            <w:tcW w:type="dxa" w:w="7426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重难点说明</w:t>
            </w:r>
          </w:p>
        </w:tc>
      </w:tr>
    </w:tbl>
    <w:tbl>
      <w:tblGrid>
        <w:gridCol w:w="8617"/>
      </w:tblGrid>
      <w:tblPr>
        <w:tblW w:type="dxa" w:w="8617"/>
        <w:tblLook w:firstColumn="1" w:firstRow="1" w:lastColumn="0" w:lastRow="0" w:noHBand="0" w:noVBand="1" w:val="04A0"/>
        <w:jc w:val="center"/>
        <w:tblBorders>
          <w:top w:val="single" w:sz="6" w:space="0" w:color="E5D7C3"/>
          <w:left w:val="single" w:sz="6" w:space="0" w:color="E5D7C3"/>
          <w:bottom w:val="single" w:sz="6" w:space="0" w:color="E5D7C3"/>
          <w:right w:val="single" w:sz="6" w:space="0" w:color="E5D7C3"/>
          <w:insideH w:val="single" w:sz="6" w:space="0" w:color="E5D7C3"/>
          <w:insideV w:val="single" w:sz="6" w:space="0" w:color="E5D7C3"/>
        </w:tblBorders>
        <w:tblLayout w:type="fixed"/>
        <w:tblCellMar>
          <w:top w:w="130" w:type="dxa"/>
          <w:start w:w="180" w:type="dxa"/>
          <w:bottom w:w="130" w:type="dxa"/>
          <w:end w:w="180" w:type="dxa"/>
        </w:tblCellMar>
      </w:tblPr>
      <w:tr>
        <w:trPr>
          <w:tblHeader w:val="true"/>
        </w:trPr>
        <w:tc>
          <w:tcPr>
            <w:tcW w:type="dxa" w:w="8617"/>
            <w:shd w:fill="FBF6E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4C371F"/>
                <w:sz w:val="21"/>
              </w:rPr>
              <w:t>目录保留说明</w:t>
            </w:r>
          </w:p>
          <w:p>
            <w:pPr>
              <w:spacing w:after="0" w:line="269" w:lineRule="auto"/>
            </w:pPr>
            <w:r>
              <w:rPr>
                <w:rFonts w:ascii="PingFang SC" w:hAnsi="PingFang SC" w:eastAsia="PingFang SC"/>
                <w:sz w:val="20"/>
              </w:rPr>
              <w:t>本版允许调整叙述顺序并补充小节，但原文目录中的 9 个章节均已保留为一级章节；新增内容均服务于比赛评审对主题价值、可玩性、技术完成度和艺术表现的判断。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游戏简介</w:t>
      </w:r>
    </w:p>
    <w:p>
      <w:pPr>
        <w:pStyle w:val="Heading2"/>
      </w:pPr>
      <w:r>
        <w:t>创作简介（300字内）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《中国建筑录》是一款面向 PC 端的 2D 像素风动作策略游戏。玩家进入一本受损的《中国建筑录》，在限定时间内探索被自然灾害投影侵蚀的建筑空间，收集榫卯、斗拱、夯土、瓦片等结构水晶，使用墨笔战斗，并在风险升高前撤回基地，将材料提交给图鉴以修复福建土楼、安徽水乡民居、赵州桥等建筑条目。作品不把古建筑知识做成独立说教模块，而是把结构智慧转化为战斗词条、关卡推进、图鉴修复和问答互动，让玩家因“搜、打、撤”的玩法动力主动行动，并在行动反馈中自然理解中国古建筑的结构、空间与工程智慧。</w:t>
      </w:r>
    </w:p>
    <w:p>
      <w:pPr>
        <w:pStyle w:val="Heading2"/>
      </w:pPr>
      <w:r>
        <w:t>基础信息</w:t>
      </w:r>
    </w:p>
    <w:tbl>
      <w:tblGrid>
        <w:gridCol w:w="1870"/>
        <w:gridCol w:w="6746"/>
      </w:tblGrid>
      <w:tblPr>
        <w:tblStyle w:val="TableGrid"/>
        <w:tblW w:type="dxa" w:w="8616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游戏名称</w:t>
            </w:r>
          </w:p>
        </w:tc>
        <w:tc>
          <w:tcPr>
            <w:tcW w:type="dxa" w:w="674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中国建筑录</w:t>
            </w:r>
          </w:p>
        </w:tc>
      </w:tr>
      <w:t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一句话定位</w:t>
            </w:r>
          </w:p>
        </w:tc>
        <w:tc>
          <w:tcPr>
            <w:tcW w:type="dxa" w:w="6746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以轻 Rogue 搜打撤玩法承载中国古建筑结构智慧的 2D 动作策略游戏。</w:t>
            </w:r>
          </w:p>
        </w:tc>
      </w:tr>
      <w:t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游戏类型</w:t>
            </w:r>
          </w:p>
        </w:tc>
        <w:tc>
          <w:tcPr>
            <w:tcW w:type="dxa" w:w="674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轻 Rogue、动作/策略、限时探索、图鉴收集修复</w:t>
            </w:r>
          </w:p>
        </w:tc>
      </w:tr>
      <w:t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目标平台</w:t>
            </w:r>
          </w:p>
        </w:tc>
        <w:tc>
          <w:tcPr>
            <w:tcW w:type="dxa" w:w="6746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PC 端；项目已规划 Unity WebGL 发布链路，用于比赛展示与线上试玩。</w:t>
            </w:r>
          </w:p>
        </w:tc>
      </w:tr>
      <w:t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目标用户</w:t>
            </w:r>
          </w:p>
        </w:tc>
        <w:tc>
          <w:tcPr>
            <w:tcW w:type="dxa" w:w="6746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对中国传统建筑文化、像素冒险、策略成长和收集探索有兴趣的玩家。</w:t>
            </w:r>
          </w:p>
        </w:tc>
      </w:tr>
      <w:tr>
        <w:tc>
          <w:tcPr>
            <w:tcW w:type="dxa" w:w="1870"/>
            <w:vAlign w:val="center"/>
            <w:shd w:fill="EFE1C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232323"/>
                <w:sz w:val="20"/>
              </w:rPr>
              <w:t>核心体验</w:t>
            </w:r>
          </w:p>
        </w:tc>
        <w:tc>
          <w:tcPr>
            <w:tcW w:type="dxa" w:w="6746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20"/>
              </w:rPr>
              <w:t>搜集结构水晶、用墨笔应对灾害、把资源带回基地、修复建筑录并解锁知识与能力。</w:t>
            </w:r>
          </w:p>
        </w:tc>
      </w:tr>
    </w:tbl>
    <w:p>
      <w:pPr>
        <w:pStyle w:val="Heading2"/>
      </w:pPr>
      <w:r>
        <w:t>作品边界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不是静态知识展示，而是以可玩的核心循环承载知识点。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不是单纯怪物清版，而是要求玩家在时间、背包容量、战斗风险和撤离收益之间取舍。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不是把建筑作为背景贴图，而是把建筑结构拆解成道具、技能、修复条目和关卡主题。</w:t>
      </w:r>
    </w:p>
    <w:p>
      <w:pPr>
        <w:pStyle w:val="Heading1"/>
      </w:pPr>
      <w:r>
        <w:t>创作立意</w:t>
      </w:r>
    </w:p>
    <w:p>
      <w:pPr>
        <w:pStyle w:val="Heading2"/>
      </w:pPr>
      <w:r>
        <w:t>设计立场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不将建筑知识作为额外“教学模块”硬塞给玩家，而是让知识成为玩法系统的一部分。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将榫卯、斗拱、梁架、石基、夯土、瓦片等结构智慧拆解为可收集、可组合、可反馈的游戏对象。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让玩家出于搜打撤和轻 Rogue 成长的动机反复行动，在战斗、撤离、修复、问答和图鉴解锁中逐步获得知识。</w:t>
      </w:r>
    </w:p>
    <w:p>
      <w:pPr>
        <w:pStyle w:val="Heading2"/>
      </w:pPr>
      <w:r>
        <w:t>创作说明（300字内）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作品关注“传统文化如何被玩家主动体验”。许多知识型游戏容易把学习目标放在玩法之前，导致玩家只是在游戏里阅读材料。《中国建筑录》的创作意图是反过来设计：先建立具有紧张感的探索循环，再把建筑知识拆进资源、技能、敌人、场景和成长结果中。玩家会因为需要更强的墨笔、更高的修复进度和新的关卡入口而主动收集结构水晶；当建筑条目被修复后，系统再以图鉴、河狸问答、本地知识库、局内彩蛋和拍照留念等方式补足解释。这样，知识不是负担，而是理解自己每次选择为何有效的线索。</w:t>
      </w:r>
    </w:p>
    <w:p>
      <w:pPr>
        <w:pStyle w:val="Heading2"/>
      </w:pPr>
      <w:r>
        <w:t>主题价值</w:t>
      </w:r>
    </w:p>
    <w:tbl>
      <w:tblGrid>
        <w:gridCol w:w="1814"/>
        <w:gridCol w:w="6803"/>
      </w:tblGrid>
      <w:tblPr>
        <w:tblStyle w:val="TableGrid"/>
        <w:tblW w:type="dxa" w:w="8617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81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价值方向</w:t>
            </w:r>
          </w:p>
        </w:tc>
        <w:tc>
          <w:tcPr>
            <w:tcW w:type="dxa" w:w="6803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具体体现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文化传承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选取福建土楼、安徽水乡民居、赵州桥等代表性建筑，将结构、空间、材料和生活方式转化为游戏内容。</w:t>
            </w:r>
          </w:p>
        </w:tc>
      </w:tr>
      <w:tr>
        <w:tc>
          <w:tcPr>
            <w:tcW w:type="dxa" w:w="181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游戏性</w:t>
            </w:r>
          </w:p>
        </w:tc>
        <w:tc>
          <w:tcPr>
            <w:tcW w:type="dxa" w:w="6803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以限时探索、背包容量、临时词条、永久成长和关卡解锁形成持续驱动力。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科普表达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以“先体验后解释”的方式降低理解门槛，避免纯文本堆叠。</w:t>
            </w:r>
          </w:p>
        </w:tc>
      </w:tr>
      <w:tr>
        <w:tc>
          <w:tcPr>
            <w:tcW w:type="dxa" w:w="181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展示适配</w:t>
            </w:r>
          </w:p>
        </w:tc>
        <w:tc>
          <w:tcPr>
            <w:tcW w:type="dxa" w:w="6803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文档、演示、WebGL 发布链路和本地相册均服务于比赛现场说明与线上传播。</w:t>
            </w:r>
          </w:p>
        </w:tc>
      </w:tr>
    </w:tbl>
    <w:p>
      <w:pPr>
        <w:pStyle w:val="Heading1"/>
      </w:pPr>
      <w:r>
        <w:t>世界观与玩家身份</w:t>
      </w:r>
    </w:p>
    <w:p>
      <w:pPr>
        <w:pStyle w:val="Heading2"/>
      </w:pPr>
      <w:r>
        <w:t>世界背景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玩家在假期偶然进入一座老旧图书馆，在角落发现一本蒙尘的《中国建筑录》。触碰书本后，玩家被卷入由中国古代建筑智慧构成的书中世界。这个世界本应保存历代建筑师与匠人的经验，但火、风、石、水等自然灾害投影正在侵蚀建筑，使书页中的建筑记录逐渐消失。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建筑录是世界核心。灾害投影无法直接触碰建筑录，却能通过破坏建筑空间间接削弱它；当建筑录离开中心，整个书中世界将崩塌。基地是以建筑录为中心形成的安全区域，也是玩家修复图鉴、整理资源、查看成长和再次出发的起点。</w:t>
      </w:r>
    </w:p>
    <w:p>
      <w:pPr>
        <w:pStyle w:val="Heading2"/>
      </w:pPr>
      <w:r>
        <w:t>玩家身份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玩家原本是一名普通学生，误入建筑录世界后成为“临时修复者”。玩家需要在精灵的引导下进入受损建筑空间，回收建筑被破坏时留下的智慧结晶，用墨笔抵御灾害投影，并把收集到的材料带回建筑录，逐步修复被抹去的中国古建筑记忆。</w:t>
      </w:r>
    </w:p>
    <w:p>
      <w:pPr>
        <w:pStyle w:val="Heading2"/>
      </w:pPr>
      <w:r>
        <w:t>角色与核心物品</w:t>
      </w:r>
    </w:p>
    <w:tbl>
      <w:tblGrid>
        <w:gridCol w:w="1530"/>
        <w:gridCol w:w="3571"/>
        <w:gridCol w:w="3514"/>
      </w:tblGrid>
      <w:tblPr>
        <w:tblStyle w:val="TableGrid"/>
        <w:tblW w:type="dxa" w:w="8615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53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对象</w:t>
            </w:r>
          </w:p>
        </w:tc>
        <w:tc>
          <w:tcPr>
            <w:tcW w:type="dxa" w:w="3571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定位</w:t>
            </w:r>
          </w:p>
        </w:tc>
        <w:tc>
          <w:tcPr>
            <w:tcW w:type="dxa" w:w="351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比赛展示价值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玩家</w:t>
            </w:r>
          </w:p>
        </w:tc>
        <w:tc>
          <w:tcPr>
            <w:tcW w:type="dxa" w:w="357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被卷入建筑录世界的学生，承担探索、战斗、撤离和修复行为。</w:t>
            </w:r>
          </w:p>
        </w:tc>
        <w:tc>
          <w:tcPr>
            <w:tcW w:type="dxa" w:w="351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提供代入感，使传统建筑知识从外部讲解转为个人任务。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精灵/河狸</w:t>
            </w:r>
          </w:p>
        </w:tc>
        <w:tc>
          <w:tcPr>
            <w:tcW w:type="dxa" w:w="357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建筑录意识的外化形象，可提供局内彩蛋和局外知识问答。</w:t>
            </w:r>
          </w:p>
        </w:tc>
        <w:tc>
          <w:tcPr>
            <w:tcW w:type="dxa" w:w="351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把知识解释做成角色互动，减少文本说明的生硬感。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灾害投影</w:t>
            </w:r>
          </w:p>
        </w:tc>
        <w:tc>
          <w:tcPr>
            <w:tcW w:type="dxa" w:w="357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火、风、石、水等自然灾害的敌对化表现。</w:t>
            </w:r>
          </w:p>
        </w:tc>
        <w:tc>
          <w:tcPr>
            <w:tcW w:type="dxa" w:w="351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把建筑面对自然环境的挑战转化为可视化压力。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建筑录</w:t>
            </w:r>
          </w:p>
        </w:tc>
        <w:tc>
          <w:tcPr>
            <w:tcW w:type="dxa" w:w="3571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世界核心与图鉴本体。</w:t>
            </w:r>
          </w:p>
        </w:tc>
        <w:tc>
          <w:tcPr>
            <w:tcW w:type="dxa" w:w="351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连接剧情目标、收集目标、知识展示和成长反馈。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结构水晶</w:t>
            </w:r>
          </w:p>
        </w:tc>
        <w:tc>
          <w:tcPr>
            <w:tcW w:type="dxa" w:w="357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建筑受损后留下的智慧结晶。</w:t>
            </w:r>
          </w:p>
        </w:tc>
        <w:tc>
          <w:tcPr>
            <w:tcW w:type="dxa" w:w="351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同时承担材料、战斗词条和知识符号三重功能。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墨笔与墨水</w:t>
            </w:r>
          </w:p>
        </w:tc>
        <w:tc>
          <w:tcPr>
            <w:tcW w:type="dxa" w:w="357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玩家战斗工具和攻击资源。</w:t>
            </w:r>
          </w:p>
        </w:tc>
        <w:tc>
          <w:tcPr>
            <w:tcW w:type="dxa" w:w="351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以中国书写意象统一战斗表现与文化主题。</w:t>
            </w:r>
          </w:p>
        </w:tc>
      </w:tr>
    </w:tbl>
    <w:p>
      <w:pPr>
        <w:pStyle w:val="Heading1"/>
      </w:pPr>
      <w:r>
        <w:t>核心玩法</w:t>
      </w:r>
    </w:p>
    <w:p>
      <w:pPr>
        <w:pStyle w:val="Heading2"/>
      </w:pPr>
      <w:r>
        <w:t>整体循环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玩家从基地选择已解锁关卡，进入对应建筑主题的探索场景。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探索场景开始 5 分钟倒计时；玩家在地图中寻找结构水晶、墨水补给和建筑修复材料。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玩家使用墨笔攻击灾害投影，并根据背包中结构水晶形成临时墨水词条。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倒计时最后 1 分钟进入高危阶段，界面以红色倒计时强化压力，敌人威胁提升，推动玩家权衡继续搜索或立即撤离。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玩家通过传送门或基地入口撤回安全区，探索时间重置。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回到基地后，玩家向建筑录提交材料，修复建筑条目、解锁建筑介绍、获得永久属性或新墨笔基型。</w:t>
      </w:r>
    </w:p>
    <w:p>
      <w:pPr>
        <w:pStyle w:val="ListNumber"/>
        <w:spacing w:after="80"/>
        <w:ind w:left="425" w:hanging="170"/>
      </w:pPr>
      <w:r>
        <w:rPr>
          <w:rFonts w:ascii="PingFang SC" w:hAnsi="PingFang SC" w:eastAsia="PingFang SC"/>
        </w:rPr>
        <w:t>建筑图鉴解锁后开放下一关卡或更多知识问答内容，形成持续推进。</w:t>
      </w:r>
    </w:p>
    <w:p>
      <w:pPr>
        <w:pStyle w:val="Heading2"/>
      </w:pPr>
      <w:r>
        <w:t>轻Rogue策略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背包固定为 6 格，通用结构水晶进入背包后立即作为临时战斗词条生效，离开背包后失效。因此玩家每次探索都需要在“带更多修复材料”与“保留更强战斗词条”之间做取舍。不同结构水晶改变墨笔形态：榫卯增加扇形发射，斗拱增加攻击波次，梁架提升攻速，石基提升墨球体积与伤害，夯土提升射程与速度，瓦片降低墨水消耗并增强弹体体积。</w:t>
      </w:r>
    </w:p>
    <w:tbl>
      <w:tblGrid>
        <w:gridCol w:w="1360"/>
        <w:gridCol w:w="2721"/>
        <w:gridCol w:w="4535"/>
      </w:tblGrid>
      <w:tblPr>
        <w:tblStyle w:val="TableGrid"/>
        <w:tblW w:type="dxa" w:w="8616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36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结构词条</w:t>
            </w:r>
          </w:p>
        </w:tc>
        <w:tc>
          <w:tcPr>
            <w:tcW w:type="dxa" w:w="2721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文化含义</w:t>
            </w:r>
          </w:p>
        </w:tc>
        <w:tc>
          <w:tcPr>
            <w:tcW w:type="dxa" w:w="4535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游戏效果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榫卯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构件间咬合连接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增加扇形发射弹数，最多形成多方向覆盖。</w:t>
            </w:r>
          </w:p>
        </w:tc>
      </w:tr>
      <w:tr>
        <w:tc>
          <w:tcPr>
            <w:tcW w:type="dxa" w:w="136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斗拱</w:t>
            </w:r>
          </w:p>
        </w:tc>
        <w:tc>
          <w:tcPr>
            <w:tcW w:type="dxa" w:w="2721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层层承托与分力</w:t>
            </w:r>
          </w:p>
        </w:tc>
        <w:tc>
          <w:tcPr>
            <w:tcW w:type="dxa" w:w="453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增加攻击波次，体现连续承托的节奏感。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梁架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木构骨架组织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压缩攻击间隔，提高墨笔输出频率。</w:t>
            </w:r>
          </w:p>
        </w:tc>
      </w:tr>
      <w:tr>
        <w:tc>
          <w:tcPr>
            <w:tcW w:type="dxa" w:w="136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石基</w:t>
            </w:r>
          </w:p>
        </w:tc>
        <w:tc>
          <w:tcPr>
            <w:tcW w:type="dxa" w:w="2721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稳固承重基础</w:t>
            </w:r>
          </w:p>
        </w:tc>
        <w:tc>
          <w:tcPr>
            <w:tcW w:type="dxa" w:w="453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提升墨球体积、伤害和冲击反馈。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夯土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压实墙体与耐久材料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提升射程与飞行速度，强化推进能力。</w:t>
            </w:r>
          </w:p>
        </w:tc>
      </w:tr>
      <w:tr>
        <w:tc>
          <w:tcPr>
            <w:tcW w:type="dxa" w:w="136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瓦片</w:t>
            </w:r>
          </w:p>
        </w:tc>
        <w:tc>
          <w:tcPr>
            <w:tcW w:type="dxa" w:w="2721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屋面覆盖与排水</w:t>
            </w:r>
          </w:p>
        </w:tc>
        <w:tc>
          <w:tcPr>
            <w:tcW w:type="dxa" w:w="453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提升体积并降低墨水消耗，强调资源效率。</w:t>
            </w:r>
          </w:p>
        </w:tc>
      </w:tr>
    </w:tbl>
    <w:p>
      <w:pPr>
        <w:pStyle w:val="Heading2"/>
      </w:pPr>
      <w:r>
        <w:t>建筑解锁系统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建筑图鉴采用“阶段修复 + 完整解锁”的方式。每座建筑拆分为若干结构槽位，提交对应或通用材料可以推动修复进度；小节点提供生命、防御、攻击、移动速度、墨笔耐久等属性奖励，完整解锁后开放建筑详情、关卡推进和新的墨笔基型。当前版本已围绕福建土楼、安徽水乡民居、赵州桥建立建筑定义、奖励和关卡门槛。</w:t>
      </w:r>
    </w:p>
    <w:tbl>
      <w:tblGrid>
        <w:gridCol w:w="1700"/>
        <w:gridCol w:w="3514"/>
        <w:gridCol w:w="3401"/>
      </w:tblGrid>
      <w:tblPr>
        <w:tblStyle w:val="TableGrid"/>
        <w:tblW w:type="dxa" w:w="8615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70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建筑</w:t>
            </w:r>
          </w:p>
        </w:tc>
        <w:tc>
          <w:tcPr>
            <w:tcW w:type="dxa" w:w="351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拆解主题</w:t>
            </w:r>
          </w:p>
        </w:tc>
        <w:tc>
          <w:tcPr>
            <w:tcW w:type="dxa" w:w="3401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完成奖励方向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福建土楼</w:t>
            </w:r>
          </w:p>
        </w:tc>
        <w:tc>
          <w:tcPr>
            <w:tcW w:type="dxa" w:w="351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围合防御、聚族而居、夯土营造</w:t>
            </w:r>
          </w:p>
        </w:tc>
        <w:tc>
          <w:tcPr>
            <w:tcW w:type="dxa" w:w="340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解锁完整条目，并永久解锁爆墨基型。</w:t>
            </w:r>
          </w:p>
        </w:tc>
      </w:tr>
      <w:tr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安徽水乡民居</w:t>
            </w:r>
          </w:p>
        </w:tc>
        <w:tc>
          <w:tcPr>
            <w:tcW w:type="dxa" w:w="351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临水布局、白墙黛瓦、天井采光</w:t>
            </w:r>
          </w:p>
        </w:tc>
        <w:tc>
          <w:tcPr>
            <w:tcW w:type="dxa" w:w="340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解锁完整条目，并永久解锁流墨基型。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赵州桥</w:t>
            </w:r>
          </w:p>
        </w:tc>
        <w:tc>
          <w:tcPr>
            <w:tcW w:type="dxa" w:w="351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敞肩券洞、弧线受力、千年跨河</w:t>
            </w:r>
          </w:p>
        </w:tc>
        <w:tc>
          <w:tcPr>
            <w:tcW w:type="dxa" w:w="340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解锁完整条目，并永久解锁贯墨基型。</w:t>
            </w:r>
          </w:p>
        </w:tc>
      </w:tr>
    </w:tbl>
    <w:p>
      <w:pPr>
        <w:pStyle w:val="Heading2"/>
      </w:pPr>
      <w:r>
        <w:t>战斗/推进机制（搜打撤）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“搜”对应场景探索与资源选择，“打”对应墨笔战斗和词条组合，“撤”对应风险控制和成果保全。玩家并非每局都追求清空地图，而是在剩余时间、墨水资源、背包容量、血量和已收集材料之间做动态判断。这一机制适合比赛展示，因为它能用较短试玩时间体现作品的完整玩法闭环。</w:t>
      </w:r>
    </w:p>
    <w:p>
      <w:pPr>
        <w:pStyle w:val="Heading2"/>
      </w:pPr>
      <w:r>
        <w:t>拍照机制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作品内置留念拍照系统。玩家可在支持场景中按键定格画面，系统会隐藏战斗 HUD、暂停角色控制，弹出保存确认界面，并将截图写入本地相册索引。该机制服务于两个目标：一是让玩家记录修复后的建筑与探索瞬间，二是为比赛演示提供可沉淀的视觉成果。</w:t>
      </w:r>
    </w:p>
    <w:p>
      <w:pPr>
        <w:pStyle w:val="Heading2"/>
      </w:pPr>
      <w:r>
        <w:t>知识获取机制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第一次捡起结构水晶时，以文字和图片解释其建筑含义与战斗作用。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河狸在局内提供短句彩蛋，提醒玩家结构水晶、图鉴解锁和当前探索目标。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河狸局外本地知识库允许玩家围绕建筑名、结构关键词进行问答。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建筑解锁后开放详情介绍，补充历史背景、结构逻辑和空间特色。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拍照相册保留玩家探索结果，使知识记忆和视觉体验产生关联。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514500"/>
            <wp:docPr id="2" name="Picture 2" descr="基地平面布局图，展示建筑录、精灵、关卡入口、相册和修复工作台的位置关系。" title="图 2 基地布局草图：建筑录、精灵、关卡入口、相册和修复工作台围绕核心空间组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-hub-layout@2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color w:val="646464"/>
          <w:sz w:val="17"/>
        </w:rPr>
        <w:t>图 2 基地布局草图：建筑录、精灵、关卡入口、相册和修复工作台围绕核心空间组织</w:t>
      </w:r>
    </w:p>
    <w:p>
      <w:pPr>
        <w:pStyle w:val="Heading1"/>
      </w:pPr>
      <w:r>
        <w:t>游戏特色亮点总结（四大特色）</w:t>
      </w:r>
    </w:p>
    <w:tbl>
      <w:tblGrid>
        <w:gridCol w:w="1700"/>
        <w:gridCol w:w="3571"/>
        <w:gridCol w:w="3344"/>
      </w:tblGrid>
      <w:tblPr>
        <w:tblStyle w:val="TableGrid"/>
        <w:tblW w:type="dxa" w:w="8615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70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特色</w:t>
            </w:r>
          </w:p>
        </w:tc>
        <w:tc>
          <w:tcPr>
            <w:tcW w:type="dxa" w:w="3571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内容说明</w:t>
            </w:r>
          </w:p>
        </w:tc>
        <w:tc>
          <w:tcPr>
            <w:tcW w:type="dxa" w:w="334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与比赛需求的关系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玩法化知识</w:t>
            </w:r>
          </w:p>
        </w:tc>
        <w:tc>
          <w:tcPr>
            <w:tcW w:type="dxa" w:w="357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将古建筑结构拆解为水晶、词条、槽位、奖励和问答主题。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体现主题表达与交互设计结合，避免单纯科普页面。</w:t>
            </w:r>
          </w:p>
        </w:tc>
      </w:tr>
      <w:tr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搜打撤闭环</w:t>
            </w:r>
          </w:p>
        </w:tc>
        <w:tc>
          <w:tcPr>
            <w:tcW w:type="dxa" w:w="357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5 分钟探索、最后 1 分钟高危、背包 6 格限制和撤离保全形成明确策略压力。</w:t>
            </w:r>
          </w:p>
        </w:tc>
        <w:tc>
          <w:tcPr>
            <w:tcW w:type="dxa" w:w="334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短时间试玩即可展示完整循环，适合现场评审。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图鉴修复成长</w:t>
            </w:r>
          </w:p>
        </w:tc>
        <w:tc>
          <w:tcPr>
            <w:tcW w:type="dxa" w:w="357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建筑条目从破损到完整，逐步解锁属性、新墨笔基型、关卡和知识内容。</w:t>
            </w:r>
          </w:p>
        </w:tc>
        <w:tc>
          <w:tcPr>
            <w:tcW w:type="dxa" w:w="334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形成持续目标和可量化完成度，便于答辩说明。</w:t>
            </w:r>
          </w:p>
        </w:tc>
      </w:tr>
      <w:tr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沉浸式文化表达</w:t>
            </w:r>
          </w:p>
        </w:tc>
        <w:tc>
          <w:tcPr>
            <w:tcW w:type="dxa" w:w="357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2D 像素、45 度俯视、墨笔攻击、书中世界、留念相册和河狸知识助手共同服务主题。</w:t>
            </w:r>
          </w:p>
        </w:tc>
        <w:tc>
          <w:tcPr>
            <w:tcW w:type="dxa" w:w="334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美术、交互、剧情和技术路线围绕统一创意展开。</w:t>
            </w:r>
          </w:p>
        </w:tc>
      </w:tr>
    </w:tbl>
    <w:tbl>
      <w:tblGrid>
        <w:gridCol w:w="8617"/>
      </w:tblGrid>
      <w:tblPr>
        <w:tblW w:type="dxa" w:w="8617"/>
        <w:tblLook w:firstColumn="1" w:firstRow="1" w:lastColumn="0" w:lastRow="0" w:noHBand="0" w:noVBand="1" w:val="04A0"/>
        <w:jc w:val="center"/>
        <w:tblBorders>
          <w:top w:val="single" w:sz="6" w:space="0" w:color="E5D7C3"/>
          <w:left w:val="single" w:sz="6" w:space="0" w:color="E5D7C3"/>
          <w:bottom w:val="single" w:sz="6" w:space="0" w:color="E5D7C3"/>
          <w:right w:val="single" w:sz="6" w:space="0" w:color="E5D7C3"/>
          <w:insideH w:val="single" w:sz="6" w:space="0" w:color="E5D7C3"/>
          <w:insideV w:val="single" w:sz="6" w:space="0" w:color="E5D7C3"/>
        </w:tblBorders>
        <w:tblLayout w:type="fixed"/>
        <w:tblCellMar>
          <w:top w:w="130" w:type="dxa"/>
          <w:start w:w="180" w:type="dxa"/>
          <w:bottom w:w="130" w:type="dxa"/>
          <w:end w:w="180" w:type="dxa"/>
        </w:tblCellMar>
      </w:tblPr>
      <w:tr>
        <w:trPr>
          <w:tblHeader w:val="true"/>
        </w:trPr>
        <w:tc>
          <w:tcPr>
            <w:tcW w:type="dxa" w:w="8617"/>
            <w:shd w:fill="FBF6E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4C371F"/>
                <w:sz w:val="21"/>
              </w:rPr>
              <w:t>核心差异化</w:t>
            </w:r>
          </w:p>
          <w:p>
            <w:pPr>
              <w:spacing w:after="0" w:line="269" w:lineRule="auto"/>
            </w:pPr>
            <w:r>
              <w:rPr>
                <w:rFonts w:ascii="PingFang SC" w:hAnsi="PingFang SC" w:eastAsia="PingFang SC"/>
                <w:sz w:val="20"/>
              </w:rPr>
              <w:t>作品的重点不是“把建筑百科搬进游戏”，而是让建筑结构成为玩家构筑战斗能力、修复进度和探索路线的真实原因。</w:t>
            </w:r>
          </w:p>
        </w:tc>
      </w:tr>
    </w:tbl>
    <w:p>
      <w:pPr>
        <w:spacing w:after="60"/>
      </w:pPr>
    </w:p>
    <w:p>
      <w:pPr>
        <w:pStyle w:val="Heading1"/>
      </w:pPr>
      <w:r>
        <w:t>交互机制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交互设计遵循“移动、攻击、交互、查看、暂停、拍照”六类高频操作，默认按键可在设置界面重绑定。</w:t>
      </w:r>
    </w:p>
    <w:tbl>
      <w:tblGrid>
        <w:gridCol w:w="1133"/>
        <w:gridCol w:w="1700"/>
        <w:gridCol w:w="2324"/>
        <w:gridCol w:w="3458"/>
      </w:tblGrid>
      <w:tblPr>
        <w:tblStyle w:val="TableGrid"/>
        <w:tblW w:type="dxa" w:w="8615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133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操作</w:t>
            </w:r>
          </w:p>
        </w:tc>
        <w:tc>
          <w:tcPr>
            <w:tcW w:type="dxa" w:w="170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默认按键/方式</w:t>
            </w:r>
          </w:p>
        </w:tc>
        <w:tc>
          <w:tcPr>
            <w:tcW w:type="dxa" w:w="232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作用</w:t>
            </w:r>
          </w:p>
        </w:tc>
        <w:tc>
          <w:tcPr>
            <w:tcW w:type="dxa" w:w="3458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设计说明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移动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W/A/S/D 或方向轴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控制角色四方向移动。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四方向移动降低像素角色动画与碰撞复杂度，适合 45 度俯视探索。</w:t>
            </w:r>
          </w:p>
        </w:tc>
      </w:tr>
      <w:tr>
        <w:tc>
          <w:tcPr>
            <w:tcW w:type="dxa" w:w="1133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攻击</w:t>
            </w:r>
          </w:p>
        </w:tc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鼠标左键</w:t>
            </w:r>
          </w:p>
        </w:tc>
        <w:tc>
          <w:tcPr>
            <w:tcW w:type="dxa" w:w="232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发射墨球，消耗墨水。</w:t>
            </w:r>
          </w:p>
        </w:tc>
        <w:tc>
          <w:tcPr>
            <w:tcW w:type="dxa" w:w="345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墨笔方向取最后移动朝向，减少瞄准门槛，突出词条组合。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交互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F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与建筑录、精灵、相册、关卡入口、修复工作台等对象互动。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统一交互键降低学习成本。</w:t>
            </w:r>
          </w:p>
        </w:tc>
      </w:tr>
      <w:tr>
        <w:tc>
          <w:tcPr>
            <w:tcW w:type="dxa" w:w="1133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地图</w:t>
            </w:r>
          </w:p>
        </w:tc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M</w:t>
            </w:r>
          </w:p>
        </w:tc>
        <w:tc>
          <w:tcPr>
            <w:tcW w:type="dxa" w:w="232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查看或展开地图信息。</w:t>
            </w:r>
          </w:p>
        </w:tc>
        <w:tc>
          <w:tcPr>
            <w:tcW w:type="dxa" w:w="345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服务探索路线判断与撤离决策。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暂停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Esc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打开暂停菜单或关闭弹窗。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兼顾设置、退出和演示中断需求。</w:t>
            </w:r>
          </w:p>
        </w:tc>
      </w:tr>
      <w:tr>
        <w:tc>
          <w:tcPr>
            <w:tcW w:type="dxa" w:w="1133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拍照</w:t>
            </w:r>
          </w:p>
        </w:tc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P</w:t>
            </w:r>
          </w:p>
        </w:tc>
        <w:tc>
          <w:tcPr>
            <w:tcW w:type="dxa" w:w="232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定格当前画面并保存留念截图。</w:t>
            </w:r>
          </w:p>
        </w:tc>
        <w:tc>
          <w:tcPr>
            <w:tcW w:type="dxa" w:w="345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隐藏 HUD 后确认保存，提升展示素材质量。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图鉴提交</w:t>
            </w:r>
          </w:p>
        </w:tc>
        <w:tc>
          <w:tcPr>
            <w:tcW w:type="dxa" w:w="170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鼠标点击 UI 槽位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选择结构水晶并提交给目标建筑。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把收集物消耗、修复进度和奖励反馈集中呈现。</w:t>
            </w:r>
          </w:p>
        </w:tc>
      </w:tr>
      <w:tr>
        <w:tc>
          <w:tcPr>
            <w:tcW w:type="dxa" w:w="1133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河狸问答</w:t>
            </w:r>
          </w:p>
        </w:tc>
        <w:tc>
          <w:tcPr>
            <w:tcW w:type="dxa" w:w="1700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点击河狸头像/输入关键词</w:t>
            </w:r>
          </w:p>
        </w:tc>
        <w:tc>
          <w:tcPr>
            <w:tcW w:type="dxa" w:w="2324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询问已解锁建筑或结构知识。</w:t>
            </w:r>
          </w:p>
        </w:tc>
        <w:tc>
          <w:tcPr>
            <w:tcW w:type="dxa" w:w="345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知识开放与图鉴进度绑定，避免提前剧透。</w:t>
            </w:r>
          </w:p>
        </w:tc>
      </w:tr>
    </w:tbl>
    <w:p>
      <w:pPr>
        <w:pStyle w:val="Heading1"/>
      </w:pPr>
      <w:r>
        <w:t>美术风格</w:t>
      </w:r>
    </w:p>
    <w:p>
      <w:pPr>
        <w:pStyle w:val="Heading2"/>
      </w:pPr>
      <w:r>
        <w:t>2D像素风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作品采用 2D 像素风作为基础视觉语言。像素风有利于控制开发成本、统一角色与道具资源风格，也能在较小画面中清晰表现建筑轮廓、结构符号和战斗反馈。建筑知识点以图标化方式呈现，避免在战斗场景中加入过多说明性文字。</w:t>
      </w:r>
    </w:p>
    <w:p>
      <w:pPr>
        <w:pStyle w:val="Heading2"/>
      </w:pPr>
      <w:r>
        <w:t>45度俯视角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45 度俯视角兼顾探索地图的空间可读性和建筑体量表现。玩家可以在同一画面中看到道路、建筑边界、敌人、掉落物和撤离方向，适合搜打撤玩法所需要的路线判断。项目中通过 Tilemap、正交相机、角色碰撞和遮挡淡化等方式保证移动体验。</w:t>
      </w:r>
    </w:p>
    <w:p>
      <w:pPr>
        <w:pStyle w:val="Heading2"/>
      </w:pPr>
      <w:r>
        <w:t>道具图标设计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道具图标围绕建筑结构关键词设计：榫卯强调咬合，斗拱强调层叠，梁架强调骨架，石基强调稳定，夯土强调厚重，瓦片强调覆盖与排水。图标既要能在背包小格中快速识别，又要能在图鉴详情中承载知识解释。</w:t>
      </w:r>
    </w:p>
    <w:p>
      <w:pPr>
        <w:pStyle w:val="Heading2"/>
      </w:pPr>
      <w:r>
        <w:t>设置界面等设计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设置界面支持音量、显示、视野缩放和按键重绑定，面向 PC 端比赛试玩做了可用性准备。HUD 采用运行时构建与统一字体兜底，保证倒计时、血量、墨水、交互提示、暂停菜单、拍照确认和河狸气泡在不同场景中风格一致。</w:t>
      </w:r>
    </w:p>
    <w:p>
      <w:pPr>
        <w:pStyle w:val="Heading2"/>
      </w:pPr>
      <w:r>
        <w:t>视觉表现重点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墨笔攻击使用墨球、残影、冲击波等反馈，把书写意象转化为战斗表现。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倒计时最后 1 分钟采用危险色提示，强化撤离压力。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基地以建筑录为中心组织功能点，形成清晰的安全区空间叙事。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相册与截图机制帮助玩家保存“我修复过、到达过、理解过”的视觉证据。</w:t>
      </w:r>
    </w:p>
    <w:p>
      <w:pPr>
        <w:pStyle w:val="Heading1"/>
      </w:pPr>
      <w:r>
        <w:t>技术路线</w:t>
      </w:r>
    </w:p>
    <w:p>
      <w:pPr>
        <w:spacing w:before="0" w:after="120" w:line="276" w:lineRule="auto"/>
      </w:pPr>
      <w:r>
        <w:rPr>
          <w:rFonts w:ascii="PingFang SC" w:hAnsi="PingFang SC" w:eastAsia="PingFang SC"/>
        </w:rPr>
        <w:t>项目基于 Unity 2022.3.62f1 开发，采用 2D、Tilemap、UGUI/TextMeshPro、物理碰撞、运行时 UI 构建、PlayerPrefs/本地文件持久化和自动化测试支撑。AI 工具主要用于概念图、图标方向、文档润色和表达优化，核心玩法逻辑仍以 Unity C# 模块化实现。</w:t>
      </w:r>
    </w:p>
    <w:tbl>
      <w:tblGrid>
        <w:gridCol w:w="1530"/>
        <w:gridCol w:w="4025"/>
        <w:gridCol w:w="3061"/>
      </w:tblGrid>
      <w:tblPr>
        <w:tblStyle w:val="TableGrid"/>
        <w:tblW w:type="dxa" w:w="8616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530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模块</w:t>
            </w:r>
          </w:p>
        </w:tc>
        <w:tc>
          <w:tcPr>
            <w:tcW w:type="dxa" w:w="4025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实现路线</w:t>
            </w:r>
          </w:p>
        </w:tc>
        <w:tc>
          <w:tcPr>
            <w:tcW w:type="dxa" w:w="3061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当前项目锚点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场景与关卡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基地、关卡选择、探索场景、图鉴 UI 分场景组织；关卡解锁由建筑图鉴进度驱动。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GameplayStageCatalog、StageSelectionPanelUI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战斗系统</w:t>
            </w:r>
          </w:p>
        </w:tc>
        <w:tc>
          <w:tcPr>
            <w:tcW w:type="dxa" w:w="402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墨笔发射墨球，按武器基型和背包结构词条生成运行时攻击配置。</w:t>
            </w:r>
          </w:p>
        </w:tc>
        <w:tc>
          <w:tcPr>
            <w:tcW w:type="dxa" w:w="306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PlayerAttack、InkBall、InkModifierRuntimeConfig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收集与背包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结构水晶进入 6 格背包；通用结构作为临时词条，专用材料用于图鉴修复。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BackpackMananger、ArchitecturalCrystal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图鉴修复</w:t>
            </w:r>
          </w:p>
        </w:tc>
        <w:tc>
          <w:tcPr>
            <w:tcW w:type="dxa" w:w="402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提交服务计算修复进度，完成后发放属性奖励或新武器基型。</w:t>
            </w:r>
          </w:p>
        </w:tc>
        <w:tc>
          <w:tcPr>
            <w:tcW w:type="dxa" w:w="306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CatalogueSubmissionService、BuildingDefinition、RuntimeProgressState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知识互动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河狸助手根据已解锁建筑开放问答范围，并提供局内提示。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BeaverAssistantRuntime、BeaverQuoteLibrary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拍照相册</w:t>
            </w:r>
          </w:p>
        </w:tc>
        <w:tc>
          <w:tcPr>
            <w:tcW w:type="dxa" w:w="402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运行时截图、确认保存、本地索引、相册浏览与删除。</w:t>
            </w:r>
          </w:p>
        </w:tc>
        <w:tc>
          <w:tcPr>
            <w:tcW w:type="dxa" w:w="306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RuntimePhotoCaptureManager、PhotoAlbumRepository、BaseHubAlbumPanel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设置与适配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音量、显示、按键、视野缩放、字体兜底和屏幕适配。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GameSettingsStore、RuntimeSettingsPanel、ScreenAdaptationManager</w:t>
            </w:r>
          </w:p>
        </w:tc>
      </w:tr>
      <w:tr>
        <w:tc>
          <w:tcPr>
            <w:tcW w:type="dxa" w:w="1530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发布链路</w:t>
            </w:r>
          </w:p>
        </w:tc>
        <w:tc>
          <w:tcPr>
            <w:tcW w:type="dxa" w:w="402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规划 WebGL 构建命令和 GitHub Pages 预览，便于比赛线上演示。</w:t>
            </w:r>
          </w:p>
        </w:tc>
        <w:tc>
          <w:tcPr>
            <w:tcW w:type="dxa" w:w="3061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ArcitectureWebGLBuildCommand、docs/webgl-release.md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质量保障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针对图鉴、设置、拍照、暂停、UI、敌人、词条配置等建立 Editor Tests。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Assets/Editor/Tests</w:t>
            </w:r>
          </w:p>
        </w:tc>
      </w:tr>
    </w:tbl>
    <w:p>
      <w:pPr>
        <w:pStyle w:val="Heading2"/>
      </w:pPr>
      <w:r>
        <w:t>AI生成优化说明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使用 AI 辅助生成概念视觉和美术方向参考，提高前期表达效率。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使用 AI 辅助梳理比赛文档结构、优化语言和答辩表达。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对 AI 生成内容进行人工筛选与项目代码校验，确保最终文档与实际玩法一致。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核心交互、战斗、图鉴、拍照、设置、持久化和测试逻辑均在 Unity C# 工程中落地。</w:t>
      </w:r>
    </w:p>
    <w:p>
      <w:pPr>
        <w:pStyle w:val="Heading1"/>
      </w:pPr>
      <w:r>
        <w:t>重难点说明</w:t>
      </w:r>
    </w:p>
    <w:tbl>
      <w:tblGrid>
        <w:gridCol w:w="1814"/>
        <w:gridCol w:w="3118"/>
        <w:gridCol w:w="3685"/>
      </w:tblGrid>
      <w:tblPr>
        <w:tblStyle w:val="TableGrid"/>
        <w:tblW w:type="dxa" w:w="8617"/>
        <w:tblLook w:firstColumn="1" w:firstRow="1" w:lastColumn="0" w:lastRow="0" w:noHBand="0" w:noVBand="1" w:val="04A0"/>
        <w:jc w:val="center"/>
        <w:tblBorders>
          <w:top w:val="single" w:sz="6" w:space="0" w:color="D2CABC"/>
          <w:left w:val="single" w:sz="6" w:space="0" w:color="D2CABC"/>
          <w:bottom w:val="single" w:sz="6" w:space="0" w:color="D2CABC"/>
          <w:right w:val="single" w:sz="6" w:space="0" w:color="D2CABC"/>
          <w:insideH w:val="single" w:sz="6" w:space="0" w:color="D2CABC"/>
          <w:insideV w:val="single" w:sz="6" w:space="0" w:color="D2CABC"/>
        </w:tblBorders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r>
        <w:trPr>
          <w:tblHeader w:val="true"/>
        </w:trPr>
        <w:tc>
          <w:tcPr>
            <w:tcW w:type="dxa" w:w="1814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重难点</w:t>
            </w:r>
          </w:p>
        </w:tc>
        <w:tc>
          <w:tcPr>
            <w:tcW w:type="dxa" w:w="3118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问题表现</w:t>
            </w:r>
          </w:p>
        </w:tc>
        <w:tc>
          <w:tcPr>
            <w:tcW w:type="dxa" w:w="3685"/>
            <w:shd w:fill="EFE1CC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232323"/>
                <w:sz w:val="19"/>
              </w:rPr>
              <w:t>解决思路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知识与玩法融合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传统建筑知识容易变成说明文字，影响可玩性。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将结构知识拆为水晶、词条、图鉴槽位、奖励和问答主题，让知识先以行为反馈出现。</w:t>
            </w:r>
          </w:p>
        </w:tc>
      </w:tr>
      <w:tr>
        <w:tc>
          <w:tcPr>
            <w:tcW w:type="dxa" w:w="181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搜打撤节奏控制</w:t>
            </w:r>
          </w:p>
        </w:tc>
        <w:tc>
          <w:tcPr>
            <w:tcW w:type="dxa" w:w="311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时间太松缺少压力，时间太紧会导致收集挫败。</w:t>
            </w:r>
          </w:p>
        </w:tc>
        <w:tc>
          <w:tcPr>
            <w:tcW w:type="dxa" w:w="368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采用 5 分钟总倒计时和最后 1 分钟高危阶段，使玩家有明确撤离判断点。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背包与词条平衡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如果所有材料都只用于修复，战斗策略不足；如果都用于战斗，图鉴目标变弱。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区分通用结构、专用结构和墨水补给，并限制 6 格背包容量。</w:t>
            </w:r>
          </w:p>
        </w:tc>
      </w:tr>
      <w:tr>
        <w:tc>
          <w:tcPr>
            <w:tcW w:type="dxa" w:w="181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图鉴进度与关卡门槛</w:t>
            </w:r>
          </w:p>
        </w:tc>
        <w:tc>
          <w:tcPr>
            <w:tcW w:type="dxa" w:w="311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解锁过快会削弱成长，解锁过慢会影响展示效率。</w:t>
            </w:r>
          </w:p>
        </w:tc>
        <w:tc>
          <w:tcPr>
            <w:tcW w:type="dxa" w:w="368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以建筑条目进度驱动小奖励、完整奖励和下一关开放，便于调参。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运行时 UI 一致性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多场景 UI 容易出现字体缺失、遮挡和输入冲突。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统一运行时 UI 管理、字体兜底、暂停理由、输入守卫和弹窗阻塞规则。</w:t>
            </w:r>
          </w:p>
        </w:tc>
      </w:tr>
      <w:tr>
        <w:tc>
          <w:tcPr>
            <w:tcW w:type="dxa" w:w="1814"/>
            <w:vAlign w:val="center"/>
            <w:shd w:fill="F8F3E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拍照与玩法状态</w:t>
            </w:r>
          </w:p>
        </w:tc>
        <w:tc>
          <w:tcPr>
            <w:tcW w:type="dxa" w:w="3118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截图时 HUD、控制和暂停状态容易互相干扰。</w:t>
            </w:r>
          </w:p>
        </w:tc>
        <w:tc>
          <w:tcPr>
            <w:tcW w:type="dxa" w:w="3685"/>
            <w:vAlign w:val="center"/>
            <w:shd w:fill="F8F3EA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拍照流程中锁定玩家控制、暂停玩法、隐藏覆盖层，确认后恢复状态。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比赛展示稳定性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现场试玩需要快速进入主流程并能证明完成度。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232323"/>
                <w:sz w:val="18"/>
              </w:rPr>
              <w:t>保留基地核心动线、关卡选择、图鉴修复、相册和 WebGL 发布链路，并以测试覆盖关键系统。</w:t>
            </w:r>
          </w:p>
        </w:tc>
      </w:tr>
    </w:tbl>
    <w:p>
      <w:pPr>
        <w:pStyle w:val="Heading2"/>
      </w:pPr>
      <w:r>
        <w:t>后续优化方向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继续补充建筑条目与结构水晶，使每座建筑对应更完整的文化解释链路。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根据试玩数据调整最后 1 分钟敌人数量、血量、速度和攻击倍率。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完善 WebGL 资源加载和浏览器端相册存储，提升线上试玩完整度。</w:t>
      </w:r>
    </w:p>
    <w:p>
      <w:pPr>
        <w:pStyle w:val="ListBullet"/>
        <w:spacing w:after="80"/>
        <w:ind w:left="369" w:hanging="142"/>
      </w:pPr>
      <w:r>
        <w:rPr>
          <w:rFonts w:ascii="PingFang SC" w:hAnsi="PingFang SC" w:eastAsia="PingFang SC"/>
        </w:rPr>
        <w:t>扩展河狸本地知识库，让问答覆盖更多结构关键词与建筑故事。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32" w:bottom="1191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PingFang SC" w:hAnsi="PingFang SC" w:eastAsia="PingFang SC"/>
        <w:color w:val="646464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PingFang SC" w:hAnsi="PingFang SC" w:eastAsia="PingFang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2" w:color="D8CBB8"/>
      </w:pBdr>
    </w:pPr>
    <w:r/>
    <w:r>
      <w:rPr>
        <w:rFonts w:ascii="PingFang SC" w:hAnsi="PingFang SC" w:eastAsia="PingFang SC"/>
        <w:color w:val="646464"/>
        <w:sz w:val="17"/>
      </w:rPr>
      <w:t>《中国建筑录》计算机设计大赛设计文档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4C37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A96E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9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4C37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