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52B81814">
      <w:pPr>
        <w:pStyle w:val="31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b/>
          <w:color w:val="000000" w:themeColor="text1"/>
          <w:sz w:val="50"/>
          <w14:textFill>
            <w14:solidFill>
              <w14:schemeClr w14:val="tx1"/>
            </w14:solidFill>
          </w14:textFill>
        </w:rPr>
        <w:t>计算机设计大赛设计文档</w:t>
      </w:r>
    </w:p>
    <w:p w14:paraId="72DA6A1F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b/>
          <w:color w:val="000000" w:themeColor="text1"/>
          <w:sz w:val="28"/>
          <w14:textFill>
            <w14:solidFill>
              <w14:schemeClr w14:val="tx1"/>
            </w14:solidFill>
          </w14:textFill>
        </w:rPr>
        <w:t>作品名称：《中国建筑录》</w:t>
      </w:r>
    </w:p>
    <w:p w14:paraId="644FD5D4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864225" cy="3298825"/>
            <wp:effectExtent l="0" t="0" r="3175" b="3175"/>
            <wp:docPr id="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4225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Style w:val="33"/>
        <w:tblW w:w="8616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927"/>
        <w:gridCol w:w="6689"/>
      </w:tblGrid>
      <w:tr w14:paraId="641B2F7C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927" w:type="dxa"/>
            <w:shd w:val="clear" w:color="auto" w:fill="EFE1CC"/>
            <w:vAlign w:val="center"/>
          </w:tcPr>
          <w:p w14:paraId="3ED2827D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作品类型</w:t>
            </w:r>
          </w:p>
        </w:tc>
        <w:tc>
          <w:tcPr>
            <w:tcW w:w="6689" w:type="dxa"/>
            <w:vAlign w:val="center"/>
          </w:tcPr>
          <w:p w14:paraId="3FBDC41D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轻 Rogue + 动作策略 + 搜打撤循环</w:t>
            </w:r>
          </w:p>
        </w:tc>
      </w:tr>
      <w:tr w14:paraId="3BE014F6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927" w:type="dxa"/>
            <w:shd w:val="clear" w:color="auto" w:fill="EFE1CC"/>
            <w:vAlign w:val="center"/>
          </w:tcPr>
          <w:p w14:paraId="0476D23A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目标平台</w:t>
            </w:r>
          </w:p>
        </w:tc>
        <w:tc>
          <w:tcPr>
            <w:tcW w:w="6689" w:type="dxa"/>
            <w:shd w:val="clear" w:color="auto" w:fill="F8F3EA"/>
            <w:vAlign w:val="center"/>
          </w:tcPr>
          <w:p w14:paraId="644656A3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PC 端，兼顾后续 WebGL 试玩版发布</w:t>
            </w:r>
          </w:p>
        </w:tc>
      </w:tr>
      <w:tr w14:paraId="735B256B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927" w:type="dxa"/>
            <w:shd w:val="clear" w:color="auto" w:fill="EFE1CC"/>
            <w:vAlign w:val="center"/>
          </w:tcPr>
          <w:p w14:paraId="225EFA2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核心主题</w:t>
            </w:r>
          </w:p>
        </w:tc>
        <w:tc>
          <w:tcPr>
            <w:tcW w:w="6689" w:type="dxa"/>
            <w:vAlign w:val="center"/>
          </w:tcPr>
          <w:p w14:paraId="3C75BD4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把中国古建筑结构智慧转化为可收集、可战斗、可修复、可追问的游戏对象</w:t>
            </w:r>
          </w:p>
        </w:tc>
      </w:tr>
      <w:tr w14:paraId="341137B3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927" w:type="dxa"/>
            <w:shd w:val="clear" w:color="auto" w:fill="EFE1CC"/>
            <w:vAlign w:val="center"/>
          </w:tcPr>
          <w:p w14:paraId="6F16A9B1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文档定位</w:t>
            </w:r>
          </w:p>
        </w:tc>
        <w:tc>
          <w:tcPr>
            <w:tcW w:w="6689" w:type="dxa"/>
            <w:shd w:val="clear" w:color="auto" w:fill="F8F3EA"/>
            <w:vAlign w:val="center"/>
          </w:tcPr>
          <w:p w14:paraId="4255C9E9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比赛设计说明、开发汇报、展示答辩材料的统一基础稿</w:t>
            </w:r>
          </w:p>
        </w:tc>
      </w:tr>
    </w:tbl>
    <w:p w14:paraId="787051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275F7B2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目录</w:t>
      </w:r>
    </w:p>
    <w:tbl>
      <w:tblPr>
        <w:tblStyle w:val="33"/>
        <w:tblW w:w="8616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190"/>
        <w:gridCol w:w="7426"/>
      </w:tblGrid>
      <w:tr w14:paraId="1CEDECAA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190" w:type="dxa"/>
            <w:shd w:val="clear" w:color="auto" w:fill="EFE1CC"/>
            <w:vAlign w:val="center"/>
          </w:tcPr>
          <w:p w14:paraId="318075A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7426" w:type="dxa"/>
            <w:shd w:val="clear" w:color="auto" w:fill="EFE1CC"/>
            <w:vAlign w:val="center"/>
          </w:tcPr>
          <w:p w14:paraId="5B0C998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章节</w:t>
            </w:r>
          </w:p>
        </w:tc>
      </w:tr>
      <w:tr w14:paraId="0D0114E7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02BB9E41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426" w:type="dxa"/>
            <w:vAlign w:val="center"/>
          </w:tcPr>
          <w:p w14:paraId="5C32629A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游戏简介</w:t>
            </w:r>
          </w:p>
        </w:tc>
      </w:tr>
      <w:tr w14:paraId="05201836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shd w:val="clear" w:color="auto" w:fill="F8F3EA"/>
            <w:vAlign w:val="center"/>
          </w:tcPr>
          <w:p w14:paraId="595297A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426" w:type="dxa"/>
            <w:shd w:val="clear" w:color="auto" w:fill="F8F3EA"/>
            <w:vAlign w:val="center"/>
          </w:tcPr>
          <w:p w14:paraId="2974B79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创作立意</w:t>
            </w:r>
          </w:p>
        </w:tc>
      </w:tr>
      <w:tr w14:paraId="6B5D165F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48D3DD32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426" w:type="dxa"/>
            <w:vAlign w:val="center"/>
          </w:tcPr>
          <w:p w14:paraId="5FFF174F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世界观与玩家身份</w:t>
            </w:r>
          </w:p>
        </w:tc>
      </w:tr>
      <w:tr w14:paraId="71D36351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shd w:val="clear" w:color="auto" w:fill="F8F3EA"/>
            <w:vAlign w:val="center"/>
          </w:tcPr>
          <w:p w14:paraId="07072A76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7426" w:type="dxa"/>
            <w:shd w:val="clear" w:color="auto" w:fill="F8F3EA"/>
            <w:vAlign w:val="center"/>
          </w:tcPr>
          <w:p w14:paraId="1CC54B8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核心玩法</w:t>
            </w:r>
          </w:p>
        </w:tc>
      </w:tr>
      <w:tr w14:paraId="30FD7841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61A4995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7426" w:type="dxa"/>
            <w:vAlign w:val="center"/>
          </w:tcPr>
          <w:p w14:paraId="204815D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游戏特色亮点总结（四大特色）</w:t>
            </w:r>
          </w:p>
        </w:tc>
      </w:tr>
      <w:tr w14:paraId="526CB6E1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shd w:val="clear" w:color="auto" w:fill="F8F3EA"/>
            <w:vAlign w:val="center"/>
          </w:tcPr>
          <w:p w14:paraId="6BC7CA8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7426" w:type="dxa"/>
            <w:shd w:val="clear" w:color="auto" w:fill="F8F3EA"/>
            <w:vAlign w:val="center"/>
          </w:tcPr>
          <w:p w14:paraId="5A56931A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交互机制</w:t>
            </w:r>
          </w:p>
        </w:tc>
      </w:tr>
      <w:tr w14:paraId="5E45A65D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2A494308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7426" w:type="dxa"/>
            <w:vAlign w:val="center"/>
          </w:tcPr>
          <w:p w14:paraId="0730A5BD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美术风格</w:t>
            </w:r>
          </w:p>
        </w:tc>
      </w:tr>
      <w:tr w14:paraId="20A061FA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shd w:val="clear" w:color="auto" w:fill="F8F3EA"/>
            <w:vAlign w:val="center"/>
          </w:tcPr>
          <w:p w14:paraId="163A06E7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7426" w:type="dxa"/>
            <w:shd w:val="clear" w:color="auto" w:fill="F8F3EA"/>
            <w:vAlign w:val="center"/>
          </w:tcPr>
          <w:p w14:paraId="1402B3A6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技术路线</w:t>
            </w:r>
          </w:p>
        </w:tc>
      </w:tr>
      <w:tr w14:paraId="53D6117A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5D8D871D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7426" w:type="dxa"/>
            <w:vAlign w:val="center"/>
          </w:tcPr>
          <w:p w14:paraId="26D3393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重难点说明</w:t>
            </w:r>
          </w:p>
        </w:tc>
      </w:tr>
      <w:tr w14:paraId="3D50FE71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90" w:type="dxa"/>
            <w:vAlign w:val="center"/>
          </w:tcPr>
          <w:p w14:paraId="4C71A56F">
            <w:pPr>
              <w:spacing w:after="0" w:line="259" w:lineRule="auto"/>
              <w:jc w:val="center"/>
              <w:rPr>
                <w:rFonts w:hint="default" w:ascii="PingFang SC" w:hAnsi="PingFang SC" w:eastAsia="宋体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7426" w:type="dxa"/>
            <w:vAlign w:val="center"/>
          </w:tcPr>
          <w:p w14:paraId="2D1BCBB0">
            <w:pPr>
              <w:spacing w:after="0" w:line="259" w:lineRule="auto"/>
              <w:jc w:val="center"/>
              <w:rPr>
                <w:rFonts w:hint="default" w:ascii="PingFang SC" w:hAnsi="PingFang SC" w:eastAsia="宋体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b w:val="0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后续优化方向</w:t>
            </w:r>
          </w:p>
        </w:tc>
      </w:tr>
    </w:tbl>
    <w:p w14:paraId="4D73479A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6EB39CF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D270E43">
      <w:pPr>
        <w:pStyle w:val="3"/>
        <w:tabs>
          <w:tab w:val="left" w:pos="2704"/>
        </w:tabs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游戏简介</w:t>
      </w:r>
      <w:r>
        <w:rPr>
          <w:rFonts w:hint="eastAsia" w:eastAsia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tab/>
      </w:r>
    </w:p>
    <w:p w14:paraId="74F97C4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创作简介</w:t>
      </w:r>
    </w:p>
    <w:p w14:paraId="007F0475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《中国建筑录》是一款面向 PC 端的 2D 像素风动作策略游戏。玩家进入一本受损的《中国建筑录》，在限定时间内探索被自然灾害投影侵蚀的建筑空间，收集榫卯、斗拱、夯土、瓦片等结构水晶，使用墨笔战斗，并在风险升高前撤回基地，将材料提交给图鉴以修复福建土楼、安徽水乡民居、赵州桥等建筑条目。作品不把古建筑知识做成独立说教模块，而是把结构智慧转化为战斗词条、关卡推进、图鉴修复和问答互动，让玩家因“搜、打、撤”的玩法动力主动行动，并在行动反馈中自然理解中国古建筑的结构、空间与工程智慧。</w:t>
      </w:r>
    </w:p>
    <w:p w14:paraId="177F722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基础信息</w:t>
      </w:r>
    </w:p>
    <w:tbl>
      <w:tblPr>
        <w:tblStyle w:val="33"/>
        <w:tblW w:w="8616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870"/>
        <w:gridCol w:w="6746"/>
      </w:tblGrid>
      <w:tr w14:paraId="7EA462F7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870" w:type="dxa"/>
            <w:shd w:val="clear" w:color="auto" w:fill="EFE1CC"/>
            <w:vAlign w:val="center"/>
          </w:tcPr>
          <w:p w14:paraId="01E1186F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游戏名称</w:t>
            </w:r>
          </w:p>
        </w:tc>
        <w:tc>
          <w:tcPr>
            <w:tcW w:w="6746" w:type="dxa"/>
            <w:vAlign w:val="center"/>
          </w:tcPr>
          <w:p w14:paraId="24564874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中国建筑录</w:t>
            </w:r>
          </w:p>
        </w:tc>
      </w:tr>
      <w:tr w14:paraId="1288594F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70" w:type="dxa"/>
            <w:shd w:val="clear" w:color="auto" w:fill="EFE1CC"/>
            <w:vAlign w:val="center"/>
          </w:tcPr>
          <w:p w14:paraId="2935F58E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一句话定位</w:t>
            </w:r>
          </w:p>
        </w:tc>
        <w:tc>
          <w:tcPr>
            <w:tcW w:w="6746" w:type="dxa"/>
            <w:shd w:val="clear" w:color="auto" w:fill="F8F3EA"/>
            <w:vAlign w:val="center"/>
          </w:tcPr>
          <w:p w14:paraId="6A610219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以轻 Rogue 搜打撤玩法承载中国古建筑结构智慧的 2D 动作策略游戏。</w:t>
            </w:r>
          </w:p>
        </w:tc>
      </w:tr>
      <w:tr w14:paraId="5FEC18FE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70" w:type="dxa"/>
            <w:shd w:val="clear" w:color="auto" w:fill="EFE1CC"/>
            <w:vAlign w:val="center"/>
          </w:tcPr>
          <w:p w14:paraId="68C8E197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游戏类型</w:t>
            </w:r>
          </w:p>
        </w:tc>
        <w:tc>
          <w:tcPr>
            <w:tcW w:w="6746" w:type="dxa"/>
            <w:vAlign w:val="center"/>
          </w:tcPr>
          <w:p w14:paraId="6DDF74C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轻 Rogue、动作/策略、限时探索、图鉴收集修复</w:t>
            </w:r>
          </w:p>
        </w:tc>
      </w:tr>
      <w:tr w14:paraId="79E8D382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70" w:type="dxa"/>
            <w:shd w:val="clear" w:color="auto" w:fill="EFE1CC"/>
            <w:vAlign w:val="center"/>
          </w:tcPr>
          <w:p w14:paraId="209F128A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目标平台</w:t>
            </w:r>
          </w:p>
        </w:tc>
        <w:tc>
          <w:tcPr>
            <w:tcW w:w="6746" w:type="dxa"/>
            <w:shd w:val="clear" w:color="auto" w:fill="F8F3EA"/>
            <w:vAlign w:val="center"/>
          </w:tcPr>
          <w:p w14:paraId="4A60F33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PC 端；项目已规划 Unity WebGL 发布链路，用于比赛展示与线上试玩。</w:t>
            </w:r>
          </w:p>
        </w:tc>
      </w:tr>
      <w:tr w14:paraId="189D48BF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70" w:type="dxa"/>
            <w:shd w:val="clear" w:color="auto" w:fill="EFE1CC"/>
            <w:vAlign w:val="center"/>
          </w:tcPr>
          <w:p w14:paraId="3E0C49D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目标用户</w:t>
            </w:r>
          </w:p>
        </w:tc>
        <w:tc>
          <w:tcPr>
            <w:tcW w:w="6746" w:type="dxa"/>
            <w:vAlign w:val="center"/>
          </w:tcPr>
          <w:p w14:paraId="39833B6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对中国传统建筑文化、像素冒险、策略成长和收集探索有兴趣的玩家。</w:t>
            </w:r>
          </w:p>
        </w:tc>
      </w:tr>
      <w:tr w14:paraId="77AC646E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70" w:type="dxa"/>
            <w:shd w:val="clear" w:color="auto" w:fill="EFE1CC"/>
            <w:vAlign w:val="center"/>
          </w:tcPr>
          <w:p w14:paraId="6337625F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核心体验</w:t>
            </w:r>
          </w:p>
        </w:tc>
        <w:tc>
          <w:tcPr>
            <w:tcW w:w="6746" w:type="dxa"/>
            <w:shd w:val="clear" w:color="auto" w:fill="F8F3EA"/>
            <w:vAlign w:val="center"/>
          </w:tcPr>
          <w:p w14:paraId="3C0D203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搜集结构水晶、用墨笔应对灾害、把资源带回基地、修复建筑录并解锁知识与能力。</w:t>
            </w:r>
          </w:p>
        </w:tc>
      </w:tr>
    </w:tbl>
    <w:p w14:paraId="35BB5600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作品边界</w:t>
      </w:r>
    </w:p>
    <w:p w14:paraId="5283260A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不是静态知识展示，而是以可玩的核心循环承载知识点。</w:t>
      </w:r>
    </w:p>
    <w:p w14:paraId="2C0BD1C0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不是单纯怪物清版，而是要求玩家在时间、背包容量、战斗风险和撤离收益之间取舍。</w:t>
      </w:r>
    </w:p>
    <w:p w14:paraId="3915DA4B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不是把建筑作为背景贴图，而是把建筑结构拆解成道具、技能、修复条目和关卡主题。</w:t>
      </w:r>
    </w:p>
    <w:p w14:paraId="501D518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创作立意</w:t>
      </w:r>
    </w:p>
    <w:p w14:paraId="3FEEBC49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设计立场</w:t>
      </w:r>
    </w:p>
    <w:p w14:paraId="53257B3C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不将建筑知识作为额外“教学模块”硬塞给玩家，而是让知识成为玩法系统的一部分。</w:t>
      </w:r>
    </w:p>
    <w:p w14:paraId="590616DB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将榫卯、斗拱、梁架、石基、夯土、瓦片等结构智慧拆解为可收集、可组合、可反馈的游戏对象。</w:t>
      </w:r>
    </w:p>
    <w:p w14:paraId="21AE9A24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让玩家出于搜打撤和轻 Rogue 成长的动机反复行动，在战斗、撤离、修复、问答和图鉴解锁中逐步获得知识。</w:t>
      </w:r>
    </w:p>
    <w:p w14:paraId="296E5876">
      <w:pPr>
        <w:pStyle w:val="5"/>
        <w:outlineLvl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创作说明</w:t>
      </w:r>
    </w:p>
    <w:p w14:paraId="6CA0CB22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作品关注“传统文化如何被玩家主动体验”。许多知识型游戏容易把学习目标放在玩法之前，导致玩家只是在游戏里阅读材料。《中国建筑录》的创作意图是反过来设计：先建立具有紧张感的探索循环，再把建筑知识拆进资源、技能、敌人、场景和成长结果中。玩家会因为需要更强的墨笔、更高的修复进度和新的关卡入口而主动收集结构水晶；当建筑条目被修复后，系统再以图鉴、河狸问答、本地知识库、局内彩蛋和拍照留念等方式补足解释。这样，知识不是负担，而是理解自己每次选择为何有效的线索。</w:t>
      </w:r>
    </w:p>
    <w:p w14:paraId="55C553C7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主题价值</w:t>
      </w:r>
    </w:p>
    <w:tbl>
      <w:tblPr>
        <w:tblStyle w:val="33"/>
        <w:tblW w:w="8617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814"/>
        <w:gridCol w:w="6803"/>
      </w:tblGrid>
      <w:tr w14:paraId="30B792C9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FE1CC"/>
            <w:vAlign w:val="center"/>
          </w:tcPr>
          <w:p w14:paraId="2675AF38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价值方向</w:t>
            </w:r>
          </w:p>
        </w:tc>
        <w:tc>
          <w:tcPr>
            <w:tcW w:w="6803" w:type="dxa"/>
            <w:shd w:val="clear" w:color="auto" w:fill="EFE1CC"/>
            <w:vAlign w:val="center"/>
          </w:tcPr>
          <w:p w14:paraId="21EF805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具体体现</w:t>
            </w:r>
          </w:p>
        </w:tc>
      </w:tr>
      <w:tr w14:paraId="6DB9502B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64CC068D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文化传承</w:t>
            </w:r>
          </w:p>
        </w:tc>
        <w:tc>
          <w:tcPr>
            <w:tcW w:w="6803" w:type="dxa"/>
            <w:vAlign w:val="center"/>
          </w:tcPr>
          <w:p w14:paraId="28677DE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选取福建土楼、安徽水乡民居、赵州桥等代表性建筑，将结构、空间、材料和生活方式转化为游戏内容。</w:t>
            </w:r>
          </w:p>
        </w:tc>
      </w:tr>
      <w:tr w14:paraId="08B560DA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shd w:val="clear" w:color="auto" w:fill="F8F3EA"/>
            <w:vAlign w:val="center"/>
          </w:tcPr>
          <w:p w14:paraId="63D0D554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游戏性</w:t>
            </w:r>
          </w:p>
        </w:tc>
        <w:tc>
          <w:tcPr>
            <w:tcW w:w="6803" w:type="dxa"/>
            <w:shd w:val="clear" w:color="auto" w:fill="F8F3EA"/>
            <w:vAlign w:val="center"/>
          </w:tcPr>
          <w:p w14:paraId="3B4929F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以限时探索、背包容量、临时词条、永久成长和关卡解锁形成持续驱动力。</w:t>
            </w:r>
          </w:p>
        </w:tc>
      </w:tr>
      <w:tr w14:paraId="31B5E3F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3CC2B43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科普表达</w:t>
            </w:r>
          </w:p>
        </w:tc>
        <w:tc>
          <w:tcPr>
            <w:tcW w:w="6803" w:type="dxa"/>
            <w:vAlign w:val="center"/>
          </w:tcPr>
          <w:p w14:paraId="4B37B0A6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以“先体验后解释”的方式降低理解门槛，避免纯文本堆叠。</w:t>
            </w:r>
          </w:p>
        </w:tc>
      </w:tr>
      <w:tr w14:paraId="4521FA2F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shd w:val="clear" w:color="auto" w:fill="F8F3EA"/>
            <w:vAlign w:val="center"/>
          </w:tcPr>
          <w:p w14:paraId="456B79EA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展示适配</w:t>
            </w:r>
          </w:p>
        </w:tc>
        <w:tc>
          <w:tcPr>
            <w:tcW w:w="6803" w:type="dxa"/>
            <w:shd w:val="clear" w:color="auto" w:fill="F8F3EA"/>
            <w:vAlign w:val="center"/>
          </w:tcPr>
          <w:p w14:paraId="79D97944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文档、演示、WebGL 发布链路和本地相册均服务于比赛现场说明与线上传播。</w:t>
            </w:r>
          </w:p>
        </w:tc>
      </w:tr>
    </w:tbl>
    <w:p w14:paraId="1CC8065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世界观与玩家身份</w:t>
      </w:r>
    </w:p>
    <w:p w14:paraId="7D0F8BF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世界背景</w:t>
      </w:r>
    </w:p>
    <w:p w14:paraId="5AF99B6E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玩家在假期偶然进入一座老旧图书馆，在角落发现一本蒙尘的《中国建筑录》。触碰书本后，玩家被卷入由中国古代建筑智慧构成的书中世界。这个世界本应保存历代建筑师与匠人的经验，但火、风、石、水等自然灾害投影正在侵蚀建筑，使书页中的建筑记录逐渐消失。</w:t>
      </w:r>
    </w:p>
    <w:p w14:paraId="311034F1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建筑录是世界核心。灾害投影无法直接触碰建筑录，却能通过破坏建筑空间间接削弱它；当建筑录离开中心，整个书中世界将崩塌。基地是以建筑录为中心形成的安全区域，也是玩家修复图鉴、整理资源、查看成长和再次出发的起点。</w:t>
      </w:r>
    </w:p>
    <w:p w14:paraId="24FEB7C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玩家身份</w:t>
      </w:r>
    </w:p>
    <w:p w14:paraId="527C4934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玩家原本是一名普通学生，误入建筑录世界后成为“临时修复者”。玩家需要在精灵的引导下进入受损建筑空间，回收建筑被破坏时留下的智慧结晶，用墨笔抵御灾害投影，并把收集到的材料带回建筑录，逐步修复被抹去的中国古建筑记忆。</w:t>
      </w:r>
    </w:p>
    <w:p w14:paraId="0B25B06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角色与核心物品</w:t>
      </w:r>
    </w:p>
    <w:tbl>
      <w:tblPr>
        <w:tblStyle w:val="33"/>
        <w:tblW w:w="8615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530"/>
        <w:gridCol w:w="3571"/>
        <w:gridCol w:w="3514"/>
      </w:tblGrid>
      <w:tr w14:paraId="739A152F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530" w:type="dxa"/>
            <w:shd w:val="clear" w:color="auto" w:fill="EFE1CC"/>
            <w:vAlign w:val="center"/>
          </w:tcPr>
          <w:p w14:paraId="155105E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对象</w:t>
            </w:r>
          </w:p>
        </w:tc>
        <w:tc>
          <w:tcPr>
            <w:tcW w:w="3571" w:type="dxa"/>
            <w:shd w:val="clear" w:color="auto" w:fill="EFE1CC"/>
            <w:vAlign w:val="center"/>
          </w:tcPr>
          <w:p w14:paraId="73E981B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定位</w:t>
            </w:r>
          </w:p>
        </w:tc>
        <w:tc>
          <w:tcPr>
            <w:tcW w:w="3514" w:type="dxa"/>
            <w:shd w:val="clear" w:color="auto" w:fill="EFE1CC"/>
            <w:vAlign w:val="center"/>
          </w:tcPr>
          <w:p w14:paraId="2DBEAE2F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比赛展示价值</w:t>
            </w:r>
          </w:p>
        </w:tc>
      </w:tr>
      <w:tr w14:paraId="3C10EC06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2D4D6A3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玩家</w:t>
            </w:r>
          </w:p>
        </w:tc>
        <w:tc>
          <w:tcPr>
            <w:tcW w:w="3571" w:type="dxa"/>
            <w:vAlign w:val="center"/>
          </w:tcPr>
          <w:p w14:paraId="2DE8AB6B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被卷入建筑录世界的学生，承担探索、战斗、撤离和修复行为。</w:t>
            </w:r>
          </w:p>
        </w:tc>
        <w:tc>
          <w:tcPr>
            <w:tcW w:w="3514" w:type="dxa"/>
            <w:vAlign w:val="center"/>
          </w:tcPr>
          <w:p w14:paraId="459C521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提供代入感，使传统建筑知识从外部讲解转为个人任务。</w:t>
            </w:r>
          </w:p>
        </w:tc>
      </w:tr>
      <w:tr w14:paraId="32078E7E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530" w:type="dxa"/>
            <w:shd w:val="clear" w:color="auto" w:fill="F8F3EA"/>
            <w:vAlign w:val="center"/>
          </w:tcPr>
          <w:p w14:paraId="41C3E29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精灵/河狸</w:t>
            </w:r>
          </w:p>
        </w:tc>
        <w:tc>
          <w:tcPr>
            <w:tcW w:w="3571" w:type="dxa"/>
            <w:shd w:val="clear" w:color="auto" w:fill="F8F3EA"/>
            <w:vAlign w:val="center"/>
          </w:tcPr>
          <w:p w14:paraId="6A7E5071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建筑录意识的外化形象，可提供局内彩蛋和局外知识问答。</w:t>
            </w:r>
          </w:p>
        </w:tc>
        <w:tc>
          <w:tcPr>
            <w:tcW w:w="3514" w:type="dxa"/>
            <w:shd w:val="clear" w:color="auto" w:fill="F8F3EA"/>
            <w:vAlign w:val="center"/>
          </w:tcPr>
          <w:p w14:paraId="14C4C99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把知识解释做成角色互动，减少文本说明的生硬感。</w:t>
            </w:r>
          </w:p>
        </w:tc>
      </w:tr>
      <w:tr w14:paraId="68C33FE7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6DFCF77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灾害投影</w:t>
            </w:r>
          </w:p>
        </w:tc>
        <w:tc>
          <w:tcPr>
            <w:tcW w:w="3571" w:type="dxa"/>
            <w:vAlign w:val="center"/>
          </w:tcPr>
          <w:p w14:paraId="207E9449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火、风、石、水等自然灾害的敌对化表现。</w:t>
            </w:r>
          </w:p>
        </w:tc>
        <w:tc>
          <w:tcPr>
            <w:tcW w:w="3514" w:type="dxa"/>
            <w:vAlign w:val="center"/>
          </w:tcPr>
          <w:p w14:paraId="225518C8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把建筑面对自然环境的挑战转化为可视化压力。</w:t>
            </w:r>
          </w:p>
        </w:tc>
      </w:tr>
      <w:tr w14:paraId="218F1DBD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530" w:type="dxa"/>
            <w:shd w:val="clear" w:color="auto" w:fill="F8F3EA"/>
            <w:vAlign w:val="center"/>
          </w:tcPr>
          <w:p w14:paraId="5663983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建筑录</w:t>
            </w:r>
          </w:p>
        </w:tc>
        <w:tc>
          <w:tcPr>
            <w:tcW w:w="3571" w:type="dxa"/>
            <w:shd w:val="clear" w:color="auto" w:fill="F8F3EA"/>
            <w:vAlign w:val="center"/>
          </w:tcPr>
          <w:p w14:paraId="024645C7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世界核心与图鉴本体。</w:t>
            </w:r>
          </w:p>
        </w:tc>
        <w:tc>
          <w:tcPr>
            <w:tcW w:w="3514" w:type="dxa"/>
            <w:shd w:val="clear" w:color="auto" w:fill="F8F3EA"/>
            <w:vAlign w:val="center"/>
          </w:tcPr>
          <w:p w14:paraId="4825A1AD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连接剧情目标、收集目标、知识展示和成长反馈。</w:t>
            </w:r>
          </w:p>
        </w:tc>
      </w:tr>
      <w:tr w14:paraId="08030D7F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530" w:type="dxa"/>
            <w:vAlign w:val="center"/>
          </w:tcPr>
          <w:p w14:paraId="149EF3F1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结构水晶</w:t>
            </w:r>
          </w:p>
        </w:tc>
        <w:tc>
          <w:tcPr>
            <w:tcW w:w="3571" w:type="dxa"/>
            <w:vAlign w:val="center"/>
          </w:tcPr>
          <w:p w14:paraId="06D8171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建筑受损后留下的智慧结晶。</w:t>
            </w:r>
          </w:p>
        </w:tc>
        <w:tc>
          <w:tcPr>
            <w:tcW w:w="3514" w:type="dxa"/>
            <w:vAlign w:val="center"/>
          </w:tcPr>
          <w:p w14:paraId="685D3648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同时承担材料、战斗词条和知识符号三重功能。</w:t>
            </w:r>
          </w:p>
        </w:tc>
      </w:tr>
      <w:tr w14:paraId="55293074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530" w:type="dxa"/>
            <w:shd w:val="clear" w:color="auto" w:fill="F8F3EA"/>
            <w:vAlign w:val="center"/>
          </w:tcPr>
          <w:p w14:paraId="236917A1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墨笔与墨水</w:t>
            </w:r>
          </w:p>
        </w:tc>
        <w:tc>
          <w:tcPr>
            <w:tcW w:w="3571" w:type="dxa"/>
            <w:shd w:val="clear" w:color="auto" w:fill="F8F3EA"/>
            <w:vAlign w:val="center"/>
          </w:tcPr>
          <w:p w14:paraId="471EFAAD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玩家战斗工具和攻击资源。</w:t>
            </w:r>
          </w:p>
        </w:tc>
        <w:tc>
          <w:tcPr>
            <w:tcW w:w="3514" w:type="dxa"/>
            <w:shd w:val="clear" w:color="auto" w:fill="F8F3EA"/>
            <w:vAlign w:val="center"/>
          </w:tcPr>
          <w:p w14:paraId="138D7F9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以中国书写意象统一战斗表现与文化主题。</w:t>
            </w:r>
          </w:p>
        </w:tc>
      </w:tr>
    </w:tbl>
    <w:p w14:paraId="6E10E895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核心玩法</w:t>
      </w:r>
    </w:p>
    <w:p w14:paraId="501B4F9D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4.1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整体循环</w:t>
      </w:r>
    </w:p>
    <w:p w14:paraId="1BB0D20E">
      <w:pPr>
        <w:pStyle w:val="14"/>
        <w:spacing w:after="80"/>
        <w:ind w:left="425" w:hanging="1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玩家从基地选择已解锁关卡，进入对应建筑主题的探索场景。</w:t>
      </w:r>
    </w:p>
    <w:p w14:paraId="56643207">
      <w:pPr>
        <w:pStyle w:val="14"/>
        <w:spacing w:after="80"/>
        <w:ind w:left="425" w:hanging="1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探索场景开始 5 分钟倒计时；玩家在地图中寻找结构水晶、墨水补给和建筑修复材料。</w:t>
      </w:r>
    </w:p>
    <w:p w14:paraId="237736C9">
      <w:pPr>
        <w:pStyle w:val="14"/>
        <w:spacing w:after="80"/>
        <w:ind w:left="425" w:hanging="1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玩家使用墨笔攻击灾害投影，并根据背包中结构水晶形成临时墨水词条。</w:t>
      </w:r>
    </w:p>
    <w:p w14:paraId="576E9220">
      <w:pPr>
        <w:pStyle w:val="14"/>
        <w:spacing w:after="80"/>
        <w:ind w:left="425" w:hanging="1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倒计时最后 1 分钟进入高危阶段，界面以红色倒计时强化压力，敌人威胁提升，推动玩家权衡继续搜索或立即撤离。</w:t>
      </w:r>
    </w:p>
    <w:p w14:paraId="67E24863">
      <w:pPr>
        <w:pStyle w:val="14"/>
        <w:spacing w:after="80"/>
        <w:ind w:left="425" w:hanging="1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玩家通过传送门或基地入口撤回安全区，探索时间重置。</w:t>
      </w:r>
    </w:p>
    <w:p w14:paraId="70A5340F">
      <w:pPr>
        <w:pStyle w:val="14"/>
        <w:spacing w:after="80"/>
        <w:ind w:left="425" w:hanging="1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回到基地后，玩家向建筑录提交材料，修复建筑条目、解锁建筑介绍、获得永久属性或新墨笔基型。</w:t>
      </w:r>
    </w:p>
    <w:p w14:paraId="0288458E">
      <w:pPr>
        <w:pStyle w:val="14"/>
        <w:spacing w:after="80"/>
        <w:ind w:left="425" w:hanging="17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建筑图鉴解锁后开放下一关卡或更多知识问答内容，形成持续推进。</w:t>
      </w:r>
    </w:p>
    <w:p w14:paraId="592DEB84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4.2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轻Rogue策略</w:t>
      </w:r>
    </w:p>
    <w:p w14:paraId="33AC6955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背包固定为 6 格，通用结构水晶进入背包后立即作为临时战斗词条生效，离开背包后失效。因此玩家每次探索都需要在“带更多修复材料”与“保留更强战斗词条”之间做取舍。不同结构水晶改变墨笔形态：榫卯增加扇形发射，斗拱增加攻击波次，梁架提升攻速，石基提升墨球体积与伤害，夯土提升射程与速度，瓦片降低墨水消耗并增强弹体体积。</w:t>
      </w:r>
    </w:p>
    <w:tbl>
      <w:tblPr>
        <w:tblStyle w:val="33"/>
        <w:tblW w:w="8616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360"/>
        <w:gridCol w:w="2721"/>
        <w:gridCol w:w="4535"/>
      </w:tblGrid>
      <w:tr w14:paraId="19D51393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360" w:type="dxa"/>
            <w:shd w:val="clear" w:color="auto" w:fill="EFE1CC"/>
            <w:vAlign w:val="center"/>
          </w:tcPr>
          <w:p w14:paraId="7E5462F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结构词条</w:t>
            </w:r>
          </w:p>
        </w:tc>
        <w:tc>
          <w:tcPr>
            <w:tcW w:w="2721" w:type="dxa"/>
            <w:shd w:val="clear" w:color="auto" w:fill="EFE1CC"/>
            <w:vAlign w:val="center"/>
          </w:tcPr>
          <w:p w14:paraId="6E1150E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文化含义</w:t>
            </w:r>
          </w:p>
        </w:tc>
        <w:tc>
          <w:tcPr>
            <w:tcW w:w="4535" w:type="dxa"/>
            <w:shd w:val="clear" w:color="auto" w:fill="EFE1CC"/>
            <w:vAlign w:val="center"/>
          </w:tcPr>
          <w:p w14:paraId="39CD6DCA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游戏效果</w:t>
            </w:r>
          </w:p>
        </w:tc>
      </w:tr>
      <w:tr w14:paraId="02B94888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360" w:type="dxa"/>
            <w:vAlign w:val="center"/>
          </w:tcPr>
          <w:p w14:paraId="158A1108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榫卯</w:t>
            </w:r>
          </w:p>
        </w:tc>
        <w:tc>
          <w:tcPr>
            <w:tcW w:w="2721" w:type="dxa"/>
            <w:vAlign w:val="center"/>
          </w:tcPr>
          <w:p w14:paraId="438C159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构件间咬合连接</w:t>
            </w:r>
          </w:p>
        </w:tc>
        <w:tc>
          <w:tcPr>
            <w:tcW w:w="4535" w:type="dxa"/>
            <w:vAlign w:val="center"/>
          </w:tcPr>
          <w:p w14:paraId="7223862D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增加扇形发射弹数，最多形成多方向覆盖。</w:t>
            </w:r>
          </w:p>
        </w:tc>
      </w:tr>
      <w:tr w14:paraId="1ACE51F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360" w:type="dxa"/>
            <w:shd w:val="clear" w:color="auto" w:fill="F8F3EA"/>
            <w:vAlign w:val="center"/>
          </w:tcPr>
          <w:p w14:paraId="57D9270F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斗拱</w:t>
            </w:r>
          </w:p>
        </w:tc>
        <w:tc>
          <w:tcPr>
            <w:tcW w:w="2721" w:type="dxa"/>
            <w:shd w:val="clear" w:color="auto" w:fill="F8F3EA"/>
            <w:vAlign w:val="center"/>
          </w:tcPr>
          <w:p w14:paraId="7ECD6D7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层层承托与分力</w:t>
            </w:r>
          </w:p>
        </w:tc>
        <w:tc>
          <w:tcPr>
            <w:tcW w:w="4535" w:type="dxa"/>
            <w:shd w:val="clear" w:color="auto" w:fill="F8F3EA"/>
            <w:vAlign w:val="center"/>
          </w:tcPr>
          <w:p w14:paraId="5BD8533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增加攻击波次，体现连续承托的节奏感。</w:t>
            </w:r>
          </w:p>
        </w:tc>
      </w:tr>
      <w:tr w14:paraId="4DEB856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360" w:type="dxa"/>
            <w:vAlign w:val="center"/>
          </w:tcPr>
          <w:p w14:paraId="66589B11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梁架</w:t>
            </w:r>
          </w:p>
        </w:tc>
        <w:tc>
          <w:tcPr>
            <w:tcW w:w="2721" w:type="dxa"/>
            <w:vAlign w:val="center"/>
          </w:tcPr>
          <w:p w14:paraId="64FCBAED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木构骨架组织</w:t>
            </w:r>
          </w:p>
        </w:tc>
        <w:tc>
          <w:tcPr>
            <w:tcW w:w="4535" w:type="dxa"/>
            <w:vAlign w:val="center"/>
          </w:tcPr>
          <w:p w14:paraId="2E8AC77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压缩攻击间隔，提高墨笔输出频率。</w:t>
            </w:r>
          </w:p>
        </w:tc>
      </w:tr>
      <w:tr w14:paraId="7758545B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360" w:type="dxa"/>
            <w:shd w:val="clear" w:color="auto" w:fill="F8F3EA"/>
            <w:vAlign w:val="center"/>
          </w:tcPr>
          <w:p w14:paraId="443E5DDD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石基</w:t>
            </w:r>
          </w:p>
        </w:tc>
        <w:tc>
          <w:tcPr>
            <w:tcW w:w="2721" w:type="dxa"/>
            <w:shd w:val="clear" w:color="auto" w:fill="F8F3EA"/>
            <w:vAlign w:val="center"/>
          </w:tcPr>
          <w:p w14:paraId="531FB8C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稳固承重基础</w:t>
            </w:r>
          </w:p>
        </w:tc>
        <w:tc>
          <w:tcPr>
            <w:tcW w:w="4535" w:type="dxa"/>
            <w:shd w:val="clear" w:color="auto" w:fill="F8F3EA"/>
            <w:vAlign w:val="center"/>
          </w:tcPr>
          <w:p w14:paraId="31498BCA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提升墨球体积、伤害和冲击反馈。</w:t>
            </w:r>
          </w:p>
        </w:tc>
      </w:tr>
      <w:tr w14:paraId="46B10F1E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360" w:type="dxa"/>
            <w:vAlign w:val="center"/>
          </w:tcPr>
          <w:p w14:paraId="2068B9C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夯土</w:t>
            </w:r>
          </w:p>
        </w:tc>
        <w:tc>
          <w:tcPr>
            <w:tcW w:w="2721" w:type="dxa"/>
            <w:vAlign w:val="center"/>
          </w:tcPr>
          <w:p w14:paraId="3598367B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压实墙体与耐久材料</w:t>
            </w:r>
          </w:p>
        </w:tc>
        <w:tc>
          <w:tcPr>
            <w:tcW w:w="4535" w:type="dxa"/>
            <w:vAlign w:val="center"/>
          </w:tcPr>
          <w:p w14:paraId="2FC62ED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提升射程与飞行速度，强化推进能力。</w:t>
            </w:r>
          </w:p>
        </w:tc>
      </w:tr>
      <w:tr w14:paraId="35D989C6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360" w:type="dxa"/>
            <w:shd w:val="clear" w:color="auto" w:fill="F8F3EA"/>
            <w:vAlign w:val="center"/>
          </w:tcPr>
          <w:p w14:paraId="7BC8138B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瓦片</w:t>
            </w:r>
          </w:p>
        </w:tc>
        <w:tc>
          <w:tcPr>
            <w:tcW w:w="2721" w:type="dxa"/>
            <w:shd w:val="clear" w:color="auto" w:fill="F8F3EA"/>
            <w:vAlign w:val="center"/>
          </w:tcPr>
          <w:p w14:paraId="6AF99AEB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屋面覆盖与排水</w:t>
            </w:r>
          </w:p>
        </w:tc>
        <w:tc>
          <w:tcPr>
            <w:tcW w:w="4535" w:type="dxa"/>
            <w:shd w:val="clear" w:color="auto" w:fill="F8F3EA"/>
            <w:vAlign w:val="center"/>
          </w:tcPr>
          <w:p w14:paraId="0D8D979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提升体积并降低墨水消耗，强调资源效率。</w:t>
            </w:r>
          </w:p>
        </w:tc>
      </w:tr>
    </w:tbl>
    <w:p w14:paraId="26BAF15E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建筑解锁系统</w:t>
      </w:r>
    </w:p>
    <w:p w14:paraId="7CA773AC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建筑图鉴采用“阶段修复 + 完整解锁”的方式。每座建筑拆分为若干结构槽位，提交对应或通用材料可以推动修复进度；小节点提供生命、防御、攻击、移动速度、墨笔耐久等属性奖励，完整解锁后开放建筑详情、关卡推进和新的墨笔基型。当前版本已围绕福建土楼、安徽水乡民居、赵州桥建立建筑定义、奖励和关卡门槛。</w:t>
      </w:r>
    </w:p>
    <w:tbl>
      <w:tblPr>
        <w:tblStyle w:val="33"/>
        <w:tblW w:w="8615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700"/>
        <w:gridCol w:w="3514"/>
        <w:gridCol w:w="3401"/>
      </w:tblGrid>
      <w:tr w14:paraId="2F2FF1E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EFE1CC"/>
            <w:vAlign w:val="center"/>
          </w:tcPr>
          <w:p w14:paraId="1034568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建筑</w:t>
            </w:r>
          </w:p>
        </w:tc>
        <w:tc>
          <w:tcPr>
            <w:tcW w:w="3514" w:type="dxa"/>
            <w:shd w:val="clear" w:color="auto" w:fill="EFE1CC"/>
            <w:vAlign w:val="center"/>
          </w:tcPr>
          <w:p w14:paraId="1062B20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拆解主题</w:t>
            </w:r>
          </w:p>
        </w:tc>
        <w:tc>
          <w:tcPr>
            <w:tcW w:w="3401" w:type="dxa"/>
            <w:shd w:val="clear" w:color="auto" w:fill="EFE1CC"/>
            <w:vAlign w:val="center"/>
          </w:tcPr>
          <w:p w14:paraId="775B891F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完成奖励方向</w:t>
            </w:r>
          </w:p>
        </w:tc>
      </w:tr>
      <w:tr w14:paraId="0CD6155E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70622876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福建土楼</w:t>
            </w:r>
          </w:p>
        </w:tc>
        <w:tc>
          <w:tcPr>
            <w:tcW w:w="3514" w:type="dxa"/>
            <w:vAlign w:val="center"/>
          </w:tcPr>
          <w:p w14:paraId="2D053ED6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围合防御、聚族而居、夯土营造</w:t>
            </w:r>
          </w:p>
        </w:tc>
        <w:tc>
          <w:tcPr>
            <w:tcW w:w="3401" w:type="dxa"/>
            <w:vAlign w:val="center"/>
          </w:tcPr>
          <w:p w14:paraId="09B364BF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解锁完整条目，并永久解锁爆墨基型。</w:t>
            </w:r>
          </w:p>
        </w:tc>
      </w:tr>
      <w:tr w14:paraId="260EC098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700" w:type="dxa"/>
            <w:shd w:val="clear" w:color="auto" w:fill="F8F3EA"/>
            <w:vAlign w:val="center"/>
          </w:tcPr>
          <w:p w14:paraId="66375998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安徽水乡民居</w:t>
            </w:r>
          </w:p>
        </w:tc>
        <w:tc>
          <w:tcPr>
            <w:tcW w:w="3514" w:type="dxa"/>
            <w:shd w:val="clear" w:color="auto" w:fill="F8F3EA"/>
            <w:vAlign w:val="center"/>
          </w:tcPr>
          <w:p w14:paraId="5D4F3F17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临水布局、白墙黛瓦、天井采光</w:t>
            </w:r>
          </w:p>
        </w:tc>
        <w:tc>
          <w:tcPr>
            <w:tcW w:w="3401" w:type="dxa"/>
            <w:shd w:val="clear" w:color="auto" w:fill="F8F3EA"/>
            <w:vAlign w:val="center"/>
          </w:tcPr>
          <w:p w14:paraId="691CEF88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解锁完整条目，并永久解锁流墨基型。</w:t>
            </w:r>
          </w:p>
        </w:tc>
      </w:tr>
      <w:tr w14:paraId="5E05811E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75F23A2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赵州桥</w:t>
            </w:r>
          </w:p>
        </w:tc>
        <w:tc>
          <w:tcPr>
            <w:tcW w:w="3514" w:type="dxa"/>
            <w:vAlign w:val="center"/>
          </w:tcPr>
          <w:p w14:paraId="290712DE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敞肩券洞、弧线受力、千年跨河</w:t>
            </w:r>
          </w:p>
        </w:tc>
        <w:tc>
          <w:tcPr>
            <w:tcW w:w="3401" w:type="dxa"/>
            <w:vAlign w:val="center"/>
          </w:tcPr>
          <w:p w14:paraId="30565CA0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解锁完整条目，并永久解锁贯墨基型。</w:t>
            </w:r>
          </w:p>
        </w:tc>
      </w:tr>
    </w:tbl>
    <w:p w14:paraId="3562540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战斗/推进机制（搜打撤）</w:t>
      </w:r>
    </w:p>
    <w:p w14:paraId="36B36437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“搜”对应场景探索与资源选择，“打”对应墨笔战斗和词条组合，“撤”对应风险控制和成果保全。玩家并非每局都追求清空地图，而是在剩余时间、墨水资源、背包容量、血量和已收集材料之间做动态判断。这一机制适合比赛展示，因为它能用较短试玩时间体现作品的完整玩法闭环。</w:t>
      </w:r>
    </w:p>
    <w:p w14:paraId="76B5775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拍照机制</w:t>
      </w:r>
    </w:p>
    <w:p w14:paraId="6D219926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作品内置留念拍照系统。玩家可在支持场景中按键定格画面，系统会隐藏战斗 HUD、暂停角色控制，弹出保存确认界面，并将截图写入本地相册索引。该机制服务于两个目标：一是让玩家记录修复后的建筑与探索瞬间，二是为比赛演示提供可沉淀的视觉成果。</w:t>
      </w:r>
    </w:p>
    <w:p w14:paraId="387B6E9F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4.6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知识获取机制</w:t>
      </w:r>
    </w:p>
    <w:p w14:paraId="4461327D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第一次捡起结构水晶时，以文字和图片解释其建筑含义与战斗作用。</w:t>
      </w:r>
    </w:p>
    <w:p w14:paraId="2558997D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河狸在局内提供短句彩蛋，提醒玩家结构水晶、图鉴解锁和当前探索目标。</w:t>
      </w:r>
    </w:p>
    <w:p w14:paraId="4B202282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河狸局外本地知识库允许玩家围绕建筑名、结构关键词进行问答。</w:t>
      </w:r>
    </w:p>
    <w:p w14:paraId="2EB0DD12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建筑解锁后开放详情介绍，补充历史背景、结构逻辑和空间特色。</w:t>
      </w:r>
    </w:p>
    <w:p w14:paraId="4C5321F1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拍照相册保留玩家探索结果，使知识记忆和视觉体验产生关联。</w:t>
      </w:r>
    </w:p>
    <w:p w14:paraId="264D5CC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9755AB1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游戏特色亮点总结（四大特色）</w:t>
      </w:r>
    </w:p>
    <w:tbl>
      <w:tblPr>
        <w:tblStyle w:val="33"/>
        <w:tblW w:w="8615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700"/>
        <w:gridCol w:w="3571"/>
        <w:gridCol w:w="3344"/>
      </w:tblGrid>
      <w:tr w14:paraId="1AC953AA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700" w:type="dxa"/>
            <w:shd w:val="clear" w:color="auto" w:fill="EFE1CC"/>
            <w:vAlign w:val="center"/>
          </w:tcPr>
          <w:p w14:paraId="6E62E08A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特色</w:t>
            </w:r>
          </w:p>
        </w:tc>
        <w:tc>
          <w:tcPr>
            <w:tcW w:w="3571" w:type="dxa"/>
            <w:shd w:val="clear" w:color="auto" w:fill="EFE1CC"/>
            <w:vAlign w:val="center"/>
          </w:tcPr>
          <w:p w14:paraId="099786A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内容说明</w:t>
            </w:r>
          </w:p>
        </w:tc>
        <w:tc>
          <w:tcPr>
            <w:tcW w:w="3344" w:type="dxa"/>
            <w:shd w:val="clear" w:color="auto" w:fill="EFE1CC"/>
            <w:vAlign w:val="center"/>
          </w:tcPr>
          <w:p w14:paraId="24863C6D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与比赛需求的关系</w:t>
            </w:r>
          </w:p>
        </w:tc>
      </w:tr>
      <w:tr w14:paraId="5692A7C1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5AD45E06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玩法化知识</w:t>
            </w:r>
          </w:p>
        </w:tc>
        <w:tc>
          <w:tcPr>
            <w:tcW w:w="3571" w:type="dxa"/>
            <w:vAlign w:val="center"/>
          </w:tcPr>
          <w:p w14:paraId="4CE46C9E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将古建筑结构拆解为水晶、词条、槽位、奖励和问答主题。</w:t>
            </w:r>
          </w:p>
        </w:tc>
        <w:tc>
          <w:tcPr>
            <w:tcW w:w="3344" w:type="dxa"/>
            <w:vAlign w:val="center"/>
          </w:tcPr>
          <w:p w14:paraId="3656132F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体现主题表达与交互设计结合，避免单纯科普页面。</w:t>
            </w:r>
          </w:p>
        </w:tc>
      </w:tr>
      <w:tr w14:paraId="75E91957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700" w:type="dxa"/>
            <w:shd w:val="clear" w:color="auto" w:fill="F8F3EA"/>
            <w:vAlign w:val="center"/>
          </w:tcPr>
          <w:p w14:paraId="4E010F1F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搜打撤闭环</w:t>
            </w:r>
          </w:p>
        </w:tc>
        <w:tc>
          <w:tcPr>
            <w:tcW w:w="3571" w:type="dxa"/>
            <w:shd w:val="clear" w:color="auto" w:fill="F8F3EA"/>
            <w:vAlign w:val="center"/>
          </w:tcPr>
          <w:p w14:paraId="0A3C6CF4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5 分钟探索、最后 1 分钟高危、背包 6 格限制和撤离保全形成明确策略压力。</w:t>
            </w:r>
          </w:p>
        </w:tc>
        <w:tc>
          <w:tcPr>
            <w:tcW w:w="3344" w:type="dxa"/>
            <w:shd w:val="clear" w:color="auto" w:fill="F8F3EA"/>
            <w:vAlign w:val="center"/>
          </w:tcPr>
          <w:p w14:paraId="749535E6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短时间试玩即可展示完整循环，适合现场评审。</w:t>
            </w:r>
          </w:p>
        </w:tc>
      </w:tr>
      <w:tr w14:paraId="20E2812F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4588BBAF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图鉴修复成长</w:t>
            </w:r>
          </w:p>
        </w:tc>
        <w:tc>
          <w:tcPr>
            <w:tcW w:w="3571" w:type="dxa"/>
            <w:vAlign w:val="center"/>
          </w:tcPr>
          <w:p w14:paraId="58701DB4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建筑条目从破损到完整，逐步解锁属性、新墨笔基型、关卡和知识内容。</w:t>
            </w:r>
          </w:p>
        </w:tc>
        <w:tc>
          <w:tcPr>
            <w:tcW w:w="3344" w:type="dxa"/>
            <w:vAlign w:val="center"/>
          </w:tcPr>
          <w:p w14:paraId="39A9D5AD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形成持续目标和可量化完成度，便于答辩说明。</w:t>
            </w:r>
          </w:p>
        </w:tc>
      </w:tr>
      <w:tr w14:paraId="5E1B7BA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700" w:type="dxa"/>
            <w:shd w:val="clear" w:color="auto" w:fill="F8F3EA"/>
            <w:vAlign w:val="center"/>
          </w:tcPr>
          <w:p w14:paraId="67F85B0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沉浸式文化表达</w:t>
            </w:r>
          </w:p>
        </w:tc>
        <w:tc>
          <w:tcPr>
            <w:tcW w:w="3571" w:type="dxa"/>
            <w:shd w:val="clear" w:color="auto" w:fill="F8F3EA"/>
            <w:vAlign w:val="center"/>
          </w:tcPr>
          <w:p w14:paraId="17C31A48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2D 像素、45 度俯视、墨笔攻击、书中世界、留念相册和河狸知识助手共同服务主题。</w:t>
            </w:r>
          </w:p>
        </w:tc>
        <w:tc>
          <w:tcPr>
            <w:tcW w:w="3344" w:type="dxa"/>
            <w:shd w:val="clear" w:color="auto" w:fill="F8F3EA"/>
            <w:vAlign w:val="center"/>
          </w:tcPr>
          <w:p w14:paraId="1FE04763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美术、交互、剧情和技术路线围绕统一创意展开。</w:t>
            </w:r>
          </w:p>
        </w:tc>
      </w:tr>
    </w:tbl>
    <w:tbl>
      <w:tblPr>
        <w:tblStyle w:val="32"/>
        <w:tblW w:w="8617" w:type="dxa"/>
        <w:jc w:val="center"/>
        <w:tblBorders>
          <w:top w:val="single" w:color="E5D7C3" w:sz="6" w:space="0"/>
          <w:left w:val="single" w:color="E5D7C3" w:sz="6" w:space="0"/>
          <w:bottom w:val="single" w:color="E5D7C3" w:sz="6" w:space="0"/>
          <w:right w:val="single" w:color="E5D7C3" w:sz="6" w:space="0"/>
          <w:insideH w:val="single" w:color="E5D7C3" w:sz="6" w:space="0"/>
          <w:insideV w:val="single" w:color="E5D7C3" w:sz="6" w:space="0"/>
        </w:tblBorders>
        <w:tblLayout w:type="fixed"/>
        <w:tblCellMar>
          <w:top w:w="130" w:type="dxa"/>
          <w:left w:w="180" w:type="dxa"/>
          <w:bottom w:w="130" w:type="dxa"/>
          <w:right w:w="180" w:type="dxa"/>
        </w:tblCellMar>
      </w:tblPr>
      <w:tblGrid>
        <w:gridCol w:w="8617"/>
      </w:tblGrid>
      <w:tr w14:paraId="1A3D14B2">
        <w:tblPrEx>
          <w:tblBorders>
            <w:top w:val="single" w:color="E5D7C3" w:sz="6" w:space="0"/>
            <w:left w:val="single" w:color="E5D7C3" w:sz="6" w:space="0"/>
            <w:bottom w:val="single" w:color="E5D7C3" w:sz="6" w:space="0"/>
            <w:right w:val="single" w:color="E5D7C3" w:sz="6" w:space="0"/>
            <w:insideH w:val="single" w:color="E5D7C3" w:sz="6" w:space="0"/>
            <w:insideV w:val="single" w:color="E5D7C3" w:sz="6" w:space="0"/>
          </w:tblBorders>
          <w:tblCellMar>
            <w:top w:w="130" w:type="dxa"/>
            <w:left w:w="180" w:type="dxa"/>
            <w:bottom w:w="130" w:type="dxa"/>
            <w:right w:w="180" w:type="dxa"/>
          </w:tblCellMar>
        </w:tblPrEx>
        <w:trPr>
          <w:tblHeader/>
          <w:jc w:val="center"/>
        </w:trPr>
        <w:tc>
          <w:tcPr>
            <w:tcW w:w="8617" w:type="dxa"/>
            <w:shd w:val="clear" w:color="auto" w:fill="FBF6EA"/>
          </w:tcPr>
          <w:p w14:paraId="35F071BF">
            <w:pPr>
              <w:spacing w:after="60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核心差异化</w:t>
            </w:r>
          </w:p>
          <w:p w14:paraId="4B8D1D11">
            <w:pPr>
              <w:spacing w:after="0" w:line="269" w:lineRule="auto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作品的重点不是“把建筑百科搬进游戏”，而是让建筑结构成为玩家构筑战斗能力、修复进度和探索路线的真实原因。</w:t>
            </w:r>
          </w:p>
        </w:tc>
      </w:tr>
    </w:tbl>
    <w:p w14:paraId="4646C8D3">
      <w:pPr>
        <w:spacing w:after="60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C82911A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6.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交互机制</w:t>
      </w:r>
    </w:p>
    <w:p w14:paraId="7D708101">
      <w:pPr>
        <w:spacing w:before="0" w:after="120" w:line="276" w:lineRule="auto"/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交互设计遵循“移动、攻击、交互、查看、暂停、拍照”六类高频操作，默认按键可在设置界面重绑定。</w:t>
      </w:r>
    </w:p>
    <w:p w14:paraId="22BA3437">
      <w:pPr>
        <w:spacing w:before="0" w:after="120" w:line="276" w:lineRule="auto"/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8615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133"/>
        <w:gridCol w:w="1700"/>
        <w:gridCol w:w="2324"/>
        <w:gridCol w:w="3458"/>
      </w:tblGrid>
      <w:tr w14:paraId="1AC220E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133" w:type="dxa"/>
            <w:shd w:val="clear" w:color="auto" w:fill="EFE1CC"/>
            <w:vAlign w:val="center"/>
          </w:tcPr>
          <w:p w14:paraId="464BE2CD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操作</w:t>
            </w:r>
          </w:p>
        </w:tc>
        <w:tc>
          <w:tcPr>
            <w:tcW w:w="1700" w:type="dxa"/>
            <w:shd w:val="clear" w:color="auto" w:fill="EFE1CC"/>
            <w:vAlign w:val="center"/>
          </w:tcPr>
          <w:p w14:paraId="7269512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默认按键/方式</w:t>
            </w:r>
          </w:p>
        </w:tc>
        <w:tc>
          <w:tcPr>
            <w:tcW w:w="2324" w:type="dxa"/>
            <w:shd w:val="clear" w:color="auto" w:fill="EFE1CC"/>
            <w:vAlign w:val="center"/>
          </w:tcPr>
          <w:p w14:paraId="49A6024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作用</w:t>
            </w:r>
          </w:p>
        </w:tc>
        <w:tc>
          <w:tcPr>
            <w:tcW w:w="3458" w:type="dxa"/>
            <w:shd w:val="clear" w:color="auto" w:fill="EFE1CC"/>
            <w:vAlign w:val="center"/>
          </w:tcPr>
          <w:p w14:paraId="5DA38F8F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设计说明</w:t>
            </w:r>
          </w:p>
        </w:tc>
      </w:tr>
      <w:tr w14:paraId="60BD465B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398DDA30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移动</w:t>
            </w:r>
          </w:p>
        </w:tc>
        <w:tc>
          <w:tcPr>
            <w:tcW w:w="1700" w:type="dxa"/>
            <w:vAlign w:val="center"/>
          </w:tcPr>
          <w:p w14:paraId="43EC7D16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W/A/S/D 或方向轴</w:t>
            </w:r>
          </w:p>
        </w:tc>
        <w:tc>
          <w:tcPr>
            <w:tcW w:w="2324" w:type="dxa"/>
            <w:vAlign w:val="center"/>
          </w:tcPr>
          <w:p w14:paraId="21C1E825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控制角色四方向移动。</w:t>
            </w:r>
          </w:p>
        </w:tc>
        <w:tc>
          <w:tcPr>
            <w:tcW w:w="3458" w:type="dxa"/>
            <w:vAlign w:val="center"/>
          </w:tcPr>
          <w:p w14:paraId="15E928F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四方向移动降低像素角色动画与碰撞复杂度，适合 45 度俯视探索。</w:t>
            </w:r>
          </w:p>
        </w:tc>
      </w:tr>
      <w:tr w14:paraId="7EC1DCC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shd w:val="clear" w:color="auto" w:fill="F8F3EA"/>
            <w:vAlign w:val="center"/>
          </w:tcPr>
          <w:p w14:paraId="6F83A69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攻击</w:t>
            </w:r>
          </w:p>
        </w:tc>
        <w:tc>
          <w:tcPr>
            <w:tcW w:w="1700" w:type="dxa"/>
            <w:shd w:val="clear" w:color="auto" w:fill="F8F3EA"/>
            <w:vAlign w:val="center"/>
          </w:tcPr>
          <w:p w14:paraId="47AE58C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鼠标左键</w:t>
            </w:r>
          </w:p>
        </w:tc>
        <w:tc>
          <w:tcPr>
            <w:tcW w:w="2324" w:type="dxa"/>
            <w:shd w:val="clear" w:color="auto" w:fill="F8F3EA"/>
            <w:vAlign w:val="center"/>
          </w:tcPr>
          <w:p w14:paraId="3DA49181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发射墨球，消耗墨水。</w:t>
            </w:r>
          </w:p>
        </w:tc>
        <w:tc>
          <w:tcPr>
            <w:tcW w:w="3458" w:type="dxa"/>
            <w:shd w:val="clear" w:color="auto" w:fill="F8F3EA"/>
            <w:vAlign w:val="center"/>
          </w:tcPr>
          <w:p w14:paraId="0F3ECF01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墨笔方向取最后移动朝向，减少瞄准门槛，突出词条组合。</w:t>
            </w:r>
          </w:p>
        </w:tc>
      </w:tr>
      <w:tr w14:paraId="097DEE96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75027C96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交互</w:t>
            </w:r>
          </w:p>
        </w:tc>
        <w:tc>
          <w:tcPr>
            <w:tcW w:w="1700" w:type="dxa"/>
            <w:vAlign w:val="center"/>
          </w:tcPr>
          <w:p w14:paraId="47863A7A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F</w:t>
            </w:r>
          </w:p>
        </w:tc>
        <w:tc>
          <w:tcPr>
            <w:tcW w:w="2324" w:type="dxa"/>
            <w:vAlign w:val="center"/>
          </w:tcPr>
          <w:p w14:paraId="59D92DF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与建筑录、精灵、相册、关卡入口、修复工作台等对象互动。</w:t>
            </w:r>
          </w:p>
        </w:tc>
        <w:tc>
          <w:tcPr>
            <w:tcW w:w="3458" w:type="dxa"/>
            <w:vAlign w:val="center"/>
          </w:tcPr>
          <w:p w14:paraId="51DFBA69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统一交互键降低学习成本。</w:t>
            </w:r>
          </w:p>
        </w:tc>
      </w:tr>
      <w:tr w14:paraId="1BEF5C0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shd w:val="clear" w:color="auto" w:fill="F8F3EA"/>
            <w:vAlign w:val="center"/>
          </w:tcPr>
          <w:p w14:paraId="1E8427B2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地图</w:t>
            </w:r>
          </w:p>
        </w:tc>
        <w:tc>
          <w:tcPr>
            <w:tcW w:w="1700" w:type="dxa"/>
            <w:shd w:val="clear" w:color="auto" w:fill="F8F3EA"/>
            <w:vAlign w:val="center"/>
          </w:tcPr>
          <w:p w14:paraId="586E80F0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M</w:t>
            </w:r>
          </w:p>
        </w:tc>
        <w:tc>
          <w:tcPr>
            <w:tcW w:w="2324" w:type="dxa"/>
            <w:shd w:val="clear" w:color="auto" w:fill="F8F3EA"/>
            <w:vAlign w:val="center"/>
          </w:tcPr>
          <w:p w14:paraId="4B310E1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查看或展开地图信息。</w:t>
            </w:r>
          </w:p>
        </w:tc>
        <w:tc>
          <w:tcPr>
            <w:tcW w:w="3458" w:type="dxa"/>
            <w:shd w:val="clear" w:color="auto" w:fill="F8F3EA"/>
            <w:vAlign w:val="center"/>
          </w:tcPr>
          <w:p w14:paraId="678343B6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服务探索路线判断与撤离决策。</w:t>
            </w:r>
          </w:p>
        </w:tc>
      </w:tr>
      <w:tr w14:paraId="377972AC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39403287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暂停</w:t>
            </w:r>
          </w:p>
        </w:tc>
        <w:tc>
          <w:tcPr>
            <w:tcW w:w="1700" w:type="dxa"/>
            <w:vAlign w:val="center"/>
          </w:tcPr>
          <w:p w14:paraId="3C0307A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Esc</w:t>
            </w:r>
          </w:p>
        </w:tc>
        <w:tc>
          <w:tcPr>
            <w:tcW w:w="2324" w:type="dxa"/>
            <w:vAlign w:val="center"/>
          </w:tcPr>
          <w:p w14:paraId="693B946F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打开暂停菜单或关闭弹窗。</w:t>
            </w:r>
          </w:p>
        </w:tc>
        <w:tc>
          <w:tcPr>
            <w:tcW w:w="3458" w:type="dxa"/>
            <w:vAlign w:val="center"/>
          </w:tcPr>
          <w:p w14:paraId="4579C11E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兼顾设置、退出和演示中断需求。</w:t>
            </w:r>
          </w:p>
        </w:tc>
      </w:tr>
      <w:tr w14:paraId="5190AA7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shd w:val="clear" w:color="auto" w:fill="F8F3EA"/>
            <w:vAlign w:val="center"/>
          </w:tcPr>
          <w:p w14:paraId="050076F3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拍照</w:t>
            </w:r>
          </w:p>
        </w:tc>
        <w:tc>
          <w:tcPr>
            <w:tcW w:w="1700" w:type="dxa"/>
            <w:shd w:val="clear" w:color="auto" w:fill="F8F3EA"/>
            <w:vAlign w:val="center"/>
          </w:tcPr>
          <w:p w14:paraId="5F6DCD37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P</w:t>
            </w:r>
          </w:p>
        </w:tc>
        <w:tc>
          <w:tcPr>
            <w:tcW w:w="2324" w:type="dxa"/>
            <w:shd w:val="clear" w:color="auto" w:fill="F8F3EA"/>
            <w:vAlign w:val="center"/>
          </w:tcPr>
          <w:p w14:paraId="13A8F930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定格当前画面并保存留念截图。</w:t>
            </w:r>
          </w:p>
        </w:tc>
        <w:tc>
          <w:tcPr>
            <w:tcW w:w="3458" w:type="dxa"/>
            <w:shd w:val="clear" w:color="auto" w:fill="F8F3EA"/>
            <w:vAlign w:val="center"/>
          </w:tcPr>
          <w:p w14:paraId="27E1512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隐藏 HUD 后确认保存，提升展示素材质量。</w:t>
            </w:r>
          </w:p>
        </w:tc>
      </w:tr>
      <w:tr w14:paraId="0241EEAC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vAlign w:val="center"/>
          </w:tcPr>
          <w:p w14:paraId="779C9D9E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图鉴提交</w:t>
            </w:r>
          </w:p>
        </w:tc>
        <w:tc>
          <w:tcPr>
            <w:tcW w:w="1700" w:type="dxa"/>
            <w:vAlign w:val="center"/>
          </w:tcPr>
          <w:p w14:paraId="448D299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鼠标点击 UI 槽位</w:t>
            </w:r>
          </w:p>
        </w:tc>
        <w:tc>
          <w:tcPr>
            <w:tcW w:w="2324" w:type="dxa"/>
            <w:vAlign w:val="center"/>
          </w:tcPr>
          <w:p w14:paraId="1D2AE27D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选择结构水晶并提交给目标建筑。</w:t>
            </w:r>
          </w:p>
        </w:tc>
        <w:tc>
          <w:tcPr>
            <w:tcW w:w="3458" w:type="dxa"/>
            <w:vAlign w:val="center"/>
          </w:tcPr>
          <w:p w14:paraId="77BE55EE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把收集物消耗、修复进度和奖励反馈集中呈现。</w:t>
            </w:r>
          </w:p>
        </w:tc>
      </w:tr>
      <w:tr w14:paraId="0061449B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133" w:type="dxa"/>
            <w:shd w:val="clear" w:color="auto" w:fill="F8F3EA"/>
            <w:vAlign w:val="center"/>
          </w:tcPr>
          <w:p w14:paraId="7DCD2D1C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河狸问答</w:t>
            </w:r>
          </w:p>
        </w:tc>
        <w:tc>
          <w:tcPr>
            <w:tcW w:w="1700" w:type="dxa"/>
            <w:shd w:val="clear" w:color="auto" w:fill="F8F3EA"/>
            <w:vAlign w:val="center"/>
          </w:tcPr>
          <w:p w14:paraId="2BA1F45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点击河狸头像/输入关键词</w:t>
            </w:r>
          </w:p>
        </w:tc>
        <w:tc>
          <w:tcPr>
            <w:tcW w:w="2324" w:type="dxa"/>
            <w:shd w:val="clear" w:color="auto" w:fill="F8F3EA"/>
            <w:vAlign w:val="center"/>
          </w:tcPr>
          <w:p w14:paraId="446B51B7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询问已解锁建筑或结构知识。</w:t>
            </w:r>
          </w:p>
        </w:tc>
        <w:tc>
          <w:tcPr>
            <w:tcW w:w="3458" w:type="dxa"/>
            <w:shd w:val="clear" w:color="auto" w:fill="F8F3EA"/>
            <w:vAlign w:val="center"/>
          </w:tcPr>
          <w:p w14:paraId="3D96FB67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知识开放与图鉴进度绑定，避免提前剧透。</w:t>
            </w:r>
          </w:p>
        </w:tc>
      </w:tr>
    </w:tbl>
    <w:p w14:paraId="22CF1E4F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美术风格</w:t>
      </w:r>
    </w:p>
    <w:p w14:paraId="66664BC2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7.1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2D像素风</w:t>
      </w:r>
    </w:p>
    <w:p w14:paraId="40E89146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作品采用 2D 像素风作为基础视觉语言。像素风有利于控制开发成本、统一角色与道具资源风格，也能在较小画面中清晰表现建筑轮廓、结构符号和战斗反馈。建筑知识点以图标化方式呈现，避免在战斗场景中加入过多说明性文字。</w:t>
      </w:r>
    </w:p>
    <w:p w14:paraId="4BD6BE00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7.2 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45度俯视角</w:t>
      </w:r>
    </w:p>
    <w:p w14:paraId="2EAE7DCA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45 度俯视角兼顾探索地图的空间可读性和建筑体量表现。玩家可以在同一画面中看到道路、建筑边界、敌人、掉落物和撤离方向，适合搜打撤玩法所需要的路线判断。项目中通过 Tilemap、正交相机、角色碰撞和遮挡淡化等方式保证移动体验。</w:t>
      </w:r>
    </w:p>
    <w:p w14:paraId="0AFB186C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7.3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道具图标设计</w:t>
      </w:r>
    </w:p>
    <w:p w14:paraId="5F49A41F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道具图标围绕建筑结构关键词设计：榫卯强调咬合，斗拱强调层叠，梁架强调骨架，石基强调稳定，夯土强调厚重，瓦片强调覆盖与排水。图标既要能在背包小格中快速识别，又要能在图鉴详情中承载知识解释。</w:t>
      </w:r>
    </w:p>
    <w:p w14:paraId="7E552811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7.4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设置界面等设计</w:t>
      </w:r>
    </w:p>
    <w:p w14:paraId="28B19422">
      <w:pPr>
        <w:spacing w:before="0" w:after="120" w:line="276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设置界面支持音量、显示、视野缩放和按键重绑定，面向 PC 端比赛试玩做了可用性准备。HUD 采用运行时构建与统一字体兜底，保证倒计时、血量、墨水、交互提示、暂停菜单、拍照确认和河狸气泡在不同场景中风格一致。</w:t>
      </w:r>
    </w:p>
    <w:p w14:paraId="7B26599B">
      <w:pPr>
        <w:pStyle w:val="4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7.5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视觉表现重点</w:t>
      </w:r>
    </w:p>
    <w:p w14:paraId="7CCC3F2A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墨笔攻击使用墨球、残影、冲击波等反馈，把书写意象转化为战斗表现。</w:t>
      </w:r>
    </w:p>
    <w:p w14:paraId="7371EC7A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倒计时最后 1 分钟采用危险色提示，强化撤离压力。</w:t>
      </w:r>
    </w:p>
    <w:p w14:paraId="6443B5F6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基地以建筑录为中心组织功能点，形成清晰的安全区空间叙事。</w:t>
      </w:r>
    </w:p>
    <w:p w14:paraId="072A31D0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相册与截图机制帮助玩家保存“我修复过、到达过、理解过”的视觉证据。</w:t>
      </w:r>
    </w:p>
    <w:p w14:paraId="0670B95C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8.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技术路线</w:t>
      </w:r>
    </w:p>
    <w:p w14:paraId="7433E95E">
      <w:pPr>
        <w:spacing w:after="120" w:line="300" w:lineRule="auto"/>
        <w:ind w:firstLine="420"/>
      </w:pPr>
      <w:r>
        <w:rPr>
          <w:sz w:val="21"/>
        </w:rPr>
        <w:t>项目基于 Unity 2022.3.62f1 开发，采用 2D Tilemap、UGUI/TextMeshPro、2D 物理碰撞、Animator、场景异步切换、单例式运行时管理器和事件通知机制组织核心功能。技术实现的重点不是单独堆叠功能，而是围绕“文化内容玩法化”的目标，把古建筑结构知识转化为可收集、可战斗、可提交、可解锁的游戏数据，并通过 UI、动画、倒计时和图鉴反馈形成完整闭环。</w:t>
      </w:r>
    </w:p>
    <w:p w14:paraId="04C93A23">
      <w:pPr>
        <w:spacing w:after="120" w:line="300" w:lineRule="auto"/>
        <w:ind w:firstLine="420"/>
      </w:pPr>
      <w:r>
        <w:rPr>
          <w:sz w:val="21"/>
        </w:rPr>
        <w:t>整体技术路线遵循“内容建模—玩法映射—工程实现—状态反馈—展示交付”的流程：先从福建土楼、安徽水乡民居、赵州桥等建筑中抽取结构关键词，再把榫卯、斗拱、梁架、石基、夯土、瓦片等概念设计为结构水晶、背包词条和图鉴槽位，最后在 Unity 中通过组件化脚本和可视化资源落地。</w:t>
      </w:r>
    </w:p>
    <w:p w14:paraId="013C26B2">
      <w:pPr>
        <w:spacing w:before="80" w:after="80"/>
        <w:jc w:val="center"/>
      </w:pPr>
      <w:r>
        <w:drawing>
          <wp:inline distT="0" distB="0" distL="114300" distR="114300">
            <wp:extent cx="6172200" cy="3206115"/>
            <wp:effectExtent l="0" t="0" r="0" b="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23DB">
      <w:pPr>
        <w:pStyle w:val="4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8.1 技术路线设计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3"/>
        <w:gridCol w:w="4009"/>
        <w:gridCol w:w="3546"/>
      </w:tblGrid>
      <w:tr w14:paraId="27299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shd w:val="clear" w:color="auto" w:fill="EAF1F8"/>
            <w:vAlign w:val="center"/>
          </w:tcPr>
          <w:p w14:paraId="2E4FA3A2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阶段</w:t>
            </w:r>
          </w:p>
        </w:tc>
        <w:tc>
          <w:tcPr>
            <w:tcW w:w="4600" w:type="dxa"/>
            <w:shd w:val="clear" w:color="auto" w:fill="EAF1F8"/>
            <w:vAlign w:val="center"/>
          </w:tcPr>
          <w:p w14:paraId="4E191E09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技术任务</w:t>
            </w:r>
          </w:p>
        </w:tc>
        <w:tc>
          <w:tcPr>
            <w:tcW w:w="4300" w:type="dxa"/>
            <w:shd w:val="clear" w:color="auto" w:fill="EAF1F8"/>
            <w:vAlign w:val="center"/>
          </w:tcPr>
          <w:p w14:paraId="66E4E4D0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产出结果</w:t>
            </w:r>
          </w:p>
        </w:tc>
      </w:tr>
      <w:tr w14:paraId="2535B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2EF3C81F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需求与内容分析</w:t>
            </w:r>
          </w:p>
        </w:tc>
        <w:tc>
          <w:tcPr>
            <w:tcW w:w="4600" w:type="dxa"/>
            <w:vAlign w:val="center"/>
          </w:tcPr>
          <w:p w14:paraId="0E6D01B2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整理古建筑代表案例，提取结构、材料、空间和灾害应对等知识点。</w:t>
            </w:r>
          </w:p>
        </w:tc>
        <w:tc>
          <w:tcPr>
            <w:tcW w:w="4300" w:type="dxa"/>
            <w:vAlign w:val="center"/>
          </w:tcPr>
          <w:p w14:paraId="7A0132BF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形成结构水晶、建筑条目、关卡主题和知识解释文本。</w:t>
            </w:r>
          </w:p>
        </w:tc>
      </w:tr>
      <w:tr w14:paraId="3BBC3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33F06619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玩法机制映射</w:t>
            </w:r>
          </w:p>
        </w:tc>
        <w:tc>
          <w:tcPr>
            <w:tcW w:w="4600" w:type="dxa"/>
            <w:vAlign w:val="center"/>
          </w:tcPr>
          <w:p w14:paraId="401EFB4F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把知识点映射为搜集材料、临时属性、图鉴进度、建筑解锁和战斗反馈。</w:t>
            </w:r>
          </w:p>
        </w:tc>
        <w:tc>
          <w:tcPr>
            <w:tcW w:w="4300" w:type="dxa"/>
            <w:vAlign w:val="center"/>
          </w:tcPr>
          <w:p w14:paraId="6DF4419B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让玩家在搜、打、撤过程中自然理解结构作用。</w:t>
            </w:r>
          </w:p>
        </w:tc>
      </w:tr>
      <w:tr w14:paraId="2E516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F39C090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Unity 原型搭建</w:t>
            </w:r>
          </w:p>
        </w:tc>
        <w:tc>
          <w:tcPr>
            <w:tcW w:w="4600" w:type="dxa"/>
            <w:vAlign w:val="center"/>
          </w:tcPr>
          <w:p w14:paraId="542A7145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使用 Tilemap 构建地图，结合 Rigidbody2D、Collider2D、Animator 和 Canvas 完成基础体验。</w:t>
            </w:r>
          </w:p>
        </w:tc>
        <w:tc>
          <w:tcPr>
            <w:tcW w:w="4300" w:type="dxa"/>
            <w:vAlign w:val="center"/>
          </w:tcPr>
          <w:p w14:paraId="0E43C6FA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形成可移动、可攻击、可拾取、可交互的核心原型。</w:t>
            </w:r>
          </w:p>
        </w:tc>
      </w:tr>
      <w:tr w14:paraId="5BDFFD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1A3D8FB6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核心系统开发</w:t>
            </w:r>
          </w:p>
        </w:tc>
        <w:tc>
          <w:tcPr>
            <w:tcW w:w="4600" w:type="dxa"/>
            <w:vAlign w:val="center"/>
          </w:tcPr>
          <w:p w14:paraId="36E93B97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拆分玩家、敌人、背包、图鉴、倒计时、UI 管理等模块，使用事件和管理器同步状态。</w:t>
            </w:r>
          </w:p>
        </w:tc>
        <w:tc>
          <w:tcPr>
            <w:tcW w:w="4300" w:type="dxa"/>
            <w:vAlign w:val="center"/>
          </w:tcPr>
          <w:p w14:paraId="0491D02E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形成限定时间探索、资源取舍、撤离提交和图鉴修复闭环。</w:t>
            </w:r>
          </w:p>
        </w:tc>
      </w:tr>
      <w:tr w14:paraId="2C242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618F7E59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内容与反馈填充</w:t>
            </w:r>
          </w:p>
        </w:tc>
        <w:tc>
          <w:tcPr>
            <w:tcW w:w="4600" w:type="dxa"/>
            <w:vAlign w:val="center"/>
          </w:tcPr>
          <w:p w14:paraId="55A455F4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接入建筑图片、结构图标、说明文本、进度条、弹窗、危险倒计时等表现。</w:t>
            </w:r>
          </w:p>
        </w:tc>
        <w:tc>
          <w:tcPr>
            <w:tcW w:w="4300" w:type="dxa"/>
            <w:vAlign w:val="center"/>
          </w:tcPr>
          <w:p w14:paraId="5FFB2F80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提高文化表达辨识度和比赛现场可讲述性。</w:t>
            </w:r>
          </w:p>
        </w:tc>
      </w:tr>
      <w:tr w14:paraId="440A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00" w:type="dxa"/>
            <w:vAlign w:val="center"/>
          </w:tcPr>
          <w:p w14:paraId="59A10C66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测试与展示交付</w:t>
            </w:r>
          </w:p>
        </w:tc>
        <w:tc>
          <w:tcPr>
            <w:tcW w:w="4600" w:type="dxa"/>
            <w:vAlign w:val="center"/>
          </w:tcPr>
          <w:p w14:paraId="2FC9D25C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围绕 PC 端试玩稳定性整理场景、资源、构建设置和 WebGL 支持项。</w:t>
            </w:r>
          </w:p>
        </w:tc>
        <w:tc>
          <w:tcPr>
            <w:tcW w:w="4300" w:type="dxa"/>
            <w:vAlign w:val="center"/>
          </w:tcPr>
          <w:p w14:paraId="136FFBD2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保证现场演示能快速进入主流程，并为线上试玩预留发布路线。</w:t>
            </w:r>
          </w:p>
        </w:tc>
      </w:tr>
    </w:tbl>
    <w:p w14:paraId="08F35FA1"/>
    <w:p w14:paraId="25CC2A32">
      <w:pPr>
        <w:pStyle w:val="4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8.2 技术架构设计</w:t>
      </w:r>
    </w:p>
    <w:p w14:paraId="6B1691A8">
      <w:pPr>
        <w:spacing w:after="120" w:line="300" w:lineRule="auto"/>
        <w:ind w:firstLine="420"/>
      </w:pPr>
      <w:r>
        <w:rPr>
          <w:sz w:val="21"/>
        </w:rPr>
        <w:t>项目采用接近 MVC/分层组件的组织方式：Model 层保存建筑结构、角色属性和图鉴状态等数据；Controller 层处理玩家输入、敌人行为、拾取提交和场景切换；View 层负责 HUD、背包、图鉴、弹窗、进度条等可视反馈。Unity 的 GameObject 与 MonoBehaviour 负责组件挂载和生命周期调度，管理器类负责跨场景或跨模块状态同步。</w:t>
      </w:r>
    </w:p>
    <w:p w14:paraId="15A9F4D0">
      <w:pPr>
        <w:spacing w:before="80" w:after="80"/>
        <w:jc w:val="center"/>
      </w:pPr>
      <w:r>
        <w:drawing>
          <wp:inline distT="0" distB="0" distL="114300" distR="114300">
            <wp:extent cx="6172200" cy="3198322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9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4356"/>
        <w:gridCol w:w="3811"/>
      </w:tblGrid>
      <w:tr w14:paraId="6DF73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shd w:val="clear" w:color="auto" w:fill="EAF1F8"/>
            <w:vAlign w:val="center"/>
          </w:tcPr>
          <w:p w14:paraId="15D1AECA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层级</w:t>
            </w:r>
          </w:p>
        </w:tc>
        <w:tc>
          <w:tcPr>
            <w:tcW w:w="4200" w:type="dxa"/>
            <w:shd w:val="clear" w:color="auto" w:fill="EAF1F8"/>
            <w:vAlign w:val="center"/>
          </w:tcPr>
          <w:p w14:paraId="6DA3F4C1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核心技术/脚本</w:t>
            </w:r>
          </w:p>
        </w:tc>
        <w:tc>
          <w:tcPr>
            <w:tcW w:w="5200" w:type="dxa"/>
            <w:shd w:val="clear" w:color="auto" w:fill="EAF1F8"/>
            <w:vAlign w:val="center"/>
          </w:tcPr>
          <w:p w14:paraId="4E5E66C2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职责说明</w:t>
            </w:r>
          </w:p>
        </w:tc>
      </w:tr>
      <w:tr w14:paraId="5D3F6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37AD3AE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表现层</w:t>
            </w:r>
          </w:p>
        </w:tc>
        <w:tc>
          <w:tcPr>
            <w:tcW w:w="4200" w:type="dxa"/>
            <w:vAlign w:val="center"/>
          </w:tcPr>
          <w:p w14:paraId="40182F2F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Tilemap、Sprites、Animator、UGUI、TextMeshPro、Slider、CanvasGroup</w:t>
            </w:r>
          </w:p>
        </w:tc>
        <w:tc>
          <w:tcPr>
            <w:tcW w:w="5200" w:type="dxa"/>
            <w:vAlign w:val="center"/>
          </w:tcPr>
          <w:p w14:paraId="64AEE480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负责地图、角色、敌人、图鉴、背包、倒计时和弹窗的可视化呈现。</w:t>
            </w:r>
          </w:p>
        </w:tc>
      </w:tr>
      <w:tr w14:paraId="049ED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36E4991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交互控制层</w:t>
            </w:r>
          </w:p>
        </w:tc>
        <w:tc>
          <w:tcPr>
            <w:tcW w:w="4200" w:type="dxa"/>
            <w:vAlign w:val="center"/>
          </w:tcPr>
          <w:p w14:paraId="02DF6810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PlayerMove、PlayerAttack、PlayerInteraction、IInteractable、SceneLoader</w:t>
            </w:r>
          </w:p>
        </w:tc>
        <w:tc>
          <w:tcPr>
            <w:tcW w:w="5200" w:type="dxa"/>
            <w:vAlign w:val="center"/>
          </w:tcPr>
          <w:p w14:paraId="496EE03E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处理移动、攻击、F 键交互、场景淡入淡出与交互提示。</w:t>
            </w:r>
          </w:p>
        </w:tc>
      </w:tr>
      <w:tr w14:paraId="38AC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0EE98361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敌人与战斗层</w:t>
            </w:r>
          </w:p>
        </w:tc>
        <w:tc>
          <w:tcPr>
            <w:tcW w:w="4200" w:type="dxa"/>
            <w:vAlign w:val="center"/>
          </w:tcPr>
          <w:p w14:paraId="719FB57B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EnemyChase、EnemyPatrol、EnemyAttack、EnemyStatsManager、InkBall</w:t>
            </w:r>
          </w:p>
        </w:tc>
        <w:tc>
          <w:tcPr>
            <w:tcW w:w="5200" w:type="dxa"/>
            <w:vAlign w:val="center"/>
          </w:tcPr>
          <w:p w14:paraId="4F38A16D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通过巡逻、追击、攻击范围和弹体碰撞构成灾害投影压力。</w:t>
            </w:r>
          </w:p>
        </w:tc>
      </w:tr>
      <w:tr w14:paraId="5A8AE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75E6CA27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背包与属性层</w:t>
            </w:r>
          </w:p>
        </w:tc>
        <w:tc>
          <w:tcPr>
            <w:tcW w:w="4200" w:type="dxa"/>
            <w:vAlign w:val="center"/>
          </w:tcPr>
          <w:p w14:paraId="6A963419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BackpackMananger、BackpackUI、PlayerAttributeManager、ArchitecturalCrystal</w:t>
            </w:r>
          </w:p>
        </w:tc>
        <w:tc>
          <w:tcPr>
            <w:tcW w:w="5200" w:type="dxa"/>
            <w:vAlign w:val="center"/>
          </w:tcPr>
          <w:p w14:paraId="5CEBE045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实现固定 6 格背包、首次拾取提示、临时属性加成和材料缓存。</w:t>
            </w:r>
          </w:p>
        </w:tc>
      </w:tr>
      <w:tr w14:paraId="613D3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3CE901D7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图鉴修复层</w:t>
            </w:r>
          </w:p>
        </w:tc>
        <w:tc>
          <w:tcPr>
            <w:tcW w:w="4200" w:type="dxa"/>
            <w:vAlign w:val="center"/>
          </w:tcPr>
          <w:p w14:paraId="2689D3A6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PlayerGetArchitectural、ExperienceManager、BuildingProgressController、CatalogueUnlockSlotButton</w:t>
            </w:r>
          </w:p>
        </w:tc>
        <w:tc>
          <w:tcPr>
            <w:tcW w:w="5200" w:type="dxa"/>
            <w:vAlign w:val="center"/>
          </w:tcPr>
          <w:p w14:paraId="44F73D11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实现材料提交、建筑进度累加、槽位点亮、详情弹窗和建筑解锁反馈。</w:t>
            </w:r>
          </w:p>
        </w:tc>
      </w:tr>
      <w:tr w14:paraId="0F877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2BFD94CF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全局流程层</w:t>
            </w:r>
          </w:p>
        </w:tc>
        <w:tc>
          <w:tcPr>
            <w:tcW w:w="4200" w:type="dxa"/>
            <w:vAlign w:val="center"/>
          </w:tcPr>
          <w:p w14:paraId="3E51C13C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GameCountDownManager、UIRootManager、UIManager、CatalogueSubmitBridgeInteractHandler</w:t>
            </w:r>
          </w:p>
        </w:tc>
        <w:tc>
          <w:tcPr>
            <w:tcW w:w="5200" w:type="dxa"/>
            <w:vAlign w:val="center"/>
          </w:tcPr>
          <w:p w14:paraId="7C12C999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控制探索倒计时、基地/探索状态、UI 阻塞规则和图鉴打开流程。</w:t>
            </w:r>
          </w:p>
        </w:tc>
      </w:tr>
      <w:tr w14:paraId="004EE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0" w:type="dxa"/>
            <w:vAlign w:val="center"/>
          </w:tcPr>
          <w:p w14:paraId="62DF6204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资源交付层</w:t>
            </w:r>
          </w:p>
        </w:tc>
        <w:tc>
          <w:tcPr>
            <w:tcW w:w="4200" w:type="dxa"/>
            <w:vAlign w:val="center"/>
          </w:tcPr>
          <w:p w14:paraId="6731FFC0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Unity 2022.3.62f1、ProjectSettings WebGL 支持、Prefabs、Tile Assets、动画资源</w:t>
            </w:r>
          </w:p>
        </w:tc>
        <w:tc>
          <w:tcPr>
            <w:tcW w:w="5200" w:type="dxa"/>
            <w:vAlign w:val="center"/>
          </w:tcPr>
          <w:p w14:paraId="1267F5C4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支撑 PC 端运行，并为后续 WebGL 试玩发布保留工程配置。</w:t>
            </w:r>
          </w:p>
        </w:tc>
      </w:tr>
    </w:tbl>
    <w:p w14:paraId="5048F3F3"/>
    <w:p w14:paraId="0A236C60">
      <w:pPr>
        <w:pStyle w:val="4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8.3 核心运行流程与数据流</w:t>
      </w:r>
    </w:p>
    <w:p w14:paraId="0FD0C342">
      <w:pPr>
        <w:spacing w:after="120" w:line="300" w:lineRule="auto"/>
        <w:ind w:firstLine="420"/>
      </w:pPr>
      <w:r>
        <w:rPr>
          <w:sz w:val="21"/>
        </w:rPr>
        <w:t>运行时以玩家行为驱动数据变化。玩家进入探索场景后，GameCountDownManager 根据是否处于基地决定倒计时是否运行；当玩家靠近结构水晶时，PlayerInteraction 通过 IInteractable 调用 CrystalInteractHandler，将场景物体封装为 ArchitecturalCrystal，并交给 PlayerGetArchitectural 与 BackpackMananger 完成拾取、背包刷新和属性加成。</w:t>
      </w:r>
    </w:p>
    <w:p w14:paraId="317A0562">
      <w:pPr>
        <w:spacing w:after="120" w:line="300" w:lineRule="auto"/>
        <w:ind w:firstLine="420"/>
      </w:pPr>
      <w:r>
        <w:rPr>
          <w:sz w:val="21"/>
        </w:rPr>
        <w:t>返回基地后，CatalogueSubmitBridgeInteractHandler 打开图鉴提交流程；PlayerGetArchitectural 将背包内可提交材料转化为 ExperienceManager 事件或指定建筑进度，BuildingProgressController 接收进度变化并刷新 CatalogueBuildingUnlockState。图鉴槽位点亮后，CatalogueUnlockSlotButton 和 Dialog 将结构说明呈现给玩家，使“收集材料—修复建筑—获得知识”的闭环成立。</w:t>
      </w:r>
    </w:p>
    <w:p w14:paraId="6CE76D2B">
      <w:pPr>
        <w:spacing w:before="80" w:after="80"/>
        <w:jc w:val="center"/>
      </w:pPr>
      <w:r>
        <w:drawing>
          <wp:inline distT="0" distB="0" distL="114300" distR="114300">
            <wp:extent cx="6172200" cy="3034665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1"/>
        <w:gridCol w:w="5245"/>
        <w:gridCol w:w="3152"/>
      </w:tblGrid>
      <w:tr w14:paraId="03AA2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shd w:val="clear" w:color="auto" w:fill="EAF1F8"/>
            <w:vAlign w:val="center"/>
          </w:tcPr>
          <w:p w14:paraId="174BE594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流程</w:t>
            </w:r>
          </w:p>
        </w:tc>
        <w:tc>
          <w:tcPr>
            <w:tcW w:w="5200" w:type="dxa"/>
            <w:shd w:val="clear" w:color="auto" w:fill="EAF1F8"/>
            <w:vAlign w:val="center"/>
          </w:tcPr>
          <w:p w14:paraId="48E467B2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关键调用链</w:t>
            </w:r>
          </w:p>
        </w:tc>
        <w:tc>
          <w:tcPr>
            <w:tcW w:w="4300" w:type="dxa"/>
            <w:shd w:val="clear" w:color="auto" w:fill="EAF1F8"/>
            <w:vAlign w:val="center"/>
          </w:tcPr>
          <w:p w14:paraId="5C9643E6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技术效果</w:t>
            </w:r>
          </w:p>
        </w:tc>
      </w:tr>
      <w:tr w14:paraId="05333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2ABBD651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拾取流程</w:t>
            </w:r>
          </w:p>
        </w:tc>
        <w:tc>
          <w:tcPr>
            <w:tcW w:w="5200" w:type="dxa"/>
            <w:vAlign w:val="center"/>
          </w:tcPr>
          <w:p w14:paraId="597C97C8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PlayerInteraction -&gt; CrystalInteractHandler -&gt; PlayerGetArchitectural -&gt; BackpackMananger -&gt; BackpackUI</w:t>
            </w:r>
          </w:p>
        </w:tc>
        <w:tc>
          <w:tcPr>
            <w:tcW w:w="4300" w:type="dxa"/>
            <w:vAlign w:val="center"/>
          </w:tcPr>
          <w:p w14:paraId="67E8279C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结构水晶进入背包，首次拾取可触发提示，属性加成即时应用。</w:t>
            </w:r>
          </w:p>
        </w:tc>
      </w:tr>
      <w:tr w14:paraId="73688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36ABDEAA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战斗流程</w:t>
            </w:r>
          </w:p>
        </w:tc>
        <w:tc>
          <w:tcPr>
            <w:tcW w:w="5200" w:type="dxa"/>
            <w:vAlign w:val="center"/>
          </w:tcPr>
          <w:p w14:paraId="77C9C652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Input.GetKeyDown(Mouse0) -&gt; PlayerAttack -&gt; InkBall -&gt; 敌人受击/碰撞判定</w:t>
            </w:r>
          </w:p>
        </w:tc>
        <w:tc>
          <w:tcPr>
            <w:tcW w:w="4300" w:type="dxa"/>
            <w:vAlign w:val="center"/>
          </w:tcPr>
          <w:p w14:paraId="006D4342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墨笔攻击消耗墨水，UIRootManager 可阻止弹窗打开时误攻击。</w:t>
            </w:r>
          </w:p>
        </w:tc>
      </w:tr>
      <w:tr w14:paraId="63EDA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6C31C11C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敌人流程</w:t>
            </w:r>
          </w:p>
        </w:tc>
        <w:tc>
          <w:tcPr>
            <w:tcW w:w="5200" w:type="dxa"/>
            <w:vAlign w:val="center"/>
          </w:tcPr>
          <w:p w14:paraId="6ED728F2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EnemyStatsManager -&gt; EnemyPatrol/EnemyChase/EnemyAttack -&gt; EnemyMove</w:t>
            </w:r>
          </w:p>
        </w:tc>
        <w:tc>
          <w:tcPr>
            <w:tcW w:w="4300" w:type="dxa"/>
            <w:vAlign w:val="center"/>
          </w:tcPr>
          <w:p w14:paraId="1C08E534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敌人根据玩家是否进入范围在巡逻、追击、攻击和返回出生点间切换。</w:t>
            </w:r>
          </w:p>
        </w:tc>
      </w:tr>
      <w:tr w14:paraId="2A9E3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251CB5AA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提交流程</w:t>
            </w:r>
          </w:p>
        </w:tc>
        <w:tc>
          <w:tcPr>
            <w:tcW w:w="5200" w:type="dxa"/>
            <w:vAlign w:val="center"/>
          </w:tcPr>
          <w:p w14:paraId="62A8E73B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BackpackMananger -&gt; PlayerGetArchitectural -&gt; ExperienceManager/BuildingProgressController -&gt; 图鉴 UI</w:t>
            </w:r>
          </w:p>
        </w:tc>
        <w:tc>
          <w:tcPr>
            <w:tcW w:w="4300" w:type="dxa"/>
            <w:vAlign w:val="center"/>
          </w:tcPr>
          <w:p w14:paraId="6B137045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探索收益转化为建筑修复进度和图鉴解锁状态。</w:t>
            </w:r>
          </w:p>
        </w:tc>
      </w:tr>
      <w:tr w14:paraId="57460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4E47ECA7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UI 流程</w:t>
            </w:r>
          </w:p>
        </w:tc>
        <w:tc>
          <w:tcPr>
            <w:tcW w:w="5200" w:type="dxa"/>
            <w:vAlign w:val="center"/>
          </w:tcPr>
          <w:p w14:paraId="3B3E5C3E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UIRootManager -&gt; CanvasGroup alpha/interactable/blocksRaycasts</w:t>
            </w:r>
          </w:p>
        </w:tc>
        <w:tc>
          <w:tcPr>
            <w:tcW w:w="4300" w:type="dxa"/>
            <w:vAlign w:val="center"/>
          </w:tcPr>
          <w:p w14:paraId="036C64F6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统一控制图鉴、详情页、提交窗口和弹窗，降低输入冲突。</w:t>
            </w:r>
          </w:p>
        </w:tc>
      </w:tr>
      <w:tr w14:paraId="507F3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10C48231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场景流程</w:t>
            </w:r>
          </w:p>
        </w:tc>
        <w:tc>
          <w:tcPr>
            <w:tcW w:w="5200" w:type="dxa"/>
            <w:vAlign w:val="center"/>
          </w:tcPr>
          <w:p w14:paraId="782DFD69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SceneLoader -&gt; Animator FadeOut/FadeIn -&gt; SceneManager.LoadSceneAsync</w:t>
            </w:r>
          </w:p>
        </w:tc>
        <w:tc>
          <w:tcPr>
            <w:tcW w:w="4300" w:type="dxa"/>
            <w:vAlign w:val="center"/>
          </w:tcPr>
          <w:p w14:paraId="1CDA1A3A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保证主菜单与游戏场景切换平滑，适合现场演示。</w:t>
            </w:r>
          </w:p>
        </w:tc>
      </w:tr>
    </w:tbl>
    <w:p w14:paraId="56086842"/>
    <w:p w14:paraId="097A2020">
      <w:pPr>
        <w:pStyle w:val="4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8.4 关键技术实现</w:t>
      </w:r>
    </w:p>
    <w:p w14:paraId="3ABA6783">
      <w:pPr>
        <w:pStyle w:val="16"/>
        <w:spacing w:after="60"/>
      </w:pPr>
      <w:r>
        <w:rPr>
          <w:sz w:val="21"/>
        </w:rPr>
        <w:t>组件化角色控制：PlayerMove 使用 Rigidbody2D 进行四方向移动，并通过 DirectionTracker 保留最后移动方向；Animator 参数同步角色移动状态，保证像素角色动画与攻击朝向一致。</w:t>
      </w:r>
    </w:p>
    <w:p w14:paraId="706184A8">
      <w:pPr>
        <w:pStyle w:val="16"/>
        <w:spacing w:after="60"/>
      </w:pPr>
      <w:r>
        <w:rPr>
          <w:sz w:val="21"/>
        </w:rPr>
        <w:t>统一交互接口：IInteractable 将拾取水晶、打开图鉴、触发建筑录等操作抽象为同一种交互方式，PlayerInteraction 只负责距离校验、提示显示和 F 键触发，从而减少交互对象之间的耦合。</w:t>
      </w:r>
    </w:p>
    <w:p w14:paraId="1DD571CD">
      <w:pPr>
        <w:pStyle w:val="16"/>
        <w:spacing w:after="60"/>
      </w:pPr>
      <w:r>
        <w:rPr>
          <w:sz w:val="21"/>
        </w:rPr>
        <w:t>背包与词条联动：BackpackMananger 固定 6 格容量，拾取 ArchitecturalCrystal 后即时写入背包，并通过 PlayerAttributeManager 应用生命、速度、攻击、防御、墨水耐久等加成，使“带什么材料”直接影响战斗策略。</w:t>
      </w:r>
    </w:p>
    <w:p w14:paraId="3FA71282">
      <w:pPr>
        <w:pStyle w:val="16"/>
        <w:spacing w:after="60"/>
      </w:pPr>
      <w:r>
        <w:rPr>
          <w:sz w:val="21"/>
        </w:rPr>
        <w:t>图鉴修复机制：ExperienceManager 以事件形式广播材料经验，BuildingProgressController 负责指定建筑进度累加与满值判断；CatalogueUnlockSlotButton 消耗专用点亮道具后显示结构说明，形成从资源到知识的可视化进度。</w:t>
      </w:r>
    </w:p>
    <w:p w14:paraId="566A1375">
      <w:pPr>
        <w:pStyle w:val="16"/>
        <w:spacing w:after="60"/>
      </w:pPr>
      <w:r>
        <w:rPr>
          <w:sz w:val="21"/>
        </w:rPr>
        <w:t>敌人状态机：EnemyChase 结合 EnemyStatsManager、EnemyPatrol、EnemyMove 和触发器范围，在巡逻、追击、攻击、返回出生点之间切换，并通过避障组件处理被地形阻挡时的路径选择。</w:t>
      </w:r>
    </w:p>
    <w:p w14:paraId="7E3D50BD">
      <w:pPr>
        <w:pStyle w:val="16"/>
        <w:spacing w:after="60"/>
      </w:pPr>
      <w:r>
        <w:rPr>
          <w:sz w:val="21"/>
        </w:rPr>
        <w:t>运行时 UI 管理：UIRootManager 通过 CanvasGroup 统一管理图鉴主页、详情页、提交窗口、弹窗和交互提示，PlayerAttack 在 UI 阻塞时停止攻击输入，避免比赛试玩中出现弹窗与战斗输入互相干扰。</w:t>
      </w:r>
    </w:p>
    <w:p w14:paraId="002B093E">
      <w:pPr>
        <w:pStyle w:val="16"/>
        <w:spacing w:after="60"/>
      </w:pPr>
      <w:r>
        <w:rPr>
          <w:sz w:val="21"/>
        </w:rPr>
        <w:t>限时探索压力：GameCountDownManager 将探索总时长设为 300 秒，基地内暂停倒计时，离开基地后持续扣减；最后 60 秒以红色文字强调风险，为“搜打撤”提供明确撤离判断点。</w:t>
      </w:r>
    </w:p>
    <w:p w14:paraId="441D8729">
      <w:pPr>
        <w:pStyle w:val="16"/>
        <w:spacing w:after="60"/>
      </w:pPr>
      <w:r>
        <w:rPr>
          <w:sz w:val="21"/>
        </w:rPr>
        <w:t>场景与展示适配：SceneLoader 使用 Animator 与 SceneManager.LoadSceneAsync 完成异步场景切换；工程 ProjectSettings 已包含 WebGL 支持配置，后续可在现有 PC 试玩版本基础上扩展线上展示版本。</w:t>
      </w:r>
    </w:p>
    <w:p w14:paraId="28163B8A">
      <w:pPr>
        <w:pStyle w:val="4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8.5 技术实现特点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4223"/>
        <w:gridCol w:w="3654"/>
      </w:tblGrid>
      <w:tr w14:paraId="0AE9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shd w:val="clear" w:color="auto" w:fill="EAF1F8"/>
            <w:vAlign w:val="center"/>
          </w:tcPr>
          <w:p w14:paraId="608610B7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特点</w:t>
            </w:r>
          </w:p>
        </w:tc>
        <w:tc>
          <w:tcPr>
            <w:tcW w:w="4700" w:type="dxa"/>
            <w:shd w:val="clear" w:color="auto" w:fill="EAF1F8"/>
            <w:vAlign w:val="center"/>
          </w:tcPr>
          <w:p w14:paraId="02AF4E80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实现方式</w:t>
            </w:r>
          </w:p>
        </w:tc>
        <w:tc>
          <w:tcPr>
            <w:tcW w:w="4500" w:type="dxa"/>
            <w:shd w:val="clear" w:color="auto" w:fill="EAF1F8"/>
            <w:vAlign w:val="center"/>
          </w:tcPr>
          <w:p w14:paraId="162E2ECB">
            <w:pPr>
              <w:spacing w:after="0" w:line="276" w:lineRule="auto"/>
              <w:jc w:val="center"/>
            </w:pPr>
            <w:r>
              <w:rPr>
                <w:b/>
                <w:color w:val="233142"/>
                <w:sz w:val="21"/>
              </w:rPr>
              <w:t>比赛展示价值</w:t>
            </w:r>
          </w:p>
        </w:tc>
      </w:tr>
      <w:tr w14:paraId="699E6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13F16AD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文化对象数据化</w:t>
            </w:r>
          </w:p>
        </w:tc>
        <w:tc>
          <w:tcPr>
            <w:tcW w:w="4700" w:type="dxa"/>
            <w:vAlign w:val="center"/>
          </w:tcPr>
          <w:p w14:paraId="3EC33512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把建筑结构转化为 ArchitecturalCrystal、图鉴槽位、进度值和说明文本。</w:t>
            </w:r>
          </w:p>
        </w:tc>
        <w:tc>
          <w:tcPr>
            <w:tcW w:w="4500" w:type="dxa"/>
            <w:vAlign w:val="center"/>
          </w:tcPr>
          <w:p w14:paraId="232E5D8C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避免纯文本科普，使文化知识进入玩法系统。</w:t>
            </w:r>
          </w:p>
        </w:tc>
      </w:tr>
      <w:tr w14:paraId="3DB7B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1706546F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玩法反馈即时化</w:t>
            </w:r>
          </w:p>
        </w:tc>
        <w:tc>
          <w:tcPr>
            <w:tcW w:w="4700" w:type="dxa"/>
            <w:vAlign w:val="center"/>
          </w:tcPr>
          <w:p w14:paraId="3F7CC124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拾取即改变背包与属性，提交即刷新建筑进度，倒计时即改变风险感知。</w:t>
            </w:r>
          </w:p>
        </w:tc>
        <w:tc>
          <w:tcPr>
            <w:tcW w:w="4500" w:type="dxa"/>
            <w:vAlign w:val="center"/>
          </w:tcPr>
          <w:p w14:paraId="0A670AF3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玩家能快速理解每个行为的收益与代价。</w:t>
            </w:r>
          </w:p>
        </w:tc>
      </w:tr>
      <w:tr w14:paraId="63CD3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75080C1B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系统耦合可控</w:t>
            </w:r>
          </w:p>
        </w:tc>
        <w:tc>
          <w:tcPr>
            <w:tcW w:w="4700" w:type="dxa"/>
            <w:vAlign w:val="center"/>
          </w:tcPr>
          <w:p w14:paraId="3CE397A5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交互接口、事件通知、单例管理器和 UIRootManager 分别承担跨模块通信。</w:t>
            </w:r>
          </w:p>
        </w:tc>
        <w:tc>
          <w:tcPr>
            <w:tcW w:w="4500" w:type="dxa"/>
            <w:vAlign w:val="center"/>
          </w:tcPr>
          <w:p w14:paraId="7EC5E4F5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便于后续扩展建筑条目、敌人类型和更多问答内容。</w:t>
            </w:r>
          </w:p>
        </w:tc>
      </w:tr>
      <w:tr w14:paraId="49DDC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0" w:type="dxa"/>
            <w:vAlign w:val="center"/>
          </w:tcPr>
          <w:p w14:paraId="08DE2747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展示路径清晰</w:t>
            </w:r>
          </w:p>
        </w:tc>
        <w:tc>
          <w:tcPr>
            <w:tcW w:w="4700" w:type="dxa"/>
            <w:vAlign w:val="center"/>
          </w:tcPr>
          <w:p w14:paraId="2813C48B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主菜单、游戏场景、基地、图鉴、背包、倒计时和场景切换已形成演示动线。</w:t>
            </w:r>
          </w:p>
        </w:tc>
        <w:tc>
          <w:tcPr>
            <w:tcW w:w="4500" w:type="dxa"/>
            <w:vAlign w:val="center"/>
          </w:tcPr>
          <w:p w14:paraId="40FE2D39">
            <w:pPr>
              <w:spacing w:after="0" w:line="276" w:lineRule="auto"/>
              <w:jc w:val="left"/>
            </w:pPr>
            <w:r>
              <w:rPr>
                <w:b w:val="0"/>
                <w:color w:val="303A46"/>
                <w:sz w:val="19"/>
              </w:rPr>
              <w:t>适合计算机设计大赛现场答辩与短时间试玩。</w:t>
            </w:r>
          </w:p>
        </w:tc>
      </w:tr>
    </w:tbl>
    <w:p w14:paraId="21E7A0EA"/>
    <w:p w14:paraId="710D218A">
      <w:pPr>
        <w:pStyle w:val="4"/>
        <w:bidi w:val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8.6 AI 生成与人工校验说明</w:t>
      </w:r>
    </w:p>
    <w:p w14:paraId="78200C3B">
      <w:pPr>
        <w:pStyle w:val="16"/>
        <w:spacing w:after="60"/>
      </w:pPr>
      <w:r>
        <w:rPr>
          <w:sz w:val="21"/>
        </w:rPr>
        <w:t>AI 工具主要用于概念视觉参考、图标方向探索、文档结构梳理和答辩语言润色，提高前期表达效率。</w:t>
      </w:r>
    </w:p>
    <w:p w14:paraId="0EF134D9">
      <w:pPr>
        <w:pStyle w:val="16"/>
        <w:spacing w:after="60"/>
      </w:pPr>
      <w:r>
        <w:rPr>
          <w:sz w:val="21"/>
        </w:rPr>
        <w:t>AI 生成内容经过人工筛选，并结合 Unity 工程中的 C# 脚本、场景资源和实际玩法流程进行校验，避免文档与项目实现脱节。</w:t>
      </w:r>
    </w:p>
    <w:p w14:paraId="681A4D17">
      <w:pPr>
        <w:pStyle w:val="16"/>
        <w:spacing w:after="60"/>
      </w:pPr>
      <w:r>
        <w:rPr>
          <w:sz w:val="21"/>
        </w:rPr>
        <w:t>核心交互、战斗、背包、图鉴修复、敌人行为、倒计时、UI 管理和场景切换逻辑均在 Unity C# 工程中实现，AI 不替代关键玩法逻辑开发。</w:t>
      </w:r>
    </w:p>
    <w:p w14:paraId="437A7954">
      <w:pPr>
        <w:pStyle w:val="16"/>
        <w:spacing w:after="60"/>
      </w:pPr>
      <w:r>
        <w:rPr>
          <w:sz w:val="21"/>
        </w:rPr>
        <w:t>后续若继续使用 AI 生成美术或说明素材，将以统一像素风、文化准确性和工程可落地性作为筛选标准。</w:t>
      </w:r>
    </w:p>
    <w:p w14:paraId="722A825E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9.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重难点说明</w:t>
      </w:r>
    </w:p>
    <w:p w14:paraId="31A2BE3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tbl>
      <w:tblPr>
        <w:tblStyle w:val="33"/>
        <w:tblW w:w="8617" w:type="dxa"/>
        <w:jc w:val="center"/>
        <w:tblBorders>
          <w:top w:val="single" w:color="D2CABC" w:sz="6" w:space="0"/>
          <w:left w:val="single" w:color="D2CABC" w:sz="6" w:space="0"/>
          <w:bottom w:val="single" w:color="D2CABC" w:sz="6" w:space="0"/>
          <w:right w:val="single" w:color="D2CABC" w:sz="6" w:space="0"/>
          <w:insideH w:val="single" w:color="D2CABC" w:sz="6" w:space="0"/>
          <w:insideV w:val="single" w:color="D2CABC" w:sz="6" w:space="0"/>
        </w:tblBorders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1814"/>
        <w:gridCol w:w="3118"/>
        <w:gridCol w:w="3685"/>
      </w:tblGrid>
      <w:tr w14:paraId="1F974A66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tblHeader/>
          <w:jc w:val="center"/>
        </w:trPr>
        <w:tc>
          <w:tcPr>
            <w:tcW w:w="1814" w:type="dxa"/>
            <w:shd w:val="clear" w:color="auto" w:fill="EFE1CC"/>
            <w:vAlign w:val="center"/>
          </w:tcPr>
          <w:p w14:paraId="045DC0D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重难点</w:t>
            </w:r>
          </w:p>
        </w:tc>
        <w:tc>
          <w:tcPr>
            <w:tcW w:w="3118" w:type="dxa"/>
            <w:shd w:val="clear" w:color="auto" w:fill="EFE1CC"/>
            <w:vAlign w:val="center"/>
          </w:tcPr>
          <w:p w14:paraId="5F769206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问题表现</w:t>
            </w:r>
          </w:p>
        </w:tc>
        <w:tc>
          <w:tcPr>
            <w:tcW w:w="3685" w:type="dxa"/>
            <w:shd w:val="clear" w:color="auto" w:fill="EFE1CC"/>
            <w:vAlign w:val="center"/>
          </w:tcPr>
          <w:p w14:paraId="2001C658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/>
                <w:color w:val="000000" w:themeColor="text1"/>
                <w:sz w:val="19"/>
                <w14:textFill>
                  <w14:solidFill>
                    <w14:schemeClr w14:val="tx1"/>
                  </w14:solidFill>
                </w14:textFill>
              </w:rPr>
              <w:t>解决思路</w:t>
            </w:r>
          </w:p>
        </w:tc>
      </w:tr>
      <w:tr w14:paraId="47DE472B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81C4E88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知识与玩法融合</w:t>
            </w:r>
          </w:p>
        </w:tc>
        <w:tc>
          <w:tcPr>
            <w:tcW w:w="3118" w:type="dxa"/>
            <w:vAlign w:val="center"/>
          </w:tcPr>
          <w:p w14:paraId="57165644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传统建筑知识容易变成说明文字，影响可玩性。</w:t>
            </w:r>
          </w:p>
        </w:tc>
        <w:tc>
          <w:tcPr>
            <w:tcW w:w="3685" w:type="dxa"/>
            <w:vAlign w:val="center"/>
          </w:tcPr>
          <w:p w14:paraId="05F33414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将结构知识拆为水晶、词条、图鉴槽位、奖励和问答主题，让知识先以行为反馈出现。</w:t>
            </w:r>
          </w:p>
        </w:tc>
      </w:tr>
      <w:tr w14:paraId="2F4FCD4B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shd w:val="clear" w:color="auto" w:fill="F8F3EA"/>
            <w:vAlign w:val="center"/>
          </w:tcPr>
          <w:p w14:paraId="001BD5EB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搜打撤节奏控制</w:t>
            </w:r>
          </w:p>
        </w:tc>
        <w:tc>
          <w:tcPr>
            <w:tcW w:w="3118" w:type="dxa"/>
            <w:shd w:val="clear" w:color="auto" w:fill="F8F3EA"/>
            <w:vAlign w:val="center"/>
          </w:tcPr>
          <w:p w14:paraId="778DD286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时间太松缺少压力，时间太紧会导致收集挫败。</w:t>
            </w:r>
          </w:p>
        </w:tc>
        <w:tc>
          <w:tcPr>
            <w:tcW w:w="3685" w:type="dxa"/>
            <w:shd w:val="clear" w:color="auto" w:fill="F8F3EA"/>
            <w:vAlign w:val="center"/>
          </w:tcPr>
          <w:p w14:paraId="5A19183A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采用 5 分钟总倒计时和最后 1 分钟高危阶段，使玩家有明确撤离判断点。</w:t>
            </w:r>
          </w:p>
        </w:tc>
      </w:tr>
      <w:tr w14:paraId="1F18EEA5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137AFD8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背包与词条平衡</w:t>
            </w:r>
          </w:p>
        </w:tc>
        <w:tc>
          <w:tcPr>
            <w:tcW w:w="3118" w:type="dxa"/>
            <w:vAlign w:val="center"/>
          </w:tcPr>
          <w:p w14:paraId="7FA4485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如果所有材料都只用于修复，战斗策略不足；如果都用于战斗，图鉴目标变弱。</w:t>
            </w:r>
          </w:p>
        </w:tc>
        <w:tc>
          <w:tcPr>
            <w:tcW w:w="3685" w:type="dxa"/>
            <w:vAlign w:val="center"/>
          </w:tcPr>
          <w:p w14:paraId="20F1EEB7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区分通用结构、专用结构和墨水补给，并限制 6 格背包容量。</w:t>
            </w:r>
          </w:p>
        </w:tc>
      </w:tr>
      <w:tr w14:paraId="387E1CE6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shd w:val="clear" w:color="auto" w:fill="F8F3EA"/>
            <w:vAlign w:val="center"/>
          </w:tcPr>
          <w:p w14:paraId="61B45FEB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图鉴进度与关卡门槛</w:t>
            </w:r>
          </w:p>
        </w:tc>
        <w:tc>
          <w:tcPr>
            <w:tcW w:w="3118" w:type="dxa"/>
            <w:shd w:val="clear" w:color="auto" w:fill="F8F3EA"/>
            <w:vAlign w:val="center"/>
          </w:tcPr>
          <w:p w14:paraId="29907BF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解锁过快会削弱成长，解锁过慢会影响展示效率。</w:t>
            </w:r>
          </w:p>
        </w:tc>
        <w:tc>
          <w:tcPr>
            <w:tcW w:w="3685" w:type="dxa"/>
            <w:shd w:val="clear" w:color="auto" w:fill="F8F3EA"/>
            <w:vAlign w:val="center"/>
          </w:tcPr>
          <w:p w14:paraId="708D062B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以建筑条目进度驱动小奖励、完整奖励和下一关开放，便于调参。</w:t>
            </w:r>
          </w:p>
        </w:tc>
      </w:tr>
      <w:tr w14:paraId="5D59AF2C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77D7778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运行时 UI 一致性</w:t>
            </w:r>
          </w:p>
        </w:tc>
        <w:tc>
          <w:tcPr>
            <w:tcW w:w="3118" w:type="dxa"/>
            <w:vAlign w:val="center"/>
          </w:tcPr>
          <w:p w14:paraId="0184108B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多场景 UI 容易出现字体缺失、遮挡和输入冲突。</w:t>
            </w:r>
          </w:p>
        </w:tc>
        <w:tc>
          <w:tcPr>
            <w:tcW w:w="3685" w:type="dxa"/>
            <w:vAlign w:val="center"/>
          </w:tcPr>
          <w:p w14:paraId="1899FD86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统一运行时 UI 管理、字体兜底、暂停理由、输入守卫和弹窗阻塞规则。</w:t>
            </w:r>
          </w:p>
        </w:tc>
      </w:tr>
      <w:tr w14:paraId="3177B1DA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shd w:val="clear" w:color="auto" w:fill="F8F3EA"/>
            <w:vAlign w:val="center"/>
          </w:tcPr>
          <w:p w14:paraId="618FB85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拍照与玩法状态</w:t>
            </w:r>
          </w:p>
        </w:tc>
        <w:tc>
          <w:tcPr>
            <w:tcW w:w="3118" w:type="dxa"/>
            <w:shd w:val="clear" w:color="auto" w:fill="F8F3EA"/>
            <w:vAlign w:val="center"/>
          </w:tcPr>
          <w:p w14:paraId="62163262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截图时 HUD、控制和暂停状态容易互相干扰。</w:t>
            </w:r>
          </w:p>
        </w:tc>
        <w:tc>
          <w:tcPr>
            <w:tcW w:w="3685" w:type="dxa"/>
            <w:shd w:val="clear" w:color="auto" w:fill="F8F3EA"/>
            <w:vAlign w:val="center"/>
          </w:tcPr>
          <w:p w14:paraId="07AD9BD5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拍照流程中锁定玩家控制、暂停玩法、隐藏覆盖层，确认后恢复状态。</w:t>
            </w:r>
          </w:p>
        </w:tc>
      </w:tr>
      <w:tr w14:paraId="18A5CF04">
        <w:tblPrEx>
          <w:tblBorders>
            <w:top w:val="single" w:color="D2CABC" w:sz="6" w:space="0"/>
            <w:left w:val="single" w:color="D2CABC" w:sz="6" w:space="0"/>
            <w:bottom w:val="single" w:color="D2CABC" w:sz="6" w:space="0"/>
            <w:right w:val="single" w:color="D2CABC" w:sz="6" w:space="0"/>
            <w:insideH w:val="single" w:color="D2CABC" w:sz="6" w:space="0"/>
            <w:insideV w:val="single" w:color="D2CABC" w:sz="6" w:space="0"/>
          </w:tblBorders>
          <w:tblCellMar>
            <w:top w:w="100" w:type="dxa"/>
            <w:left w:w="140" w:type="dxa"/>
            <w:bottom w:w="100" w:type="dxa"/>
            <w:right w:w="140" w:type="dxa"/>
          </w:tblCellMar>
        </w:tblPrEx>
        <w:trPr>
          <w:jc w:val="center"/>
        </w:trPr>
        <w:tc>
          <w:tcPr>
            <w:tcW w:w="1814" w:type="dxa"/>
            <w:vAlign w:val="center"/>
          </w:tcPr>
          <w:p w14:paraId="0FF78A89">
            <w:pPr>
              <w:spacing w:after="0" w:line="259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比赛展示稳定性</w:t>
            </w:r>
          </w:p>
        </w:tc>
        <w:tc>
          <w:tcPr>
            <w:tcW w:w="3118" w:type="dxa"/>
            <w:vAlign w:val="center"/>
          </w:tcPr>
          <w:p w14:paraId="554F971C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现场试玩需要快速进入主流程并能证明完成度。</w:t>
            </w:r>
          </w:p>
        </w:tc>
        <w:tc>
          <w:tcPr>
            <w:tcW w:w="3685" w:type="dxa"/>
            <w:vAlign w:val="center"/>
          </w:tcPr>
          <w:p w14:paraId="553B3749">
            <w:pPr>
              <w:spacing w:after="0" w:line="259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PingFang SC" w:hAnsi="PingFang SC" w:eastAsia="PingFang SC"/>
                <w:b w:val="0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保留基地核心动线、关卡选择、图鉴修复、相册和 WebGL 发布链路，并以测试覆盖关键系统。</w:t>
            </w:r>
          </w:p>
        </w:tc>
      </w:tr>
    </w:tbl>
    <w:p w14:paraId="563E7864">
      <w:pPr>
        <w:pStyle w:val="3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10.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t>后续优化方向</w:t>
      </w:r>
    </w:p>
    <w:p w14:paraId="40A21CD5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继续补充建筑条目与结构水晶，使每座建筑对应更完整的文化解释链路。</w:t>
      </w:r>
    </w:p>
    <w:p w14:paraId="6490254B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根据试玩数据调整最后 1 分钟敌人数量、血量、速度和攻击倍率。</w:t>
      </w:r>
    </w:p>
    <w:p w14:paraId="584EF870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完善 WebGL 资源加载和浏览器端相册存储，提升线上试玩完整度。</w:t>
      </w:r>
    </w:p>
    <w:p w14:paraId="46BBF0BB">
      <w:pPr>
        <w:pStyle w:val="16"/>
        <w:spacing w:after="80"/>
        <w:ind w:left="369" w:hanging="14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PingFang SC" w:hAnsi="PingFang SC" w:eastAsia="PingFang SC"/>
          <w:color w:val="000000" w:themeColor="text1"/>
          <w14:textFill>
            <w14:solidFill>
              <w14:schemeClr w14:val="tx1"/>
            </w14:solidFill>
          </w14:textFill>
        </w:rPr>
        <w:t>扩展河狸本地知识库，让问答覆盖更多结构关键词与建筑故事。</w:t>
      </w:r>
    </w:p>
    <w:sectPr>
      <w:footerReference r:id="rId5" w:type="default"/>
      <w:pgSz w:w="11906" w:h="16838"/>
      <w:pgMar w:top="1191" w:right="1332" w:bottom="1191" w:left="13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B5079A">
    <w:pPr>
      <w:pStyle w:val="24"/>
      <w:jc w:val="right"/>
    </w:pPr>
    <w:r>
      <w:rPr>
        <w:rFonts w:ascii="PingFang SC" w:hAnsi="PingFang SC" w:eastAsia="PingFang SC"/>
        <w:color w:val="646464"/>
        <w:sz w:val="16"/>
      </w:rPr>
      <w:t xml:space="preserve">第 </w:t>
    </w:r>
    <w:r>
      <w:fldChar w:fldCharType="begin"/>
    </w:r>
    <w:r>
      <w:instrText xml:space="preserve">PAGE</w:instrText>
    </w:r>
    <w:r>
      <w:fldChar w:fldCharType="end"/>
    </w:r>
    <w:r>
      <w:rPr>
        <w:rFonts w:ascii="PingFang SC" w:hAnsi="PingFang SC" w:eastAsia="PingFang SC"/>
        <w:color w:val="646464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A219D8"/>
    <w:rsid w:val="19346824"/>
    <w:rsid w:val="19CF6119"/>
    <w:rsid w:val="1DF31388"/>
    <w:rsid w:val="2EA149ED"/>
    <w:rsid w:val="3AE978E9"/>
    <w:rsid w:val="41384420"/>
    <w:rsid w:val="46121462"/>
    <w:rsid w:val="47F607E4"/>
    <w:rsid w:val="506512F1"/>
    <w:rsid w:val="7D937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PingFang SC" w:hAnsi="PingFang SC" w:eastAsia="PingFang SC" w:cstheme="minorBidi"/>
      <w:color w:val="232323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 w:line="269" w:lineRule="auto"/>
      <w:outlineLvl w:val="0"/>
    </w:pPr>
    <w:rPr>
      <w:rFonts w:asciiTheme="majorHAnsi" w:hAnsiTheme="majorHAnsi" w:eastAsiaTheme="majorEastAsia" w:cstheme="majorBidi"/>
      <w:b/>
      <w:bCs/>
      <w:color w:val="4C371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 w:line="269" w:lineRule="auto"/>
      <w:outlineLvl w:val="1"/>
    </w:pPr>
    <w:rPr>
      <w:rFonts w:asciiTheme="majorHAnsi" w:hAnsiTheme="majorHAnsi" w:eastAsiaTheme="majorEastAsia" w:cstheme="majorBidi"/>
      <w:b/>
      <w:bCs/>
      <w:color w:val="A96E2B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 w:line="269" w:lineRule="auto"/>
      <w:outlineLvl w:val="2"/>
    </w:pPr>
    <w:rPr>
      <w:rFonts w:asciiTheme="majorHAnsi" w:hAnsiTheme="majorHAnsi" w:eastAsiaTheme="majorEastAsia" w:cstheme="majorBidi"/>
      <w:b/>
      <w:bCs/>
      <w:color w:val="232323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60" w:line="269" w:lineRule="auto"/>
      <w:contextualSpacing/>
    </w:pPr>
    <w:rPr>
      <w:rFonts w:asciiTheme="majorHAnsi" w:hAnsiTheme="majorHAnsi" w:eastAsiaTheme="majorEastAsia" w:cstheme="majorBidi"/>
      <w:b/>
      <w:color w:val="4C371F"/>
      <w:spacing w:val="5"/>
      <w:kern w:val="28"/>
      <w:sz w:val="48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2684</Words>
  <Characters>2754</Characters>
  <Lines>0</Lines>
  <Paragraphs>0</Paragraphs>
  <TotalTime>4</TotalTime>
  <ScaleCrop>false</ScaleCrop>
  <LinksUpToDate>false</LinksUpToDate>
  <CharactersWithSpaces>2789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鑫宇</cp:lastModifiedBy>
  <dcterms:modified xsi:type="dcterms:W3CDTF">2026-05-05T12:33:12Z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eyJoZGlkIjoiYzk1YzIwYjU3MjZmZmEyNWZlMWI3ZGI2M2M4MTEzMGEiLCJ1c2VySWQiOiIxNTUwOTYzNDk5In0=</vt:lpwstr>
  </property>
  <property fmtid="{D5CDD505-2E9C-101B-9397-08002B2CF9AE}" pid="3" name="KSOProductBuildVer">
    <vt:lpwstr>2052-12.1.0.25865</vt:lpwstr>
  </property>
  <property fmtid="{D5CDD505-2E9C-101B-9397-08002B2CF9AE}" pid="4" name="ICV">
    <vt:lpwstr>5DF02E00154043859C478E8F1A545BD8_12</vt:lpwstr>
  </property>
</Properties>
</file>