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32"/>
          <w:szCs w:val="32"/>
          <w:vertAlign w:val="baseline"/>
          <w:rtl w:val="0"/>
        </w:rPr>
        <w:t xml:space="preserve">Descripción del sistema actual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vertAlign w:val="baseline"/>
          <w:rtl w:val="0"/>
        </w:rPr>
        <w:t xml:space="preserve">En este apartado se dará una explicación exhausta de cada uno de los módulos que se implementan en el sistema y que serán de análisis.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vertAlign w:val="baseline"/>
          <w:rtl w:val="0"/>
        </w:rPr>
        <w:t xml:space="preserve">Logueo de Usuarios</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vertAlign w:val="baseline"/>
          <w:rtl w:val="0"/>
        </w:rPr>
        <w:t xml:space="preserve">En este apartado de solo intervienen cerca de cuatro personas, que son los hijos del dueño del almacén, además se maneja un registro simple de usuario que permanece activo en el área de caja y facturación. Además los vendedores no tienen acceso en este módulo, ellos realizan diversas consultas pero con un logueo general.</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vertAlign w:val="baseline"/>
          <w:rtl w:val="0"/>
        </w:rPr>
        <w:t xml:space="preserve">Ventas de contado</w:t>
      </w:r>
      <w:r w:rsidDel="00000000" w:rsidR="00000000" w:rsidRPr="00000000">
        <w:rPr>
          <w:rFonts w:ascii="Arial" w:cs="Arial" w:eastAsia="Arial" w:hAnsi="Arial"/>
          <w:vertAlign w:val="baseline"/>
          <w:rtl w:val="0"/>
        </w:rPr>
        <w:t xml:space="preserve">: En este módulo se efectúan las ventas que no requieren de un plazo de pago, pero de igual forma que una venta de crédito es necesario obtener y guardar datos relevantes del cliente.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vertAlign w:val="baseline"/>
          <w:rtl w:val="0"/>
        </w:rPr>
        <w:t xml:space="preserve">Ventas de crédito</w:t>
      </w:r>
      <w:r w:rsidDel="00000000" w:rsidR="00000000" w:rsidRPr="00000000">
        <w:rPr>
          <w:rFonts w:ascii="Arial" w:cs="Arial" w:eastAsia="Arial" w:hAnsi="Arial"/>
          <w:vertAlign w:val="baseline"/>
          <w:rtl w:val="0"/>
        </w:rPr>
        <w:t xml:space="preserve">: Las ventas de crédito tienen un papel importante dentro el sistema, dado que debe llevar varios registros del cliente deudor, así mismo se registran los datos principales como nombre, cedula, teléfonos, pero además se solicitan otros requisitos adicionales como acuerdo de intereses mensuales, letras de cambio y financiación.</w:t>
      </w:r>
      <w:r w:rsidDel="00000000" w:rsidR="00000000" w:rsidRPr="00000000">
        <w:rPr>
          <w:rFonts w:ascii="Arial" w:cs="Arial" w:eastAsia="Arial" w:hAnsi="Arial"/>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Es importante aclarar que se manejan dos tipos de créditos, los cuales corresponden a crédito a menos de 2 meses de plazo y crédito de 2 meses a 1 año de financiamiento.</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vertAlign w:val="baseline"/>
          <w:rtl w:val="0"/>
        </w:rPr>
        <w:t xml:space="preserve">Abonos: </w:t>
      </w:r>
      <w:r w:rsidDel="00000000" w:rsidR="00000000" w:rsidRPr="00000000">
        <w:rPr>
          <w:rFonts w:ascii="Arial" w:cs="Arial" w:eastAsia="Arial" w:hAnsi="Arial"/>
          <w:vertAlign w:val="baseline"/>
          <w:rtl w:val="0"/>
        </w:rPr>
        <w:t xml:space="preserve">Este módulo se realiza específicamente en el computador de caja y facturación, su participación en el sistema es sencilla pero de gran relevancia para mantener actualizados los estados de cuenta de cada cliente.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vertAlign w:val="baseline"/>
          <w:rtl w:val="0"/>
        </w:rPr>
        <w:t xml:space="preserve">Notas de Crédito y Débito: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Este módulo se relaciona con el módulo de ventas de crédito, y lo que se realiza es descuentos por pronto pago en el caso de notas de crédito y por otra parte las notas de débito realiza refinanciamientos y cobro de interéses  moratorios.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rtl w:val="0"/>
        </w:rPr>
        <w:t xml:space="preserve">Cierres</w:t>
      </w:r>
      <w:r w:rsidDel="00000000" w:rsidR="00000000" w:rsidRPr="00000000">
        <w:rPr>
          <w:rFonts w:ascii="Arial" w:cs="Arial" w:eastAsia="Arial" w:hAnsi="Arial"/>
          <w:rtl w:val="0"/>
        </w:rPr>
        <w:t xml:space="preserve">: Se realizan dos tipos de reportes, uno diario que se imprime al cerrar ventas en el computador de caja y facturación y el otro reporte es mensual que se visualiza únicamente en el computador de la oficina principal.</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rtl w:val="0"/>
        </w:rPr>
        <w:t xml:space="preserve">Proveedores</w:t>
      </w:r>
      <w:r w:rsidDel="00000000" w:rsidR="00000000" w:rsidRPr="00000000">
        <w:rPr>
          <w:rFonts w:ascii="Arial" w:cs="Arial" w:eastAsia="Arial" w:hAnsi="Arial"/>
          <w:rtl w:val="0"/>
        </w:rPr>
        <w:t xml:space="preserve">: Es manejado a nivel administrativo y el sistema permite realizar abonos a proveedores, consultas de cuentas por pagar y movimientos de cuentas.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rtl w:val="0"/>
        </w:rPr>
        <w:t xml:space="preserve">Inventario: A pesar de ser uno de los módulos primordiales de las empresas y Almacén el Hogar contar con el, no se utiliza con la finalidad de automatizar la información, con esto nos referimos a que se mantiene mas manual que automatizado, aun así este módulo permite la entrada de mercaderías, ajustes de inventario, codificación de productos, consultas de existencia y de costos.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i w:val="1"/>
          <w:rtl w:val="0"/>
        </w:rPr>
        <w:t xml:space="preserve">Respaldos</w:t>
      </w:r>
      <w:r w:rsidDel="00000000" w:rsidR="00000000" w:rsidRPr="00000000">
        <w:rPr>
          <w:rFonts w:ascii="Arial" w:cs="Arial" w:eastAsia="Arial" w:hAnsi="Arial"/>
          <w:rtl w:val="0"/>
        </w:rPr>
        <w:t xml:space="preserve">: Se realiza al cerrar ventas, consiste en actualizar la base de datos y también genera repaldo en una llave malla.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sectPr>
      <w:headerReference r:id="rId5"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Sistema:</w:t>
      <w:tab/>
      <w:tab/>
      <w:t xml:space="preserve">05/08/05</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Elaborado por:</w:t>
      <w:tab/>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