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60"/>
        <w:jc w:val="center"/>
      </w:pPr>
      <w:r>
        <w:rPr>
          <w:b/>
          <w:color w:val="1F2A44"/>
          <w:sz w:val="60"/>
        </w:rPr>
        <w:t>{{SISTEMA}}</w:t>
      </w:r>
    </w:p>
    <w:p>
      <w:pPr>
        <w:spacing w:after="560"/>
        <w:jc w:val="center"/>
      </w:pPr>
      <w:r>
        <w:rPr>
          <w:b w:val="0"/>
          <w:color w:val="5A6672"/>
          <w:sz w:val="32"/>
        </w:rPr>
        <w:t>{{DESCRIPCION}}</w:t>
      </w:r>
    </w:p>
    <w:p>
      <w:pPr>
        <w:spacing w:after="160"/>
        <w:jc w:val="center"/>
      </w:pPr>
      <w:r>
        <w:rPr>
          <w:b/>
          <w:color w:val="E8505B"/>
          <w:sz w:val="30"/>
        </w:rPr>
        <w:t>Informe de seguridad SAST y SCA</w:t>
      </w:r>
    </w:p>
    <w:p/>
    <w:p/>
    <w:p/>
    <w:p/>
    <w:p/>
    <w:p/>
    <w:p>
      <w:pPr>
        <w:spacing w:after="40"/>
        <w:jc w:val="center"/>
      </w:pPr>
      <w:r>
        <w:rPr>
          <w:b w:val="0"/>
          <w:color w:val="5A6672"/>
          <w:sz w:val="22"/>
        </w:rPr>
        <w:t>Revisión {{REVISION}} · {{FECHA}}</w:t>
      </w:r>
    </w:p>
    <w:p>
      <w:pPr>
        <w:spacing w:after="160"/>
        <w:jc w:val="center"/>
      </w:pPr>
      <w:r>
        <w:rPr>
          <w:b w:val="0"/>
          <w:color w:val="5A6672"/>
          <w:sz w:val="22"/>
        </w:rPr>
        <w:t>{{ORGANIZACION}} · {{CLASIFICACION}}</w:t>
      </w:r>
    </w:p>
    <w:p>
      <w:r>
        <w:br w:type="page"/>
      </w:r>
    </w:p>
    <w:p>
      <w:pPr>
        <w:pStyle w:val="Títulopreliminar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Título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Informe de seguridad SAST y SCA — {{SISTEMA}}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Sistema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{{SISTEMA}}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Organización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{{ORGANIZACION}}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Tipo de prueba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Análisis estático de código (SAST) y análisis de composición de software (SCA)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Herramientas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[[Herramientas]]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Rama analizada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[[Rama analizada]]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Fecha del informe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Criterio de decisión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[[Criterio de decisión]]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Resultado del análisis estático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[[Resultado del análisis estático]]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Resultado del análisis de composición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[[Resultado del análisis de composición]]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Clasificación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{{CLASIFICACION}}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Revisión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</w:tr>
    </w:tbl>
    <w:p/>
    <w:p>
      <w:pPr>
        <w:pStyle w:val="Títulopreliminar"/>
      </w:pPr>
      <w:r>
        <w:t>Histórico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Primera emisión</w:t>
            </w:r>
          </w:p>
        </w:tc>
      </w:tr>
    </w:tbl>
    <w:p/>
    <w:p>
      <w:pPr>
        <w:pStyle w:val="Títulopreliminar"/>
        <w:pageBreakBefore/>
      </w:pPr>
      <w:r>
        <w:t>Revisión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551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9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Autor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seguridad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técnico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Aprobador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</w:tbl>
    <w:p/>
    <w:p>
      <w:pPr>
        <w:pStyle w:val="Títulopreliminar"/>
        <w:pageBreakBefore/>
      </w:pPr>
      <w:r>
        <w:t>Índice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Actualiza el índice: clic derecho sobre él y «Actualizar campo».</w:t>
      </w:r>
      <w:r>
        <w:fldChar w:fldCharType="end"/>
      </w:r>
    </w:p>
    <w:p>
      <w:pPr>
        <w:pStyle w:val="Heading1"/>
      </w:pPr>
      <w:r>
        <w:t>1. Objeto y antecedentes</w:t>
      </w:r>
    </w:p>
    <w:p>
      <w:pPr>
        <w:pStyle w:val="Indicación"/>
      </w:pPr>
      <w:r>
        <w:t>[[Redacta «Objeto y antecedentes» según las indicaciones del prompt.]]</w:t>
      </w:r>
    </w:p>
    <w:p>
      <w:pPr>
        <w:pStyle w:val="Heading1"/>
      </w:pPr>
      <w:r>
        <w:t>2. Alcance</w:t>
      </w:r>
    </w:p>
    <w:p>
      <w:pPr>
        <w:pStyle w:val="Heading2"/>
      </w:pPr>
      <w:r>
        <w:t>2.1 Activos analizados</w:t>
      </w:r>
    </w:p>
    <w:p>
      <w:pPr>
        <w:pStyle w:val="Indicación"/>
      </w:pPr>
      <w:r>
        <w:t>[[Redacta «Activos analizados» según las indicaciones del prompt.]]</w:t>
      </w:r>
    </w:p>
    <w:p>
      <w:pPr>
        <w:pStyle w:val="Heading2"/>
      </w:pPr>
      <w:r>
        <w:t>2.2 Ámbito excluido del análisis</w:t>
      </w:r>
    </w:p>
    <w:p>
      <w:pPr>
        <w:pStyle w:val="Indicación"/>
      </w:pPr>
      <w:r>
        <w:t>[[Redacta «Ámbito excluido del análisis» según las indicaciones del prompt.]]</w:t>
      </w:r>
    </w:p>
    <w:p>
      <w:pPr>
        <w:pStyle w:val="Heading2"/>
      </w:pPr>
      <w:r>
        <w:t>2.3 Fuera del alcance de esta verificación</w:t>
      </w:r>
    </w:p>
    <w:p>
      <w:pPr>
        <w:pStyle w:val="Indicación"/>
      </w:pPr>
      <w:r>
        <w:t>[[Redacta «Fuera del alcance de esta verificación» según las indicaciones del prompt.]]</w:t>
      </w:r>
    </w:p>
    <w:p>
      <w:pPr>
        <w:pStyle w:val="Heading1"/>
      </w:pPr>
      <w:r>
        <w:t>3. Herramientas utilizadas</w:t>
      </w:r>
    </w:p>
    <w:p>
      <w:pPr>
        <w:pStyle w:val="Heading2"/>
      </w:pPr>
      <w:r>
        <w:t>3.1 Herramienta de análisis estático</w:t>
      </w:r>
    </w:p>
    <w:p>
      <w:pPr>
        <w:pStyle w:val="Indicación"/>
      </w:pPr>
      <w:r>
        <w:t>[[Redacta «Herramienta de análisis estático» según las indicaciones del prompt.]]</w:t>
      </w:r>
    </w:p>
    <w:p>
      <w:pPr>
        <w:pStyle w:val="Heading2"/>
      </w:pPr>
      <w:r>
        <w:t>3.2 Herramientas de análisis de composición</w:t>
      </w:r>
    </w:p>
    <w:p>
      <w:pPr>
        <w:pStyle w:val="Indicación"/>
      </w:pPr>
      <w:r>
        <w:t>[[Redacta «Herramientas de análisis de composición» según las indicaciones del prompt.]]</w:t>
      </w:r>
    </w:p>
    <w:p>
      <w:pPr>
        <w:pStyle w:val="Heading2"/>
      </w:pPr>
      <w:r>
        <w:t>3.3 Validación del canal de consulta</w:t>
      </w:r>
    </w:p>
    <w:p>
      <w:pPr>
        <w:pStyle w:val="Indicación"/>
      </w:pPr>
      <w:r>
        <w:t>[[Redacta «Validación del canal de consulta» según las indicaciones del prompt.]]</w:t>
      </w:r>
    </w:p>
    <w:p>
      <w:pPr>
        <w:pStyle w:val="Heading1"/>
      </w:pPr>
      <w:r>
        <w:t>4. Metodología y criterios del análisis estático</w:t>
      </w:r>
    </w:p>
    <w:p>
      <w:pPr>
        <w:pStyle w:val="Heading2"/>
      </w:pPr>
      <w:r>
        <w:t>4.1 Perfiles de reglas aplicados</w:t>
      </w:r>
    </w:p>
    <w:p>
      <w:pPr>
        <w:pStyle w:val="Indicación"/>
      </w:pPr>
      <w:r>
        <w:t>[[Redacta «Perfiles de reglas aplicados» según las indicaciones del prompt.]]</w:t>
      </w:r>
    </w:p>
    <w:p>
      <w:pPr>
        <w:pStyle w:val="Heading2"/>
      </w:pPr>
      <w:r>
        <w:t>4.2 Distribución de las reglas de seguridad por severidad</w:t>
      </w:r>
    </w:p>
    <w:p>
      <w:pPr>
        <w:pStyle w:val="Indicación"/>
      </w:pPr>
      <w:r>
        <w:t>[[Redacta «Distribución de las reglas de seguridad por severidad» según las indicaciones del prompt.]]</w:t>
      </w:r>
    </w:p>
    <w:p>
      <w:pPr>
        <w:pStyle w:val="Heading2"/>
      </w:pPr>
      <w:r>
        <w:t>4.3 Calificación de seguridad</w:t>
      </w:r>
    </w:p>
    <w:p>
      <w:pPr>
        <w:pStyle w:val="Indicación"/>
      </w:pPr>
      <w:r>
        <w:t>[[Redacta «Calificación de seguridad» según las indicaciones del prompt.]]</w:t>
      </w:r>
    </w:p>
    <w:p>
      <w:pPr>
        <w:pStyle w:val="Heading2"/>
      </w:pPr>
      <w:r>
        <w:t>4.4 Puerta de calidad aplicada</w:t>
      </w:r>
    </w:p>
    <w:p>
      <w:pPr>
        <w:pStyle w:val="Indicación"/>
      </w:pPr>
      <w:r>
        <w:t>[[Redacta «Puerta de calidad aplicada» según las indicaciones del prompt.]]</w:t>
      </w:r>
    </w:p>
    <w:p>
      <w:pPr>
        <w:pStyle w:val="Heading1"/>
      </w:pPr>
      <w:r>
        <w:t>5. Ejecución del análisis estático</w:t>
      </w:r>
    </w:p>
    <w:p>
      <w:pPr>
        <w:pStyle w:val="Heading2"/>
      </w:pPr>
      <w:r>
        <w:t>5.1 Datos del análisis</w:t>
      </w:r>
    </w:p>
    <w:p>
      <w:pPr>
        <w:pStyle w:val="Indicación"/>
      </w:pPr>
      <w:r>
        <w:t>[[Redacta «Datos del análisis» según las indicaciones del prompt.]]</w:t>
      </w:r>
    </w:p>
    <w:p>
      <w:pPr>
        <w:pStyle w:val="Heading2"/>
      </w:pPr>
      <w:r>
        <w:t>5.2 Vigencia del análisis</w:t>
      </w:r>
    </w:p>
    <w:p>
      <w:pPr>
        <w:pStyle w:val="Indicación"/>
      </w:pPr>
      <w:r>
        <w:t>[[Redacta «Vigencia del análisis» según las indicaciones del prompt.]]</w:t>
      </w:r>
    </w:p>
    <w:p>
      <w:pPr>
        <w:pStyle w:val="Heading2"/>
      </w:pPr>
      <w:r>
        <w:t>5.3 Parámetros del escáner</w:t>
      </w:r>
    </w:p>
    <w:p>
      <w:pPr>
        <w:pStyle w:val="Indicación"/>
      </w:pPr>
      <w:r>
        <w:t>[[Redacta «Parámetros del escáner» según las indicaciones del prompt.]]</w:t>
      </w:r>
    </w:p>
    <w:p>
      <w:pPr>
        <w:pStyle w:val="Heading1"/>
      </w:pPr>
      <w:r>
        <w:t>6. Resultados del análisis estático</w:t>
      </w:r>
    </w:p>
    <w:p>
      <w:pPr>
        <w:pStyle w:val="Heading2"/>
      </w:pPr>
      <w:r>
        <w:t>6.1 Cuadro de resultados</w:t>
      </w:r>
    </w:p>
    <w:p>
      <w:pPr>
        <w:pStyle w:val="Indicación"/>
      </w:pPr>
      <w:r>
        <w:t>[[Redacta «Cuadro de resultados» según las indicaciones del prompt.]]</w:t>
      </w:r>
    </w:p>
    <w:p>
      <w:pPr>
        <w:pStyle w:val="Heading2"/>
      </w:pPr>
      <w:r>
        <w:t>6.2 Dimensión del código analizado</w:t>
      </w:r>
    </w:p>
    <w:p>
      <w:pPr>
        <w:pStyle w:val="Indicación"/>
      </w:pPr>
      <w:r>
        <w:t>[[Redacta «Dimensión del código analizado» según las indicaciones del prompt.]]</w:t>
      </w:r>
    </w:p>
    <w:p>
      <w:pPr>
        <w:pStyle w:val="Heading2"/>
      </w:pPr>
      <w:r>
        <w:t>6.3 Vulnerabilidades abiertas</w:t>
      </w:r>
    </w:p>
    <w:p>
      <w:pPr>
        <w:pStyle w:val="Indicación"/>
      </w:pPr>
      <w:r>
        <w:t>[[Redacta «Vulnerabilidades abiertas» según las indicaciones del prompt.]]</w:t>
      </w:r>
    </w:p>
    <w:p>
      <w:pPr>
        <w:pStyle w:val="Heading2"/>
      </w:pPr>
      <w:r>
        <w:t>6.4 Puntos calientes de seguridad</w:t>
      </w:r>
    </w:p>
    <w:p>
      <w:pPr>
        <w:pStyle w:val="Indicación"/>
      </w:pPr>
      <w:r>
        <w:t>[[Redacta «Puntos calientes de seguridad» según las indicaciones del prompt.]]</w:t>
      </w:r>
    </w:p>
    <w:p>
      <w:pPr>
        <w:pStyle w:val="Heading1"/>
      </w:pPr>
      <w:r>
        <w:t>7. Análisis de composición de software (SCA)</w:t>
      </w:r>
    </w:p>
    <w:p>
      <w:pPr>
        <w:pStyle w:val="Heading2"/>
      </w:pPr>
      <w:r>
        <w:t>7.1 Objeto y método</w:t>
      </w:r>
    </w:p>
    <w:p>
      <w:pPr>
        <w:pStyle w:val="Indicación"/>
      </w:pPr>
      <w:r>
        <w:t>[[Redacta «Objeto y método» según las indicaciones del prompt.]]</w:t>
      </w:r>
    </w:p>
    <w:p>
      <w:pPr>
        <w:pStyle w:val="Heading2"/>
      </w:pPr>
      <w:r>
        <w:t>7.2 Inventario analizado</w:t>
      </w:r>
    </w:p>
    <w:p>
      <w:pPr>
        <w:pStyle w:val="Indicación"/>
      </w:pPr>
      <w:r>
        <w:t>[[Redacta «Inventario analizado» según las indicaciones del prompt.]]</w:t>
      </w:r>
    </w:p>
    <w:p>
      <w:pPr>
        <w:pStyle w:val="Heading2"/>
      </w:pPr>
      <w:r>
        <w:t>7.3 Resultado global</w:t>
      </w:r>
    </w:p>
    <w:p>
      <w:pPr>
        <w:pStyle w:val="Indicación"/>
      </w:pPr>
      <w:r>
        <w:t>[[Redacta «Resultado global» según las indicaciones del prompt.]]</w:t>
      </w:r>
    </w:p>
    <w:p>
      <w:pPr>
        <w:pStyle w:val="Heading2"/>
      </w:pPr>
      <w:r>
        <w:t>7.4 Triaje por exposición</w:t>
      </w:r>
    </w:p>
    <w:p>
      <w:pPr>
        <w:pStyle w:val="Indicación"/>
      </w:pPr>
      <w:r>
        <w:t>[[Redacta «Triaje por exposición» según las indicaciones del prompt.]]</w:t>
      </w:r>
    </w:p>
    <w:p>
      <w:pPr>
        <w:pStyle w:val="Heading2"/>
      </w:pPr>
      <w:r>
        <w:t>7.5 Plan de remediación</w:t>
      </w:r>
    </w:p>
    <w:p>
      <w:pPr>
        <w:pStyle w:val="Indicación"/>
      </w:pPr>
      <w:r>
        <w:t>[[Redacta «Plan de remediación» según las indicaciones del prompt.]]</w:t>
      </w:r>
    </w:p>
    <w:p>
      <w:pPr>
        <w:pStyle w:val="Heading2"/>
      </w:pPr>
      <w:r>
        <w:t>7.6 Limitaciones específicas del análisis de composición</w:t>
      </w:r>
    </w:p>
    <w:p>
      <w:pPr>
        <w:pStyle w:val="Indicación"/>
      </w:pPr>
      <w:r>
        <w:t>[[Redacta «Limitaciones específicas del análisis de composición» según las indicaciones del prompt.]]</w:t>
      </w:r>
    </w:p>
    <w:p>
      <w:pPr>
        <w:pStyle w:val="Heading1"/>
      </w:pPr>
      <w:r>
        <w:t>8. Controles automáticos vigentes</w:t>
      </w:r>
    </w:p>
    <w:p>
      <w:pPr>
        <w:pStyle w:val="Heading2"/>
      </w:pPr>
      <w:r>
        <w:t>8.1 Análisis estático en la integración</w:t>
      </w:r>
    </w:p>
    <w:p>
      <w:pPr>
        <w:pStyle w:val="Indicación"/>
      </w:pPr>
      <w:r>
        <w:t>[[Redacta «Análisis estático en la integración» según las indicaciones del prompt.]]</w:t>
      </w:r>
    </w:p>
    <w:p>
      <w:pPr>
        <w:pStyle w:val="Heading2"/>
      </w:pPr>
      <w:r>
        <w:t>8.2 Análisis de composición en la entrega</w:t>
      </w:r>
    </w:p>
    <w:p>
      <w:pPr>
        <w:pStyle w:val="Indicación"/>
      </w:pPr>
      <w:r>
        <w:t>[[Redacta «Análisis de composición en la entrega» según las indicaciones del prompt.]]</w:t>
      </w:r>
    </w:p>
    <w:p>
      <w:pPr>
        <w:pStyle w:val="Heading1"/>
      </w:pPr>
      <w:r>
        <w:t>9. Limitaciones del análisis</w:t>
      </w:r>
    </w:p>
    <w:p>
      <w:pPr>
        <w:pStyle w:val="Indicación"/>
      </w:pPr>
      <w:r>
        <w:t>[[Redacta «Limitaciones del análisis» según las indicaciones del prompt.]]</w:t>
      </w:r>
    </w:p>
    <w:p>
      <w:pPr>
        <w:pStyle w:val="Heading1"/>
      </w:pPr>
      <w:r>
        <w:t>10. Conclusiones</w:t>
      </w:r>
    </w:p>
    <w:p>
      <w:pPr>
        <w:pStyle w:val="Indicación"/>
      </w:pPr>
      <w:r>
        <w:t>[[Redacta «Conclusiones» según las indicaciones del prompt.]]</w:t>
      </w:r>
    </w:p>
    <w:p>
      <w:pPr>
        <w:pStyle w:val="Heading1"/>
      </w:pPr>
      <w:r>
        <w:t>11. Recomendaciones</w:t>
      </w:r>
    </w:p>
    <w:p>
      <w:pPr>
        <w:pStyle w:val="Indicación"/>
      </w:pPr>
      <w:r>
        <w:t>[[Redacta «Recomendaciones» según las indicaciones del prompt.]]</w:t>
      </w:r>
    </w:p>
    <w:p>
      <w:pPr>
        <w:pStyle w:val="Heading1"/>
      </w:pPr>
      <w:r>
        <w:t>Anexo A — Evidencias y reproducibilidad</w:t>
      </w:r>
    </w:p>
    <w:p>
      <w:pPr>
        <w:pStyle w:val="Heading2"/>
      </w:pPr>
      <w:r>
        <w:t>A.1 Evidencias del análisis estático</w:t>
      </w:r>
    </w:p>
    <w:p>
      <w:pPr>
        <w:pStyle w:val="Indicación"/>
      </w:pPr>
      <w:r>
        <w:t>[[Redacta «Evidencias del análisis estático» según las indicaciones del prompt.]]</w:t>
      </w:r>
    </w:p>
    <w:p>
      <w:pPr>
        <w:pStyle w:val="Heading2"/>
      </w:pPr>
      <w:r>
        <w:t>A.2 Evidencias del análisis de composición</w:t>
      </w:r>
    </w:p>
    <w:p>
      <w:pPr>
        <w:pStyle w:val="Indicación"/>
      </w:pPr>
      <w:r>
        <w:t>[[Redacta «Evidencias del análisis de composición» según las indicaciones del prompt.]]</w:t>
      </w:r>
    </w:p>
    <w:p>
      <w:pPr>
        <w:pStyle w:val="Heading2"/>
      </w:pPr>
      <w:r>
        <w:t>A.3 Reproducibilidad</w:t>
      </w:r>
    </w:p>
    <w:p>
      <w:pPr>
        <w:pStyle w:val="Indicación"/>
      </w:pPr>
      <w:r>
        <w:t>[[Redacta «Reproducibilidad» según las indicaciones del prompt.]]</w:t>
      </w:r>
    </w:p>
    <w:p>
      <w:pPr>
        <w:pStyle w:val="Heading1"/>
      </w:pPr>
      <w:r>
        <w:t>Anexo B — Condiciones de la puerta de calidad</w:t>
      </w:r>
    </w:p>
    <w:p>
      <w:pPr>
        <w:pStyle w:val="Indicación"/>
      </w:pPr>
      <w:r>
        <w:t>[[Redacta «Condiciones de la puerta de calidad» según las indicaciones del prompt.]]</w:t>
      </w:r>
    </w:p>
    <w:p>
      <w:pPr>
        <w:pStyle w:val="Heading1"/>
      </w:pPr>
      <w:r>
        <w:t>Anexo C — Parámetros del escáner</w:t>
      </w:r>
    </w:p>
    <w:p>
      <w:pPr>
        <w:pStyle w:val="Indicación"/>
      </w:pPr>
      <w:r>
        <w:t>[[Redacta «Parámetros del escáner» según las indicaciones del prompt.]]</w:t>
      </w:r>
    </w:p>
    <w:p>
      <w:pPr>
        <w:pStyle w:val="Heading1"/>
      </w:pPr>
      <w:r>
        <w:t>Anexo D — Relación de vulnerabilidades de las dependencias</w:t>
      </w:r>
    </w:p>
    <w:p>
      <w:pPr>
        <w:pStyle w:val="Heading2"/>
      </w:pPr>
      <w:r>
        <w:t>D.1 Severidad crítica</w:t>
      </w:r>
    </w:p>
    <w:p>
      <w:pPr>
        <w:pStyle w:val="Indicación"/>
      </w:pPr>
      <w:r>
        <w:t>[[Redacta «Severidad crítica» según las indicaciones del prompt.]]</w:t>
      </w:r>
    </w:p>
    <w:p>
      <w:pPr>
        <w:pStyle w:val="Heading2"/>
      </w:pPr>
      <w:r>
        <w:t>D.2 Severidad alta</w:t>
      </w:r>
    </w:p>
    <w:p>
      <w:pPr>
        <w:pStyle w:val="Indicación"/>
      </w:pPr>
      <w:r>
        <w:t>[[Redacta «Severidad alta» según las indicaciones del prompt.]]</w:t>
      </w:r>
    </w:p>
    <w:p>
      <w:pPr>
        <w:pStyle w:val="Heading2"/>
      </w:pPr>
      <w:r>
        <w:t>D.3 Severidad media o moderada</w:t>
      </w:r>
    </w:p>
    <w:p>
      <w:pPr>
        <w:pStyle w:val="Indicación"/>
      </w:pPr>
      <w:r>
        <w:t>[[Redacta «Severidad media o moderada» según las indicaciones del prompt.]]</w:t>
      </w:r>
    </w:p>
    <w:p>
      <w:pPr>
        <w:pStyle w:val="Heading2"/>
      </w:pPr>
      <w:r>
        <w:t>D.4 Severidad baja</w:t>
      </w:r>
    </w:p>
    <w:p>
      <w:pPr>
        <w:pStyle w:val="Indicación"/>
      </w:pPr>
      <w:r>
        <w:t>[[Redacta «Severidad baja» según las indicaciones del prompt.]]</w:t>
      </w:r>
    </w:p>
    <w:p>
      <w:pPr>
        <w:pStyle w:val="Heading2"/>
      </w:pPr>
      <w:r>
        <w:t>D.5 Avisos sin severidad asignada</w:t>
      </w:r>
    </w:p>
    <w:p>
      <w:pPr>
        <w:pStyle w:val="Indicación"/>
      </w:pPr>
      <w:r>
        <w:t>[[Redacta «Avisos sin severidad asignada» según las indicaciones del prompt.]]</w:t>
      </w:r>
    </w:p>
    <w:sectPr w:rsidR="00FC693F" w:rsidRPr="0006063C" w:rsidSect="00034616">
      <w:footerReference w:type="default" r:id="rId10"/>
      <w:pgSz w:w="11906" w:h="16838"/>
      <w:pgMar w:top="1417" w:right="1417" w:bottom="1247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793"/>
          <w:tcBorders>
            <w:top w:val="single" w:sz="8" w:color="E8505B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88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69"/>
          <w:tcBorders>
            <w:top w:val="single" w:sz="8" w:color="E8505B"/>
          </w:tcBorders>
        </w:tcPr>
        <w:p>
          <w:pPr>
            <w:spacing w:after="0"/>
            <w:jc w:val="left"/>
          </w:pPr>
          <w:r>
            <w:rPr>
              <w:b w:val="0"/>
              <w:color w:val="5A6672"/>
              <w:sz w:val="16"/>
            </w:rPr>
            <w:t>Informe de seguridad SAST y SCA · {{SISTEMA}}</w:t>
          </w:r>
        </w:p>
      </w:tc>
      <w:tc>
        <w:tcPr>
          <w:tcW w:type="dxa" w:w="1247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Rev. {{REVISION}}</w:t>
          </w:r>
        </w:p>
      </w:tc>
      <w:tc>
        <w:tcPr>
          <w:tcW w:type="dxa" w:w="1360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{{FECHA}}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right"/>
          </w:pPr>
          <w:r>
            <w:rPr>
              <w:color w:val="5A6672"/>
              <w:sz w:val="16"/>
            </w:rPr>
            <w:t xml:space="preserve">Página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PAGE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  <w:r>
            <w:rPr>
              <w:color w:val="5A6672"/>
              <w:sz w:val="16"/>
            </w:rPr>
            <w:t xml:space="preserve"> de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NUMPAGES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</w:p>
      </w:tc>
    </w:tr>
  </w:tbl>
  <w:p>
    <w:pPr>
      <w:spacing w:after="0"/>
    </w:pPr>
    <w:r>
      <w:rPr>
        <w:sz w:val="2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/>
      <w:outlineLvl w:val="0"/>
      <w:pBdr>
        <w:bottom w:val="single" w:sz="12" w:space="4" w:color="E8505B"/>
      </w:pBdr>
    </w:pPr>
    <w:rPr>
      <w:rFonts w:cstheme="majorBidi" w:ascii="Calibri" w:hAnsi="Calibri" w:cs="Calibri" w:eastAsia="Calibri"/>
      <w:b/>
      <w:bCs/>
      <w:i w:val="0"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Calibri" w:hAnsi="Calibri" w:cs="Calibri" w:eastAsia="Calibri"/>
      <w:b/>
      <w:bCs/>
      <w:i w:val="0"/>
      <w:color w:val="E850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Calibri" w:hAnsi="Calibri" w:cs="Calibri" w:eastAsia="Calibri"/>
      <w:b/>
      <w:bCs/>
      <w:i w:val="0"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cs="Calibri" w:eastAsia="Calibri"/>
      <w:b w:val="0"/>
      <w:bCs/>
      <w:i/>
      <w:color w:val="5A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eliminar">
    <w:name w:val="Título preliminar"/>
    <w:basedOn w:val="Normal"/>
    <w:pPr>
      <w:keepNext/>
      <w:spacing w:before="120" w:after="200"/>
      <w:pBdr>
        <w:bottom w:val="single" w:sz="12" w:space="4" w:color="E8505B"/>
      </w:pBdr>
    </w:pPr>
    <w:rPr>
      <w:rFonts w:ascii="Calibri" w:hAnsi="Calibri" w:cs="Calibri" w:eastAsia="Calibri"/>
      <w:b/>
      <w:i w:val="0"/>
      <w:color w:val="1F2A44"/>
      <w:sz w:val="32"/>
    </w:rPr>
  </w:style>
  <w:style w:type="paragraph" w:customStyle="1" w:styleId="Indicación">
    <w:name w:val="Indicación"/>
    <w:basedOn w:val="Normal"/>
    <w:rPr>
      <w:rFonts w:ascii="Calibri" w:hAnsi="Calibri" w:cs="Calibri" w:eastAsia="Calibri"/>
      <w:b w:val="0"/>
      <w:i/>
      <w:color w:val="5A667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seguridad SAST y SCA</dc:title>
  <dc:subject/>
  <dc:creator>Habitinder</dc:creator>
  <cp:keywords/>
  <dc:description>Plantilla generada desde entregable-informe-seguridad-primera-emision.md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