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Luis_Miguel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 xml:space="preserve">Nulla eget justo in felis tristique fringilla. Morbi sit amet tortor </w:t>
      </w:r>
      <w:r>
        <w:rPr>
          <w:rFonts w:cs="DejaVu Sans" w:ascii="DejaVu Sans" w:hAnsi="DejaVu Sans"/>
          <w:b w:val="false"/>
          <w:i w:val="false"/>
          <w:caps w:val="false"/>
          <w:smallCaps w:val="false"/>
          <w:color w:val="000000"/>
          <w:spacing w:val="0"/>
          <w:sz w:val="21"/>
        </w:rPr>
        <w:t xml:space="preserve">Casan </w:t>
      </w:r>
      <w:r>
        <w:rPr>
          <w:rFonts w:cs="DejaVu Sans" w:ascii="DejaVu Sans" w:hAnsi="DejaVu Sans"/>
          <w:b w:val="false"/>
          <w:i w:val="false"/>
          <w:caps w:val="false"/>
          <w:smallCaps w:val="false"/>
          <w:color w:val="000000"/>
          <w:spacing w:val="0"/>
          <w:sz w:val="21"/>
        </w:rPr>
        <w:t>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3" w:type="dxa"/>
        <w:tblLayout w:type="fixed"/>
        <w:tblCellMar>
          <w:top w:w="55" w:type="dxa"/>
          <w:left w:w="51" w:type="dxa"/>
          <w:bottom w:w="55" w:type="dxa"/>
          <w:right w:w="55" w:type="dxa"/>
        </w:tblCellMar>
      </w:tblPr>
      <w:tblGrid>
        <w:gridCol w:w="717"/>
        <w:gridCol w:w="5671"/>
        <w:gridCol w:w="1562"/>
        <w:gridCol w:w="1695"/>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1"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2"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c>
          <w:tcPr>
            <w:tcW w:w="1695"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Aliquam erat volutpat.</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Fusce vitae vestibulum velit.</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80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0510"/>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center"/>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19821035"/>
        <c:axId val="12763281"/>
      </c:barChart>
      <c:catAx>
        <c:axId val="19821035"/>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2763281"/>
        <c:crosses val="autoZero"/>
        <c:auto val="1"/>
        <c:lblAlgn val="ctr"/>
        <c:lblOffset val="100"/>
        <c:noMultiLvlLbl val="0"/>
      </c:catAx>
      <c:valAx>
        <c:axId val="12763281"/>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9821035"/>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1</TotalTime>
  <Application>LibreOffice/7.3.2.2$Linux_X86_64 LibreOffice_project/30$Build-2</Application>
  <AppVersion>15.0000</AppVersion>
  <Pages>5</Pages>
  <Words>1226</Words>
  <Characters>7067</Characters>
  <CharactersWithSpaces>8254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2022-04-25T21:28:04Z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