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50.png" ContentType="image/png"/>
  <Override PartName="/word/media/rId53.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SMR</w:t>
      </w:r>
      <w:r>
        <w:t xml:space="preserve"> </w:t>
      </w:r>
      <w:r>
        <w:t xml:space="preserve">Calculations</w:t>
      </w:r>
      <w:r>
        <w:t xml:space="preserve"> </w:t>
      </w:r>
      <w:r>
        <w:t xml:space="preserve">-</w:t>
      </w:r>
      <w:r>
        <w:t xml:space="preserve"> </w:t>
      </w:r>
      <w:r>
        <w:t xml:space="preserve">US</w:t>
      </w:r>
      <w:r>
        <w:t xml:space="preserve"> </w:t>
      </w:r>
      <w:r>
        <w:t xml:space="preserve">Reference</w:t>
      </w:r>
      <w:r>
        <w:t xml:space="preserve"> </w:t>
      </w:r>
      <w:r>
        <w:t xml:space="preserve">Population</w:t>
      </w:r>
    </w:p>
    <w:p>
      <w:pPr>
        <w:pStyle w:val="Date"/>
      </w:pPr>
      <w:r>
        <w:t xml:space="preserve">Mar</w:t>
      </w:r>
      <w:r>
        <w:t xml:space="preserve"> </w:t>
      </w:r>
      <w:r>
        <w:t xml:space="preserve">24,</w:t>
      </w:r>
      <w:r>
        <w:t xml:space="preserve"> </w:t>
      </w:r>
      <w:r>
        <w:t xml:space="preserve">2025</w:t>
      </w:r>
      <w:r>
        <w:t xml:space="preserve"> </w:t>
      </w:r>
      <w:r>
        <w:t xml:space="preserve">-</w:t>
      </w:r>
      <w:r>
        <w:t xml:space="preserve"> </w:t>
      </w:r>
      <w:r>
        <w:t xml:space="preserve">02:36</w:t>
      </w:r>
      <w:r>
        <w:t xml:space="preserve"> </w:t>
      </w:r>
      <w:r>
        <w:t xml:space="preserve">PM</w:t>
      </w:r>
    </w:p>
    <w:p>
      <w:pPr>
        <w:pStyle w:val="FirstParagraph"/>
      </w:pPr>
      <w:r>
        <w:t xml:space="preserve">Table 1 Baseline Characteristics of women who died in Puerto Rico diagnosed with Breast Cancer from 2004-2019 and followed through 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All death causes</w:t>
            </w:r>
            <w:r>
              <w:rPr>
                <w:rFonts w:ascii="Calibri" w:hAnsi="Calibri"/>
                <w:sz w:val="20"/>
              </w:rPr>
              <w:t xml:space="preserve">.</w:t>
            </w:r>
            <w:r xmlns:w="http://schemas.openxmlformats.org/wordprocessingml/2006/main">
              <w:rPr>
                <w:rFonts w:ascii="Calibri" w:hAnsi="Calibri"/>
                <w:sz w:val="20"/>
              </w:rPr>
              <w:t xml:space="preserve"> </w:t>
            </w:r>
            <w:r>
              <w:rPr>
                <w:rFonts w:ascii="Calibri" w:hAnsi="Calibri"/>
                <w:sz w:val="20"/>
              </w:rPr>
              <w:t xml:space="preserve">N = 6,881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BC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3,636</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CVD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470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2,775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Diagnosis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(55.0-76.0)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(50.0-70.0)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(67.0-82.0)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(62.0-79.0)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35.0-101.0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Diagnosis (Categorical)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80.2(±11.2)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(60.0-82.0)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(54.0-75.0)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(73.0-89.0)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 (68.0-86.0)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21.0-107.0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28.0-107.0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Follow Up Time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Noreste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Bayamon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Oeste Aguadilla/Mayaguez</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Sureste Caguas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 Ponce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Norte Arecibo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Este Fajardo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County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Stage at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2,893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6"/>
          </w:tcPr>
          <w:p>
            <w:pPr>
              <w:spacing w:before="0" w:after="60"/>
              <w:keepNext/>
            </w:pPr>
            <w:r>
              <w:rPr>
                <w:rFonts w:ascii="Calibri" w:hAnsi="Calibri"/>
                <w:sz w:val="20"/>
              </w:rPr>
              <w:t xml:space="default">P-values were calculated using Welch's one-way test for continuous variables to account for unequal variances. For categorical variables, the chi-squared test was used unless cell counts were low, in which case Fisher's exact test was applied to obtain a simulated p-value.</w:t>
            </w:r>
          </w:p>
        </w:tc>
      </w:tr>
    </w:tbl>
    <w:p>
      <w:r>
        <w:br w:type="page"/>
      </w:r>
    </w:p>
    <w:bookmarkStart w:id="56" w:name="X2d8af0cb74fa8af0fc169a1f219576747653b26"/>
    <w:p>
      <w:pPr>
        <w:pStyle w:val="Heading2"/>
      </w:pPr>
      <w:r>
        <w:t xml:space="preserve">CVD SMR for PR BC Survivors with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218.9794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(To be put in text)</w:t>
      </w:r>
    </w:p>
    <w:p>
      <w:pPr>
        <w:pStyle w:val="BodyText"/>
      </w:pPr>
      <w:r>
        <w:t xml:space="preserve">Table 2 CVD SMRs by Year of Diagnosis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 of Diagnosis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Person-Years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Standardized Mortality Ratio (SMR)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Lower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Upper 95%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BodyText"/>
      </w:pPr>
      <w:r>
        <w:t xml:space="preserve">Figure 1 CVD SMRs by Year of Diagnosis for BC survivors in Puerto Rico Using PR population as Referent</w:t>
      </w:r>
      <w:r>
        <w:t xml:space="preserve"> </w:t>
      </w:r>
      <w:r>
        <w:drawing>
          <wp:inline>
            <wp:extent cx="7086600" cy="5511800"/>
            <wp:effectExtent b="0" l="0" r="0" t="0"/>
            <wp:docPr descr="" title="" id="21" name="Picture"/>
            <a:graphic>
              <a:graphicData uri="http://schemas.openxmlformats.org/drawingml/2006/picture">
                <pic:pic>
                  <pic:nvPicPr>
                    <pic:cNvPr descr="seer_smr_files/figure-docx/outline-1.png" id="22" name="Picture"/>
                    <pic:cNvPicPr>
                      <a:picLocks noChangeArrowheads="1" noChangeAspect="1"/>
                    </pic:cNvPicPr>
                  </pic:nvPicPr>
                  <pic:blipFill>
                    <a:blip r:embed="rId20"/>
                    <a:stretch>
                      <a:fillRect/>
                    </a:stretch>
                  </pic:blipFill>
                  <pic:spPr bwMode="auto">
                    <a:xfrm>
                      <a:off x="0" y="0"/>
                      <a:ext cx="7086600" cy="5511800"/>
                    </a:xfrm>
                    <a:prstGeom prst="rect">
                      <a:avLst/>
                    </a:prstGeom>
                    <a:noFill/>
                    <a:ln w="9525">
                      <a:noFill/>
                      <a:headEnd/>
                      <a:tailEnd/>
                    </a:ln>
                  </pic:spPr>
                </pic:pic>
              </a:graphicData>
            </a:graphic>
          </wp:inline>
        </w:drawing>
      </w:r>
      <w:r>
        <w:t xml:space="preserve"> </w:t>
      </w:r>
      <w:r>
        <w:t xml:space="preserve">V2: Figure 2 CVD SMRs by Year of Diagnosis for BC survivors in Puerto Rico Using PR population as Referent</w:t>
      </w:r>
      <w:r>
        <w:t xml:space="preserve"> </w:t>
      </w:r>
      <w:r>
        <w:drawing>
          <wp:inline>
            <wp:extent cx="7086600" cy="5511800"/>
            <wp:effectExtent b="0" l="0" r="0" t="0"/>
            <wp:docPr descr="" title="" id="24" name="Picture"/>
            <a:graphic>
              <a:graphicData uri="http://schemas.openxmlformats.org/drawingml/2006/picture">
                <pic:pic>
                  <pic:nvPicPr>
                    <pic:cNvPr descr="seer_smr_files/figure-docx/outline-2.png" id="25" name="Picture"/>
                    <pic:cNvPicPr>
                      <a:picLocks noChangeArrowheads="1" noChangeAspect="1"/>
                    </pic:cNvPicPr>
                  </pic:nvPicPr>
                  <pic:blipFill>
                    <a:blip r:embed="rId23"/>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3 CVD SMRs by Year of Diagnosis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 of Diagnosis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SMR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CI.Lower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CI.Upper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2004-2009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1.807229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1.592201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2.043200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2010-2014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2.321725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2.739726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3.370986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5.372180</w:t>
            </w:r>
          </w:p>
        </w:tc>
      </w:tr>
    </w:tbl>
    <w:p>
      <w:r>
        <w:br w:type="page"/>
      </w:r>
    </w:p>
    <w:p>
      <w:pPr>
        <w:pStyle w:val="BodyText"/>
      </w:pPr>
      <w:r>
        <w:t xml:space="preserve">Figure 3 CVD SMRs by Year of Diagnosis for BC survivors in Puerto Rico Using PR population as Referent</w:t>
      </w:r>
      <w:r>
        <w:t xml:space="preserve"> </w:t>
      </w:r>
      <w:r>
        <w:drawing>
          <wp:inline>
            <wp:extent cx="7086600" cy="5511800"/>
            <wp:effectExtent b="0" l="0" r="0" t="0"/>
            <wp:docPr descr="" title="" id="27" name="Picture"/>
            <a:graphic>
              <a:graphicData uri="http://schemas.openxmlformats.org/drawingml/2006/picture">
                <pic:pic>
                  <pic:nvPicPr>
                    <pic:cNvPr descr="seer_smr_files/figure-docx/outline-3.png" id="28" name="Picture"/>
                    <pic:cNvPicPr>
                      <a:picLocks noChangeArrowheads="1" noChangeAspect="1"/>
                    </pic:cNvPicPr>
                  </pic:nvPicPr>
                  <pic:blipFill>
                    <a:blip r:embed="rId26"/>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4 CVD SMRs by Age at Diagnosis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AgeDxCat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4335.471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0.6694563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19.968733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11221.510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2.2937842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7.366669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15789.738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2.0417200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4.265291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17462.728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2.6965545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3.991123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12236.839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1.4762222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2.025151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5331.703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1.6657077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bl>
    <w:p>
      <w:pPr>
        <w:pStyle w:val="BodyText"/>
      </w:pPr>
      <w:r>
        <w:t xml:space="preserve">Figure 4 CVD SMRs by Age at Diagnosis for BC survivors in Puerto Rico Using PR population as Referent</w:t>
      </w:r>
      <w:r>
        <w:t xml:space="preserve"> </w:t>
      </w:r>
      <w:r>
        <w:drawing>
          <wp:inline>
            <wp:extent cx="7086600" cy="5511800"/>
            <wp:effectExtent b="0" l="0" r="0" t="0"/>
            <wp:docPr descr="" title="" id="30" name="Picture"/>
            <a:graphic>
              <a:graphicData uri="http://schemas.openxmlformats.org/drawingml/2006/picture">
                <pic:pic>
                  <pic:nvPicPr>
                    <pic:cNvPr descr="seer_smr_files/figure-docx/outline-4.png" id="31" name="Picture"/>
                    <pic:cNvPicPr>
                      <a:picLocks noChangeArrowheads="1" noChangeAspect="1"/>
                    </pic:cNvPicPr>
                  </pic:nvPicPr>
                  <pic:blipFill>
                    <a:blip r:embed="rId29"/>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5 CVD SMRs by Initial Treatment Type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Procedure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Surgery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1.736970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2.570859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7e-05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Radiotherapy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2.169224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3.020114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20841.12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2.618421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bl>
    <w:p>
      <w:pPr>
        <w:pStyle w:val="BodyText"/>
      </w:pPr>
      <w:r>
        <w:t xml:space="preserve">Figure 5 CVD SMRs by Initial Treatment Type for BC survivors in Puerto Rico Using PR population as Referent</w:t>
      </w:r>
      <w:r>
        <w:t xml:space="preserve"> </w:t>
      </w:r>
      <w:r>
        <w:drawing>
          <wp:inline>
            <wp:extent cx="7086600" cy="5511800"/>
            <wp:effectExtent b="0" l="0" r="0" t="0"/>
            <wp:docPr descr="" title="" id="33" name="Picture"/>
            <a:graphic>
              <a:graphicData uri="http://schemas.openxmlformats.org/drawingml/2006/picture">
                <pic:pic>
                  <pic:nvPicPr>
                    <pic:cNvPr descr="seer_smr_files/figure-docx/outline-5.png" id="34" name="Picture"/>
                    <pic:cNvPicPr>
                      <a:picLocks noChangeArrowheads="1" noChangeAspect="1"/>
                    </pic:cNvPicPr>
                  </pic:nvPicPr>
                  <pic:blipFill>
                    <a:blip r:embed="rId32"/>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6 CVD SMRs for BC Survivors in PR Hispanic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371.4876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27275.69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(1.03 - 1.13)</w:t>
            </w:r>
          </w:p>
        </w:tc>
      </w:tr>
      <w:tr>
        <w:trPr>
          <w:cantSplit/>
        </w:trPr>
        <w:tc>
          <w:tcPr>
            <w:gridSpan w:val="20"/>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AANHPI, Asian American, Native Hawaiian, and Pacific Islander; AIAN, American Indian and Alaska Native; CVD: cardiovascular disease; E = Expected; O = Observed; SMR = Standardized Mortality Ratio.</w:t>
            </w:r>
          </w:p>
        </w:tc>
      </w:tr>
    </w:tbl>
    <w:p>
      <w:pPr>
        <w:pStyle w:val="BodyText"/>
      </w:pPr>
      <w:r>
        <w:t xml:space="preserve">Figure 6 CVD SMRs for BC survivors in PR Hispanic and US Race/Ethnicity Groups using US population as referent</w:t>
      </w:r>
      <w:r>
        <w:t xml:space="preserve"> </w:t>
      </w:r>
      <w:r>
        <w:drawing>
          <wp:inline>
            <wp:extent cx="7086600" cy="5511800"/>
            <wp:effectExtent b="0" l="0" r="0" t="0"/>
            <wp:docPr descr="" title="" id="36" name="Picture"/>
            <a:graphic>
              <a:graphicData uri="http://schemas.openxmlformats.org/drawingml/2006/picture">
                <pic:pic>
                  <pic:nvPicPr>
                    <pic:cNvPr descr="seer_smr_files/figure-docx/outline-6.png" id="37" name="Picture"/>
                    <pic:cNvPicPr>
                      <a:picLocks noChangeArrowheads="1" noChangeAspect="1"/>
                    </pic:cNvPicPr>
                  </pic:nvPicPr>
                  <pic:blipFill>
                    <a:blip r:embed="rId35"/>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7 CVD SMRs by Year of Diagnosis for BC Survivors in PR Hispanic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Diagnosis</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(0.6 - 1.5)</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AANHPI, Asian American, Native Hawaiian, and Pacific Islander; AIAN, American Indian and Alaska Native; CVD: cardiovascular disease; E = Expected; O = Observed; SMR = Standardized Mortality Ratio.</w:t>
            </w:r>
          </w:p>
        </w:tc>
      </w:tr>
    </w:tbl>
    <w:p>
      <w:r>
        <w:br w:type="page"/>
      </w:r>
    </w:p>
    <w:p>
      <w:pPr>
        <w:pStyle w:val="BodyText"/>
      </w:pPr>
      <w:r>
        <w:t xml:space="preserve">Figure 7 CVD SMRs by Year of Diagnosis for BC survivors in PR Hispanic and US Race/Ethnicity Groups Using US population as Referent</w:t>
      </w:r>
      <w:r>
        <w:t xml:space="preserve"> </w:t>
      </w:r>
      <w:r>
        <w:drawing>
          <wp:inline>
            <wp:extent cx="7086600" cy="5511800"/>
            <wp:effectExtent b="0" l="0" r="0" t="0"/>
            <wp:docPr descr="" title="" id="39" name="Picture"/>
            <a:graphic>
              <a:graphicData uri="http://schemas.openxmlformats.org/drawingml/2006/picture">
                <pic:pic>
                  <pic:nvPicPr>
                    <pic:cNvPr descr="seer_smr_files/figure-docx/outline-7.png" id="40" name="Picture"/>
                    <pic:cNvPicPr>
                      <a:picLocks noChangeArrowheads="1" noChangeAspect="1"/>
                    </pic:cNvPicPr>
                  </pic:nvPicPr>
                  <pic:blipFill>
                    <a:blip r:embed="rId38"/>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8 CVD SMRs by Year of Diagnosis for BC Survivors in PR Hispanic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Diagnosis</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1435.6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1667.2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8988.0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2212.7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(0.8 - 1.1)</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AANHPI, Asian American, Native Hawaiian, and Pacific Islander; AIAN, American Indian and Alaska Native; CVD: cardiovascular disease; E = Expected; O = Observed; SMR = Standardized Mortality Ratio.</w:t>
            </w:r>
          </w:p>
        </w:tc>
      </w:tr>
    </w:tbl>
    <w:p>
      <w:r>
        <w:br w:type="page"/>
      </w:r>
    </w:p>
    <w:p>
      <w:pPr>
        <w:pStyle w:val="BodyText"/>
      </w:pPr>
      <w:r>
        <w:t xml:space="preserve">Figure 8 CVD SMRs by Year of Diagnosis for BC survivors in PR Hispanic and US Race/Ethnicity Groups Using US population as Referent</w:t>
      </w:r>
      <w:r>
        <w:t xml:space="preserve"> </w:t>
      </w:r>
      <w:r>
        <w:drawing>
          <wp:inline>
            <wp:extent cx="7086600" cy="5511800"/>
            <wp:effectExtent b="0" l="0" r="0" t="0"/>
            <wp:docPr descr="" title="" id="42" name="Picture"/>
            <a:graphic>
              <a:graphicData uri="http://schemas.openxmlformats.org/drawingml/2006/picture">
                <pic:pic>
                  <pic:nvPicPr>
                    <pic:cNvPr descr="seer_smr_files/figure-docx/outline-8.png" id="43" name="Picture"/>
                    <pic:cNvPicPr>
                      <a:picLocks noChangeArrowheads="1" noChangeAspect="1"/>
                    </pic:cNvPicPr>
                  </pic:nvPicPr>
                  <pic:blipFill>
                    <a:blip r:embed="rId41"/>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9 CVD SMRs by Age at Diagnosis for BC Survivors in PR Hispanic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Age at Diagnosis</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1589.2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9948.4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(1.1 - 1.3)</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AANHPI, Asian American, Native Hawaiian, and Pacific Islander; AIAN, American Indian and Alaska Native; CVD: cardiovascular disease; E = Expected; O = Observed; SMR = Standardized Mortality Ratio.</w:t>
            </w:r>
          </w:p>
        </w:tc>
      </w:tr>
    </w:tbl>
    <w:p>
      <w:r>
        <w:br w:type="page"/>
      </w:r>
    </w:p>
    <w:p>
      <w:pPr>
        <w:pStyle w:val="BodyText"/>
      </w:pPr>
      <w:r>
        <w:t xml:space="preserve">Figure 9 CVD SMRs by Age at Diagnosis for BC survivors in PR Hispanic and US Race/Ethnicity Groups Using US population as Referent</w:t>
      </w:r>
      <w:r>
        <w:t xml:space="preserve"> </w:t>
      </w:r>
      <w:r>
        <w:drawing>
          <wp:inline>
            <wp:extent cx="7086600" cy="5511800"/>
            <wp:effectExtent b="0" l="0" r="0" t="0"/>
            <wp:docPr descr="" title="" id="45" name="Picture"/>
            <a:graphic>
              <a:graphicData uri="http://schemas.openxmlformats.org/drawingml/2006/picture">
                <pic:pic>
                  <pic:nvPicPr>
                    <pic:cNvPr descr="seer_smr_files/figure-docx/outline-9.png" id="46" name="Picture"/>
                    <pic:cNvPicPr>
                      <a:picLocks noChangeArrowheads="1" noChangeAspect="1"/>
                    </pic:cNvPicPr>
                  </pic:nvPicPr>
                  <pic:blipFill>
                    <a:blip r:embed="rId44"/>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r>
        <w:br w:type="page"/>
      </w:r>
    </w:p>
    <w:p>
      <w:pPr>
        <w:pStyle w:val="BodyText"/>
      </w:pPr>
      <w:r>
        <w:t xml:space="preserve">Table 10 CVD SMRs by Stage at Diagnosis for BC Survivors in PR Hispanic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Stage</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1870.4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2155.1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6055.0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Unknown/unstaged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AANHPI, Asian American, Native Hawaiian, and Pacific Islander; AIAN, American Indian and Alaska Native; CVD: cardiovascular disease; E = Expected; O = Observed; SMR = Standardized Mortality Ratio.</w:t>
            </w:r>
          </w:p>
        </w:tc>
      </w:tr>
    </w:tbl>
    <w:p>
      <w:r>
        <w:br w:type="page"/>
      </w:r>
    </w:p>
    <w:p>
      <w:pPr>
        <w:pStyle w:val="BodyText"/>
      </w:pPr>
      <w:r>
        <w:t xml:space="preserve">Figure 10 CVD SMRs by Stage at Diagnosis for BC survivors in PR Hispanic and US Race/Ethnicity Groups Using US population as Referent</w:t>
      </w:r>
      <w:r>
        <w:t xml:space="preserve"> </w:t>
      </w:r>
      <w:r>
        <w:drawing>
          <wp:inline>
            <wp:extent cx="7086600" cy="5511800"/>
            <wp:effectExtent b="0" l="0" r="0" t="0"/>
            <wp:docPr descr="" title="" id="48" name="Picture"/>
            <a:graphic>
              <a:graphicData uri="http://schemas.openxmlformats.org/drawingml/2006/picture">
                <pic:pic>
                  <pic:nvPicPr>
                    <pic:cNvPr descr="seer_smr_files/figure-docx/outline-10.png" id="49" name="Picture"/>
                    <pic:cNvPicPr>
                      <a:picLocks noChangeArrowheads="1" noChangeAspect="1"/>
                    </pic:cNvPicPr>
                  </pic:nvPicPr>
                  <pic:blipFill>
                    <a:blip r:embed="rId47"/>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11 CVD SMRs by Initial Treatment for BC Survivors in PR Hispanic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Treatment</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1889.0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2744.1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578.0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(2.0 - 2.8)</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AANHPI, Asian American, Native Hawaiian, and Pacific Islander; AIAN, American Indian and Alaska Native; CVD: cardiovascular disease; E = Expected; O = Observed; SMR = Standardized Mortality Ratio.</w:t>
            </w:r>
          </w:p>
        </w:tc>
      </w:tr>
    </w:tbl>
    <w:p>
      <w:r>
        <w:br w:type="page"/>
      </w:r>
    </w:p>
    <w:p>
      <w:pPr>
        <w:pStyle w:val="BodyText"/>
      </w:pPr>
      <w:r>
        <w:t xml:space="preserve">Figure 11 CVD SMRs by Initial Treatment for BC survivors in PR Hispanic and US Race/Ethnicity Groups Using US population as Referent</w:t>
      </w:r>
      <w:r>
        <w:t xml:space="preserve"> </w:t>
      </w:r>
      <w:r>
        <w:drawing>
          <wp:inline>
            <wp:extent cx="7086600" cy="5511800"/>
            <wp:effectExtent b="0" l="0" r="0" t="0"/>
            <wp:docPr descr="" title="" id="51" name="Picture"/>
            <a:graphic>
              <a:graphicData uri="http://schemas.openxmlformats.org/drawingml/2006/picture">
                <pic:pic>
                  <pic:nvPicPr>
                    <pic:cNvPr descr="seer_smr_files/figure-docx/outline-11.png" id="52" name="Picture"/>
                    <pic:cNvPicPr>
                      <a:picLocks noChangeArrowheads="1" noChangeAspect="1"/>
                    </pic:cNvPicPr>
                  </pic:nvPicPr>
                  <pic:blipFill>
                    <a:blip r:embed="rId50"/>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12 CVD SMRs by Stage and Treatment for BC Survivors in PR Hispanic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Stage</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7"/>
          </w:tcPr>
          <w:p>
            <w:pPr>
              <w:spacing w:before="0" w:after="60"/>
              <w:keepNext/>
            </w:pPr>
            <w:r>
              <w:rPr>
                <w:rFonts w:ascii="Calibri" w:hAnsi="Calibri"/>
                <w:sz w:val="20"/>
                <w:b w:val="true"/>
              </w:rPr>
              <w:t xml:space="default">Surgery Only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(1.93 - 2.01)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(2.42 - 2.76)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(2.96 - 3.5)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(2.22 - 2.87)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(2.42 - 3.36)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7"/>
          </w:tcPr>
          <w:p>
            <w:pPr>
              <w:spacing w:before="0" w:after="60"/>
              <w:keepNext/>
            </w:pPr>
            <w:r>
              <w:rPr>
                <w:rFonts w:ascii="Calibri" w:hAnsi="Calibri"/>
                <w:sz w:val="20"/>
                <w:b w:val="true"/>
              </w:rPr>
              <w:t xml:space="default">Chemotherapy Only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(2.58 - 4.18)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(4.07 - 7.14)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(3.33 - 4.61)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(2.64 - 3.03)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(3.85 - 4.89)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(4.02 - 6.31)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(1.78 - 4.73)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(3.35 - 5.95)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(3.09 - 8.78)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7"/>
          </w:tcPr>
          <w:p>
            <w:pPr>
              <w:spacing w:before="0" w:after="60"/>
              <w:keepNext/>
            </w:pPr>
            <w:r>
              <w:rPr>
                <w:rFonts w:ascii="Calibri" w:hAnsi="Calibri"/>
                <w:sz w:val="20"/>
                <w:b w:val="true"/>
              </w:rPr>
              <w:t xml:space="default">Radiotherapy Only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(2.84 - 3.49)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(2.18 - 3.55)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7"/>
          </w:tcPr>
          <w:p>
            <w:pPr>
              <w:spacing w:before="0" w:after="60"/>
              <w:keepNext/>
            </w:pPr>
            <w:r>
              <w:rPr>
                <w:rFonts w:ascii="Calibri" w:hAnsi="Calibri"/>
                <w:sz w:val="20"/>
                <w:b w:val="true"/>
              </w:rPr>
              <w:t xml:space="default">Chemotherapy and Radiotherapy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(2.69 - 4.34)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(3.77 - 5.09)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(4.96 - 8.01)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(2.88 - 3.96)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(3.55 - 4.45)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(4.26 - 6.21)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(1.53 - 5.48)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7"/>
          </w:tcPr>
          <w:p>
            <w:pPr>
              <w:spacing w:before="0" w:after="60"/>
              <w:keepNext/>
            </w:pPr>
            <w:r>
              <w:rPr>
                <w:rFonts w:ascii="Calibri" w:hAnsi="Calibri"/>
                <w:sz w:val="20"/>
                <w:b w:val="true"/>
              </w:rPr>
              <w:t xml:space="default">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gridSpan w:val="17"/>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AANHPI, Asian American, Native Hawaiian, and Pacific Islander; AIAN, American Indian and Alaska Native; CVD: cardiovascular disease; E = Expected; O = Observed; SMR = Standardized Mortality Ratio.</w:t>
            </w:r>
          </w:p>
        </w:tc>
      </w:tr>
    </w:tbl>
    <w:p>
      <w:r>
        <w:br w:type="page"/>
      </w:r>
    </w:p>
    <w:p>
      <w:pPr>
        <w:pStyle w:val="BodyText"/>
      </w:pPr>
      <w:r>
        <w:t xml:space="preserve">Figure 12 CVD SMRs by Stage and Treatment for BC survivors in PR Hispanic and US Race/Ethnicity Groups Using US population as Referent</w:t>
      </w:r>
      <w:r>
        <w:t xml:space="preserve"> </w:t>
      </w:r>
      <w:r>
        <w:drawing>
          <wp:inline>
            <wp:extent cx="7086600" cy="5511800"/>
            <wp:effectExtent b="0" l="0" r="0" t="0"/>
            <wp:docPr descr="" title="" id="54" name="Picture"/>
            <a:graphic>
              <a:graphicData uri="http://schemas.openxmlformats.org/drawingml/2006/picture">
                <pic:pic>
                  <pic:nvPicPr>
                    <pic:cNvPr descr="seer_smr_files/figure-docx/outline-12.png" id="55" name="Picture"/>
                    <pic:cNvPicPr>
                      <a:picLocks noChangeArrowheads="1" noChangeAspect="1"/>
                    </pic:cNvPicPr>
                  </pic:nvPicPr>
                  <pic:blipFill>
                    <a:blip r:embed="rId53"/>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13 CVD SMRs for BC Survivors in PR Hispanic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Variable</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371.4876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27275.69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Age at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1589.2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9948.4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Stage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1870.4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2155.1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6055.0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Unknown/unstaged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1889.0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2744.1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578.0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Year of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1435.6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1667.2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8988.0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2212.7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Year of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266.8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AANHPI, Asian American, Native Hawaiian, and Pacific Islander; AIAN, American Indian and Alaska Native; CVD: cardiovascular disease; E = Expected; O = Observed; SMR = Standardized Mortality Ratio.</w:t>
            </w:r>
          </w:p>
        </w:tc>
      </w:tr>
    </w:tbl>
    <w:bookmarkEnd w:id="56"/>
    <w:bookmarkStart w:id="57" w:name="details"/>
    <w:p>
      <w:pPr>
        <w:pStyle w:val="Heading1"/>
      </w:pPr>
      <w:r>
        <w:t xml:space="preserve">Details</w:t>
      </w:r>
    </w:p>
    <w:p>
      <w:pPr>
        <w:pStyle w:val="FirstParagraph"/>
      </w:pPr>
      <w:r>
        <w:t xml:space="preserve">Figure legends should be an in-depth explanation of each figure, including a figure TITLE, and a CAPTION that includes the purpose of the figure, and brief method, results, and discussion statements pertaining to the figure. All abbreviations used in the figure should be identified either after their first mention in the legend or in alphabetical order at the end of each legend. All symbols used (arrows, circles, etc.) must be explained. Target length should be 50-100 words per figure.</w:t>
      </w:r>
    </w:p>
    <w:p>
      <w:pPr>
        <w:numPr>
          <w:ilvl w:val="0"/>
          <w:numId w:val="1001"/>
        </w:numPr>
      </w:pPr>
      <w:r>
        <w:t xml:space="preserve">All figures must have a number, title, and caption.</w:t>
      </w:r>
    </w:p>
    <w:p>
      <w:pPr>
        <w:numPr>
          <w:ilvl w:val="0"/>
          <w:numId w:val="1001"/>
        </w:numPr>
      </w:pPr>
      <w:r>
        <w:t xml:space="preserve">Figures should be cited in numerical order in the text.</w:t>
      </w:r>
    </w:p>
    <w:p>
      <w:pPr>
        <w:numPr>
          <w:ilvl w:val="0"/>
          <w:numId w:val="1001"/>
        </w:numPr>
      </w:pPr>
      <w:r>
        <w:t xml:space="preserve">Supplemental figures should be cited as</w:t>
      </w:r>
      <w:r>
        <w:t xml:space="preserve"> </w:t>
      </w:r>
      <w:r>
        <w:t xml:space="preserve">“</w:t>
      </w:r>
      <w:r>
        <w:t xml:space="preserve">Online Figure 1, Online Figure 2,</w:t>
      </w:r>
      <w:r>
        <w:t xml:space="preserve">”</w:t>
      </w:r>
      <w:r>
        <w:t xml:space="preserve"> </w:t>
      </w:r>
      <w:r>
        <w:t xml:space="preserve">etc.</w:t>
      </w:r>
    </w:p>
    <w:p>
      <w:pPr>
        <w:numPr>
          <w:ilvl w:val="0"/>
          <w:numId w:val="1001"/>
        </w:numPr>
      </w:pPr>
      <w:r>
        <w:t xml:space="preserve">Figure titles should be short and followed by a 2 to 3 sentence caption.</w:t>
      </w:r>
    </w:p>
    <w:bookmarkEnd w:id="57"/>
    <w:bookmarkStart w:id="59" w:name="figures"/>
    <w:p>
      <w:pPr>
        <w:pStyle w:val="Heading1"/>
      </w:pPr>
      <w:r>
        <w:t xml:space="preserve">Figures</w:t>
      </w:r>
    </w:p>
    <w:p>
      <w:pPr>
        <w:numPr>
          <w:ilvl w:val="0"/>
          <w:numId w:val="1002"/>
        </w:numPr>
      </w:pPr>
      <w:r>
        <w:t xml:space="preserve">Figures and graphs should be provided in EPS or TIF format.</w:t>
      </w:r>
    </w:p>
    <w:p>
      <w:pPr>
        <w:numPr>
          <w:ilvl w:val="0"/>
          <w:numId w:val="1002"/>
        </w:numPr>
      </w:pPr>
      <w:r>
        <w:t xml:space="preserve">Color images must be at least 300 DPI. Gray scale images should be at least 300 DPI.</w:t>
      </w:r>
    </w:p>
    <w:p>
      <w:pPr>
        <w:numPr>
          <w:ilvl w:val="0"/>
          <w:numId w:val="1002"/>
        </w:numPr>
      </w:pPr>
      <w:r>
        <w:t xml:space="preserve">All abbreviations used in the figure should be identified in an alphabetical order at the end of each legend.</w:t>
      </w:r>
    </w:p>
    <w:p>
      <w:pPr>
        <w:numPr>
          <w:ilvl w:val="0"/>
          <w:numId w:val="1002"/>
        </w:numPr>
      </w:pPr>
      <w:r>
        <w:t xml:space="preserve">All symbols used (arrows, circles, etc.) must be explained.</w:t>
      </w:r>
    </w:p>
    <w:p>
      <w:pPr>
        <w:numPr>
          <w:ilvl w:val="0"/>
          <w:numId w:val="1002"/>
        </w:numPr>
      </w:pPr>
      <w:r>
        <w:t xml:space="preserve">Figure legends should be typed double-spaced on pages separate from the text.</w:t>
      </w:r>
    </w:p>
    <w:p>
      <w:pPr>
        <w:numPr>
          <w:ilvl w:val="0"/>
          <w:numId w:val="1002"/>
        </w:numPr>
      </w:pPr>
      <w:r>
        <w:t xml:space="preserve">Figure numbers must correspond with the order in which they are mentioned in the text.</w:t>
      </w:r>
    </w:p>
    <w:p>
      <w:pPr>
        <w:numPr>
          <w:ilvl w:val="0"/>
          <w:numId w:val="1002"/>
        </w:numPr>
      </w:pPr>
      <w:r>
        <w:t xml:space="preserve">If previously published figures are used, written permission from the original publisher is required. See STM Guidelines for details:</w:t>
      </w:r>
      <w:r>
        <w:t xml:space="preserve"> </w:t>
      </w:r>
      <w:hyperlink r:id="rId58">
        <w:r>
          <w:rPr>
            <w:rStyle w:val="Hyperlink"/>
          </w:rPr>
          <w:t xml:space="preserve">http://www.stm-assoc.org/copyright-legal-affairs/permissions/permissions-guidelines/</w:t>
        </w:r>
      </w:hyperlink>
      <w:r>
        <w:t xml:space="preserve">.</w:t>
      </w:r>
    </w:p>
    <w:p>
      <w:pPr>
        <w:numPr>
          <w:ilvl w:val="0"/>
          <w:numId w:val="1002"/>
        </w:numPr>
      </w:pPr>
      <w:r>
        <w:t xml:space="preserve">If the figure has been previously published, cite the figure source in the legend.</w:t>
      </w:r>
    </w:p>
    <w:p>
      <w:pPr>
        <w:pStyle w:val="FirstParagraph"/>
      </w:pPr>
      <w:r>
        <w:t xml:space="preserve">Graphics software, such as Photoshop and Illustrator, should be used to create the art, but not presentation software such as PowerPoint, CorelDraw, or Harvard Graphics. Line art (black and white or color) and combinations of gray scale images and line art should be at least 1200 DPI. Lettering should be of sufficient size to be legible after reduction for publication. The optimal size is 12 points. Symbols should be of a similar size. Figures should be no smaller than 13 cm × 18 cm (500 × 700). Decimals, lines, and other details must be strong enough for reproduction. Use only black and white—not gray—in charts and graphs. Place crop marks on photomicrographs to show only the essential field. Designate special features with arrows. All symbols, arrows, and lettering on half-tone illustrations must contrast with the background. There is no fee for the publication of color figures. Our editors encourage authors to submit figures in color, as we feel it improves the clarity and visual impact of the images.</w:t>
      </w:r>
    </w:p>
    <w:p>
      <w:pPr>
        <w:numPr>
          <w:ilvl w:val="0"/>
          <w:numId w:val="1003"/>
        </w:numPr>
      </w:pPr>
      <w:r>
        <w:t xml:space="preserve">Your Central Illustration, if not an existing figure, should be listed first.</w:t>
      </w:r>
    </w:p>
    <w:p>
      <w:pPr>
        <w:numPr>
          <w:ilvl w:val="0"/>
          <w:numId w:val="1003"/>
        </w:numPr>
      </w:pPr>
      <w:r>
        <w:t xml:space="preserve">If the figure has been previously published, cite the figure source in the legend.</w:t>
      </w:r>
    </w:p>
    <w:p>
      <w:pPr>
        <w:numPr>
          <w:ilvl w:val="0"/>
          <w:numId w:val="1003"/>
        </w:numPr>
      </w:pPr>
      <w:r>
        <w:t xml:space="preserve">All abbreviations used in the figure should be identified in alphabetical order at the end of each legend (see also Figures).</w:t>
      </w:r>
    </w:p>
    <w:bookmarkEnd w:id="59"/>
    <w:bookmarkStart w:id="60" w:name="tables"/>
    <w:p>
      <w:pPr>
        <w:pStyle w:val="Heading1"/>
      </w:pPr>
      <w:r>
        <w:t xml:space="preserve">Tables</w:t>
      </w:r>
    </w:p>
    <w:p>
      <w:pPr>
        <w:pStyle w:val="FirstParagraph"/>
      </w:pPr>
      <w:r>
        <w:t xml:space="preserve">Each table should be on a separate page, with the table number and title centered above the table and explanatory notes below the table. Use Arabic numbers. Table numbers must correspond with the order cited in the text. Tables should be self-explanatory, and the data presented in them should not be duplicated in the text or figures.</w:t>
      </w:r>
    </w:p>
    <w:p>
      <w:pPr>
        <w:numPr>
          <w:ilvl w:val="0"/>
          <w:numId w:val="1004"/>
        </w:numPr>
      </w:pPr>
      <w:r>
        <w:t xml:space="preserve">All tables must have a title.</w:t>
      </w:r>
    </w:p>
    <w:p>
      <w:pPr>
        <w:numPr>
          <w:ilvl w:val="0"/>
          <w:numId w:val="1004"/>
        </w:numPr>
      </w:pPr>
      <w:r>
        <w:t xml:space="preserve">Abbreviations should be listed in a footnote under the table in alphabetical order.</w:t>
      </w:r>
    </w:p>
    <w:p>
      <w:pPr>
        <w:numPr>
          <w:ilvl w:val="0"/>
          <w:numId w:val="1004"/>
        </w:numPr>
      </w:pPr>
      <w:r>
        <w:t xml:space="preserve">Footnote symbols should appear in the following order: *,†,‡,§,‖,#,**,††, etc.</w:t>
      </w:r>
    </w:p>
    <w:p>
      <w:pPr>
        <w:numPr>
          <w:ilvl w:val="0"/>
          <w:numId w:val="1004"/>
        </w:numPr>
      </w:pPr>
      <w:r>
        <w:t xml:space="preserve">If previously published tables are used, written permission from the original publisher/author is required.</w:t>
      </w:r>
    </w:p>
    <w:p>
      <w:pPr>
        <w:numPr>
          <w:ilvl w:val="0"/>
          <w:numId w:val="1004"/>
        </w:numPr>
      </w:pPr>
      <w:r>
        <w:t xml:space="preserve">Cite the source of the table in the footnote.</w:t>
      </w:r>
    </w:p>
    <w:bookmarkEnd w:id="60"/>
    <w:sectPr w:rsidR="004F2BE3" w:rsidRPr="00C26734" w:rsidSect="00564090">
      <w:pgSz w:h="15840" w:w="12240"/>
      <w:pgMar w:bottom="522" w:footer="720" w:gutter="0" w:header="720" w:left="540" w:right="540" w:top="513"/>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1"/>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90"/>
    <w:rsid w:val="001A21D7"/>
    <w:rsid w:val="00203E26"/>
    <w:rsid w:val="002C17E4"/>
    <w:rsid w:val="00333917"/>
    <w:rsid w:val="003D02A8"/>
    <w:rsid w:val="00460C32"/>
    <w:rsid w:val="004F2BE3"/>
    <w:rsid w:val="00564090"/>
    <w:rsid w:val="006A179A"/>
    <w:rsid w:val="00773724"/>
    <w:rsid w:val="007E4C42"/>
    <w:rsid w:val="009F1671"/>
    <w:rsid w:val="00A92FC2"/>
    <w:rsid w:val="00B66DB6"/>
    <w:rsid w:val="00C26734"/>
    <w:rsid w:val="00CF26FA"/>
    <w:rsid w:val="00CF3A4B"/>
    <w:rsid w:val="00CF7EBB"/>
    <w:rsid w:val="00D22E99"/>
    <w:rsid w:val="00D94420"/>
    <w:rsid w:val="00F70E9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26734"/>
    <w:rPr>
      <w:rFonts w:ascii="Times New Roman" w:hAnsi="Times New Roman"/>
    </w:rPr>
  </w:style>
  <w:style w:styleId="Heading1" w:type="paragraph">
    <w:name w:val="heading 1"/>
    <w:basedOn w:val="Normal"/>
    <w:next w:val="Normal"/>
    <w:link w:val="Heading1Char"/>
    <w:uiPriority w:val="9"/>
    <w:qFormat/>
    <w:rsid w:val="002C17E4"/>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564090"/>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564090"/>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564090"/>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564090"/>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56409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56409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56409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56409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C17E4"/>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564090"/>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564090"/>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564090"/>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564090"/>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56409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56409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56409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564090"/>
    <w:rPr>
      <w:rFonts w:cstheme="majorBidi" w:eastAsiaTheme="majorEastAsia"/>
      <w:color w:themeColor="text1" w:themeTint="D8" w:val="272727"/>
    </w:rPr>
  </w:style>
  <w:style w:styleId="Title" w:type="paragraph">
    <w:name w:val="Title"/>
    <w:basedOn w:val="Normal"/>
    <w:next w:val="Normal"/>
    <w:link w:val="TitleChar"/>
    <w:uiPriority w:val="10"/>
    <w:qFormat/>
    <w:rsid w:val="00564090"/>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564090"/>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56409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56409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564090"/>
    <w:pPr>
      <w:spacing w:before="160"/>
      <w:jc w:val="center"/>
    </w:pPr>
    <w:rPr>
      <w:i/>
      <w:iCs/>
      <w:color w:themeColor="text1" w:themeTint="BF" w:val="404040"/>
    </w:rPr>
  </w:style>
  <w:style w:customStyle="1" w:styleId="QuoteChar" w:type="character">
    <w:name w:val="Quote Char"/>
    <w:basedOn w:val="DefaultParagraphFont"/>
    <w:link w:val="Quote"/>
    <w:uiPriority w:val="29"/>
    <w:rsid w:val="00564090"/>
    <w:rPr>
      <w:i/>
      <w:iCs/>
      <w:color w:themeColor="text1" w:themeTint="BF" w:val="404040"/>
    </w:rPr>
  </w:style>
  <w:style w:styleId="ListParagraph" w:type="paragraph">
    <w:name w:val="List Paragraph"/>
    <w:basedOn w:val="Normal"/>
    <w:uiPriority w:val="34"/>
    <w:qFormat/>
    <w:rsid w:val="00564090"/>
    <w:pPr>
      <w:ind w:left="720"/>
      <w:contextualSpacing/>
    </w:pPr>
  </w:style>
  <w:style w:styleId="IntenseEmphasis" w:type="character">
    <w:name w:val="Intense Emphasis"/>
    <w:basedOn w:val="DefaultParagraphFont"/>
    <w:uiPriority w:val="21"/>
    <w:qFormat/>
    <w:rsid w:val="00564090"/>
    <w:rPr>
      <w:i/>
      <w:iCs/>
      <w:color w:themeColor="accent1" w:themeShade="BF" w:val="0F4761"/>
    </w:rPr>
  </w:style>
  <w:style w:styleId="IntenseQuote" w:type="paragraph">
    <w:name w:val="Intense Quote"/>
    <w:basedOn w:val="Normal"/>
    <w:next w:val="Normal"/>
    <w:link w:val="IntenseQuoteChar"/>
    <w:uiPriority w:val="30"/>
    <w:qFormat/>
    <w:rsid w:val="0056409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564090"/>
    <w:rPr>
      <w:i/>
      <w:iCs/>
      <w:color w:themeColor="accent1" w:themeShade="BF" w:val="0F4761"/>
    </w:rPr>
  </w:style>
  <w:style w:styleId="IntenseReference" w:type="character">
    <w:name w:val="Intense Reference"/>
    <w:basedOn w:val="DefaultParagraphFont"/>
    <w:uiPriority w:val="32"/>
    <w:qFormat/>
    <w:rsid w:val="00564090"/>
    <w:rPr>
      <w:b/>
      <w:bCs/>
      <w:smallCaps/>
      <w:color w:themeColor="accent1" w:themeShade="BF" w:val="0F4761"/>
      <w:spacing w:val="5"/>
    </w:rPr>
  </w:style>
  <w:style w:styleId="TableGrid" w:type="table">
    <w:name w:val="Table Grid"/>
    <w:basedOn w:val="TableNormal"/>
    <w:uiPriority w:val="39"/>
    <w:rsid w:val="009F1671"/>
    <w:pPr>
      <w:spacing w:after="0" w:line="240" w:lineRule="auto"/>
    </w:pPr>
    <w:rPr>
      <w:rFonts w:ascii="Times New Roman" w:hAnsi="Times New Roman"/>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basedOn w:val="TableNormal"/>
    <w:uiPriority w:val="99"/>
    <w:rsid w:val="009F1671"/>
    <w:pPr>
      <w:spacing w:after="0" w:line="240" w:lineRule="auto"/>
    </w:pPr>
    <w:rPr>
      <w:rFonts w:ascii="Times New Roman" w:hAnsi="Times New Roman"/>
      <w:sz w:val="18"/>
    </w:rPr>
    <w:tblPr/>
  </w:style>
  <w:style w:styleId="PlainTable4" w:type="table">
    <w:name w:val="Plain Table 4"/>
    <w:basedOn w:val="TableNormal"/>
    <w:uiPriority w:val="44"/>
    <w:rsid w:val="003339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Light" w:type="table">
    <w:name w:val="Grid Table Light"/>
    <w:basedOn w:val="TableNormal"/>
    <w:uiPriority w:val="40"/>
    <w:rsid w:val="00333917"/>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PlainTable1" w:type="table">
    <w:name w:val="Plain Table 1"/>
    <w:basedOn w:val="TableNormal"/>
    <w:uiPriority w:val="41"/>
    <w:rsid w:val="00333917"/>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333917"/>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1" w:type="table">
    <w:name w:val="Table1"/>
    <w:basedOn w:val="TableNormal"/>
    <w:uiPriority w:val="99"/>
    <w:rsid w:val="00333917"/>
    <w:pPr>
      <w:spacing w:after="0" w:line="240" w:lineRule="auto"/>
    </w:pPr>
    <w:rPr>
      <w:rFonts w:ascii="Times New Roman" w:hAnsi="Times New Roman"/>
      <w:sz w:val="15"/>
    </w:rPr>
    <w:tblPr/>
  </w:style>
  <w:style w:styleId="GridTable5Dark" w:type="table">
    <w:name w:val="Grid Table 5 Dark"/>
    <w:basedOn w:val="TableNormal"/>
    <w:uiPriority w:val="50"/>
    <w:rsid w:val="004F2BE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4" w:type="table">
    <w:name w:val="Grid Table 5 Dark Accent 4"/>
    <w:basedOn w:val="TableNormal"/>
    <w:uiPriority w:val="50"/>
    <w:rsid w:val="004F2BE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AEDFB"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F9E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F9E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F9E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F9ED5" w:themeFill="accent4" w:val="clear"/>
      </w:tcPr>
    </w:tblStylePr>
    <w:tblStylePr w:type="band1Vert">
      <w:tblPr/>
      <w:tcPr>
        <w:shd w:color="auto" w:fill="95DCF7" w:themeFill="accent4" w:themeFillTint="66" w:val="clear"/>
      </w:tcPr>
    </w:tblStylePr>
    <w:tblStylePr w:type="band1Horz">
      <w:tblPr/>
      <w:tcPr>
        <w:shd w:color="auto" w:fill="95DCF7" w:themeFill="accent4" w:themeFillTint="66" w:val="clear"/>
      </w:tcPr>
    </w:tblStylePr>
  </w:style>
  <w:style w:styleId="NoSpacing" w:type="paragraph">
    <w:name w:val="No Spacing"/>
    <w:uiPriority w:val="1"/>
    <w:qFormat/>
    <w:rsid w:val="002C17E4"/>
    <w:pPr>
      <w:spacing w:after="0" w:line="240" w:lineRule="auto"/>
    </w:pPr>
    <w:rPr>
      <w:rFonts w:ascii="Times New Roman" w:hAnsi="Times New Roman"/>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58" Target="http://www.stm-assoc.org/copyright-legal-affairs/permissions/permissions-guidelines/" TargetMode="External" /></Relationships>
</file>

<file path=word/_rels/footnotes.xml.rels><?xml version="1.0" encoding="UTF-8"?><Relationships xmlns="http://schemas.openxmlformats.org/package/2006/relationships"><Relationship Type="http://schemas.openxmlformats.org/officeDocument/2006/relationships/hyperlink" Id="rId58" Target="http://www.stm-assoc.org/copyright-legal-affairs/permissions/permissions-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SMR Calculations - US Reference Population</dc:title>
  <dc:creator/>
  <cp:keywords/>
  <dcterms:created xsi:type="dcterms:W3CDTF">2025-03-24T18:37:14Z</dcterms:created>
  <dcterms:modified xsi:type="dcterms:W3CDTF">2025-03-24T18:37:14Z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 24, 2025 - 02:36 PM</vt:lpwstr>
  </property>
  <property fmtid="{D5CDD505-2E9C-101B-9397-08002B2CF9AE}" pid="3" name="editor_options">
    <vt:lpwstr/>
  </property>
  <property fmtid="{D5CDD505-2E9C-101B-9397-08002B2CF9AE}" pid="4" name="output">
    <vt:lpwstr/>
  </property>
</Properties>
</file>