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Step 1 -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Creating a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Pod with Readiness Probes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6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Create a YAML File for a Deployment containing 5 replicas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liveness-probe.yaml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de-DE"/>
        </w:rPr>
        <w:t>apiVersion: v1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de-DE"/>
        </w:rPr>
        <w:t>kind: Pod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pt-PT"/>
        </w:rPr>
        <w:t>metadata: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  name: my-readiness-pod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>spec: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containers: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  - name: myapp-container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  image: nginx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    readinessProbe: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de-DE"/>
        </w:rPr>
        <w:t xml:space="preserve">      httpGet: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      path: /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      port: </w:t>
      </w:r>
      <w:r>
        <w:rPr>
          <w:rFonts w:ascii="Trebuchet MS" w:hAnsi="Trebuchet MS"/>
          <w:sz w:val="23"/>
          <w:szCs w:val="23"/>
          <w:rtl w:val="0"/>
          <w:lang w:val="en-US"/>
        </w:rPr>
        <w:t>30000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      initialDelaySeconds: 5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    periodSeconds: 5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>kubectl create -f liveness-probe.yaml</w:t>
      </w:r>
      <w:r>
        <w:rPr>
          <w:rFonts w:ascii="Trebuchet MS" w:cs="Trebuchet MS" w:hAnsi="Trebuchet MS" w:eastAsia="Trebuchet MS"/>
          <w:sz w:val="23"/>
          <w:szCs w:val="23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43600" cy="5063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  <w:r>
        <w:rPr>
          <w:rFonts w:ascii="Trebuchet MS" w:hAnsi="Trebuchet MS"/>
          <w:b w:val="1"/>
          <w:bCs w:val="1"/>
          <w:sz w:val="23"/>
          <w:szCs w:val="23"/>
          <w:rtl w:val="0"/>
          <w:lang w:val="en-US"/>
        </w:rPr>
        <w:t>Valide if Pod is running correctly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>Kubectl get pods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cs="Trebuchet MS" w:hAnsi="Trebuchet MS" w:eastAsia="Trebuchet MS"/>
          <w:sz w:val="23"/>
          <w:szCs w:val="23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190500</wp:posOffset>
            </wp:positionV>
            <wp:extent cx="4737100" cy="1066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kubectl describe pods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154939</wp:posOffset>
            </wp:positionV>
            <wp:extent cx="5943600" cy="41329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9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Do you see the error?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Look for this warning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64" w:lineRule="auto"/>
        <w:rPr>
          <w:rFonts w:ascii="Calibri" w:cs="Calibri" w:hAnsi="Calibri" w:eastAsia="Calibri"/>
          <w:b w:val="1"/>
          <w:bCs w:val="1"/>
          <w:sz w:val="18"/>
          <w:szCs w:val="18"/>
        </w:rPr>
      </w:pPr>
      <w:r>
        <w:rPr>
          <w:rFonts w:ascii="Calibri" w:cs="Calibri" w:hAnsi="Calibri" w:eastAsia="Calibri"/>
          <w:b w:val="1"/>
          <w:bCs w:val="1"/>
          <w:sz w:val="18"/>
          <w:szCs w:val="18"/>
          <w:rtl w:val="0"/>
          <w:lang w:val="en-US"/>
        </w:rPr>
        <w:t>Warning  Unhealthy  2s (x4 over 17s)  kubelet, worker-2  Readiness probe failed: Get http://10.244.2.37:30000/: dial tcp 10.244.2.37:30000: connect: connection refused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264" w:lineRule="auto"/>
        <w:ind w:left="0" w:right="0" w:firstLine="0"/>
        <w:jc w:val="left"/>
        <w:rPr>
          <w:rFonts w:ascii="Trebuchet MS" w:cs="Trebuchet MS" w:hAnsi="Trebuchet MS" w:eastAsia="Trebuchet MS"/>
          <w:outline w:val="0"/>
          <w:color w:val="f4f4f4"/>
          <w:sz w:val="18"/>
          <w:szCs w:val="18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2 - Modify Readiness Probes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delete pod my-readiness-pod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3561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Modify YAML File as follows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liveness-probe.yaml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de-DE"/>
        </w:rPr>
        <w:t>apiVersion: v1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de-DE"/>
        </w:rPr>
        <w:t>kind: Pod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pt-PT"/>
        </w:rPr>
        <w:t>metadata: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  name: my-readiness-pod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>spec: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containers: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  - name: myapp-container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  image: nginx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    readinessProbe: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de-DE"/>
        </w:rPr>
        <w:t xml:space="preserve">      httpGet: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      path: /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      port: </w:t>
      </w:r>
      <w:r>
        <w:rPr>
          <w:rFonts w:ascii="Trebuchet MS" w:hAnsi="Trebuchet MS"/>
          <w:sz w:val="23"/>
          <w:szCs w:val="23"/>
          <w:rtl w:val="0"/>
          <w:lang w:val="en-US"/>
        </w:rPr>
        <w:t>80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      initialDelaySeconds: 5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</w:rPr>
        <w:t xml:space="preserve">      periodSeconds: 5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  <w:r>
        <w:rPr>
          <w:rFonts w:ascii="Trebuchet MS" w:hAnsi="Trebuchet MS"/>
          <w:b w:val="1"/>
          <w:bCs w:val="1"/>
          <w:sz w:val="23"/>
          <w:szCs w:val="23"/>
          <w:rtl w:val="0"/>
          <w:lang w:val="en-US"/>
        </w:rPr>
        <w:t>Create Pod again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 xml:space="preserve">kubectl create -f liveness-probe.yaml 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  <w:r>
        <w:rPr>
          <w:rFonts w:ascii="Trebuchet MS" w:hAnsi="Trebuchet MS"/>
          <w:b w:val="1"/>
          <w:bCs w:val="1"/>
          <w:sz w:val="23"/>
          <w:szCs w:val="23"/>
          <w:rtl w:val="0"/>
          <w:lang w:val="en-US"/>
        </w:rPr>
        <w:t>Validate if pod is running correctly</w:t>
      </w:r>
      <w:r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197589</wp:posOffset>
            </wp:positionV>
            <wp:extent cx="3746100" cy="15324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100" cy="1532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  <w:r>
        <w:rPr>
          <w:rFonts w:ascii="Trebuchet MS" w:hAnsi="Trebuchet MS"/>
          <w:b w:val="1"/>
          <w:bCs w:val="1"/>
          <w:sz w:val="23"/>
          <w:szCs w:val="23"/>
          <w:rtl w:val="0"/>
          <w:lang w:val="en-US"/>
        </w:rPr>
        <w:t>Look deeper inside the Pod why is running correctly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>kubectl describe pods</w:t>
      </w:r>
      <w:r>
        <w:rPr>
          <w:rFonts w:ascii="Trebuchet MS" w:cs="Trebuchet MS" w:hAnsi="Trebuchet MS" w:eastAsia="Trebuchet MS"/>
          <w:sz w:val="23"/>
          <w:szCs w:val="23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43600" cy="49072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3 - Delete the Pod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</w:pPr>
      <w:r>
        <w:rPr>
          <w:rFonts w:ascii="Calibri" w:cs="Calibri" w:hAnsi="Calibri" w:eastAsia="Calibri"/>
          <w:rtl w:val="0"/>
          <w:lang w:val="en-US"/>
        </w:rPr>
        <w:t>kubectl delete pod my-readiness-pod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862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</w:rPr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431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tserrat SemiBold">
    <w:charset w:val="00"/>
    <w:family w:val="roman"/>
    <w:pitch w:val="default"/>
  </w:font>
  <w:font w:name="Montserrat Medium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nil"/>
        <w:left w:val="nil"/>
        <w:bottom w:val="single" w:color="000000" w:sz="8" w:space="0" w:shadow="0" w:frame="0"/>
        <w:right w:val="nil"/>
      </w:pBdr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</wp:posOffset>
              </wp:positionH>
              <wp:positionV relativeFrom="page">
                <wp:posOffset>9639300</wp:posOffset>
              </wp:positionV>
              <wp:extent cx="6853239" cy="366277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239" cy="366277"/>
                        <a:chOff x="0" y="0"/>
                        <a:chExt cx="6853238" cy="366276"/>
                      </a:xfrm>
                    </wpg:grpSpPr>
                    <wps:wsp>
                      <wps:cNvPr id="1073741826" name="Shape 2"/>
                      <wps:cNvSpPr/>
                      <wps:spPr>
                        <a:xfrm>
                          <a:off x="-1" y="261542"/>
                          <a:ext cx="6814192" cy="104735"/>
                        </a:xfrm>
                        <a:prstGeom prst="rect">
                          <a:avLst/>
                        </a:prstGeom>
                        <a:solidFill>
                          <a:srgbClr val="FA582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3"/>
                      <wps:cNvSpPr txBox="1"/>
                      <wps:spPr>
                        <a:xfrm>
                          <a:off x="2600564" y="-1"/>
                          <a:ext cx="4252674" cy="2196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Montserrat SemiBold" w:cs="Montserrat SemiBold" w:hAnsi="Montserrat SemiBold" w:eastAsia="Montserrat SemiBold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408.753.4000 |</w:t>
                            </w:r>
                            <w:r>
                              <w:rPr>
                                <w:rFonts w:ascii="Montserrat Medium" w:cs="Montserrat Medium" w:hAnsi="Montserrat Medium" w:eastAsia="Montserrat Medium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3000 Tannery Way, Santa Clara, CA 95054 | paloaltonetworks.com</w:t>
                            </w:r>
                          </w:p>
                        </w:txbxContent>
                      </wps:txbx>
                      <wps:bodyPr wrap="square" lIns="91424" tIns="91424" rIns="91424" bIns="91424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0.0pt;margin-top:759.0pt;width:539.6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853238,366277">
              <w10:wrap type="none" side="bothSides" anchorx="page" anchory="page"/>
              <v:rect id="_x0000_s1027" style="position:absolute;left:0;top:261543;width:6814191;height:104734;">
                <v:fill color="#FA582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202" style="position:absolute;left:2600564;top:0;width:4252674;height:21968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right"/>
                      </w:pPr>
                      <w:r>
                        <w:rPr>
                          <w:rFonts w:ascii="Montserrat SemiBold" w:cs="Montserrat SemiBold" w:hAnsi="Montserrat SemiBold" w:eastAsia="Montserrat SemiBold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408.753.4000 |</w:t>
                      </w:r>
                      <w:r>
                        <w:rPr>
                          <w:rFonts w:ascii="Montserrat Medium" w:cs="Montserrat Medium" w:hAnsi="Montserrat Medium" w:eastAsia="Montserrat Medium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3000 Tannery Way, Santa Clara, CA 95054 | paloaltonetworks.com</w:t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inline distT="0" distB="0" distL="0" distR="0">
          <wp:extent cx="2168638" cy="404814"/>
          <wp:effectExtent l="0" t="0" r="0" b="0"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638" cy="4048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        </w:t>
    </w:r>
    <w:r>
      <w:rPr>
        <w:b w:val="1"/>
        <w:bCs w:val="1"/>
        <w:rtl w:val="0"/>
        <w:lang w:val="en-US"/>
      </w:rPr>
      <w:t>K8</w:t>
    </w:r>
    <w:r>
      <w:rPr>
        <w:b w:val="1"/>
        <w:bCs w:val="1"/>
        <w:rtl w:val="0"/>
        <w:lang w:val="en-US"/>
      </w:rPr>
      <w:t>’</w:t>
    </w:r>
    <w:r>
      <w:rPr>
        <w:b w:val="1"/>
        <w:bCs w:val="1"/>
        <w:rtl w:val="0"/>
        <w:lang w:val="en-US"/>
      </w:rPr>
      <w:t>s-</w:t>
    </w:r>
    <w:r>
      <w:rPr>
        <w:b w:val="1"/>
        <w:bCs w:val="1"/>
        <w:rtl w:val="0"/>
        <w:lang w:val="en-US"/>
      </w:rPr>
      <w:t>LAB #</w:t>
    </w:r>
    <w:r>
      <w:rPr>
        <w:b w:val="1"/>
        <w:bCs w:val="1"/>
        <w:rtl w:val="0"/>
        <w:lang w:val="en-US"/>
      </w:rPr>
      <w:t xml:space="preserve">8 </w:t>
    </w:r>
    <w:r>
      <w:rPr>
        <w:b w:val="1"/>
        <w:bCs w:val="1"/>
        <w:rtl w:val="0"/>
      </w:rPr>
      <w:t xml:space="preserve">- </w:t>
    </w:r>
    <w:r>
      <w:rPr>
        <w:b w:val="1"/>
        <w:bCs w:val="1"/>
        <w:rtl w:val="0"/>
        <w:lang w:val="en-US"/>
      </w:rPr>
      <w:t>Liveness Probes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