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p>
      <w:pPr>
        <w:pStyle w:val="Title"/>
      </w:pPr>
      <w:r>
        <w:t xml:space="preserve">PROMETHEUS AI TUTOR</w:t>
      </w:r>
    </w:p>
    <w:p>
      <w:pPr>
        <w:spacing w:after="200"/>
        <w:jc w:val="center"/>
      </w:pPr>
      <w:r>
        <w:rPr>
          <w:color w:val="616161"/>
          <w:sz w:val="28"/>
          <w:szCs w:val="28"/>
        </w:rPr>
        <w:t xml:space="preserve">Technical Specification Document</w:t>
      </w:r>
    </w:p>
    <w:p>
      <w:pPr>
        <w:spacing w:after="600"/>
        <w:jc w:val="center"/>
      </w:pPr>
      <w:r>
        <w:rPr>
          <w:color w:val="616161"/>
          <w:sz w:val="22"/>
          <w:szCs w:val="22"/>
        </w:rPr>
        <w:t xml:space="preserve">Version 1.0 | December 2025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</w:tcPr>
          <w:p>
            <w:r>
              <w:rPr>
                <w:b/>
                <w:bCs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2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</w:tcPr>
          <w:p>
            <w:r>
              <w:rPr>
                <w:sz w:val="20"/>
                <w:szCs w:val="20"/>
              </w:rPr>
              <w:t xml:space="preserve">Technical Specification</w:t>
            </w:r>
          </w:p>
        </w:tc>
      </w:tr>
      <w:tr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62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</w:tcPr>
          <w:p>
            <w:r>
              <w:rPr>
                <w:sz w:val="20"/>
                <w:szCs w:val="20"/>
              </w:rPr>
              <w:t xml:space="preserve">Prometheus AI Tutor</w:t>
            </w:r>
          </w:p>
        </w:tc>
      </w:tr>
      <w:tr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</w:tcPr>
          <w:p>
            <w:r>
              <w:rPr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2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</w:tcPr>
          <w:p>
            <w:r>
              <w:rPr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</w:tcPr>
          <w:p>
            <w:r>
              <w:rPr>
                <w:b/>
                <w:bCs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62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</w:tcPr>
          <w:p>
            <w:r>
              <w:rPr>
                <w:sz w:val="20"/>
                <w:szCs w:val="20"/>
              </w:rPr>
              <w:t xml:space="preserve">IT Team, Technical Reviewers, System Architects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System Overview</w:t>
      </w:r>
    </w:p>
    <w:p>
      <w:pPr>
        <w:spacing w:after="200"/>
      </w:pPr>
      <w:r>
        <w:rPr>
          <w:sz w:val="22"/>
          <w:szCs w:val="22"/>
        </w:rPr>
        <w:t xml:space="preserve">Prometheus AI Tutor is a multi-agent AI system that delivers personalized training through an interactive video avatar. The system integrates with existing Prometheus-generated content and Moodle LMS.</w:t>
      </w:r>
    </w:p>
    <w:p>
      <w:pPr>
        <w:pStyle w:val="Heading2"/>
      </w:pPr>
      <w:r>
        <w:t xml:space="preserve">1.1 High-Level Architecture</w:t>
      </w:r>
    </w:p>
    <w:p>
      <w:pPr>
        <w:spacing w:after="150"/>
      </w:pPr>
      <w:r>
        <w:rPr>
          <w:sz w:val="22"/>
          <w:szCs w:val="22"/>
        </w:rPr>
        <w:t xml:space="preserve">The system consists of four primary layers: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Presentation Layer</w:t>
      </w:r>
      <w:r>
        <w:t xml:space="preserve"> — Next.js frontend with WebRTC for real-time video streaming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Layer</w:t>
      </w:r>
      <w:r>
        <w:t xml:space="preserve"> — FastAPI gateway with authentication, rate limiting, and audit logging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Orchestration Layer</w:t>
      </w:r>
      <w:r>
        <w:t xml:space="preserve"> — LangChain-based multi-agent coordinator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Data Layer</w:t>
      </w:r>
      <w:r>
        <w:t xml:space="preserve"> — Vector database, user database, and Prometheus content repository</w:t>
      </w:r>
    </w:p>
    <w:p>
      <w:pPr>
        <w:pStyle w:val="Heading1"/>
      </w:pPr>
      <w:r>
        <w:t xml:space="preserve">2. Technology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</w:tcPr>
          <w:p>
            <w:r>
              <w:rPr>
                <w:sz w:val="20"/>
                <w:szCs w:val="20"/>
              </w:rPr>
              <w:t xml:space="preserve">LLM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Claude API (Anthropic)</w:t>
            </w:r>
          </w:p>
        </w:tc>
        <w:tc>
          <w:tcPr>
            <w:tcW w:type="dxa" w:w="39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</w:tcPr>
          <w:p>
            <w:r>
              <w:rPr>
                <w:sz w:val="20"/>
                <w:szCs w:val="20"/>
              </w:rPr>
              <w:t xml:space="preserve">Superior reasoning for education, excellent Arabic support</w:t>
            </w:r>
          </w:p>
        </w:tc>
      </w:tr>
      <w:tr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</w:tcPr>
          <w:p>
            <w:r>
              <w:rPr>
                <w:sz w:val="20"/>
                <w:szCs w:val="20"/>
              </w:rPr>
              <w:t xml:space="preserve">Speech-to-Text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OpenAI Whisper</w:t>
            </w:r>
          </w:p>
        </w:tc>
        <w:tc>
          <w:tcPr>
            <w:tcW w:type="dxa" w:w="39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</w:tcPr>
          <w:p>
            <w:r>
              <w:rPr>
                <w:sz w:val="20"/>
                <w:szCs w:val="20"/>
              </w:rPr>
              <w:t xml:space="preserve">Best-in-class Arabic transcription accuracy</w:t>
            </w:r>
          </w:p>
        </w:tc>
      </w:tr>
      <w:tr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</w:tcPr>
          <w:p>
            <w:r>
              <w:rPr>
                <w:sz w:val="20"/>
                <w:szCs w:val="20"/>
              </w:rPr>
              <w:t xml:space="preserve">Text-to-Speech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ElevenLabs</w:t>
            </w:r>
          </w:p>
        </w:tc>
        <w:tc>
          <w:tcPr>
            <w:tcW w:type="dxa" w:w="39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</w:tcPr>
          <w:p>
            <w:r>
              <w:rPr>
                <w:sz w:val="20"/>
                <w:szCs w:val="20"/>
              </w:rPr>
              <w:t xml:space="preserve">UAE Arabic voice cloning, natural prosody</w:t>
            </w:r>
          </w:p>
        </w:tc>
      </w:tr>
      <w:tr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</w:tcPr>
          <w:p>
            <w:r>
              <w:rPr>
                <w:sz w:val="20"/>
                <w:szCs w:val="20"/>
              </w:rPr>
              <w:t xml:space="preserve">Avatar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HeyGen Enterprise</w:t>
            </w:r>
          </w:p>
        </w:tc>
        <w:tc>
          <w:tcPr>
            <w:tcW w:type="dxa" w:w="39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</w:tcPr>
          <w:p>
            <w:r>
              <w:rPr>
                <w:sz w:val="20"/>
                <w:szCs w:val="20"/>
              </w:rPr>
              <w:t xml:space="preserve">Private deployment, real-time streaming, custom avatars</w:t>
            </w:r>
          </w:p>
        </w:tc>
      </w:tr>
      <w:tr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</w:tcPr>
          <w:p>
            <w:r>
              <w:rPr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LangChain</w:t>
            </w:r>
          </w:p>
        </w:tc>
        <w:tc>
          <w:tcPr>
            <w:tcW w:type="dxa" w:w="39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</w:tcPr>
          <w:p>
            <w:r>
              <w:rPr>
                <w:sz w:val="20"/>
                <w:szCs w:val="20"/>
              </w:rPr>
              <w:t xml:space="preserve">Mature multi-agent framework, extensive documentation</w:t>
            </w:r>
          </w:p>
        </w:tc>
      </w:tr>
      <w:tr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9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</w:tcPr>
          <w:p>
            <w:r>
              <w:rPr>
                <w:sz w:val="20"/>
                <w:szCs w:val="20"/>
              </w:rPr>
              <w:t xml:space="preserve">High performance, async support, auto API docs</w:t>
            </w:r>
          </w:p>
        </w:tc>
      </w:tr>
      <w:tr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Next.js + React</w:t>
            </w:r>
          </w:p>
        </w:tc>
        <w:tc>
          <w:tcPr>
            <w:tcW w:type="dxa" w:w="39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</w:tcPr>
          <w:p>
            <w:r>
              <w:rPr>
                <w:sz w:val="20"/>
                <w:szCs w:val="20"/>
              </w:rPr>
              <w:t xml:space="preserve">Modern web framework, WebRTC support</w:t>
            </w:r>
          </w:p>
        </w:tc>
      </w:tr>
      <w:tr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</w:tcPr>
          <w:p>
            <w:r>
              <w:rPr>
                <w:sz w:val="20"/>
                <w:szCs w:val="20"/>
              </w:rPr>
              <w:t xml:space="preserve">Vector DB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ChromaDB / Pinecone</w:t>
            </w:r>
          </w:p>
        </w:tc>
        <w:tc>
          <w:tcPr>
            <w:tcW w:type="dxa" w:w="39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</w:tcPr>
          <w:p>
            <w:r>
              <w:rPr>
                <w:sz w:val="20"/>
                <w:szCs w:val="20"/>
              </w:rPr>
              <w:t xml:space="preserve">Prometheus content embeddings, fast similarity search</w:t>
            </w:r>
          </w:p>
        </w:tc>
      </w:tr>
      <w:tr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PostgreSQL</w:t>
            </w:r>
          </w:p>
        </w:tc>
        <w:tc>
          <w:tcPr>
            <w:tcW w:type="dxa" w:w="39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</w:tcPr>
          <w:p>
            <w:r>
              <w:rPr>
                <w:sz w:val="20"/>
                <w:szCs w:val="20"/>
              </w:rPr>
              <w:t xml:space="preserve">Users, progress, audit logs</w:t>
            </w:r>
          </w:p>
        </w:tc>
      </w:tr>
      <w:tr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</w:tcPr>
          <w:p>
            <w:r>
              <w:rPr>
                <w:sz w:val="20"/>
                <w:szCs w:val="20"/>
              </w:rPr>
              <w:t xml:space="preserve">LMS Integration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Moodle REST API</w:t>
            </w:r>
          </w:p>
        </w:tc>
        <w:tc>
          <w:tcPr>
            <w:tcW w:type="dxa" w:w="39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</w:tcPr>
          <w:p>
            <w:r>
              <w:rPr>
                <w:sz w:val="20"/>
                <w:szCs w:val="20"/>
              </w:rPr>
              <w:t xml:space="preserve">Existing Rabdan LMS, grade sync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Multi-Agent Architecture</w:t>
      </w:r>
    </w:p>
    <w:p>
      <w:pPr>
        <w:spacing w:after="200"/>
      </w:pPr>
      <w:r>
        <w:rPr>
          <w:sz w:val="22"/>
          <w:szCs w:val="22"/>
        </w:rPr>
        <w:t xml:space="preserve">The system employs 8 specialized agents coordinated by a central orchestrator:</w:t>
      </w:r>
    </w:p>
    <w:p>
      <w:pPr>
        <w:pStyle w:val="Heading2"/>
      </w:pPr>
      <w:r>
        <w:t xml:space="preserve">3.1 Agent Specifications</w:t>
      </w:r>
    </w:p>
    <w:p>
      <w:pPr>
        <w:pStyle w:val="Heading3"/>
      </w:pPr>
      <w:r>
        <w:t xml:space="preserve">Agent 1: Teaching Agent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Purpose: </w:t>
      </w:r>
      <w:r>
        <w:t xml:space="preserve">Generates personalized instructional content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Technology: </w:t>
      </w:r>
      <w:r>
        <w:t xml:space="preserve">Claude API with custom prompt templates</w:t>
      </w:r>
    </w:p>
    <w:p>
      <w:pPr>
        <w:pStyle w:val="ListParagraph"/>
        <w:numPr>
          <w:ilvl w:val="0"/>
          <w:numId w:val="3"/>
        </w:numPr>
        <w:spacing w:after="150"/>
      </w:pPr>
      <w:r>
        <w:rPr>
          <w:b/>
          <w:bCs/>
        </w:rPr>
        <w:t xml:space="preserve">Input: </w:t>
      </w:r>
      <w:r>
        <w:t xml:space="preserve">Student query, context from RAG, student profile</w:t>
      </w:r>
    </w:p>
    <w:p>
      <w:pPr>
        <w:pStyle w:val="Heading3"/>
      </w:pPr>
      <w:r>
        <w:t xml:space="preserve">Agent 2: Voice Agent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Purpose: </w:t>
      </w:r>
      <w:r>
        <w:t xml:space="preserve">Handles speech-to-text and text-to-speech conversion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Technology: </w:t>
      </w:r>
      <w:r>
        <w:t xml:space="preserve">Whisper (STT) + ElevenLabs (TTS)</w:t>
      </w:r>
    </w:p>
    <w:p>
      <w:pPr>
        <w:pStyle w:val="ListParagraph"/>
        <w:numPr>
          <w:ilvl w:val="0"/>
          <w:numId w:val="3"/>
        </w:numPr>
        <w:spacing w:after="150"/>
      </w:pPr>
      <w:r>
        <w:rPr>
          <w:b/>
          <w:bCs/>
        </w:rPr>
        <w:t xml:space="preserve">Languages: </w:t>
      </w:r>
      <w:r>
        <w:t xml:space="preserve">English, UAE Arabic (with voice cloning)</w:t>
      </w:r>
    </w:p>
    <w:p>
      <w:pPr>
        <w:pStyle w:val="Heading3"/>
      </w:pPr>
      <w:r>
        <w:t xml:space="preserve">Agent 3: RAG Agent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Purpose: </w:t>
      </w:r>
      <w:r>
        <w:t xml:space="preserve">Retrieves relevant content from Prometheus materials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Technology: </w:t>
      </w:r>
      <w:r>
        <w:t xml:space="preserve">LangChain + ChromaDB/Pinecone</w:t>
      </w:r>
    </w:p>
    <w:p>
      <w:pPr>
        <w:pStyle w:val="ListParagraph"/>
        <w:numPr>
          <w:ilvl w:val="0"/>
          <w:numId w:val="3"/>
        </w:numPr>
        <w:spacing w:after="150"/>
      </w:pPr>
      <w:r>
        <w:rPr>
          <w:b/>
          <w:bCs/>
        </w:rPr>
        <w:t xml:space="preserve">Sources: </w:t>
      </w:r>
      <w:r>
        <w:t xml:space="preserve">Lesson plans, PowerPoints, handbooks, exam questions</w:t>
      </w:r>
    </w:p>
    <w:p>
      <w:pPr>
        <w:pStyle w:val="Heading3"/>
      </w:pPr>
      <w:r>
        <w:t xml:space="preserve">Agent 4: Avatar Agent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Purpose: </w:t>
      </w:r>
      <w:r>
        <w:t xml:space="preserve">Controls avatar lip-sync, gestures, and video streaming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Technology: </w:t>
      </w:r>
      <w:r>
        <w:t xml:space="preserve">HeyGen Streaming Avatar API</w:t>
      </w:r>
    </w:p>
    <w:p>
      <w:pPr>
        <w:pStyle w:val="ListParagraph"/>
        <w:numPr>
          <w:ilvl w:val="0"/>
          <w:numId w:val="3"/>
        </w:numPr>
        <w:spacing w:after="150"/>
      </w:pPr>
      <w:r>
        <w:rPr>
          <w:b/>
          <w:bCs/>
        </w:rPr>
        <w:t xml:space="preserve">Output: </w:t>
      </w:r>
      <w:r>
        <w:t xml:space="preserve">WebRTC video stream to frontend</w:t>
      </w:r>
    </w:p>
    <w:p>
      <w:pPr>
        <w:pStyle w:val="Heading3"/>
      </w:pPr>
      <w:r>
        <w:t xml:space="preserve">Agent 5: Assessment Agent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Purpose: </w:t>
      </w:r>
      <w:r>
        <w:t xml:space="preserve">Tracks progress, generates quizzes, scores responses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Technology: </w:t>
      </w:r>
      <w:r>
        <w:t xml:space="preserve">PostgreSQL + Prometheus exam bank</w:t>
      </w:r>
    </w:p>
    <w:p>
      <w:pPr>
        <w:pStyle w:val="ListParagraph"/>
        <w:numPr>
          <w:ilvl w:val="0"/>
          <w:numId w:val="3"/>
        </w:numPr>
        <w:spacing w:after="150"/>
      </w:pPr>
      <w:r>
        <w:rPr>
          <w:b/>
          <w:bCs/>
        </w:rPr>
        <w:t xml:space="preserve">Integration: </w:t>
      </w:r>
      <w:r>
        <w:t xml:space="preserve">Syncs grades to Moodle via REST API</w:t>
      </w:r>
    </w:p>
    <w:p>
      <w:pPr>
        <w:pStyle w:val="Heading3"/>
      </w:pPr>
      <w:r>
        <w:t xml:space="preserve">Agent 6: Emotion Agent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Purpose: </w:t>
      </w:r>
      <w:r>
        <w:t xml:space="preserve">Ensures natural, human-like response tone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Technology: </w:t>
      </w:r>
      <w:r>
        <w:t xml:space="preserve">Sentiment analysis + style modulation</w:t>
      </w:r>
    </w:p>
    <w:p>
      <w:pPr>
        <w:pStyle w:val="ListParagraph"/>
        <w:numPr>
          <w:ilvl w:val="0"/>
          <w:numId w:val="3"/>
        </w:numPr>
        <w:spacing w:after="150"/>
      </w:pPr>
      <w:r>
        <w:rPr>
          <w:b/>
          <w:bCs/>
        </w:rPr>
        <w:t xml:space="preserve">Output: </w:t>
      </w:r>
      <w:r>
        <w:t xml:space="preserve">Tone adjustments applied to Teaching Agent output</w:t>
      </w:r>
    </w:p>
    <w:p>
      <w:pPr>
        <w:pStyle w:val="Heading3"/>
      </w:pPr>
      <w:r>
        <w:t xml:space="preserve">Agent 7: LMS Sync Agent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Purpose: </w:t>
      </w:r>
      <w:r>
        <w:t xml:space="preserve">Bidirectional sync with Rabdan Moodle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Technology: </w:t>
      </w:r>
      <w:r>
        <w:t xml:space="preserve">Moodle REST API</w:t>
      </w:r>
    </w:p>
    <w:p>
      <w:pPr>
        <w:pStyle w:val="ListParagraph"/>
        <w:numPr>
          <w:ilvl w:val="0"/>
          <w:numId w:val="3"/>
        </w:numPr>
        <w:spacing w:after="150"/>
      </w:pPr>
      <w:r>
        <w:rPr>
          <w:b/>
          <w:bCs/>
        </w:rPr>
        <w:t xml:space="preserve">Operations: </w:t>
      </w:r>
      <w:r>
        <w:t xml:space="preserve">Pull courses, push grades, sync enrollments</w:t>
      </w:r>
    </w:p>
    <w:p>
      <w:pPr>
        <w:pStyle w:val="Heading3"/>
      </w:pPr>
      <w:r>
        <w:t xml:space="preserve">Agent 8: Code Analysis Agent (Optional)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Purpose: </w:t>
      </w:r>
      <w:r>
        <w:t xml:space="preserve">Reviews code for IT/Cyber training modules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Status: </w:t>
      </w:r>
      <w:r>
        <w:t xml:space="preserve">Optional—can be disabled for non-technical courses</w:t>
      </w:r>
    </w:p>
    <w:p>
      <w:r>
        <w:br w:type="page"/>
      </w:r>
    </w:p>
    <w:p>
      <w:pPr>
        <w:pStyle w:val="Heading1"/>
      </w:pPr>
      <w:r>
        <w:t xml:space="preserve">4. Data Flow</w:t>
      </w:r>
    </w:p>
    <w:p>
      <w:pPr>
        <w:spacing w:after="200"/>
      </w:pPr>
      <w:r>
        <w:rPr>
          <w:sz w:val="22"/>
          <w:szCs w:val="22"/>
        </w:rPr>
        <w:t xml:space="preserve">Request lifecycle when a student asks a question (target: 2-3 seconds total):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Student speaks </w:t>
      </w:r>
      <w:r>
        <w:t xml:space="preserve">(English or UAE Arabic) — Audio captured via WebRTC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Voice Agent: STT </w:t>
      </w:r>
      <w:r>
        <w:t xml:space="preserve">— Whisper transcribes audio to text (~500ms)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Orchestrator dispatch </w:t>
      </w:r>
      <w:r>
        <w:t xml:space="preserve">— Parallel calls to RAG, Teaching, Emotion agents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RAG Agent </w:t>
      </w:r>
      <w:r>
        <w:t xml:space="preserve">— Retrieves relevant Prometheus content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Teaching Agent </w:t>
      </w:r>
      <w:r>
        <w:t xml:space="preserve">— Claude generates response grounded in curriculum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Emotion Agent </w:t>
      </w:r>
      <w:r>
        <w:t xml:space="preserve">— Applies natural tone modulation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Voice Agent: TTS </w:t>
      </w:r>
      <w:r>
        <w:t xml:space="preserve">— ElevenLabs generates UAE Arabic speech (~300ms)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Avatar Agent </w:t>
      </w:r>
      <w:r>
        <w:t xml:space="preserve">— HeyGen lip-syncs and streams video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Background sync </w:t>
      </w:r>
      <w:r>
        <w:t xml:space="preserve">— Assessment logs interaction, LMS Agent syncs to Moodle (async)</w:t>
      </w:r>
    </w:p>
    <w:p>
      <w:pPr>
        <w:pStyle w:val="Heading1"/>
      </w:pPr>
      <w:r>
        <w:t xml:space="preserve">5. Security Architecture</w:t>
      </w:r>
    </w:p>
    <w:p>
      <w:pPr>
        <w:pStyle w:val="Heading2"/>
      </w:pPr>
      <w:r>
        <w:t xml:space="preserve">5.1 Authentication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UAE Pass SSO </w:t>
      </w:r>
      <w:r>
        <w:t xml:space="preserve">for student authentication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JWT tokens </w:t>
      </w:r>
      <w:r>
        <w:t xml:space="preserve">with short expiry for API access</w:t>
      </w:r>
    </w:p>
    <w:p>
      <w:pPr>
        <w:pStyle w:val="ListParagraph"/>
        <w:numPr>
          <w:ilvl w:val="0"/>
          <w:numId w:val="3"/>
        </w:numPr>
        <w:spacing w:after="150"/>
      </w:pPr>
      <w:r>
        <w:rPr>
          <w:b/>
          <w:bCs/>
        </w:rPr>
        <w:t xml:space="preserve">Role-based access </w:t>
      </w:r>
      <w:r>
        <w:t xml:space="preserve">(student, instructor, admin)</w:t>
      </w:r>
    </w:p>
    <w:p>
      <w:pPr>
        <w:pStyle w:val="Heading2"/>
      </w:pPr>
      <w:r>
        <w:t xml:space="preserve">5.2 Data Protection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All data hosted in UAE </w:t>
      </w:r>
      <w:r>
        <w:t xml:space="preserve">(Azure UAE North or sovereign infrastructure)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Encryption at rest </w:t>
      </w:r>
      <w:r>
        <w:t xml:space="preserve">(AES-256) and in transit (TLS 1.3)</w:t>
      </w:r>
    </w:p>
    <w:p>
      <w:pPr>
        <w:pStyle w:val="ListParagraph"/>
        <w:numPr>
          <w:ilvl w:val="0"/>
          <w:numId w:val="3"/>
        </w:numPr>
        <w:spacing w:after="150"/>
      </w:pPr>
      <w:r>
        <w:rPr>
          <w:b/>
          <w:bCs/>
        </w:rPr>
        <w:t xml:space="preserve">No training data export </w:t>
      </w:r>
      <w:r>
        <w:t xml:space="preserve">— student data never leaves UAE jurisdiction</w:t>
      </w:r>
    </w:p>
    <w:p>
      <w:pPr>
        <w:pStyle w:val="Heading2"/>
      </w:pPr>
      <w:r>
        <w:t xml:space="preserve">5.3 Audit &amp; Compliance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Complete audit logs </w:t>
      </w:r>
      <w:r>
        <w:t xml:space="preserve">of all interactions (6-month retention)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NESA compliance </w:t>
      </w:r>
      <w:r>
        <w:t xml:space="preserve">for government systems</w:t>
      </w:r>
    </w:p>
    <w:p>
      <w:pPr>
        <w:pStyle w:val="ListParagraph"/>
        <w:numPr>
          <w:ilvl w:val="0"/>
          <w:numId w:val="3"/>
        </w:numPr>
        <w:spacing w:after="150"/>
      </w:pPr>
      <w:r>
        <w:rPr>
          <w:b/>
          <w:bCs/>
        </w:rPr>
        <w:t xml:space="preserve">Federal Data Protection Law </w:t>
      </w:r>
      <w:r>
        <w:t xml:space="preserve">adherence</w:t>
      </w:r>
    </w:p>
    <w:p>
      <w:pPr>
        <w:pStyle w:val="Heading2"/>
      </w:pPr>
      <w:r>
        <w:t xml:space="preserve">5.4 Content Safety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RAG-only responses </w:t>
      </w:r>
      <w:r>
        <w:t xml:space="preserve">— AI cannot generate content outside approved curriculum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Input sanitization </w:t>
      </w:r>
      <w:r>
        <w:t xml:space="preserve">to prevent prompt injection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Response validation </w:t>
      </w:r>
      <w:r>
        <w:t xml:space="preserve">before delivery to student</w:t>
      </w:r>
    </w:p>
    <w:p>
      <w:r>
        <w:br w:type="page"/>
      </w:r>
    </w:p>
    <w:p>
      <w:pPr>
        <w:pStyle w:val="Heading1"/>
      </w:pPr>
      <w:r>
        <w:t xml:space="preserve">6. Infrastructure Requirements</w:t>
      </w:r>
    </w:p>
    <w:p>
      <w:pPr>
        <w:pStyle w:val="Heading2"/>
      </w:pPr>
      <w:r>
        <w:t xml:space="preserve">6.1 Compute</w:t>
      </w:r>
    </w:p>
    <w:p>
      <w:pPr>
        <w:pStyle w:val="ListParagraph"/>
        <w:numPr>
          <w:ilvl w:val="0"/>
          <w:numId w:val="3"/>
        </w:numPr>
      </w:pPr>
      <w:r>
        <w:t xml:space="preserve">API servers: 2x (load balanced)</w:t>
      </w:r>
    </w:p>
    <w:p>
      <w:pPr>
        <w:pStyle w:val="ListParagraph"/>
        <w:numPr>
          <w:ilvl w:val="0"/>
          <w:numId w:val="3"/>
        </w:numPr>
      </w:pPr>
      <w:r>
        <w:t xml:space="preserve">Agent workers: 4x (Kubernetes pods, auto-scaling)</w:t>
      </w:r>
    </w:p>
    <w:p>
      <w:pPr>
        <w:pStyle w:val="ListParagraph"/>
        <w:numPr>
          <w:ilvl w:val="0"/>
          <w:numId w:val="3"/>
        </w:numPr>
        <w:spacing w:after="150"/>
      </w:pPr>
      <w:r>
        <w:t xml:space="preserve">Estimated concurrent users: 100 (pilot), 1000+ (production)</w:t>
      </w:r>
    </w:p>
    <w:p>
      <w:pPr>
        <w:pStyle w:val="Heading2"/>
      </w:pPr>
      <w:r>
        <w:t xml:space="preserve">6.2 Storage</w:t>
      </w:r>
    </w:p>
    <w:p>
      <w:pPr>
        <w:pStyle w:val="ListParagraph"/>
        <w:numPr>
          <w:ilvl w:val="0"/>
          <w:numId w:val="3"/>
        </w:numPr>
      </w:pPr>
      <w:r>
        <w:t xml:space="preserve">PostgreSQL: 100GB (users, progress, logs)</w:t>
      </w:r>
    </w:p>
    <w:p>
      <w:pPr>
        <w:pStyle w:val="ListParagraph"/>
        <w:numPr>
          <w:ilvl w:val="0"/>
          <w:numId w:val="3"/>
        </w:numPr>
      </w:pPr>
      <w:r>
        <w:t xml:space="preserve">Vector DB: 50GB (Prometheus embeddings)</w:t>
      </w:r>
    </w:p>
    <w:p>
      <w:pPr>
        <w:pStyle w:val="ListParagraph"/>
        <w:numPr>
          <w:ilvl w:val="0"/>
          <w:numId w:val="3"/>
        </w:numPr>
        <w:spacing w:after="150"/>
      </w:pPr>
      <w:r>
        <w:t xml:space="preserve">Object storage: 500GB (Prometheus documents, media)</w:t>
      </w:r>
    </w:p>
    <w:p>
      <w:pPr>
        <w:pStyle w:val="Heading2"/>
      </w:pPr>
      <w:r>
        <w:t xml:space="preserve">6.3 Network</w:t>
      </w:r>
    </w:p>
    <w:p>
      <w:pPr>
        <w:pStyle w:val="ListParagraph"/>
        <w:numPr>
          <w:ilvl w:val="0"/>
          <w:numId w:val="3"/>
        </w:numPr>
      </w:pPr>
      <w:r>
        <w:t xml:space="preserve">WebRTC: Requires UDP port range for video streaming</w:t>
      </w:r>
    </w:p>
    <w:p>
      <w:pPr>
        <w:pStyle w:val="ListParagraph"/>
        <w:numPr>
          <w:ilvl w:val="0"/>
          <w:numId w:val="3"/>
        </w:numPr>
      </w:pPr>
      <w:r>
        <w:t xml:space="preserve">HTTPS: Standard 443 for API access</w:t>
      </w:r>
    </w:p>
    <w:p>
      <w:pPr>
        <w:pStyle w:val="ListParagraph"/>
        <w:numPr>
          <w:ilvl w:val="0"/>
          <w:numId w:val="3"/>
        </w:numPr>
        <w:spacing w:after="150"/>
      </w:pPr>
      <w:r>
        <w:t xml:space="preserve">VPC: Private network for internal service communication</w:t>
      </w:r>
    </w:p>
    <w:p>
      <w:pPr>
        <w:pStyle w:val="Heading1"/>
      </w:pPr>
      <w:r>
        <w:t xml:space="preserve">7. Integration Points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PROTOCOL</w:t>
            </w:r>
          </w:p>
        </w:tc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DATA EXCHANGED</w:t>
            </w:r>
          </w:p>
        </w:tc>
      </w:tr>
      <w:tr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</w:tcPr>
          <w:p>
            <w:r>
              <w:rPr>
                <w:sz w:val="20"/>
                <w:szCs w:val="20"/>
              </w:rPr>
              <w:t xml:space="preserve">Moodle LMS</w:t>
            </w:r>
          </w:p>
        </w:tc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</w:tcPr>
          <w:p>
            <w:r>
              <w:rPr>
                <w:sz w:val="20"/>
                <w:szCs w:val="20"/>
              </w:rPr>
              <w:t xml:space="preserve">REST API</w:t>
            </w:r>
          </w:p>
        </w:tc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</w:tcPr>
          <w:p>
            <w:r>
              <w:rPr>
                <w:sz w:val="20"/>
                <w:szCs w:val="20"/>
              </w:rPr>
              <w:t xml:space="preserve">Courses, enrollments, grades, completion status</w:t>
            </w:r>
          </w:p>
        </w:tc>
      </w:tr>
      <w:tr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</w:tcPr>
          <w:p>
            <w:r>
              <w:rPr>
                <w:sz w:val="20"/>
                <w:szCs w:val="20"/>
              </w:rPr>
              <w:t xml:space="preserve">Prometheus</w:t>
            </w:r>
          </w:p>
        </w:tc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</w:tcPr>
          <w:p>
            <w:r>
              <w:rPr>
                <w:sz w:val="20"/>
                <w:szCs w:val="20"/>
              </w:rPr>
              <w:t xml:space="preserve">File system / API</w:t>
            </w:r>
          </w:p>
        </w:tc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</w:tcPr>
          <w:p>
            <w:r>
              <w:rPr>
                <w:sz w:val="20"/>
                <w:szCs w:val="20"/>
              </w:rPr>
              <w:t xml:space="preserve">Lesson plans, PPTs, handbooks, exam questions</w:t>
            </w:r>
          </w:p>
        </w:tc>
      </w:tr>
      <w:tr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</w:tcPr>
          <w:p>
            <w:r>
              <w:rPr>
                <w:sz w:val="20"/>
                <w:szCs w:val="20"/>
              </w:rPr>
              <w:t xml:space="preserve">UAE Pass</w:t>
            </w:r>
          </w:p>
        </w:tc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</w:tcPr>
          <w:p>
            <w:r>
              <w:rPr>
                <w:sz w:val="20"/>
                <w:szCs w:val="20"/>
              </w:rPr>
              <w:t xml:space="preserve">OAuth 2.0 / SAML</w:t>
            </w:r>
          </w:p>
        </w:tc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</w:tcPr>
          <w:p>
            <w:r>
              <w:rPr>
                <w:sz w:val="20"/>
                <w:szCs w:val="20"/>
              </w:rPr>
              <w:t xml:space="preserve">User identity, Emirates ID verification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i/>
          <w:iCs/>
          <w:color w:val="616161"/>
          <w:sz w:val="22"/>
          <w:szCs w:val="22"/>
        </w:rPr>
        <w:t xml:space="preserve">— End of Technical Specification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16161"/>
        <w:sz w:val="16"/>
        <w:szCs w:val="16"/>
      </w:rPr>
      <w:t xml:space="preserve">CONFIDENTIAL | </w:t>
    </w:r>
    <w:r>
      <w:rPr>
        <w:color w:val="616161"/>
        <w:sz w:val="16"/>
        <w:szCs w:val="16"/>
      </w:rPr>
      <w:t xml:space="preserve">Page </w:t>
    </w:r>
    <w:r>
      <w:rPr>
        <w:color w:val="61616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16161"/>
        <w:sz w:val="16"/>
        <w:szCs w:val="16"/>
      </w:rPr>
      <w:t xml:space="preserve"> of </w:t>
    </w:r>
    <w:r>
      <w:rPr>
        <w:color w:val="61616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16161"/>
        <w:sz w:val="18"/>
        <w:szCs w:val="18"/>
      </w:rPr>
      <w:t xml:space="preserve">Prometheus AI Tutor | Technical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565C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565C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976D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1212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2025-12-12T01:20:00.733Z</dcterms:created>
  <dcterms:modified xsi:type="dcterms:W3CDTF">2025-12-12T01:20:00.734Z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