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D381" w14:textId="270108EC" w:rsidR="00DB0060" w:rsidRPr="00DB0060" w:rsidRDefault="00DB7A7D" w:rsidP="00DB0060">
      <w:pPr>
        <w:jc w:val="center"/>
      </w:pPr>
      <w:bookmarkStart w:id="0" w:name="_GoBack"/>
      <w:bookmarkEnd w:id="0"/>
      <w:r w:rsidRPr="00DB0060">
        <w:rPr>
          <w:b/>
        </w:rPr>
        <w:t>Moving Temperature Averages Over Time</w:t>
      </w:r>
    </w:p>
    <w:p w14:paraId="70616B79" w14:textId="795D4912" w:rsidR="00DB0060" w:rsidRDefault="00DB0060" w:rsidP="00DB0060">
      <w:pPr>
        <w:jc w:val="center"/>
        <w:rPr>
          <w:b/>
        </w:rPr>
      </w:pPr>
      <w:r>
        <w:rPr>
          <w:noProof/>
        </w:rPr>
        <w:drawing>
          <wp:inline distT="0" distB="0" distL="0" distR="0" wp14:anchorId="0AC9277C" wp14:editId="44E1C9CC">
            <wp:extent cx="5019675" cy="313372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8EBF06-3356-4774-9768-784C62770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8ACDEF" w14:textId="77777777" w:rsidR="00DB0060" w:rsidRDefault="00DB0060" w:rsidP="00DB7A7D">
      <w:pPr>
        <w:rPr>
          <w:b/>
        </w:rPr>
      </w:pPr>
    </w:p>
    <w:p w14:paraId="6E8DBA7F" w14:textId="6DBFFB28" w:rsidR="00DB7A7D" w:rsidRPr="00DB0060" w:rsidRDefault="00DB0060" w:rsidP="00DB7A7D">
      <w:pPr>
        <w:rPr>
          <w:b/>
        </w:rPr>
      </w:pPr>
      <w:r>
        <w:rPr>
          <w:b/>
        </w:rPr>
        <w:t>S</w:t>
      </w:r>
      <w:r w:rsidR="00DB7A7D" w:rsidRPr="00DB0060">
        <w:rPr>
          <w:b/>
        </w:rPr>
        <w:t>teps taken</w:t>
      </w:r>
      <w:r>
        <w:rPr>
          <w:b/>
        </w:rPr>
        <w:t xml:space="preserve"> and key considerations</w:t>
      </w:r>
    </w:p>
    <w:p w14:paraId="0A555043" w14:textId="73B574DE" w:rsidR="00DB7A7D" w:rsidRDefault="00DB7A7D" w:rsidP="00DB7A7D">
      <w:pPr>
        <w:pStyle w:val="ListParagraph"/>
        <w:numPr>
          <w:ilvl w:val="0"/>
          <w:numId w:val="1"/>
        </w:numPr>
      </w:pPr>
      <w:r>
        <w:t>The following script was sued to pull average temperatures and the globe by year:</w:t>
      </w:r>
    </w:p>
    <w:p w14:paraId="56D1D0DF" w14:textId="77777777" w:rsidR="00DB7A7D" w:rsidRDefault="00DB7A7D" w:rsidP="00DB7A7D">
      <w:pPr>
        <w:pStyle w:val="ListParagraph"/>
        <w:numPr>
          <w:ilvl w:val="1"/>
          <w:numId w:val="1"/>
        </w:numPr>
      </w:pPr>
      <w:r>
        <w:t xml:space="preserve">SELECT c.year, c.avg_temp as avg_denver_temp, g.avg_temp as global_temp </w:t>
      </w:r>
    </w:p>
    <w:p w14:paraId="4A46E87B" w14:textId="64D347DF" w:rsidR="00DB7A7D" w:rsidRDefault="00DB7A7D" w:rsidP="00DB7A7D">
      <w:pPr>
        <w:pStyle w:val="ListParagraph"/>
        <w:ind w:left="1440"/>
      </w:pPr>
      <w:r>
        <w:t>FROM</w:t>
      </w:r>
      <w:r>
        <w:t xml:space="preserve"> city_data c</w:t>
      </w:r>
    </w:p>
    <w:p w14:paraId="1D519EFC" w14:textId="017DE19A" w:rsidR="00DB7A7D" w:rsidRDefault="00DB7A7D" w:rsidP="00DB7A7D">
      <w:pPr>
        <w:pStyle w:val="ListParagraph"/>
        <w:ind w:left="1440"/>
      </w:pPr>
      <w:r>
        <w:t>JOIN</w:t>
      </w:r>
      <w:r>
        <w:t xml:space="preserve"> global_data g</w:t>
      </w:r>
    </w:p>
    <w:p w14:paraId="5F4CFD64" w14:textId="78A5F917" w:rsidR="00DB7A7D" w:rsidRDefault="00DB7A7D" w:rsidP="00DB7A7D">
      <w:pPr>
        <w:pStyle w:val="ListParagraph"/>
        <w:ind w:left="1440"/>
      </w:pPr>
      <w:r>
        <w:t>ON</w:t>
      </w:r>
      <w:r>
        <w:t xml:space="preserve"> g.year = c.year</w:t>
      </w:r>
    </w:p>
    <w:p w14:paraId="0D4BA09B" w14:textId="0B711E7A" w:rsidR="00DB7A7D" w:rsidRDefault="00DB7A7D" w:rsidP="00DB7A7D">
      <w:pPr>
        <w:pStyle w:val="ListParagraph"/>
        <w:ind w:left="1440"/>
      </w:pPr>
      <w:r>
        <w:t>WHERE</w:t>
      </w:r>
      <w:r>
        <w:t xml:space="preserve"> c.city = 'Denver';</w:t>
      </w:r>
    </w:p>
    <w:p w14:paraId="5C7EA54A" w14:textId="7F9C7066" w:rsidR="00DB7A7D" w:rsidRDefault="00DB7A7D" w:rsidP="00DB7A7D">
      <w:pPr>
        <w:pStyle w:val="ListParagraph"/>
        <w:numPr>
          <w:ilvl w:val="0"/>
          <w:numId w:val="1"/>
        </w:numPr>
      </w:pPr>
      <w:r>
        <w:t>Once the data was downloaded to Excel, an average was calculated for the previous 10 years for both Denver and the global average temperature. In order to calculate a moving average, the function was copied down each cell for each year’s data provided.</w:t>
      </w:r>
    </w:p>
    <w:p w14:paraId="6B5B0E51" w14:textId="0321C027" w:rsidR="00DB7A7D" w:rsidRDefault="00935994" w:rsidP="00DB7A7D">
      <w:pPr>
        <w:pStyle w:val="ListParagraph"/>
        <w:numPr>
          <w:ilvl w:val="0"/>
          <w:numId w:val="1"/>
        </w:numPr>
      </w:pPr>
      <w:r>
        <w:t>Key considerations made when visualizing the data were ensuring an</w:t>
      </w:r>
      <w:r w:rsidR="00DB0060">
        <w:t xml:space="preserve"> </w:t>
      </w:r>
      <w:r>
        <w:t xml:space="preserve">appropriate temperature range that </w:t>
      </w:r>
      <w:r w:rsidR="00DB0060">
        <w:t>was able to show the correlation between the two moving averages, while scaled enough so that minor differences could be more easily observed. Time ranges were set to 6 years apart to best track changes over time while avoiding too many data points to reference.</w:t>
      </w:r>
    </w:p>
    <w:p w14:paraId="62B4DC62" w14:textId="690EA4B1" w:rsidR="004A67B4" w:rsidRPr="00DB0060" w:rsidRDefault="004A67B4" w:rsidP="00DB7A7D">
      <w:pPr>
        <w:rPr>
          <w:b/>
        </w:rPr>
      </w:pPr>
      <w:r w:rsidRPr="00DB0060">
        <w:rPr>
          <w:b/>
        </w:rPr>
        <w:t>Observations</w:t>
      </w:r>
    </w:p>
    <w:p w14:paraId="605D2489" w14:textId="3602D16F" w:rsidR="004A67B4" w:rsidRDefault="00EF6F74" w:rsidP="00EF6F74">
      <w:pPr>
        <w:pStyle w:val="ListParagraph"/>
        <w:numPr>
          <w:ilvl w:val="0"/>
          <w:numId w:val="1"/>
        </w:numPr>
      </w:pPr>
      <w:r>
        <w:t>The average temperature globally and in Denver has slowly increased on average since 1829</w:t>
      </w:r>
    </w:p>
    <w:p w14:paraId="2529656B" w14:textId="209B101A" w:rsidR="00EF6F74" w:rsidRDefault="00EF6F74" w:rsidP="00EF6F74">
      <w:pPr>
        <w:pStyle w:val="ListParagraph"/>
        <w:numPr>
          <w:ilvl w:val="0"/>
          <w:numId w:val="1"/>
        </w:numPr>
      </w:pPr>
      <w:r>
        <w:t>Aside form a short span between 1919 and 1931, Denver’s moving average temperature has been higher than the global moving average temperature.</w:t>
      </w:r>
    </w:p>
    <w:p w14:paraId="77C58072" w14:textId="50F20694" w:rsidR="00EF6F74" w:rsidRDefault="00EF6F74" w:rsidP="00EF6F74">
      <w:pPr>
        <w:pStyle w:val="ListParagraph"/>
        <w:numPr>
          <w:ilvl w:val="0"/>
          <w:numId w:val="1"/>
        </w:numPr>
      </w:pPr>
      <w:r>
        <w:t>The highest recorded</w:t>
      </w:r>
      <w:r w:rsidR="00935994">
        <w:t xml:space="preserve"> average temperatures globally and in Denver have both occurred in the 21</w:t>
      </w:r>
      <w:r w:rsidR="00935994" w:rsidRPr="00935994">
        <w:rPr>
          <w:vertAlign w:val="superscript"/>
        </w:rPr>
        <w:t>st</w:t>
      </w:r>
      <w:r w:rsidR="00935994">
        <w:t xml:space="preserve"> Century (2005 globally, 2013 in Denver).</w:t>
      </w:r>
    </w:p>
    <w:p w14:paraId="6FF3384D" w14:textId="1EA7D795" w:rsidR="00935994" w:rsidRPr="00DB7A7D" w:rsidRDefault="00935994" w:rsidP="00EF6F74">
      <w:pPr>
        <w:pStyle w:val="ListParagraph"/>
        <w:numPr>
          <w:ilvl w:val="0"/>
          <w:numId w:val="1"/>
        </w:numPr>
      </w:pPr>
      <w:r>
        <w:t>The biggest variance between Denver’s average temperature and the global average temperature was in 1934, when Denver averaged 2.29 degrees warmer than the global average</w:t>
      </w:r>
    </w:p>
    <w:sectPr w:rsidR="00935994" w:rsidRPr="00DB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3121A"/>
    <w:multiLevelType w:val="hybridMultilevel"/>
    <w:tmpl w:val="CA28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7D"/>
    <w:rsid w:val="004A67B4"/>
    <w:rsid w:val="008467A7"/>
    <w:rsid w:val="00935994"/>
    <w:rsid w:val="00DB0060"/>
    <w:rsid w:val="00DB7A7D"/>
    <w:rsid w:val="00E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D7F"/>
  <w15:chartTrackingRefBased/>
  <w15:docId w15:val="{A9C194DE-65AD-499C-B106-836D7FE7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ssi%20owens\Downloads\results%20(6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10 Year Moving Temperature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Denver Moving Average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Sheet1!$A$2:$A$186</c:f>
              <c:numCache>
                <c:formatCode>General</c:formatCode>
                <c:ptCount val="185"/>
                <c:pt idx="0">
                  <c:v>1829</c:v>
                </c:pt>
                <c:pt idx="1">
                  <c:v>1830</c:v>
                </c:pt>
                <c:pt idx="2">
                  <c:v>1831</c:v>
                </c:pt>
                <c:pt idx="3">
                  <c:v>1832</c:v>
                </c:pt>
                <c:pt idx="4">
                  <c:v>1833</c:v>
                </c:pt>
                <c:pt idx="5">
                  <c:v>1834</c:v>
                </c:pt>
                <c:pt idx="6">
                  <c:v>1835</c:v>
                </c:pt>
                <c:pt idx="7">
                  <c:v>1836</c:v>
                </c:pt>
                <c:pt idx="8">
                  <c:v>1837</c:v>
                </c:pt>
                <c:pt idx="9">
                  <c:v>1838</c:v>
                </c:pt>
                <c:pt idx="10">
                  <c:v>1839</c:v>
                </c:pt>
                <c:pt idx="11">
                  <c:v>1840</c:v>
                </c:pt>
                <c:pt idx="12">
                  <c:v>1841</c:v>
                </c:pt>
                <c:pt idx="13">
                  <c:v>1842</c:v>
                </c:pt>
                <c:pt idx="14">
                  <c:v>1843</c:v>
                </c:pt>
                <c:pt idx="15">
                  <c:v>1844</c:v>
                </c:pt>
                <c:pt idx="16">
                  <c:v>1845</c:v>
                </c:pt>
                <c:pt idx="17">
                  <c:v>1846</c:v>
                </c:pt>
                <c:pt idx="18">
                  <c:v>1847</c:v>
                </c:pt>
                <c:pt idx="19">
                  <c:v>1848</c:v>
                </c:pt>
                <c:pt idx="20">
                  <c:v>1849</c:v>
                </c:pt>
                <c:pt idx="21">
                  <c:v>1850</c:v>
                </c:pt>
                <c:pt idx="22">
                  <c:v>1851</c:v>
                </c:pt>
                <c:pt idx="23">
                  <c:v>1852</c:v>
                </c:pt>
                <c:pt idx="24">
                  <c:v>1853</c:v>
                </c:pt>
                <c:pt idx="25">
                  <c:v>1854</c:v>
                </c:pt>
                <c:pt idx="26">
                  <c:v>1855</c:v>
                </c:pt>
                <c:pt idx="27">
                  <c:v>1856</c:v>
                </c:pt>
                <c:pt idx="28">
                  <c:v>1857</c:v>
                </c:pt>
                <c:pt idx="29">
                  <c:v>1858</c:v>
                </c:pt>
                <c:pt idx="30">
                  <c:v>1859</c:v>
                </c:pt>
                <c:pt idx="31">
                  <c:v>1860</c:v>
                </c:pt>
                <c:pt idx="32">
                  <c:v>1861</c:v>
                </c:pt>
                <c:pt idx="33">
                  <c:v>1862</c:v>
                </c:pt>
                <c:pt idx="34">
                  <c:v>1863</c:v>
                </c:pt>
                <c:pt idx="35">
                  <c:v>1864</c:v>
                </c:pt>
                <c:pt idx="36">
                  <c:v>1865</c:v>
                </c:pt>
                <c:pt idx="37">
                  <c:v>1866</c:v>
                </c:pt>
                <c:pt idx="38">
                  <c:v>1867</c:v>
                </c:pt>
                <c:pt idx="39">
                  <c:v>1868</c:v>
                </c:pt>
                <c:pt idx="40">
                  <c:v>1869</c:v>
                </c:pt>
                <c:pt idx="41">
                  <c:v>1870</c:v>
                </c:pt>
                <c:pt idx="42">
                  <c:v>1871</c:v>
                </c:pt>
                <c:pt idx="43">
                  <c:v>1872</c:v>
                </c:pt>
                <c:pt idx="44">
                  <c:v>1873</c:v>
                </c:pt>
                <c:pt idx="45">
                  <c:v>1874</c:v>
                </c:pt>
                <c:pt idx="46">
                  <c:v>1875</c:v>
                </c:pt>
                <c:pt idx="47">
                  <c:v>1876</c:v>
                </c:pt>
                <c:pt idx="48">
                  <c:v>1877</c:v>
                </c:pt>
                <c:pt idx="49">
                  <c:v>1878</c:v>
                </c:pt>
                <c:pt idx="50">
                  <c:v>1879</c:v>
                </c:pt>
                <c:pt idx="51">
                  <c:v>1880</c:v>
                </c:pt>
                <c:pt idx="52">
                  <c:v>1881</c:v>
                </c:pt>
                <c:pt idx="53">
                  <c:v>1882</c:v>
                </c:pt>
                <c:pt idx="54">
                  <c:v>1883</c:v>
                </c:pt>
                <c:pt idx="55">
                  <c:v>1884</c:v>
                </c:pt>
                <c:pt idx="56">
                  <c:v>1885</c:v>
                </c:pt>
                <c:pt idx="57">
                  <c:v>1886</c:v>
                </c:pt>
                <c:pt idx="58">
                  <c:v>1887</c:v>
                </c:pt>
                <c:pt idx="59">
                  <c:v>1888</c:v>
                </c:pt>
                <c:pt idx="60">
                  <c:v>1889</c:v>
                </c:pt>
                <c:pt idx="61">
                  <c:v>1890</c:v>
                </c:pt>
                <c:pt idx="62">
                  <c:v>1891</c:v>
                </c:pt>
                <c:pt idx="63">
                  <c:v>1892</c:v>
                </c:pt>
                <c:pt idx="64">
                  <c:v>1893</c:v>
                </c:pt>
                <c:pt idx="65">
                  <c:v>1894</c:v>
                </c:pt>
                <c:pt idx="66">
                  <c:v>1895</c:v>
                </c:pt>
                <c:pt idx="67">
                  <c:v>1896</c:v>
                </c:pt>
                <c:pt idx="68">
                  <c:v>1897</c:v>
                </c:pt>
                <c:pt idx="69">
                  <c:v>1898</c:v>
                </c:pt>
                <c:pt idx="70">
                  <c:v>1899</c:v>
                </c:pt>
                <c:pt idx="71">
                  <c:v>1900</c:v>
                </c:pt>
                <c:pt idx="72">
                  <c:v>1901</c:v>
                </c:pt>
                <c:pt idx="73">
                  <c:v>1902</c:v>
                </c:pt>
                <c:pt idx="74">
                  <c:v>1903</c:v>
                </c:pt>
                <c:pt idx="75">
                  <c:v>1904</c:v>
                </c:pt>
                <c:pt idx="76">
                  <c:v>1905</c:v>
                </c:pt>
                <c:pt idx="77">
                  <c:v>1906</c:v>
                </c:pt>
                <c:pt idx="78">
                  <c:v>1907</c:v>
                </c:pt>
                <c:pt idx="79">
                  <c:v>1908</c:v>
                </c:pt>
                <c:pt idx="80">
                  <c:v>1909</c:v>
                </c:pt>
                <c:pt idx="81">
                  <c:v>1910</c:v>
                </c:pt>
                <c:pt idx="82">
                  <c:v>1911</c:v>
                </c:pt>
                <c:pt idx="83">
                  <c:v>1912</c:v>
                </c:pt>
                <c:pt idx="84">
                  <c:v>1913</c:v>
                </c:pt>
                <c:pt idx="85">
                  <c:v>1914</c:v>
                </c:pt>
                <c:pt idx="86">
                  <c:v>1915</c:v>
                </c:pt>
                <c:pt idx="87">
                  <c:v>1916</c:v>
                </c:pt>
                <c:pt idx="88">
                  <c:v>1917</c:v>
                </c:pt>
                <c:pt idx="89">
                  <c:v>1918</c:v>
                </c:pt>
                <c:pt idx="90">
                  <c:v>1919</c:v>
                </c:pt>
                <c:pt idx="91">
                  <c:v>1920</c:v>
                </c:pt>
                <c:pt idx="92">
                  <c:v>1921</c:v>
                </c:pt>
                <c:pt idx="93">
                  <c:v>1922</c:v>
                </c:pt>
                <c:pt idx="94">
                  <c:v>1923</c:v>
                </c:pt>
                <c:pt idx="95">
                  <c:v>1924</c:v>
                </c:pt>
                <c:pt idx="96">
                  <c:v>1925</c:v>
                </c:pt>
                <c:pt idx="97">
                  <c:v>1926</c:v>
                </c:pt>
                <c:pt idx="98">
                  <c:v>1927</c:v>
                </c:pt>
                <c:pt idx="99">
                  <c:v>1928</c:v>
                </c:pt>
                <c:pt idx="100">
                  <c:v>1929</c:v>
                </c:pt>
                <c:pt idx="101">
                  <c:v>1930</c:v>
                </c:pt>
                <c:pt idx="102">
                  <c:v>1931</c:v>
                </c:pt>
                <c:pt idx="103">
                  <c:v>1932</c:v>
                </c:pt>
                <c:pt idx="104">
                  <c:v>1933</c:v>
                </c:pt>
                <c:pt idx="105">
                  <c:v>1934</c:v>
                </c:pt>
                <c:pt idx="106">
                  <c:v>1935</c:v>
                </c:pt>
                <c:pt idx="107">
                  <c:v>1936</c:v>
                </c:pt>
                <c:pt idx="108">
                  <c:v>1937</c:v>
                </c:pt>
                <c:pt idx="109">
                  <c:v>1938</c:v>
                </c:pt>
                <c:pt idx="110">
                  <c:v>1939</c:v>
                </c:pt>
                <c:pt idx="111">
                  <c:v>1940</c:v>
                </c:pt>
                <c:pt idx="112">
                  <c:v>1941</c:v>
                </c:pt>
                <c:pt idx="113">
                  <c:v>1942</c:v>
                </c:pt>
                <c:pt idx="114">
                  <c:v>1943</c:v>
                </c:pt>
                <c:pt idx="115">
                  <c:v>1944</c:v>
                </c:pt>
                <c:pt idx="116">
                  <c:v>1945</c:v>
                </c:pt>
                <c:pt idx="117">
                  <c:v>1946</c:v>
                </c:pt>
                <c:pt idx="118">
                  <c:v>1947</c:v>
                </c:pt>
                <c:pt idx="119">
                  <c:v>1948</c:v>
                </c:pt>
                <c:pt idx="120">
                  <c:v>1949</c:v>
                </c:pt>
                <c:pt idx="121">
                  <c:v>1950</c:v>
                </c:pt>
                <c:pt idx="122">
                  <c:v>1951</c:v>
                </c:pt>
                <c:pt idx="123">
                  <c:v>1952</c:v>
                </c:pt>
                <c:pt idx="124">
                  <c:v>1953</c:v>
                </c:pt>
                <c:pt idx="125">
                  <c:v>1954</c:v>
                </c:pt>
                <c:pt idx="126">
                  <c:v>1955</c:v>
                </c:pt>
                <c:pt idx="127">
                  <c:v>1956</c:v>
                </c:pt>
                <c:pt idx="128">
                  <c:v>1957</c:v>
                </c:pt>
                <c:pt idx="129">
                  <c:v>1958</c:v>
                </c:pt>
                <c:pt idx="130">
                  <c:v>1959</c:v>
                </c:pt>
                <c:pt idx="131">
                  <c:v>1960</c:v>
                </c:pt>
                <c:pt idx="132">
                  <c:v>1961</c:v>
                </c:pt>
                <c:pt idx="133">
                  <c:v>1962</c:v>
                </c:pt>
                <c:pt idx="134">
                  <c:v>1963</c:v>
                </c:pt>
                <c:pt idx="135">
                  <c:v>1964</c:v>
                </c:pt>
                <c:pt idx="136">
                  <c:v>1965</c:v>
                </c:pt>
                <c:pt idx="137">
                  <c:v>1966</c:v>
                </c:pt>
                <c:pt idx="138">
                  <c:v>1967</c:v>
                </c:pt>
                <c:pt idx="139">
                  <c:v>1968</c:v>
                </c:pt>
                <c:pt idx="140">
                  <c:v>1969</c:v>
                </c:pt>
                <c:pt idx="141">
                  <c:v>1970</c:v>
                </c:pt>
                <c:pt idx="142">
                  <c:v>1971</c:v>
                </c:pt>
                <c:pt idx="143">
                  <c:v>1972</c:v>
                </c:pt>
                <c:pt idx="144">
                  <c:v>1973</c:v>
                </c:pt>
                <c:pt idx="145">
                  <c:v>1974</c:v>
                </c:pt>
                <c:pt idx="146">
                  <c:v>1975</c:v>
                </c:pt>
                <c:pt idx="147">
                  <c:v>1976</c:v>
                </c:pt>
                <c:pt idx="148">
                  <c:v>1977</c:v>
                </c:pt>
                <c:pt idx="149">
                  <c:v>1978</c:v>
                </c:pt>
                <c:pt idx="150">
                  <c:v>1979</c:v>
                </c:pt>
                <c:pt idx="151">
                  <c:v>1980</c:v>
                </c:pt>
                <c:pt idx="152">
                  <c:v>1981</c:v>
                </c:pt>
                <c:pt idx="153">
                  <c:v>1982</c:v>
                </c:pt>
                <c:pt idx="154">
                  <c:v>1983</c:v>
                </c:pt>
                <c:pt idx="155">
                  <c:v>1984</c:v>
                </c:pt>
                <c:pt idx="156">
                  <c:v>1985</c:v>
                </c:pt>
                <c:pt idx="157">
                  <c:v>1986</c:v>
                </c:pt>
                <c:pt idx="158">
                  <c:v>1987</c:v>
                </c:pt>
                <c:pt idx="159">
                  <c:v>1988</c:v>
                </c:pt>
                <c:pt idx="160">
                  <c:v>1989</c:v>
                </c:pt>
                <c:pt idx="161">
                  <c:v>1990</c:v>
                </c:pt>
                <c:pt idx="162">
                  <c:v>1991</c:v>
                </c:pt>
                <c:pt idx="163">
                  <c:v>1992</c:v>
                </c:pt>
                <c:pt idx="164">
                  <c:v>1993</c:v>
                </c:pt>
                <c:pt idx="165">
                  <c:v>1994</c:v>
                </c:pt>
                <c:pt idx="166">
                  <c:v>1995</c:v>
                </c:pt>
                <c:pt idx="167">
                  <c:v>1996</c:v>
                </c:pt>
                <c:pt idx="168">
                  <c:v>1997</c:v>
                </c:pt>
                <c:pt idx="169">
                  <c:v>1998</c:v>
                </c:pt>
                <c:pt idx="170">
                  <c:v>1999</c:v>
                </c:pt>
                <c:pt idx="171">
                  <c:v>2000</c:v>
                </c:pt>
                <c:pt idx="172">
                  <c:v>2001</c:v>
                </c:pt>
                <c:pt idx="173">
                  <c:v>2002</c:v>
                </c:pt>
                <c:pt idx="174">
                  <c:v>2003</c:v>
                </c:pt>
                <c:pt idx="175">
                  <c:v>2004</c:v>
                </c:pt>
                <c:pt idx="176">
                  <c:v>2005</c:v>
                </c:pt>
                <c:pt idx="177">
                  <c:v>2006</c:v>
                </c:pt>
                <c:pt idx="178">
                  <c:v>2007</c:v>
                </c:pt>
                <c:pt idx="179">
                  <c:v>2008</c:v>
                </c:pt>
                <c:pt idx="180">
                  <c:v>2009</c:v>
                </c:pt>
                <c:pt idx="181">
                  <c:v>2010</c:v>
                </c:pt>
                <c:pt idx="182">
                  <c:v>2011</c:v>
                </c:pt>
                <c:pt idx="183">
                  <c:v>2012</c:v>
                </c:pt>
                <c:pt idx="184">
                  <c:v>2013</c:v>
                </c:pt>
              </c:numCache>
            </c:numRef>
          </c:cat>
          <c:val>
            <c:numRef>
              <c:f>Sheet1!$B$2:$B$186</c:f>
              <c:numCache>
                <c:formatCode>General</c:formatCode>
                <c:ptCount val="185"/>
                <c:pt idx="0">
                  <c:v>8.4199999999999982</c:v>
                </c:pt>
                <c:pt idx="1">
                  <c:v>8.61</c:v>
                </c:pt>
                <c:pt idx="2">
                  <c:v>8.5599999999999987</c:v>
                </c:pt>
                <c:pt idx="3">
                  <c:v>8.5590000000000011</c:v>
                </c:pt>
                <c:pt idx="4">
                  <c:v>8.6630000000000003</c:v>
                </c:pt>
                <c:pt idx="5">
                  <c:v>8.8509999999999991</c:v>
                </c:pt>
                <c:pt idx="6">
                  <c:v>8.6829999999999998</c:v>
                </c:pt>
                <c:pt idx="7">
                  <c:v>8.5849999999999991</c:v>
                </c:pt>
                <c:pt idx="8">
                  <c:v>8.4649999999999999</c:v>
                </c:pt>
                <c:pt idx="9">
                  <c:v>8.3390000000000004</c:v>
                </c:pt>
                <c:pt idx="10">
                  <c:v>8.3460000000000001</c:v>
                </c:pt>
                <c:pt idx="11">
                  <c:v>8.222999999999999</c:v>
                </c:pt>
                <c:pt idx="12">
                  <c:v>8.2729999999999997</c:v>
                </c:pt>
                <c:pt idx="13">
                  <c:v>8.2860000000000014</c:v>
                </c:pt>
                <c:pt idx="14">
                  <c:v>8.1550000000000011</c:v>
                </c:pt>
                <c:pt idx="15">
                  <c:v>7.9350000000000005</c:v>
                </c:pt>
                <c:pt idx="16">
                  <c:v>8.0640000000000018</c:v>
                </c:pt>
                <c:pt idx="17">
                  <c:v>8.2620000000000005</c:v>
                </c:pt>
                <c:pt idx="18">
                  <c:v>8.2289999999999992</c:v>
                </c:pt>
                <c:pt idx="19">
                  <c:v>8.282</c:v>
                </c:pt>
                <c:pt idx="20">
                  <c:v>8.2480000000000011</c:v>
                </c:pt>
                <c:pt idx="21">
                  <c:v>8.2620000000000005</c:v>
                </c:pt>
                <c:pt idx="22">
                  <c:v>8.3339999999999996</c:v>
                </c:pt>
                <c:pt idx="23">
                  <c:v>8.27</c:v>
                </c:pt>
                <c:pt idx="24">
                  <c:v>8.3460000000000001</c:v>
                </c:pt>
                <c:pt idx="25">
                  <c:v>8.456999999999999</c:v>
                </c:pt>
                <c:pt idx="26">
                  <c:v>8.4670000000000005</c:v>
                </c:pt>
                <c:pt idx="27">
                  <c:v>8.3339999999999996</c:v>
                </c:pt>
                <c:pt idx="28">
                  <c:v>8.4240000000000013</c:v>
                </c:pt>
                <c:pt idx="29">
                  <c:v>8.4820000000000011</c:v>
                </c:pt>
                <c:pt idx="30">
                  <c:v>8.4400000000000013</c:v>
                </c:pt>
                <c:pt idx="31">
                  <c:v>8.511000000000001</c:v>
                </c:pt>
                <c:pt idx="32">
                  <c:v>8.5490000000000013</c:v>
                </c:pt>
                <c:pt idx="33">
                  <c:v>8.6240000000000006</c:v>
                </c:pt>
                <c:pt idx="34">
                  <c:v>8.6639999999999997</c:v>
                </c:pt>
                <c:pt idx="35">
                  <c:v>8.5950000000000006</c:v>
                </c:pt>
                <c:pt idx="36">
                  <c:v>8.5629999999999988</c:v>
                </c:pt>
                <c:pt idx="37">
                  <c:v>8.597999999999999</c:v>
                </c:pt>
                <c:pt idx="38">
                  <c:v>8.6669999999999998</c:v>
                </c:pt>
                <c:pt idx="39">
                  <c:v>8.6710000000000012</c:v>
                </c:pt>
                <c:pt idx="40">
                  <c:v>8.6650000000000009</c:v>
                </c:pt>
                <c:pt idx="41">
                  <c:v>8.6539999999999999</c:v>
                </c:pt>
                <c:pt idx="42">
                  <c:v>8.668000000000001</c:v>
                </c:pt>
                <c:pt idx="43">
                  <c:v>8.581999999999999</c:v>
                </c:pt>
                <c:pt idx="44">
                  <c:v>8.5</c:v>
                </c:pt>
                <c:pt idx="45">
                  <c:v>8.5190000000000001</c:v>
                </c:pt>
                <c:pt idx="46">
                  <c:v>8.4379999999999988</c:v>
                </c:pt>
                <c:pt idx="47">
                  <c:v>8.429000000000002</c:v>
                </c:pt>
                <c:pt idx="48">
                  <c:v>8.3260000000000005</c:v>
                </c:pt>
                <c:pt idx="49">
                  <c:v>8.3450000000000024</c:v>
                </c:pt>
                <c:pt idx="50">
                  <c:v>8.4989999999999988</c:v>
                </c:pt>
                <c:pt idx="51">
                  <c:v>8.3949999999999978</c:v>
                </c:pt>
                <c:pt idx="52">
                  <c:v>8.3520000000000003</c:v>
                </c:pt>
                <c:pt idx="53">
                  <c:v>8.4409999999999989</c:v>
                </c:pt>
                <c:pt idx="54">
                  <c:v>8.4250000000000007</c:v>
                </c:pt>
                <c:pt idx="55">
                  <c:v>8.343</c:v>
                </c:pt>
                <c:pt idx="56">
                  <c:v>8.3989999999999991</c:v>
                </c:pt>
                <c:pt idx="57">
                  <c:v>8.4089999999999989</c:v>
                </c:pt>
                <c:pt idx="58">
                  <c:v>8.4609999999999985</c:v>
                </c:pt>
                <c:pt idx="59">
                  <c:v>8.477999999999998</c:v>
                </c:pt>
                <c:pt idx="60">
                  <c:v>8.4219999999999988</c:v>
                </c:pt>
                <c:pt idx="61">
                  <c:v>8.5519999999999996</c:v>
                </c:pt>
                <c:pt idx="62">
                  <c:v>8.4349999999999987</c:v>
                </c:pt>
                <c:pt idx="63">
                  <c:v>8.3729999999999993</c:v>
                </c:pt>
                <c:pt idx="64">
                  <c:v>8.456999999999999</c:v>
                </c:pt>
                <c:pt idx="65">
                  <c:v>8.5470000000000006</c:v>
                </c:pt>
                <c:pt idx="66">
                  <c:v>8.4829999999999988</c:v>
                </c:pt>
                <c:pt idx="67">
                  <c:v>8.5599999999999987</c:v>
                </c:pt>
                <c:pt idx="68">
                  <c:v>8.5299999999999994</c:v>
                </c:pt>
                <c:pt idx="69">
                  <c:v>8.4420000000000002</c:v>
                </c:pt>
                <c:pt idx="70">
                  <c:v>8.370000000000001</c:v>
                </c:pt>
                <c:pt idx="71">
                  <c:v>8.3920000000000012</c:v>
                </c:pt>
                <c:pt idx="72">
                  <c:v>8.522000000000002</c:v>
                </c:pt>
                <c:pt idx="73">
                  <c:v>8.6039999999999992</c:v>
                </c:pt>
                <c:pt idx="74">
                  <c:v>8.5190000000000001</c:v>
                </c:pt>
                <c:pt idx="75">
                  <c:v>8.5250000000000021</c:v>
                </c:pt>
                <c:pt idx="76">
                  <c:v>8.5779999999999994</c:v>
                </c:pt>
                <c:pt idx="77">
                  <c:v>8.5029999999999983</c:v>
                </c:pt>
                <c:pt idx="78">
                  <c:v>8.5590000000000011</c:v>
                </c:pt>
                <c:pt idx="79">
                  <c:v>8.6219999999999999</c:v>
                </c:pt>
                <c:pt idx="80">
                  <c:v>8.625</c:v>
                </c:pt>
                <c:pt idx="81">
                  <c:v>8.6710000000000012</c:v>
                </c:pt>
                <c:pt idx="82">
                  <c:v>8.6509999999999998</c:v>
                </c:pt>
                <c:pt idx="83">
                  <c:v>8.4899999999999984</c:v>
                </c:pt>
                <c:pt idx="84">
                  <c:v>8.4819999999999993</c:v>
                </c:pt>
                <c:pt idx="85">
                  <c:v>8.4899999999999984</c:v>
                </c:pt>
                <c:pt idx="86">
                  <c:v>8.4929999999999986</c:v>
                </c:pt>
                <c:pt idx="87">
                  <c:v>8.4779999999999998</c:v>
                </c:pt>
                <c:pt idx="88">
                  <c:v>8.3830000000000009</c:v>
                </c:pt>
                <c:pt idx="89">
                  <c:v>8.3689999999999998</c:v>
                </c:pt>
                <c:pt idx="90">
                  <c:v>8.3940000000000001</c:v>
                </c:pt>
                <c:pt idx="91">
                  <c:v>8.2349999999999994</c:v>
                </c:pt>
                <c:pt idx="92">
                  <c:v>8.327</c:v>
                </c:pt>
                <c:pt idx="93">
                  <c:v>8.4809999999999999</c:v>
                </c:pt>
                <c:pt idx="94">
                  <c:v>8.4949999999999992</c:v>
                </c:pt>
                <c:pt idx="95">
                  <c:v>8.3769999999999989</c:v>
                </c:pt>
                <c:pt idx="96">
                  <c:v>8.4740000000000002</c:v>
                </c:pt>
                <c:pt idx="97">
                  <c:v>8.5279999999999987</c:v>
                </c:pt>
                <c:pt idx="98">
                  <c:v>8.6009999999999991</c:v>
                </c:pt>
                <c:pt idx="99">
                  <c:v>8.5869999999999997</c:v>
                </c:pt>
                <c:pt idx="100">
                  <c:v>8.5330000000000013</c:v>
                </c:pt>
                <c:pt idx="101">
                  <c:v>8.5510000000000002</c:v>
                </c:pt>
                <c:pt idx="102">
                  <c:v>8.5090000000000003</c:v>
                </c:pt>
                <c:pt idx="103">
                  <c:v>8.4879999999999995</c:v>
                </c:pt>
                <c:pt idx="104">
                  <c:v>8.6759999999999984</c:v>
                </c:pt>
                <c:pt idx="105">
                  <c:v>8.9920000000000009</c:v>
                </c:pt>
                <c:pt idx="106">
                  <c:v>9.0150000000000006</c:v>
                </c:pt>
                <c:pt idx="107">
                  <c:v>9.0659999999999989</c:v>
                </c:pt>
                <c:pt idx="108">
                  <c:v>9.0609999999999982</c:v>
                </c:pt>
                <c:pt idx="109">
                  <c:v>9.1829999999999981</c:v>
                </c:pt>
                <c:pt idx="110">
                  <c:v>9.3599999999999977</c:v>
                </c:pt>
                <c:pt idx="111">
                  <c:v>9.4300000000000015</c:v>
                </c:pt>
                <c:pt idx="112">
                  <c:v>9.3999999999999986</c:v>
                </c:pt>
                <c:pt idx="113">
                  <c:v>9.3919999999999995</c:v>
                </c:pt>
                <c:pt idx="114">
                  <c:v>9.3599999999999977</c:v>
                </c:pt>
                <c:pt idx="115">
                  <c:v>9.1259999999999994</c:v>
                </c:pt>
                <c:pt idx="116">
                  <c:v>9.0500000000000007</c:v>
                </c:pt>
                <c:pt idx="117">
                  <c:v>9.0680000000000014</c:v>
                </c:pt>
                <c:pt idx="118">
                  <c:v>9.0620000000000012</c:v>
                </c:pt>
                <c:pt idx="119">
                  <c:v>8.958000000000002</c:v>
                </c:pt>
                <c:pt idx="120">
                  <c:v>8.8829999999999991</c:v>
                </c:pt>
                <c:pt idx="121">
                  <c:v>8.9080000000000013</c:v>
                </c:pt>
                <c:pt idx="122">
                  <c:v>8.8090000000000011</c:v>
                </c:pt>
                <c:pt idx="123">
                  <c:v>8.8780000000000001</c:v>
                </c:pt>
                <c:pt idx="124">
                  <c:v>8.8960000000000008</c:v>
                </c:pt>
                <c:pt idx="125">
                  <c:v>9.1000000000000014</c:v>
                </c:pt>
                <c:pt idx="126">
                  <c:v>9.1340000000000003</c:v>
                </c:pt>
                <c:pt idx="127">
                  <c:v>9.1149999999999984</c:v>
                </c:pt>
                <c:pt idx="128">
                  <c:v>9.1189999999999998</c:v>
                </c:pt>
                <c:pt idx="129">
                  <c:v>9.2009999999999987</c:v>
                </c:pt>
                <c:pt idx="130">
                  <c:v>9.1940000000000008</c:v>
                </c:pt>
                <c:pt idx="131">
                  <c:v>9.1120000000000019</c:v>
                </c:pt>
                <c:pt idx="132">
                  <c:v>9.1359999999999992</c:v>
                </c:pt>
                <c:pt idx="133">
                  <c:v>9.1379999999999999</c:v>
                </c:pt>
                <c:pt idx="134">
                  <c:v>9.1549999999999994</c:v>
                </c:pt>
                <c:pt idx="135">
                  <c:v>8.9660000000000011</c:v>
                </c:pt>
                <c:pt idx="136">
                  <c:v>8.9450000000000021</c:v>
                </c:pt>
                <c:pt idx="137">
                  <c:v>8.9039999999999999</c:v>
                </c:pt>
                <c:pt idx="138">
                  <c:v>8.923</c:v>
                </c:pt>
                <c:pt idx="139">
                  <c:v>8.8629999999999995</c:v>
                </c:pt>
                <c:pt idx="140">
                  <c:v>8.8879999999999999</c:v>
                </c:pt>
                <c:pt idx="141">
                  <c:v>8.9250000000000007</c:v>
                </c:pt>
                <c:pt idx="142">
                  <c:v>8.9700000000000006</c:v>
                </c:pt>
                <c:pt idx="143">
                  <c:v>8.9240000000000013</c:v>
                </c:pt>
                <c:pt idx="144">
                  <c:v>8.7759999999999998</c:v>
                </c:pt>
                <c:pt idx="145">
                  <c:v>8.8090000000000011</c:v>
                </c:pt>
                <c:pt idx="146">
                  <c:v>8.8079999999999998</c:v>
                </c:pt>
                <c:pt idx="147">
                  <c:v>8.83</c:v>
                </c:pt>
                <c:pt idx="148">
                  <c:v>8.9280000000000008</c:v>
                </c:pt>
                <c:pt idx="149">
                  <c:v>8.9150000000000009</c:v>
                </c:pt>
                <c:pt idx="150">
                  <c:v>8.8670000000000009</c:v>
                </c:pt>
                <c:pt idx="151">
                  <c:v>8.9259999999999984</c:v>
                </c:pt>
                <c:pt idx="152">
                  <c:v>9.0759999999999987</c:v>
                </c:pt>
                <c:pt idx="153">
                  <c:v>9.072000000000001</c:v>
                </c:pt>
                <c:pt idx="154">
                  <c:v>9.0729999999999986</c:v>
                </c:pt>
                <c:pt idx="155">
                  <c:v>9.0209999999999972</c:v>
                </c:pt>
                <c:pt idx="156">
                  <c:v>8.9819999999999975</c:v>
                </c:pt>
                <c:pt idx="157">
                  <c:v>9.0620000000000012</c:v>
                </c:pt>
                <c:pt idx="158">
                  <c:v>9.0060000000000002</c:v>
                </c:pt>
                <c:pt idx="159">
                  <c:v>9.0659999999999989</c:v>
                </c:pt>
                <c:pt idx="160">
                  <c:v>9.1259999999999994</c:v>
                </c:pt>
                <c:pt idx="161">
                  <c:v>9.1080000000000005</c:v>
                </c:pt>
                <c:pt idx="162">
                  <c:v>9.0150000000000006</c:v>
                </c:pt>
                <c:pt idx="163">
                  <c:v>9.0639999999999983</c:v>
                </c:pt>
                <c:pt idx="164">
                  <c:v>9.0389999999999979</c:v>
                </c:pt>
                <c:pt idx="165">
                  <c:v>9.1869999999999994</c:v>
                </c:pt>
                <c:pt idx="166">
                  <c:v>9.2750000000000004</c:v>
                </c:pt>
                <c:pt idx="167">
                  <c:v>9.206999999999999</c:v>
                </c:pt>
                <c:pt idx="168">
                  <c:v>9.1590000000000007</c:v>
                </c:pt>
                <c:pt idx="169">
                  <c:v>9.2210000000000001</c:v>
                </c:pt>
                <c:pt idx="170">
                  <c:v>9.3189999999999991</c:v>
                </c:pt>
                <c:pt idx="171">
                  <c:v>9.391</c:v>
                </c:pt>
                <c:pt idx="172">
                  <c:v>9.4600000000000009</c:v>
                </c:pt>
                <c:pt idx="173">
                  <c:v>9.5050000000000008</c:v>
                </c:pt>
                <c:pt idx="174">
                  <c:v>9.6909999999999989</c:v>
                </c:pt>
                <c:pt idx="175">
                  <c:v>9.6430000000000007</c:v>
                </c:pt>
                <c:pt idx="176">
                  <c:v>9.727999999999998</c:v>
                </c:pt>
                <c:pt idx="177">
                  <c:v>9.793000000000001</c:v>
                </c:pt>
                <c:pt idx="178">
                  <c:v>9.8560000000000016</c:v>
                </c:pt>
                <c:pt idx="179">
                  <c:v>9.7840000000000025</c:v>
                </c:pt>
                <c:pt idx="180">
                  <c:v>9.668000000000001</c:v>
                </c:pt>
                <c:pt idx="181">
                  <c:v>9.6440000000000019</c:v>
                </c:pt>
                <c:pt idx="182">
                  <c:v>9.5809999999999995</c:v>
                </c:pt>
                <c:pt idx="183">
                  <c:v>9.7119999999999997</c:v>
                </c:pt>
                <c:pt idx="184">
                  <c:v>9.8290000000000024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0F-4B30-BA28-C4223EFA048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Global Moving Average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Sheet1!$A$2:$A$186</c:f>
              <c:numCache>
                <c:formatCode>General</c:formatCode>
                <c:ptCount val="185"/>
                <c:pt idx="0">
                  <c:v>1829</c:v>
                </c:pt>
                <c:pt idx="1">
                  <c:v>1830</c:v>
                </c:pt>
                <c:pt idx="2">
                  <c:v>1831</c:v>
                </c:pt>
                <c:pt idx="3">
                  <c:v>1832</c:v>
                </c:pt>
                <c:pt idx="4">
                  <c:v>1833</c:v>
                </c:pt>
                <c:pt idx="5">
                  <c:v>1834</c:v>
                </c:pt>
                <c:pt idx="6">
                  <c:v>1835</c:v>
                </c:pt>
                <c:pt idx="7">
                  <c:v>1836</c:v>
                </c:pt>
                <c:pt idx="8">
                  <c:v>1837</c:v>
                </c:pt>
                <c:pt idx="9">
                  <c:v>1838</c:v>
                </c:pt>
                <c:pt idx="10">
                  <c:v>1839</c:v>
                </c:pt>
                <c:pt idx="11">
                  <c:v>1840</c:v>
                </c:pt>
                <c:pt idx="12">
                  <c:v>1841</c:v>
                </c:pt>
                <c:pt idx="13">
                  <c:v>1842</c:v>
                </c:pt>
                <c:pt idx="14">
                  <c:v>1843</c:v>
                </c:pt>
                <c:pt idx="15">
                  <c:v>1844</c:v>
                </c:pt>
                <c:pt idx="16">
                  <c:v>1845</c:v>
                </c:pt>
                <c:pt idx="17">
                  <c:v>1846</c:v>
                </c:pt>
                <c:pt idx="18">
                  <c:v>1847</c:v>
                </c:pt>
                <c:pt idx="19">
                  <c:v>1848</c:v>
                </c:pt>
                <c:pt idx="20">
                  <c:v>1849</c:v>
                </c:pt>
                <c:pt idx="21">
                  <c:v>1850</c:v>
                </c:pt>
                <c:pt idx="22">
                  <c:v>1851</c:v>
                </c:pt>
                <c:pt idx="23">
                  <c:v>1852</c:v>
                </c:pt>
                <c:pt idx="24">
                  <c:v>1853</c:v>
                </c:pt>
                <c:pt idx="25">
                  <c:v>1854</c:v>
                </c:pt>
                <c:pt idx="26">
                  <c:v>1855</c:v>
                </c:pt>
                <c:pt idx="27">
                  <c:v>1856</c:v>
                </c:pt>
                <c:pt idx="28">
                  <c:v>1857</c:v>
                </c:pt>
                <c:pt idx="29">
                  <c:v>1858</c:v>
                </c:pt>
                <c:pt idx="30">
                  <c:v>1859</c:v>
                </c:pt>
                <c:pt idx="31">
                  <c:v>1860</c:v>
                </c:pt>
                <c:pt idx="32">
                  <c:v>1861</c:v>
                </c:pt>
                <c:pt idx="33">
                  <c:v>1862</c:v>
                </c:pt>
                <c:pt idx="34">
                  <c:v>1863</c:v>
                </c:pt>
                <c:pt idx="35">
                  <c:v>1864</c:v>
                </c:pt>
                <c:pt idx="36">
                  <c:v>1865</c:v>
                </c:pt>
                <c:pt idx="37">
                  <c:v>1866</c:v>
                </c:pt>
                <c:pt idx="38">
                  <c:v>1867</c:v>
                </c:pt>
                <c:pt idx="39">
                  <c:v>1868</c:v>
                </c:pt>
                <c:pt idx="40">
                  <c:v>1869</c:v>
                </c:pt>
                <c:pt idx="41">
                  <c:v>1870</c:v>
                </c:pt>
                <c:pt idx="42">
                  <c:v>1871</c:v>
                </c:pt>
                <c:pt idx="43">
                  <c:v>1872</c:v>
                </c:pt>
                <c:pt idx="44">
                  <c:v>1873</c:v>
                </c:pt>
                <c:pt idx="45">
                  <c:v>1874</c:v>
                </c:pt>
                <c:pt idx="46">
                  <c:v>1875</c:v>
                </c:pt>
                <c:pt idx="47">
                  <c:v>1876</c:v>
                </c:pt>
                <c:pt idx="48">
                  <c:v>1877</c:v>
                </c:pt>
                <c:pt idx="49">
                  <c:v>1878</c:v>
                </c:pt>
                <c:pt idx="50">
                  <c:v>1879</c:v>
                </c:pt>
                <c:pt idx="51">
                  <c:v>1880</c:v>
                </c:pt>
                <c:pt idx="52">
                  <c:v>1881</c:v>
                </c:pt>
                <c:pt idx="53">
                  <c:v>1882</c:v>
                </c:pt>
                <c:pt idx="54">
                  <c:v>1883</c:v>
                </c:pt>
                <c:pt idx="55">
                  <c:v>1884</c:v>
                </c:pt>
                <c:pt idx="56">
                  <c:v>1885</c:v>
                </c:pt>
                <c:pt idx="57">
                  <c:v>1886</c:v>
                </c:pt>
                <c:pt idx="58">
                  <c:v>1887</c:v>
                </c:pt>
                <c:pt idx="59">
                  <c:v>1888</c:v>
                </c:pt>
                <c:pt idx="60">
                  <c:v>1889</c:v>
                </c:pt>
                <c:pt idx="61">
                  <c:v>1890</c:v>
                </c:pt>
                <c:pt idx="62">
                  <c:v>1891</c:v>
                </c:pt>
                <c:pt idx="63">
                  <c:v>1892</c:v>
                </c:pt>
                <c:pt idx="64">
                  <c:v>1893</c:v>
                </c:pt>
                <c:pt idx="65">
                  <c:v>1894</c:v>
                </c:pt>
                <c:pt idx="66">
                  <c:v>1895</c:v>
                </c:pt>
                <c:pt idx="67">
                  <c:v>1896</c:v>
                </c:pt>
                <c:pt idx="68">
                  <c:v>1897</c:v>
                </c:pt>
                <c:pt idx="69">
                  <c:v>1898</c:v>
                </c:pt>
                <c:pt idx="70">
                  <c:v>1899</c:v>
                </c:pt>
                <c:pt idx="71">
                  <c:v>1900</c:v>
                </c:pt>
                <c:pt idx="72">
                  <c:v>1901</c:v>
                </c:pt>
                <c:pt idx="73">
                  <c:v>1902</c:v>
                </c:pt>
                <c:pt idx="74">
                  <c:v>1903</c:v>
                </c:pt>
                <c:pt idx="75">
                  <c:v>1904</c:v>
                </c:pt>
                <c:pt idx="76">
                  <c:v>1905</c:v>
                </c:pt>
                <c:pt idx="77">
                  <c:v>1906</c:v>
                </c:pt>
                <c:pt idx="78">
                  <c:v>1907</c:v>
                </c:pt>
                <c:pt idx="79">
                  <c:v>1908</c:v>
                </c:pt>
                <c:pt idx="80">
                  <c:v>1909</c:v>
                </c:pt>
                <c:pt idx="81">
                  <c:v>1910</c:v>
                </c:pt>
                <c:pt idx="82">
                  <c:v>1911</c:v>
                </c:pt>
                <c:pt idx="83">
                  <c:v>1912</c:v>
                </c:pt>
                <c:pt idx="84">
                  <c:v>1913</c:v>
                </c:pt>
                <c:pt idx="85">
                  <c:v>1914</c:v>
                </c:pt>
                <c:pt idx="86">
                  <c:v>1915</c:v>
                </c:pt>
                <c:pt idx="87">
                  <c:v>1916</c:v>
                </c:pt>
                <c:pt idx="88">
                  <c:v>1917</c:v>
                </c:pt>
                <c:pt idx="89">
                  <c:v>1918</c:v>
                </c:pt>
                <c:pt idx="90">
                  <c:v>1919</c:v>
                </c:pt>
                <c:pt idx="91">
                  <c:v>1920</c:v>
                </c:pt>
                <c:pt idx="92">
                  <c:v>1921</c:v>
                </c:pt>
                <c:pt idx="93">
                  <c:v>1922</c:v>
                </c:pt>
                <c:pt idx="94">
                  <c:v>1923</c:v>
                </c:pt>
                <c:pt idx="95">
                  <c:v>1924</c:v>
                </c:pt>
                <c:pt idx="96">
                  <c:v>1925</c:v>
                </c:pt>
                <c:pt idx="97">
                  <c:v>1926</c:v>
                </c:pt>
                <c:pt idx="98">
                  <c:v>1927</c:v>
                </c:pt>
                <c:pt idx="99">
                  <c:v>1928</c:v>
                </c:pt>
                <c:pt idx="100">
                  <c:v>1929</c:v>
                </c:pt>
                <c:pt idx="101">
                  <c:v>1930</c:v>
                </c:pt>
                <c:pt idx="102">
                  <c:v>1931</c:v>
                </c:pt>
                <c:pt idx="103">
                  <c:v>1932</c:v>
                </c:pt>
                <c:pt idx="104">
                  <c:v>1933</c:v>
                </c:pt>
                <c:pt idx="105">
                  <c:v>1934</c:v>
                </c:pt>
                <c:pt idx="106">
                  <c:v>1935</c:v>
                </c:pt>
                <c:pt idx="107">
                  <c:v>1936</c:v>
                </c:pt>
                <c:pt idx="108">
                  <c:v>1937</c:v>
                </c:pt>
                <c:pt idx="109">
                  <c:v>1938</c:v>
                </c:pt>
                <c:pt idx="110">
                  <c:v>1939</c:v>
                </c:pt>
                <c:pt idx="111">
                  <c:v>1940</c:v>
                </c:pt>
                <c:pt idx="112">
                  <c:v>1941</c:v>
                </c:pt>
                <c:pt idx="113">
                  <c:v>1942</c:v>
                </c:pt>
                <c:pt idx="114">
                  <c:v>1943</c:v>
                </c:pt>
                <c:pt idx="115">
                  <c:v>1944</c:v>
                </c:pt>
                <c:pt idx="116">
                  <c:v>1945</c:v>
                </c:pt>
                <c:pt idx="117">
                  <c:v>1946</c:v>
                </c:pt>
                <c:pt idx="118">
                  <c:v>1947</c:v>
                </c:pt>
                <c:pt idx="119">
                  <c:v>1948</c:v>
                </c:pt>
                <c:pt idx="120">
                  <c:v>1949</c:v>
                </c:pt>
                <c:pt idx="121">
                  <c:v>1950</c:v>
                </c:pt>
                <c:pt idx="122">
                  <c:v>1951</c:v>
                </c:pt>
                <c:pt idx="123">
                  <c:v>1952</c:v>
                </c:pt>
                <c:pt idx="124">
                  <c:v>1953</c:v>
                </c:pt>
                <c:pt idx="125">
                  <c:v>1954</c:v>
                </c:pt>
                <c:pt idx="126">
                  <c:v>1955</c:v>
                </c:pt>
                <c:pt idx="127">
                  <c:v>1956</c:v>
                </c:pt>
                <c:pt idx="128">
                  <c:v>1957</c:v>
                </c:pt>
                <c:pt idx="129">
                  <c:v>1958</c:v>
                </c:pt>
                <c:pt idx="130">
                  <c:v>1959</c:v>
                </c:pt>
                <c:pt idx="131">
                  <c:v>1960</c:v>
                </c:pt>
                <c:pt idx="132">
                  <c:v>1961</c:v>
                </c:pt>
                <c:pt idx="133">
                  <c:v>1962</c:v>
                </c:pt>
                <c:pt idx="134">
                  <c:v>1963</c:v>
                </c:pt>
                <c:pt idx="135">
                  <c:v>1964</c:v>
                </c:pt>
                <c:pt idx="136">
                  <c:v>1965</c:v>
                </c:pt>
                <c:pt idx="137">
                  <c:v>1966</c:v>
                </c:pt>
                <c:pt idx="138">
                  <c:v>1967</c:v>
                </c:pt>
                <c:pt idx="139">
                  <c:v>1968</c:v>
                </c:pt>
                <c:pt idx="140">
                  <c:v>1969</c:v>
                </c:pt>
                <c:pt idx="141">
                  <c:v>1970</c:v>
                </c:pt>
                <c:pt idx="142">
                  <c:v>1971</c:v>
                </c:pt>
                <c:pt idx="143">
                  <c:v>1972</c:v>
                </c:pt>
                <c:pt idx="144">
                  <c:v>1973</c:v>
                </c:pt>
                <c:pt idx="145">
                  <c:v>1974</c:v>
                </c:pt>
                <c:pt idx="146">
                  <c:v>1975</c:v>
                </c:pt>
                <c:pt idx="147">
                  <c:v>1976</c:v>
                </c:pt>
                <c:pt idx="148">
                  <c:v>1977</c:v>
                </c:pt>
                <c:pt idx="149">
                  <c:v>1978</c:v>
                </c:pt>
                <c:pt idx="150">
                  <c:v>1979</c:v>
                </c:pt>
                <c:pt idx="151">
                  <c:v>1980</c:v>
                </c:pt>
                <c:pt idx="152">
                  <c:v>1981</c:v>
                </c:pt>
                <c:pt idx="153">
                  <c:v>1982</c:v>
                </c:pt>
                <c:pt idx="154">
                  <c:v>1983</c:v>
                </c:pt>
                <c:pt idx="155">
                  <c:v>1984</c:v>
                </c:pt>
                <c:pt idx="156">
                  <c:v>1985</c:v>
                </c:pt>
                <c:pt idx="157">
                  <c:v>1986</c:v>
                </c:pt>
                <c:pt idx="158">
                  <c:v>1987</c:v>
                </c:pt>
                <c:pt idx="159">
                  <c:v>1988</c:v>
                </c:pt>
                <c:pt idx="160">
                  <c:v>1989</c:v>
                </c:pt>
                <c:pt idx="161">
                  <c:v>1990</c:v>
                </c:pt>
                <c:pt idx="162">
                  <c:v>1991</c:v>
                </c:pt>
                <c:pt idx="163">
                  <c:v>1992</c:v>
                </c:pt>
                <c:pt idx="164">
                  <c:v>1993</c:v>
                </c:pt>
                <c:pt idx="165">
                  <c:v>1994</c:v>
                </c:pt>
                <c:pt idx="166">
                  <c:v>1995</c:v>
                </c:pt>
                <c:pt idx="167">
                  <c:v>1996</c:v>
                </c:pt>
                <c:pt idx="168">
                  <c:v>1997</c:v>
                </c:pt>
                <c:pt idx="169">
                  <c:v>1998</c:v>
                </c:pt>
                <c:pt idx="170">
                  <c:v>1999</c:v>
                </c:pt>
                <c:pt idx="171">
                  <c:v>2000</c:v>
                </c:pt>
                <c:pt idx="172">
                  <c:v>2001</c:v>
                </c:pt>
                <c:pt idx="173">
                  <c:v>2002</c:v>
                </c:pt>
                <c:pt idx="174">
                  <c:v>2003</c:v>
                </c:pt>
                <c:pt idx="175">
                  <c:v>2004</c:v>
                </c:pt>
                <c:pt idx="176">
                  <c:v>2005</c:v>
                </c:pt>
                <c:pt idx="177">
                  <c:v>2006</c:v>
                </c:pt>
                <c:pt idx="178">
                  <c:v>2007</c:v>
                </c:pt>
                <c:pt idx="179">
                  <c:v>2008</c:v>
                </c:pt>
                <c:pt idx="180">
                  <c:v>2009</c:v>
                </c:pt>
                <c:pt idx="181">
                  <c:v>2010</c:v>
                </c:pt>
                <c:pt idx="182">
                  <c:v>2011</c:v>
                </c:pt>
                <c:pt idx="183">
                  <c:v>2012</c:v>
                </c:pt>
                <c:pt idx="184">
                  <c:v>2013</c:v>
                </c:pt>
              </c:numCache>
            </c:numRef>
          </c:cat>
          <c:val>
            <c:numRef>
              <c:f>Sheet1!$C$2:$C$186</c:f>
              <c:numCache>
                <c:formatCode>General</c:formatCode>
                <c:ptCount val="185"/>
                <c:pt idx="0">
                  <c:v>8.1840000000000011</c:v>
                </c:pt>
                <c:pt idx="1">
                  <c:v>8.2739999999999991</c:v>
                </c:pt>
                <c:pt idx="2">
                  <c:v>8.229000000000001</c:v>
                </c:pt>
                <c:pt idx="3">
                  <c:v>8.1549999999999994</c:v>
                </c:pt>
                <c:pt idx="4">
                  <c:v>8.1840000000000011</c:v>
                </c:pt>
                <c:pt idx="5">
                  <c:v>8.1440000000000019</c:v>
                </c:pt>
                <c:pt idx="6">
                  <c:v>8.0440000000000005</c:v>
                </c:pt>
                <c:pt idx="7">
                  <c:v>7.9779999999999998</c:v>
                </c:pt>
                <c:pt idx="8">
                  <c:v>7.8349999999999991</c:v>
                </c:pt>
                <c:pt idx="9">
                  <c:v>7.769000000000001</c:v>
                </c:pt>
                <c:pt idx="10">
                  <c:v>7.7379999999999995</c:v>
                </c:pt>
                <c:pt idx="11">
                  <c:v>7.6659999999999995</c:v>
                </c:pt>
                <c:pt idx="12">
                  <c:v>7.6710000000000012</c:v>
                </c:pt>
                <c:pt idx="13">
                  <c:v>7.7279999999999998</c:v>
                </c:pt>
                <c:pt idx="14">
                  <c:v>7.7439999999999998</c:v>
                </c:pt>
                <c:pt idx="15">
                  <c:v>7.694</c:v>
                </c:pt>
                <c:pt idx="16">
                  <c:v>7.7399999999999993</c:v>
                </c:pt>
                <c:pt idx="17">
                  <c:v>7.8250000000000002</c:v>
                </c:pt>
                <c:pt idx="18">
                  <c:v>7.8960000000000008</c:v>
                </c:pt>
                <c:pt idx="19">
                  <c:v>7.9430000000000005</c:v>
                </c:pt>
                <c:pt idx="20">
                  <c:v>7.9780000000000015</c:v>
                </c:pt>
                <c:pt idx="21">
                  <c:v>7.9880000000000022</c:v>
                </c:pt>
                <c:pt idx="22">
                  <c:v>8.0370000000000008</c:v>
                </c:pt>
                <c:pt idx="23">
                  <c:v>8.0450000000000017</c:v>
                </c:pt>
                <c:pt idx="24">
                  <c:v>8.032</c:v>
                </c:pt>
                <c:pt idx="25">
                  <c:v>8.0879999999999992</c:v>
                </c:pt>
                <c:pt idx="26">
                  <c:v>8.1140000000000008</c:v>
                </c:pt>
                <c:pt idx="27">
                  <c:v>8.0590000000000011</c:v>
                </c:pt>
                <c:pt idx="28">
                  <c:v>8.0259999999999998</c:v>
                </c:pt>
                <c:pt idx="29">
                  <c:v>8.0380000000000003</c:v>
                </c:pt>
                <c:pt idx="30">
                  <c:v>8.0649999999999995</c:v>
                </c:pt>
                <c:pt idx="31">
                  <c:v>8.0709999999999997</c:v>
                </c:pt>
                <c:pt idx="32">
                  <c:v>8.0379999999999985</c:v>
                </c:pt>
                <c:pt idx="33">
                  <c:v>7.9839999999999991</c:v>
                </c:pt>
                <c:pt idx="34">
                  <c:v>7.9909999999999997</c:v>
                </c:pt>
                <c:pt idx="35">
                  <c:v>7.9680000000000009</c:v>
                </c:pt>
                <c:pt idx="36">
                  <c:v>7.9749999999999996</c:v>
                </c:pt>
                <c:pt idx="37">
                  <c:v>8.0039999999999996</c:v>
                </c:pt>
                <c:pt idx="38">
                  <c:v>8.0719999999999992</c:v>
                </c:pt>
                <c:pt idx="39">
                  <c:v>8.0869999999999997</c:v>
                </c:pt>
                <c:pt idx="40">
                  <c:v>8.1049999999999986</c:v>
                </c:pt>
                <c:pt idx="41">
                  <c:v>8.1290000000000013</c:v>
                </c:pt>
                <c:pt idx="42">
                  <c:v>8.1560000000000006</c:v>
                </c:pt>
                <c:pt idx="43">
                  <c:v>8.2189999999999994</c:v>
                </c:pt>
                <c:pt idx="44">
                  <c:v>8.2429999999999986</c:v>
                </c:pt>
                <c:pt idx="45">
                  <c:v>8.2880000000000003</c:v>
                </c:pt>
                <c:pt idx="46">
                  <c:v>8.2559999999999985</c:v>
                </c:pt>
                <c:pt idx="47">
                  <c:v>8.2349999999999994</c:v>
                </c:pt>
                <c:pt idx="48">
                  <c:v>8.2449999999999992</c:v>
                </c:pt>
                <c:pt idx="49">
                  <c:v>8.302999999999999</c:v>
                </c:pt>
                <c:pt idx="50">
                  <c:v>8.2769999999999992</c:v>
                </c:pt>
                <c:pt idx="51">
                  <c:v>8.2690000000000001</c:v>
                </c:pt>
                <c:pt idx="52">
                  <c:v>8.2839999999999989</c:v>
                </c:pt>
                <c:pt idx="53">
                  <c:v>8.2779999999999987</c:v>
                </c:pt>
                <c:pt idx="54">
                  <c:v>8.2409999999999997</c:v>
                </c:pt>
                <c:pt idx="55">
                  <c:v>8.1750000000000007</c:v>
                </c:pt>
                <c:pt idx="56">
                  <c:v>8.1809999999999992</c:v>
                </c:pt>
                <c:pt idx="57">
                  <c:v>8.1679999999999993</c:v>
                </c:pt>
                <c:pt idx="58">
                  <c:v>8.1050000000000004</c:v>
                </c:pt>
                <c:pt idx="59">
                  <c:v>8.0310000000000006</c:v>
                </c:pt>
                <c:pt idx="60">
                  <c:v>8.0460000000000012</c:v>
                </c:pt>
                <c:pt idx="61">
                  <c:v>8.0310000000000006</c:v>
                </c:pt>
                <c:pt idx="62">
                  <c:v>8.0059999999999985</c:v>
                </c:pt>
                <c:pt idx="63">
                  <c:v>8</c:v>
                </c:pt>
                <c:pt idx="64">
                  <c:v>8.0080000000000009</c:v>
                </c:pt>
                <c:pt idx="65">
                  <c:v>8.0470000000000006</c:v>
                </c:pt>
                <c:pt idx="66">
                  <c:v>8.0699999999999985</c:v>
                </c:pt>
                <c:pt idx="67">
                  <c:v>8.0960000000000001</c:v>
                </c:pt>
                <c:pt idx="68">
                  <c:v>8.1340000000000003</c:v>
                </c:pt>
                <c:pt idx="69">
                  <c:v>8.1430000000000007</c:v>
                </c:pt>
                <c:pt idx="70">
                  <c:v>8.1510000000000016</c:v>
                </c:pt>
                <c:pt idx="71">
                  <c:v>8.2040000000000006</c:v>
                </c:pt>
                <c:pt idx="72">
                  <c:v>8.2560000000000002</c:v>
                </c:pt>
                <c:pt idx="73">
                  <c:v>8.2789999999999981</c:v>
                </c:pt>
                <c:pt idx="74">
                  <c:v>8.2949999999999999</c:v>
                </c:pt>
                <c:pt idx="75">
                  <c:v>8.2880000000000003</c:v>
                </c:pt>
                <c:pt idx="76">
                  <c:v>8.2960000000000012</c:v>
                </c:pt>
                <c:pt idx="77">
                  <c:v>8.3129999999999988</c:v>
                </c:pt>
                <c:pt idx="78">
                  <c:v>8.2789999999999999</c:v>
                </c:pt>
                <c:pt idx="79">
                  <c:v>8.2799999999999994</c:v>
                </c:pt>
                <c:pt idx="80">
                  <c:v>8.2580000000000009</c:v>
                </c:pt>
                <c:pt idx="81">
                  <c:v>8.23</c:v>
                </c:pt>
                <c:pt idx="82">
                  <c:v>8.1939999999999991</c:v>
                </c:pt>
                <c:pt idx="83">
                  <c:v>8.1810000000000009</c:v>
                </c:pt>
                <c:pt idx="84">
                  <c:v>8.1890000000000001</c:v>
                </c:pt>
                <c:pt idx="85">
                  <c:v>8.2390000000000008</c:v>
                </c:pt>
                <c:pt idx="86">
                  <c:v>8.2750000000000021</c:v>
                </c:pt>
                <c:pt idx="87">
                  <c:v>8.2600000000000016</c:v>
                </c:pt>
                <c:pt idx="88">
                  <c:v>8.2669999999999995</c:v>
                </c:pt>
                <c:pt idx="89">
                  <c:v>8.2609999999999992</c:v>
                </c:pt>
                <c:pt idx="90">
                  <c:v>8.2810000000000006</c:v>
                </c:pt>
                <c:pt idx="91">
                  <c:v>8.2949999999999982</c:v>
                </c:pt>
                <c:pt idx="92">
                  <c:v>8.3339999999999996</c:v>
                </c:pt>
                <c:pt idx="93">
                  <c:v>8.3580000000000005</c:v>
                </c:pt>
                <c:pt idx="94">
                  <c:v>8.370000000000001</c:v>
                </c:pt>
                <c:pt idx="95">
                  <c:v>8.3620000000000001</c:v>
                </c:pt>
                <c:pt idx="96">
                  <c:v>8.3560000000000016</c:v>
                </c:pt>
                <c:pt idx="97">
                  <c:v>8.4060000000000024</c:v>
                </c:pt>
                <c:pt idx="98">
                  <c:v>8.4559999999999995</c:v>
                </c:pt>
                <c:pt idx="99">
                  <c:v>8.5059999999999985</c:v>
                </c:pt>
                <c:pt idx="100">
                  <c:v>8.4919999999999991</c:v>
                </c:pt>
                <c:pt idx="101">
                  <c:v>8.5189999999999984</c:v>
                </c:pt>
                <c:pt idx="102">
                  <c:v>8.5339999999999989</c:v>
                </c:pt>
                <c:pt idx="103">
                  <c:v>8.5639999999999983</c:v>
                </c:pt>
                <c:pt idx="104">
                  <c:v>8.5560000000000009</c:v>
                </c:pt>
                <c:pt idx="105">
                  <c:v>8.5680000000000014</c:v>
                </c:pt>
                <c:pt idx="106">
                  <c:v>8.5670000000000002</c:v>
                </c:pt>
                <c:pt idx="107">
                  <c:v>8.5489999999999995</c:v>
                </c:pt>
                <c:pt idx="108">
                  <c:v>8.5670000000000002</c:v>
                </c:pt>
                <c:pt idx="109">
                  <c:v>8.59</c:v>
                </c:pt>
                <c:pt idx="110">
                  <c:v>8.6420000000000012</c:v>
                </c:pt>
                <c:pt idx="111">
                  <c:v>8.6550000000000011</c:v>
                </c:pt>
                <c:pt idx="112">
                  <c:v>8.66</c:v>
                </c:pt>
                <c:pt idx="113">
                  <c:v>8.661999999999999</c:v>
                </c:pt>
                <c:pt idx="114">
                  <c:v>8.7040000000000006</c:v>
                </c:pt>
                <c:pt idx="115">
                  <c:v>8.7259999999999991</c:v>
                </c:pt>
                <c:pt idx="116">
                  <c:v>8.7319999999999993</c:v>
                </c:pt>
                <c:pt idx="117">
                  <c:v>8.7449999999999992</c:v>
                </c:pt>
                <c:pt idx="118">
                  <c:v>8.754999999999999</c:v>
                </c:pt>
                <c:pt idx="119">
                  <c:v>8.743999999999998</c:v>
                </c:pt>
                <c:pt idx="120">
                  <c:v>8.7270000000000003</c:v>
                </c:pt>
                <c:pt idx="121">
                  <c:v>8.6880000000000006</c:v>
                </c:pt>
                <c:pt idx="122">
                  <c:v>8.6740000000000013</c:v>
                </c:pt>
                <c:pt idx="123">
                  <c:v>8.6650000000000009</c:v>
                </c:pt>
                <c:pt idx="124">
                  <c:v>8.6760000000000002</c:v>
                </c:pt>
                <c:pt idx="125">
                  <c:v>8.647000000000002</c:v>
                </c:pt>
                <c:pt idx="126">
                  <c:v>8.6519999999999992</c:v>
                </c:pt>
                <c:pt idx="127">
                  <c:v>8.6119999999999983</c:v>
                </c:pt>
                <c:pt idx="128">
                  <c:v>8.6050000000000004</c:v>
                </c:pt>
                <c:pt idx="129">
                  <c:v>8.6070000000000011</c:v>
                </c:pt>
                <c:pt idx="130">
                  <c:v>8.6210000000000004</c:v>
                </c:pt>
                <c:pt idx="131">
                  <c:v>8.6419999999999995</c:v>
                </c:pt>
                <c:pt idx="132">
                  <c:v>8.6590000000000007</c:v>
                </c:pt>
                <c:pt idx="133">
                  <c:v>8.67</c:v>
                </c:pt>
                <c:pt idx="134">
                  <c:v>8.6690000000000005</c:v>
                </c:pt>
                <c:pt idx="135">
                  <c:v>8.6539999999999999</c:v>
                </c:pt>
                <c:pt idx="136">
                  <c:v>8.6440000000000001</c:v>
                </c:pt>
                <c:pt idx="137">
                  <c:v>8.6759999999999984</c:v>
                </c:pt>
                <c:pt idx="138">
                  <c:v>8.6729999999999983</c:v>
                </c:pt>
                <c:pt idx="139">
                  <c:v>8.6479999999999997</c:v>
                </c:pt>
                <c:pt idx="140">
                  <c:v>8.6349999999999998</c:v>
                </c:pt>
                <c:pt idx="141">
                  <c:v>8.6470000000000002</c:v>
                </c:pt>
                <c:pt idx="142">
                  <c:v>8.6269999999999989</c:v>
                </c:pt>
                <c:pt idx="143">
                  <c:v>8.6019999999999985</c:v>
                </c:pt>
                <c:pt idx="144">
                  <c:v>8.6109999999999989</c:v>
                </c:pt>
                <c:pt idx="145">
                  <c:v>8.6170000000000009</c:v>
                </c:pt>
                <c:pt idx="146">
                  <c:v>8.6379999999999981</c:v>
                </c:pt>
                <c:pt idx="147">
                  <c:v>8.6129999999999978</c:v>
                </c:pt>
                <c:pt idx="148">
                  <c:v>8.6279999999999966</c:v>
                </c:pt>
                <c:pt idx="149">
                  <c:v>8.6449999999999996</c:v>
                </c:pt>
                <c:pt idx="150">
                  <c:v>8.6579999999999995</c:v>
                </c:pt>
                <c:pt idx="151">
                  <c:v>8.6860000000000017</c:v>
                </c:pt>
                <c:pt idx="152">
                  <c:v>8.7430000000000003</c:v>
                </c:pt>
                <c:pt idx="153">
                  <c:v>8.7570000000000014</c:v>
                </c:pt>
                <c:pt idx="154">
                  <c:v>8.7650000000000006</c:v>
                </c:pt>
                <c:pt idx="155">
                  <c:v>8.7870000000000008</c:v>
                </c:pt>
                <c:pt idx="156">
                  <c:v>8.7789999999999999</c:v>
                </c:pt>
                <c:pt idx="157">
                  <c:v>8.827</c:v>
                </c:pt>
                <c:pt idx="158">
                  <c:v>8.8409999999999993</c:v>
                </c:pt>
                <c:pt idx="159">
                  <c:v>8.8919999999999995</c:v>
                </c:pt>
                <c:pt idx="160">
                  <c:v>8.9109999999999996</c:v>
                </c:pt>
                <c:pt idx="161">
                  <c:v>8.9359999999999999</c:v>
                </c:pt>
                <c:pt idx="162">
                  <c:v>8.9370000000000012</c:v>
                </c:pt>
                <c:pt idx="163">
                  <c:v>8.9570000000000025</c:v>
                </c:pt>
                <c:pt idx="164">
                  <c:v>8.9410000000000025</c:v>
                </c:pt>
                <c:pt idx="165">
                  <c:v>8.9760000000000026</c:v>
                </c:pt>
                <c:pt idx="166">
                  <c:v>9.0449999999999982</c:v>
                </c:pt>
                <c:pt idx="167">
                  <c:v>9.0659999999999989</c:v>
                </c:pt>
                <c:pt idx="168">
                  <c:v>9.0869999999999997</c:v>
                </c:pt>
                <c:pt idx="169">
                  <c:v>9.1189999999999998</c:v>
                </c:pt>
                <c:pt idx="170">
                  <c:v>9.1560000000000006</c:v>
                </c:pt>
                <c:pt idx="171">
                  <c:v>9.1529999999999987</c:v>
                </c:pt>
                <c:pt idx="172">
                  <c:v>9.1760000000000002</c:v>
                </c:pt>
                <c:pt idx="173">
                  <c:v>9.2490000000000006</c:v>
                </c:pt>
                <c:pt idx="174">
                  <c:v>9.3149999999999977</c:v>
                </c:pt>
                <c:pt idx="175">
                  <c:v>9.3429999999999982</c:v>
                </c:pt>
                <c:pt idx="176">
                  <c:v>9.3779999999999983</c:v>
                </c:pt>
                <c:pt idx="177">
                  <c:v>9.4269999999999996</c:v>
                </c:pt>
                <c:pt idx="178">
                  <c:v>9.48</c:v>
                </c:pt>
                <c:pt idx="179">
                  <c:v>9.4710000000000001</c:v>
                </c:pt>
                <c:pt idx="180">
                  <c:v>9.4930000000000021</c:v>
                </c:pt>
                <c:pt idx="181">
                  <c:v>9.543000000000001</c:v>
                </c:pt>
                <c:pt idx="182">
                  <c:v>9.5540000000000003</c:v>
                </c:pt>
                <c:pt idx="183">
                  <c:v>9.548</c:v>
                </c:pt>
                <c:pt idx="18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0F-4B30-BA28-C4223EFA0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5269295"/>
        <c:axId val="627642271"/>
      </c:lineChart>
      <c:catAx>
        <c:axId val="615269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42271"/>
        <c:crosses val="autoZero"/>
        <c:auto val="1"/>
        <c:lblAlgn val="ctr"/>
        <c:lblOffset val="100"/>
        <c:tickMarkSkip val="10"/>
        <c:noMultiLvlLbl val="0"/>
      </c:catAx>
      <c:valAx>
        <c:axId val="627642271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26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 owens</dc:creator>
  <cp:keywords/>
  <dc:description/>
  <cp:lastModifiedBy>kassi owens</cp:lastModifiedBy>
  <cp:revision>1</cp:revision>
  <dcterms:created xsi:type="dcterms:W3CDTF">2019-03-27T02:35:00Z</dcterms:created>
  <dcterms:modified xsi:type="dcterms:W3CDTF">2019-03-27T03:59:00Z</dcterms:modified>
</cp:coreProperties>
</file>