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21A" w14:textId="0BF8E67A" w:rsidR="000362EC" w:rsidRPr="00C94190" w:rsidRDefault="000362EC" w:rsidP="000362EC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t>Exercice</w:t>
      </w:r>
      <w:r>
        <w:rPr>
          <w:rFonts w:ascii="Arial" w:hAnsi="Arial" w:cs="Arial"/>
          <w:b/>
          <w:bCs/>
        </w:rPr>
        <w:t>1</w:t>
      </w:r>
      <w:r w:rsidRPr="00C94190">
        <w:rPr>
          <w:rFonts w:ascii="Arial" w:hAnsi="Arial" w:cs="Arial"/>
          <w:b/>
          <w:bCs/>
        </w:rPr>
        <w:t> :</w:t>
      </w:r>
    </w:p>
    <w:p w14:paraId="53431AF0" w14:textId="73A7C6BC" w:rsidR="000362EC" w:rsidRPr="00E458E1" w:rsidRDefault="000362EC" w:rsidP="000362EC">
      <w:pPr>
        <w:rPr>
          <w:rFonts w:ascii="Arial" w:hAnsi="Arial" w:cs="Arial"/>
        </w:rPr>
      </w:pPr>
      <w:r>
        <w:rPr>
          <w:rFonts w:ascii="Arial" w:hAnsi="Arial" w:cs="Arial"/>
        </w:rPr>
        <w:t>Ajout du service de connexion Azure (« sc-azure »)</w:t>
      </w:r>
      <w:r w:rsidRPr="00E458E1">
        <w:rPr>
          <w:rFonts w:ascii="Arial" w:hAnsi="Arial" w:cs="Arial"/>
          <w:color w:val="161616"/>
          <w:shd w:val="clear" w:color="auto" w:fill="FFFFFF"/>
        </w:rPr>
        <w:t>.</w:t>
      </w:r>
    </w:p>
    <w:p w14:paraId="5715EE4B" w14:textId="77777777" w:rsidR="00174917" w:rsidRDefault="00174917">
      <w:pPr>
        <w:rPr>
          <w:rFonts w:ascii="Arial" w:hAnsi="Arial" w:cs="Arial"/>
        </w:rPr>
      </w:pPr>
    </w:p>
    <w:p w14:paraId="385B9942" w14:textId="09F32FCB" w:rsidR="000362EC" w:rsidRDefault="000362EC">
      <w:pPr>
        <w:rPr>
          <w:rFonts w:ascii="Arial" w:hAnsi="Arial" w:cs="Arial"/>
        </w:rPr>
      </w:pPr>
      <w:r w:rsidRPr="000362EC">
        <w:rPr>
          <w:rFonts w:ascii="Arial" w:hAnsi="Arial" w:cs="Arial"/>
          <w:noProof/>
        </w:rPr>
        <w:drawing>
          <wp:inline distT="0" distB="0" distL="0" distR="0" wp14:anchorId="517D2D20" wp14:editId="3C423031">
            <wp:extent cx="9144000" cy="4446905"/>
            <wp:effectExtent l="19050" t="19050" r="19050" b="10795"/>
            <wp:docPr id="1832051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1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A279F" w14:textId="77777777" w:rsidR="00F05C55" w:rsidRDefault="00F05C55">
      <w:pPr>
        <w:rPr>
          <w:rFonts w:ascii="Arial" w:hAnsi="Arial" w:cs="Arial"/>
        </w:rPr>
      </w:pPr>
    </w:p>
    <w:p w14:paraId="58B8F934" w14:textId="77777777" w:rsidR="00F05C55" w:rsidRDefault="00F05C55">
      <w:pPr>
        <w:rPr>
          <w:rFonts w:ascii="Arial" w:hAnsi="Arial" w:cs="Arial"/>
        </w:rPr>
      </w:pPr>
    </w:p>
    <w:p w14:paraId="02FF81E0" w14:textId="77777777" w:rsidR="00F05C55" w:rsidRDefault="00F05C55">
      <w:pPr>
        <w:rPr>
          <w:rFonts w:ascii="Arial" w:hAnsi="Arial" w:cs="Arial"/>
        </w:rPr>
      </w:pPr>
    </w:p>
    <w:p w14:paraId="1557D516" w14:textId="77777777" w:rsidR="00F05C55" w:rsidRDefault="00F05C55">
      <w:pPr>
        <w:rPr>
          <w:rFonts w:ascii="Arial" w:hAnsi="Arial" w:cs="Arial"/>
        </w:rPr>
      </w:pPr>
    </w:p>
    <w:p w14:paraId="4A35DF65" w14:textId="77777777" w:rsidR="00F05C55" w:rsidRDefault="00F05C55">
      <w:pPr>
        <w:rPr>
          <w:rFonts w:ascii="Arial" w:hAnsi="Arial" w:cs="Arial"/>
        </w:rPr>
      </w:pPr>
    </w:p>
    <w:p w14:paraId="588644A8" w14:textId="386BB1DC" w:rsidR="00F05C55" w:rsidRDefault="00F05C5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Ajout des deux environnements Dev et Prod et ajout de l’approbation dans l’environnement Prod.</w:t>
      </w:r>
    </w:p>
    <w:p w14:paraId="7BFD3D9C" w14:textId="69F1689E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6D47542E" wp14:editId="776F2647">
            <wp:extent cx="9144000" cy="2928620"/>
            <wp:effectExtent l="19050" t="19050" r="19050" b="24130"/>
            <wp:docPr id="484485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5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974CC" w14:textId="546A892A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161CF1BE" wp14:editId="6B6814A4">
            <wp:extent cx="9144000" cy="3408045"/>
            <wp:effectExtent l="19050" t="19050" r="19050" b="20955"/>
            <wp:docPr id="115605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9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08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96D98" w14:textId="4B601E58" w:rsidR="00212EDA" w:rsidRPr="00C94190" w:rsidRDefault="00212EDA" w:rsidP="00212EDA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2</w:t>
      </w:r>
      <w:r w:rsidRPr="00C94190">
        <w:rPr>
          <w:rFonts w:ascii="Arial" w:hAnsi="Arial" w:cs="Arial"/>
          <w:b/>
          <w:bCs/>
        </w:rPr>
        <w:t> :</w:t>
      </w:r>
    </w:p>
    <w:p w14:paraId="305E448D" w14:textId="6CBED683" w:rsidR="00212EDA" w:rsidRDefault="00212EDA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répondre à ce besoin il faudrait utiliser le service d’intégration Logic Apps</w:t>
      </w:r>
      <w:r w:rsidR="007F10E3">
        <w:rPr>
          <w:rFonts w:ascii="Arial" w:hAnsi="Arial" w:cs="Arial"/>
        </w:rPr>
        <w:t xml:space="preserve"> et un Event Grid</w:t>
      </w:r>
      <w:r>
        <w:rPr>
          <w:rFonts w:ascii="Arial" w:hAnsi="Arial" w:cs="Arial"/>
        </w:rPr>
        <w:t xml:space="preserve"> pour </w:t>
      </w:r>
      <w:r w:rsidR="00F3517F" w:rsidRPr="00F3517F">
        <w:rPr>
          <w:rFonts w:ascii="Arial" w:hAnsi="Arial" w:cs="Arial"/>
        </w:rPr>
        <w:t>les raisons suivantes</w:t>
      </w:r>
      <w:r>
        <w:rPr>
          <w:rFonts w:ascii="Arial" w:hAnsi="Arial" w:cs="Arial"/>
        </w:rPr>
        <w:t> :</w:t>
      </w:r>
    </w:p>
    <w:p w14:paraId="3E944AFC" w14:textId="598D6339" w:rsidR="007F10E3" w:rsidRDefault="007F10E3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la Logic App :</w:t>
      </w:r>
    </w:p>
    <w:p w14:paraId="471438CC" w14:textId="76D2CD85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suppression d’un document è un évent qui n’arrive pas souvent donc ce n’est pas nécessaire provisionner l’entreprise de ressources supplémentaires. Donc la solution Logic Apps qu’elle est server-less répond à nos besoins.</w:t>
      </w:r>
    </w:p>
    <w:p w14:paraId="14AB83BA" w14:textId="4A8146A7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facturation est à l’utilisation, donc on n’a pas besoin de dépenser sur de ressources qui ne seront pas utilisé souvent.</w:t>
      </w:r>
      <w:r w:rsidR="009A36E6">
        <w:rPr>
          <w:rFonts w:ascii="Arial" w:hAnsi="Arial" w:cs="Arial"/>
        </w:rPr>
        <w:t xml:space="preserve"> De plus avec le plan Consommation on 1000000 d’exécution par mois gratuits.</w:t>
      </w:r>
    </w:p>
    <w:p w14:paraId="7796F74D" w14:textId="19CF4270" w:rsidR="00F3517F" w:rsidRDefault="00212EDA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3517F">
        <w:rPr>
          <w:rFonts w:ascii="Arial" w:hAnsi="Arial" w:cs="Arial"/>
        </w:rPr>
        <w:t>Service semple à implémenter pour déclencher l’envoie d’un courriel à la suite d</w:t>
      </w:r>
      <w:r w:rsidR="00F3517F">
        <w:rPr>
          <w:rFonts w:ascii="Arial" w:hAnsi="Arial" w:cs="Arial"/>
        </w:rPr>
        <w:t>’un événement dans le compte de stockage.</w:t>
      </w:r>
    </w:p>
    <w:p w14:paraId="2E0F7913" w14:textId="2CE5666C" w:rsidR="007F10E3" w:rsidRPr="00F3517F" w:rsidRDefault="007F10E3" w:rsidP="00F3517F">
      <w:pPr>
        <w:rPr>
          <w:rFonts w:ascii="Arial" w:hAnsi="Arial" w:cs="Arial"/>
        </w:rPr>
      </w:pPr>
      <w:r w:rsidRPr="00F3517F">
        <w:rPr>
          <w:rFonts w:ascii="Arial" w:hAnsi="Arial" w:cs="Arial"/>
        </w:rPr>
        <w:t>Pour Event Grid :</w:t>
      </w:r>
    </w:p>
    <w:p w14:paraId="7A28D3B2" w14:textId="00223DAD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N’existe pas un déclencheur pour la suppression de blob du compte de stockage donc il faut utiliser Event Grid</w:t>
      </w:r>
    </w:p>
    <w:p w14:paraId="7A6FA049" w14:textId="711AA63D" w:rsidR="00212EDA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7F10E3">
        <w:rPr>
          <w:rFonts w:ascii="Arial" w:hAnsi="Arial" w:cs="Arial"/>
        </w:rPr>
        <w:t xml:space="preserve">Il est basé sur l’évènements </w:t>
      </w:r>
      <w:r>
        <w:rPr>
          <w:rFonts w:ascii="Arial" w:hAnsi="Arial" w:cs="Arial"/>
        </w:rPr>
        <w:t xml:space="preserve">et </w:t>
      </w:r>
      <w:r w:rsidRPr="007F10E3">
        <w:rPr>
          <w:rFonts w:ascii="Arial" w:hAnsi="Arial" w:cs="Arial"/>
        </w:rPr>
        <w:t>dispose d’une prise en charge intégrée pour les évènements provenant des services Azure</w:t>
      </w:r>
    </w:p>
    <w:p w14:paraId="378F8D79" w14:textId="282DB3E1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Pas besoin de configurer notre propre déclencheur de la Logic App pour répondre à notre besoin spécifique</w:t>
      </w:r>
    </w:p>
    <w:p w14:paraId="5B57D2A8" w14:textId="77777777" w:rsidR="003103A4" w:rsidRDefault="003103A4">
      <w:pPr>
        <w:rPr>
          <w:rFonts w:ascii="Arial" w:hAnsi="Arial" w:cs="Arial"/>
        </w:rPr>
      </w:pPr>
    </w:p>
    <w:p w14:paraId="59562761" w14:textId="77777777" w:rsidR="003103A4" w:rsidRDefault="003103A4">
      <w:pPr>
        <w:rPr>
          <w:rFonts w:ascii="Arial" w:hAnsi="Arial" w:cs="Arial"/>
        </w:rPr>
      </w:pPr>
    </w:p>
    <w:p w14:paraId="607FE044" w14:textId="77777777" w:rsidR="003103A4" w:rsidRDefault="003103A4">
      <w:pPr>
        <w:rPr>
          <w:rFonts w:ascii="Arial" w:hAnsi="Arial" w:cs="Arial"/>
        </w:rPr>
      </w:pPr>
    </w:p>
    <w:p w14:paraId="2FC24E9F" w14:textId="77777777" w:rsidR="003103A4" w:rsidRDefault="003103A4">
      <w:pPr>
        <w:rPr>
          <w:rFonts w:ascii="Arial" w:hAnsi="Arial" w:cs="Arial"/>
        </w:rPr>
      </w:pPr>
    </w:p>
    <w:p w14:paraId="099B528D" w14:textId="77777777" w:rsidR="003103A4" w:rsidRDefault="003103A4">
      <w:pPr>
        <w:rPr>
          <w:rFonts w:ascii="Arial" w:hAnsi="Arial" w:cs="Arial"/>
        </w:rPr>
      </w:pPr>
    </w:p>
    <w:p w14:paraId="5F27F90E" w14:textId="77777777" w:rsidR="003103A4" w:rsidRDefault="003103A4">
      <w:pPr>
        <w:rPr>
          <w:rFonts w:ascii="Arial" w:hAnsi="Arial" w:cs="Arial"/>
        </w:rPr>
      </w:pPr>
    </w:p>
    <w:p w14:paraId="27406697" w14:textId="77777777" w:rsidR="003103A4" w:rsidRDefault="003103A4">
      <w:pPr>
        <w:rPr>
          <w:rFonts w:ascii="Arial" w:hAnsi="Arial" w:cs="Arial"/>
        </w:rPr>
      </w:pPr>
    </w:p>
    <w:p w14:paraId="30FF521B" w14:textId="77777777" w:rsidR="003103A4" w:rsidRDefault="003103A4">
      <w:pPr>
        <w:rPr>
          <w:rFonts w:ascii="Arial" w:hAnsi="Arial" w:cs="Arial"/>
        </w:rPr>
      </w:pPr>
    </w:p>
    <w:p w14:paraId="16EF5480" w14:textId="77777777" w:rsidR="003103A4" w:rsidRDefault="003103A4">
      <w:pPr>
        <w:rPr>
          <w:rFonts w:ascii="Arial" w:hAnsi="Arial" w:cs="Arial"/>
        </w:rPr>
      </w:pPr>
    </w:p>
    <w:p w14:paraId="0F67C183" w14:textId="77777777" w:rsidR="003103A4" w:rsidRDefault="003103A4">
      <w:pPr>
        <w:rPr>
          <w:rFonts w:ascii="Arial" w:hAnsi="Arial" w:cs="Arial"/>
        </w:rPr>
      </w:pPr>
    </w:p>
    <w:p w14:paraId="3EC80CF8" w14:textId="77777777" w:rsidR="003103A4" w:rsidRDefault="003103A4">
      <w:pPr>
        <w:rPr>
          <w:rFonts w:ascii="Arial" w:hAnsi="Arial" w:cs="Arial"/>
        </w:rPr>
      </w:pPr>
    </w:p>
    <w:p w14:paraId="5A0E563C" w14:textId="77777777" w:rsidR="003103A4" w:rsidRDefault="003103A4">
      <w:pPr>
        <w:rPr>
          <w:rFonts w:ascii="Arial" w:hAnsi="Arial" w:cs="Arial"/>
        </w:rPr>
      </w:pPr>
    </w:p>
    <w:p w14:paraId="2689CB32" w14:textId="77777777" w:rsidR="003103A4" w:rsidRDefault="003103A4">
      <w:pPr>
        <w:rPr>
          <w:rFonts w:ascii="Arial" w:hAnsi="Arial" w:cs="Arial"/>
        </w:rPr>
      </w:pPr>
    </w:p>
    <w:p w14:paraId="5C832576" w14:textId="77777777" w:rsidR="00F3517F" w:rsidRDefault="00F3517F">
      <w:pPr>
        <w:rPr>
          <w:rFonts w:ascii="Arial" w:hAnsi="Arial" w:cs="Arial"/>
        </w:rPr>
      </w:pPr>
    </w:p>
    <w:p w14:paraId="1D7248A0" w14:textId="77777777" w:rsidR="003103A4" w:rsidRDefault="003103A4">
      <w:pPr>
        <w:rPr>
          <w:rFonts w:ascii="Arial" w:hAnsi="Arial" w:cs="Arial"/>
        </w:rPr>
      </w:pPr>
    </w:p>
    <w:p w14:paraId="3A091613" w14:textId="6B39AF64" w:rsidR="007F10E3" w:rsidRDefault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de  Azure Event Grid dans l’abbonement</w:t>
      </w:r>
    </w:p>
    <w:p w14:paraId="6334C0E5" w14:textId="1F07EBF8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DF448DC" wp14:editId="27F36AA7">
            <wp:extent cx="9144000" cy="4875530"/>
            <wp:effectExtent l="19050" t="19050" r="19050" b="20320"/>
            <wp:docPr id="11788446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4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5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47BA0" w14:textId="453FFBB1" w:rsidR="007F10E3" w:rsidRDefault="007F10E3">
      <w:pPr>
        <w:rPr>
          <w:rFonts w:ascii="Arial" w:hAnsi="Arial" w:cs="Arial"/>
        </w:rPr>
      </w:pPr>
    </w:p>
    <w:p w14:paraId="170FE648" w14:textId="77777777" w:rsidR="007F10E3" w:rsidRDefault="007F10E3">
      <w:pPr>
        <w:rPr>
          <w:rFonts w:ascii="Arial" w:hAnsi="Arial" w:cs="Arial"/>
        </w:rPr>
      </w:pPr>
    </w:p>
    <w:p w14:paraId="61EC92DE" w14:textId="77777777" w:rsidR="007F10E3" w:rsidRDefault="007F10E3">
      <w:pPr>
        <w:rPr>
          <w:rFonts w:ascii="Arial" w:hAnsi="Arial" w:cs="Arial"/>
        </w:rPr>
      </w:pPr>
    </w:p>
    <w:p w14:paraId="568CEC4B" w14:textId="77777777" w:rsidR="007F10E3" w:rsidRDefault="007F10E3">
      <w:pPr>
        <w:rPr>
          <w:rFonts w:ascii="Arial" w:hAnsi="Arial" w:cs="Arial"/>
        </w:rPr>
      </w:pPr>
    </w:p>
    <w:p w14:paraId="1BCDA5A1" w14:textId="77777777" w:rsidR="007F10E3" w:rsidRDefault="007F10E3">
      <w:pPr>
        <w:rPr>
          <w:rFonts w:ascii="Arial" w:hAnsi="Arial" w:cs="Arial"/>
        </w:rPr>
      </w:pPr>
    </w:p>
    <w:p w14:paraId="6448EB91" w14:textId="77777777" w:rsidR="007F10E3" w:rsidRDefault="007F10E3">
      <w:pPr>
        <w:rPr>
          <w:rFonts w:ascii="Arial" w:hAnsi="Arial" w:cs="Arial"/>
        </w:rPr>
      </w:pPr>
    </w:p>
    <w:p w14:paraId="550AD1B6" w14:textId="77777777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Création de la Logicapp avec le plan Consommation.</w:t>
      </w:r>
    </w:p>
    <w:p w14:paraId="46754B8E" w14:textId="33853106" w:rsidR="007F10E3" w:rsidRDefault="007F10E3">
      <w:pPr>
        <w:rPr>
          <w:rFonts w:ascii="Arial" w:hAnsi="Arial" w:cs="Arial"/>
        </w:rPr>
      </w:pPr>
      <w:r w:rsidRPr="003103A4">
        <w:rPr>
          <w:rFonts w:ascii="Arial" w:hAnsi="Arial" w:cs="Arial"/>
          <w:noProof/>
        </w:rPr>
        <w:drawing>
          <wp:inline distT="0" distB="0" distL="0" distR="0" wp14:anchorId="1E2CDB8D" wp14:editId="39EF7C6D">
            <wp:extent cx="8324850" cy="6463114"/>
            <wp:effectExtent l="19050" t="19050" r="19050" b="13970"/>
            <wp:docPr id="13836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0939" cy="6467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43E8D" w14:textId="0C64A0C7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lastRenderedPageBreak/>
        <w:drawing>
          <wp:inline distT="0" distB="0" distL="0" distR="0" wp14:anchorId="0B78986F" wp14:editId="5836ACFD">
            <wp:extent cx="9144000" cy="5467985"/>
            <wp:effectExtent l="19050" t="19050" r="19050" b="18415"/>
            <wp:docPr id="17826355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5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552C" w14:textId="77777777" w:rsidR="007F10E3" w:rsidRDefault="007F10E3">
      <w:pPr>
        <w:rPr>
          <w:rFonts w:ascii="Arial" w:hAnsi="Arial" w:cs="Arial"/>
        </w:rPr>
      </w:pPr>
    </w:p>
    <w:p w14:paraId="1809B4D3" w14:textId="77777777" w:rsidR="007F10E3" w:rsidRDefault="007F10E3">
      <w:pPr>
        <w:rPr>
          <w:rFonts w:ascii="Arial" w:hAnsi="Arial" w:cs="Arial"/>
        </w:rPr>
      </w:pPr>
    </w:p>
    <w:p w14:paraId="6604A8B3" w14:textId="77777777" w:rsidR="007F10E3" w:rsidRDefault="007F10E3">
      <w:pPr>
        <w:rPr>
          <w:rFonts w:ascii="Arial" w:hAnsi="Arial" w:cs="Arial"/>
        </w:rPr>
      </w:pPr>
    </w:p>
    <w:p w14:paraId="3F480961" w14:textId="77777777" w:rsidR="007F10E3" w:rsidRDefault="007F10E3">
      <w:pPr>
        <w:rPr>
          <w:rFonts w:ascii="Arial" w:hAnsi="Arial" w:cs="Arial"/>
        </w:rPr>
      </w:pPr>
    </w:p>
    <w:p w14:paraId="1161B73D" w14:textId="77777777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Création du workflow de l’application logique pour répondre à mon besoin.</w:t>
      </w:r>
      <w:r w:rsidRPr="003103A4">
        <w:rPr>
          <w:noProof/>
        </w:rPr>
        <w:t xml:space="preserve"> </w:t>
      </w:r>
    </w:p>
    <w:p w14:paraId="56951FDF" w14:textId="21E184F6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t>Utilisation du connecteur Azure Event Grid</w:t>
      </w:r>
    </w:p>
    <w:p w14:paraId="62642D0C" w14:textId="77777777" w:rsidR="007F10E3" w:rsidRDefault="007F10E3" w:rsidP="007F10E3">
      <w:pPr>
        <w:rPr>
          <w:noProof/>
        </w:rPr>
      </w:pPr>
    </w:p>
    <w:p w14:paraId="11A3DE55" w14:textId="0E4ECFF6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08CC75E" wp14:editId="081DBA1D">
            <wp:extent cx="9144000" cy="5594350"/>
            <wp:effectExtent l="19050" t="19050" r="19050" b="25400"/>
            <wp:docPr id="191742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2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A9918" w14:textId="77777777" w:rsidR="007F10E3" w:rsidRDefault="007F10E3">
      <w:pPr>
        <w:rPr>
          <w:rFonts w:ascii="Arial" w:hAnsi="Arial" w:cs="Arial"/>
        </w:rPr>
      </w:pPr>
    </w:p>
    <w:p w14:paraId="0B57B0FD" w14:textId="77777777" w:rsidR="007F10E3" w:rsidRDefault="007F10E3" w:rsidP="007F10E3">
      <w:pPr>
        <w:rPr>
          <w:rFonts w:ascii="Arial" w:hAnsi="Arial" w:cs="Arial"/>
        </w:rPr>
      </w:pPr>
    </w:p>
    <w:p w14:paraId="0A81E7CB" w14:textId="44B058D8" w:rsidR="007F10E3" w:rsidRDefault="007F10E3" w:rsidP="007F10E3">
      <w:pPr>
        <w:rPr>
          <w:noProof/>
        </w:rPr>
      </w:pPr>
      <w:r>
        <w:rPr>
          <w:rFonts w:ascii="Arial" w:hAnsi="Arial" w:cs="Arial"/>
        </w:rPr>
        <w:t>Se connecter au service Azure Event Grid</w:t>
      </w:r>
    </w:p>
    <w:p w14:paraId="7307F8D4" w14:textId="77777777" w:rsidR="007F10E3" w:rsidRDefault="007F10E3" w:rsidP="007F10E3">
      <w:pPr>
        <w:rPr>
          <w:rFonts w:ascii="Arial" w:hAnsi="Arial" w:cs="Arial"/>
        </w:rPr>
      </w:pPr>
    </w:p>
    <w:p w14:paraId="13E1C6AB" w14:textId="0090AC1B" w:rsidR="007F10E3" w:rsidRDefault="007F10E3" w:rsidP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4927483F" wp14:editId="5B3DE9DD">
            <wp:extent cx="9144000" cy="4685665"/>
            <wp:effectExtent l="19050" t="19050" r="19050" b="19685"/>
            <wp:docPr id="395747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7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F4617" w14:textId="77777777" w:rsidR="007F10E3" w:rsidRDefault="007F10E3" w:rsidP="007F10E3">
      <w:pPr>
        <w:rPr>
          <w:rFonts w:ascii="Arial" w:hAnsi="Arial" w:cs="Arial"/>
        </w:rPr>
      </w:pPr>
    </w:p>
    <w:p w14:paraId="036B0006" w14:textId="77777777" w:rsidR="007F10E3" w:rsidRDefault="007F10E3">
      <w:pPr>
        <w:rPr>
          <w:rFonts w:ascii="Arial" w:hAnsi="Arial" w:cs="Arial"/>
        </w:rPr>
      </w:pPr>
    </w:p>
    <w:p w14:paraId="00946430" w14:textId="77777777" w:rsidR="00212EDA" w:rsidRDefault="00212EDA">
      <w:pPr>
        <w:rPr>
          <w:rFonts w:ascii="Arial" w:hAnsi="Arial" w:cs="Arial"/>
        </w:rPr>
      </w:pPr>
    </w:p>
    <w:p w14:paraId="718B1384" w14:textId="77777777" w:rsidR="007F10E3" w:rsidRDefault="007F10E3">
      <w:pPr>
        <w:rPr>
          <w:rFonts w:ascii="Arial" w:hAnsi="Arial" w:cs="Arial"/>
        </w:rPr>
      </w:pPr>
    </w:p>
    <w:p w14:paraId="1222A537" w14:textId="4AD33E45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Configuration du déclencheur Azure Event Grid pour s’exécuter à la suppression d’un blob dans le compte de stockage Documents (stdocuments)</w:t>
      </w:r>
    </w:p>
    <w:p w14:paraId="4F9494F0" w14:textId="77777777" w:rsidR="007F10E3" w:rsidRDefault="007F10E3">
      <w:pPr>
        <w:rPr>
          <w:rFonts w:ascii="Arial" w:hAnsi="Arial" w:cs="Arial"/>
        </w:rPr>
      </w:pPr>
    </w:p>
    <w:p w14:paraId="02E602B4" w14:textId="0C23B76E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5140B8BF" wp14:editId="529ABA43">
            <wp:extent cx="9144000" cy="5197475"/>
            <wp:effectExtent l="19050" t="19050" r="19050" b="22225"/>
            <wp:docPr id="1207013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3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97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387D0" w14:textId="77777777" w:rsidR="00212EDA" w:rsidRDefault="00212EDA">
      <w:pPr>
        <w:rPr>
          <w:rFonts w:ascii="Arial" w:hAnsi="Arial" w:cs="Arial"/>
        </w:rPr>
      </w:pPr>
    </w:p>
    <w:p w14:paraId="4B37AD2B" w14:textId="77777777" w:rsidR="007F10E3" w:rsidRDefault="007F10E3">
      <w:pPr>
        <w:rPr>
          <w:rFonts w:ascii="Arial" w:hAnsi="Arial" w:cs="Arial"/>
        </w:rPr>
      </w:pPr>
    </w:p>
    <w:p w14:paraId="00B67DF4" w14:textId="77777777" w:rsidR="007F10E3" w:rsidRDefault="007F10E3">
      <w:pPr>
        <w:rPr>
          <w:rFonts w:ascii="Arial" w:hAnsi="Arial" w:cs="Arial"/>
        </w:rPr>
      </w:pPr>
    </w:p>
    <w:p w14:paraId="4EBA82B3" w14:textId="0DB41DD3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Se connecter au service Office 365 Outlook pour l’envoi de courriels.</w:t>
      </w:r>
    </w:p>
    <w:p w14:paraId="09DAFE3E" w14:textId="77777777" w:rsidR="007F10E3" w:rsidRDefault="007F10E3">
      <w:pPr>
        <w:rPr>
          <w:rFonts w:ascii="Arial" w:hAnsi="Arial" w:cs="Arial"/>
        </w:rPr>
      </w:pPr>
    </w:p>
    <w:p w14:paraId="1732C2EE" w14:textId="416641F3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AFCEBD6" wp14:editId="6B3CE8E7">
            <wp:extent cx="9144000" cy="5461000"/>
            <wp:effectExtent l="19050" t="19050" r="19050" b="25400"/>
            <wp:docPr id="5122910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1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9D204" w14:textId="77777777" w:rsidR="007F10E3" w:rsidRDefault="007F10E3" w:rsidP="007F10E3">
      <w:pPr>
        <w:rPr>
          <w:rFonts w:ascii="Arial" w:hAnsi="Arial" w:cs="Arial"/>
        </w:rPr>
      </w:pPr>
    </w:p>
    <w:p w14:paraId="1DDE0049" w14:textId="77777777" w:rsidR="007F10E3" w:rsidRDefault="007F10E3" w:rsidP="007F10E3">
      <w:pPr>
        <w:rPr>
          <w:rFonts w:ascii="Arial" w:hAnsi="Arial" w:cs="Arial"/>
        </w:rPr>
      </w:pPr>
    </w:p>
    <w:p w14:paraId="2DB3B5D4" w14:textId="6A0A07E6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Configuration de l’action pour envoyer le courriel.</w:t>
      </w:r>
    </w:p>
    <w:p w14:paraId="2277A2B3" w14:textId="77777777" w:rsidR="007F10E3" w:rsidRDefault="007F10E3">
      <w:pPr>
        <w:rPr>
          <w:rFonts w:ascii="Arial" w:hAnsi="Arial" w:cs="Arial"/>
        </w:rPr>
      </w:pPr>
    </w:p>
    <w:p w14:paraId="12F6B0D6" w14:textId="6E7F4A2C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244D5E3E" wp14:editId="19ADE666">
            <wp:extent cx="9144000" cy="5697220"/>
            <wp:effectExtent l="19050" t="19050" r="19050" b="17780"/>
            <wp:docPr id="2067254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4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97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5C231" w14:textId="77777777" w:rsidR="00212EDA" w:rsidRDefault="00212EDA">
      <w:pPr>
        <w:rPr>
          <w:rFonts w:ascii="Arial" w:hAnsi="Arial" w:cs="Arial"/>
        </w:rPr>
      </w:pPr>
    </w:p>
    <w:p w14:paraId="547CF67D" w14:textId="77777777" w:rsidR="00212EDA" w:rsidRDefault="00212EDA">
      <w:pPr>
        <w:rPr>
          <w:rFonts w:ascii="Arial" w:hAnsi="Arial" w:cs="Arial"/>
        </w:rPr>
      </w:pPr>
    </w:p>
    <w:p w14:paraId="48AAA170" w14:textId="2EF997F6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lastRenderedPageBreak/>
        <w:t>Enregistrement de</w:t>
      </w:r>
      <w:r>
        <w:rPr>
          <w:rFonts w:ascii="Arial" w:hAnsi="Arial" w:cs="Arial"/>
        </w:rPr>
        <w:t xml:space="preserve"> la Logic App</w:t>
      </w:r>
    </w:p>
    <w:p w14:paraId="580EDFC7" w14:textId="77777777" w:rsidR="007F10E3" w:rsidRDefault="007F10E3">
      <w:pPr>
        <w:rPr>
          <w:rFonts w:ascii="Arial" w:hAnsi="Arial" w:cs="Arial"/>
        </w:rPr>
      </w:pPr>
    </w:p>
    <w:p w14:paraId="00871290" w14:textId="4A7CD8AD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91309A" wp14:editId="0D240A66">
            <wp:extent cx="9144000" cy="5232400"/>
            <wp:effectExtent l="19050" t="19050" r="19050" b="25400"/>
            <wp:docPr id="6086302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3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56CC8" w14:textId="77777777" w:rsidR="00212EDA" w:rsidRDefault="00212EDA">
      <w:pPr>
        <w:rPr>
          <w:rFonts w:ascii="Arial" w:hAnsi="Arial" w:cs="Arial"/>
        </w:rPr>
      </w:pPr>
    </w:p>
    <w:p w14:paraId="23505542" w14:textId="3F6C8ECD" w:rsidR="00212EDA" w:rsidRDefault="00212EDA">
      <w:pPr>
        <w:rPr>
          <w:rFonts w:ascii="Arial" w:hAnsi="Arial" w:cs="Arial"/>
        </w:rPr>
      </w:pPr>
    </w:p>
    <w:p w14:paraId="198059D0" w14:textId="77777777" w:rsidR="007F10E3" w:rsidRDefault="007F10E3">
      <w:pPr>
        <w:rPr>
          <w:rFonts w:ascii="Arial" w:hAnsi="Arial" w:cs="Arial"/>
        </w:rPr>
      </w:pPr>
    </w:p>
    <w:p w14:paraId="00656E3B" w14:textId="142AD00F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avec succès de l’envoi du courriel lorsqu’un document est supprimé du compte de stockage.</w:t>
      </w:r>
    </w:p>
    <w:p w14:paraId="57FC2D5F" w14:textId="77777777" w:rsidR="007F10E3" w:rsidRDefault="007F10E3">
      <w:pPr>
        <w:rPr>
          <w:rFonts w:ascii="Arial" w:hAnsi="Arial" w:cs="Arial"/>
        </w:rPr>
      </w:pPr>
    </w:p>
    <w:p w14:paraId="2BE09704" w14:textId="260BEB65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5249D9" wp14:editId="76C633F1">
            <wp:extent cx="9144000" cy="5177790"/>
            <wp:effectExtent l="19050" t="19050" r="19050" b="22860"/>
            <wp:docPr id="1430755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5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B" w14:textId="77777777" w:rsidR="007F10E3" w:rsidRDefault="007F10E3">
      <w:pPr>
        <w:rPr>
          <w:rFonts w:ascii="Arial" w:hAnsi="Arial" w:cs="Arial"/>
        </w:rPr>
      </w:pPr>
    </w:p>
    <w:p w14:paraId="6FA0984A" w14:textId="77777777" w:rsidR="007F10E3" w:rsidRDefault="007F10E3">
      <w:pPr>
        <w:rPr>
          <w:rFonts w:ascii="Arial" w:hAnsi="Arial" w:cs="Arial"/>
        </w:rPr>
      </w:pPr>
    </w:p>
    <w:p w14:paraId="71B11CE5" w14:textId="77777777" w:rsidR="00D0045A" w:rsidRDefault="00D0045A">
      <w:pPr>
        <w:rPr>
          <w:rFonts w:ascii="Arial" w:hAnsi="Arial" w:cs="Arial"/>
        </w:rPr>
      </w:pPr>
    </w:p>
    <w:p w14:paraId="5393367F" w14:textId="2FC8545A" w:rsidR="000E042F" w:rsidRPr="00C94190" w:rsidRDefault="000E042F" w:rsidP="000E042F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3</w:t>
      </w:r>
      <w:r w:rsidRPr="00C94190">
        <w:rPr>
          <w:rFonts w:ascii="Arial" w:hAnsi="Arial" w:cs="Arial"/>
          <w:b/>
          <w:bCs/>
        </w:rPr>
        <w:t> :</w:t>
      </w:r>
    </w:p>
    <w:p w14:paraId="519E7E7A" w14:textId="698FAB87" w:rsidR="000E042F" w:rsidRDefault="000E042F" w:rsidP="000E042F">
      <w:pPr>
        <w:rPr>
          <w:rFonts w:ascii="Arial" w:hAnsi="Arial" w:cs="Arial"/>
        </w:rPr>
      </w:pPr>
      <w:r>
        <w:rPr>
          <w:rFonts w:ascii="Arial" w:hAnsi="Arial" w:cs="Arial"/>
        </w:rPr>
        <w:t>Exécution du script Bicep pour créer l’application de fonction dans le groupe de ressources Modern Recruit.</w:t>
      </w:r>
    </w:p>
    <w:p w14:paraId="37D077DD" w14:textId="77777777" w:rsidR="000E042F" w:rsidRDefault="000E042F">
      <w:pPr>
        <w:rPr>
          <w:rFonts w:ascii="Arial" w:hAnsi="Arial" w:cs="Arial"/>
        </w:rPr>
      </w:pPr>
    </w:p>
    <w:p w14:paraId="5630F976" w14:textId="79F6A97D" w:rsidR="000E042F" w:rsidRDefault="000E042F">
      <w:pPr>
        <w:rPr>
          <w:rFonts w:ascii="Arial" w:hAnsi="Arial" w:cs="Arial"/>
        </w:rPr>
      </w:pPr>
      <w:r w:rsidRPr="000E042F">
        <w:rPr>
          <w:rFonts w:ascii="Arial" w:hAnsi="Arial" w:cs="Arial"/>
          <w:noProof/>
        </w:rPr>
        <w:drawing>
          <wp:inline distT="0" distB="0" distL="0" distR="0" wp14:anchorId="06D111EE" wp14:editId="5AD2EC36">
            <wp:extent cx="9144000" cy="5989320"/>
            <wp:effectExtent l="19050" t="19050" r="19050" b="11430"/>
            <wp:docPr id="17508131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3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8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C7F5C" w14:textId="740A295C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Création du compte de stockage dans le groupe de ressources Modern Recruit avec un conteneur pour enregistrer les documents par la app function.</w:t>
      </w:r>
    </w:p>
    <w:p w14:paraId="37D6200E" w14:textId="77777777" w:rsidR="007B0C43" w:rsidRDefault="007B0C43" w:rsidP="007B0C43">
      <w:pPr>
        <w:rPr>
          <w:rFonts w:ascii="Arial" w:hAnsi="Arial" w:cs="Arial"/>
        </w:rPr>
      </w:pPr>
    </w:p>
    <w:p w14:paraId="7F90234C" w14:textId="563C1FC2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41BAFF7B" wp14:editId="15E1EF88">
            <wp:extent cx="9144000" cy="4848225"/>
            <wp:effectExtent l="19050" t="19050" r="19050" b="28575"/>
            <wp:docPr id="1031175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5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E7661" w14:textId="7C8B78EC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lastRenderedPageBreak/>
        <w:drawing>
          <wp:inline distT="0" distB="0" distL="0" distR="0" wp14:anchorId="0DAADEA3" wp14:editId="5DB1A6F1">
            <wp:extent cx="9144000" cy="5735955"/>
            <wp:effectExtent l="19050" t="19050" r="19050" b="17145"/>
            <wp:docPr id="17526604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0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3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5333ED" w14:textId="77777777" w:rsidR="007B0C43" w:rsidRDefault="007B0C43">
      <w:pPr>
        <w:rPr>
          <w:rFonts w:ascii="Arial" w:hAnsi="Arial" w:cs="Arial"/>
        </w:rPr>
      </w:pPr>
    </w:p>
    <w:p w14:paraId="35545656" w14:textId="77777777" w:rsidR="007B0C43" w:rsidRDefault="007B0C43">
      <w:pPr>
        <w:rPr>
          <w:rFonts w:ascii="Arial" w:hAnsi="Arial" w:cs="Arial"/>
        </w:rPr>
      </w:pPr>
    </w:p>
    <w:p w14:paraId="130A9359" w14:textId="77777777" w:rsidR="007B0C43" w:rsidRDefault="007B0C43">
      <w:pPr>
        <w:rPr>
          <w:rFonts w:ascii="Arial" w:hAnsi="Arial" w:cs="Arial"/>
        </w:rPr>
      </w:pPr>
    </w:p>
    <w:p w14:paraId="52388749" w14:textId="5A9A7F15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Copier la clé d’accès du compte de stockage pour la mettre dans la app function de Visual Studio.</w:t>
      </w:r>
    </w:p>
    <w:p w14:paraId="429466CC" w14:textId="77777777" w:rsidR="007B0C43" w:rsidRDefault="007B0C43">
      <w:pPr>
        <w:rPr>
          <w:rFonts w:ascii="Arial" w:hAnsi="Arial" w:cs="Arial"/>
        </w:rPr>
      </w:pPr>
    </w:p>
    <w:p w14:paraId="6A39941D" w14:textId="1C0EE5B7" w:rsidR="000E042F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028F4B91" wp14:editId="2FA5F0E0">
            <wp:extent cx="9144000" cy="5513070"/>
            <wp:effectExtent l="19050" t="19050" r="19050" b="11430"/>
            <wp:docPr id="18520527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2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1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772BA" w14:textId="77777777" w:rsidR="00C361CC" w:rsidRDefault="00C361CC">
      <w:pPr>
        <w:rPr>
          <w:rFonts w:ascii="Arial" w:hAnsi="Arial" w:cs="Arial"/>
        </w:rPr>
      </w:pPr>
    </w:p>
    <w:p w14:paraId="7C143A65" w14:textId="77777777" w:rsidR="00C361CC" w:rsidRDefault="00C361CC">
      <w:pPr>
        <w:rPr>
          <w:rFonts w:ascii="Arial" w:hAnsi="Arial" w:cs="Arial"/>
        </w:rPr>
      </w:pPr>
    </w:p>
    <w:p w14:paraId="3F07EAE4" w14:textId="0CB7A149" w:rsidR="00C361CC" w:rsidRDefault="00C361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Ajout </w:t>
      </w:r>
      <w:r w:rsidR="0094737B">
        <w:rPr>
          <w:rFonts w:ascii="Arial" w:hAnsi="Arial" w:cs="Arial"/>
        </w:rPr>
        <w:t>de la chaine de connexion du compte de stockage</w:t>
      </w:r>
      <w:r>
        <w:rPr>
          <w:rFonts w:ascii="Arial" w:hAnsi="Arial" w:cs="Arial"/>
        </w:rPr>
        <w:t xml:space="preserve"> du fichier « </w:t>
      </w:r>
      <w:r w:rsidRPr="00C361CC">
        <w:rPr>
          <w:rFonts w:ascii="Arial" w:hAnsi="Arial" w:cs="Arial"/>
        </w:rPr>
        <w:t>local.settings.json</w:t>
      </w:r>
      <w:r>
        <w:rPr>
          <w:rFonts w:ascii="Arial" w:hAnsi="Arial" w:cs="Arial"/>
        </w:rPr>
        <w:t> » de VS dans l’app function de Azure.</w:t>
      </w:r>
    </w:p>
    <w:p w14:paraId="17ED7562" w14:textId="77777777" w:rsidR="00362099" w:rsidRDefault="00362099">
      <w:pPr>
        <w:rPr>
          <w:rFonts w:ascii="Arial" w:hAnsi="Arial" w:cs="Arial"/>
        </w:rPr>
      </w:pPr>
    </w:p>
    <w:p w14:paraId="1013708B" w14:textId="28B5820B" w:rsidR="00C361CC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564AB0FE" wp14:editId="28BA7BEB">
            <wp:extent cx="9144000" cy="5623560"/>
            <wp:effectExtent l="19050" t="19050" r="19050" b="15240"/>
            <wp:docPr id="1235325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5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6A47DF" w14:textId="77777777" w:rsidR="009134B2" w:rsidRDefault="009134B2">
      <w:pPr>
        <w:rPr>
          <w:rFonts w:ascii="Arial" w:hAnsi="Arial" w:cs="Arial"/>
        </w:rPr>
      </w:pPr>
    </w:p>
    <w:p w14:paraId="07B9AEF7" w14:textId="77777777" w:rsidR="009134B2" w:rsidRDefault="009134B2">
      <w:pPr>
        <w:rPr>
          <w:rFonts w:ascii="Arial" w:hAnsi="Arial" w:cs="Arial"/>
        </w:rPr>
      </w:pPr>
    </w:p>
    <w:p w14:paraId="3F01FBF5" w14:textId="7235C584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Téléchargement du document dans l’application MVC.</w:t>
      </w:r>
    </w:p>
    <w:p w14:paraId="0127E2D5" w14:textId="77777777" w:rsidR="009134B2" w:rsidRDefault="009134B2" w:rsidP="009134B2">
      <w:pPr>
        <w:rPr>
          <w:rFonts w:ascii="Arial" w:hAnsi="Arial" w:cs="Arial"/>
        </w:rPr>
      </w:pPr>
    </w:p>
    <w:p w14:paraId="38668FC6" w14:textId="41660E9E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34BA8C8" wp14:editId="42D9CBC0">
            <wp:extent cx="9144000" cy="4119880"/>
            <wp:effectExtent l="19050" t="19050" r="19050" b="13970"/>
            <wp:docPr id="1632518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8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9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3433E" w14:textId="77777777" w:rsidR="009134B2" w:rsidRDefault="009134B2" w:rsidP="009134B2">
      <w:pPr>
        <w:rPr>
          <w:rFonts w:ascii="Arial" w:hAnsi="Arial" w:cs="Arial"/>
        </w:rPr>
      </w:pPr>
    </w:p>
    <w:p w14:paraId="4228377B" w14:textId="77777777" w:rsidR="009134B2" w:rsidRDefault="009134B2" w:rsidP="009134B2">
      <w:pPr>
        <w:rPr>
          <w:rFonts w:ascii="Arial" w:hAnsi="Arial" w:cs="Arial"/>
        </w:rPr>
      </w:pPr>
    </w:p>
    <w:p w14:paraId="44F1E223" w14:textId="77777777" w:rsidR="009134B2" w:rsidRDefault="009134B2" w:rsidP="009134B2">
      <w:pPr>
        <w:rPr>
          <w:rFonts w:ascii="Arial" w:hAnsi="Arial" w:cs="Arial"/>
        </w:rPr>
      </w:pPr>
    </w:p>
    <w:p w14:paraId="73D2A5B6" w14:textId="77777777" w:rsidR="009134B2" w:rsidRDefault="009134B2" w:rsidP="009134B2">
      <w:pPr>
        <w:rPr>
          <w:rFonts w:ascii="Arial" w:hAnsi="Arial" w:cs="Arial"/>
        </w:rPr>
      </w:pPr>
    </w:p>
    <w:p w14:paraId="027E34AD" w14:textId="77777777" w:rsidR="009134B2" w:rsidRDefault="009134B2" w:rsidP="009134B2">
      <w:pPr>
        <w:rPr>
          <w:rFonts w:ascii="Arial" w:hAnsi="Arial" w:cs="Arial"/>
        </w:rPr>
      </w:pPr>
    </w:p>
    <w:p w14:paraId="1FE0C6E6" w14:textId="77777777" w:rsidR="009134B2" w:rsidRDefault="009134B2" w:rsidP="009134B2">
      <w:pPr>
        <w:rPr>
          <w:rFonts w:ascii="Arial" w:hAnsi="Arial" w:cs="Arial"/>
        </w:rPr>
      </w:pPr>
    </w:p>
    <w:p w14:paraId="55A21871" w14:textId="77777777" w:rsidR="009134B2" w:rsidRDefault="009134B2" w:rsidP="009134B2">
      <w:pPr>
        <w:rPr>
          <w:rFonts w:ascii="Arial" w:hAnsi="Arial" w:cs="Arial"/>
        </w:rPr>
      </w:pPr>
    </w:p>
    <w:p w14:paraId="33E39784" w14:textId="7B580087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de la fonction.</w:t>
      </w:r>
    </w:p>
    <w:p w14:paraId="6385F591" w14:textId="77777777" w:rsidR="009134B2" w:rsidRDefault="009134B2" w:rsidP="009134B2">
      <w:pPr>
        <w:rPr>
          <w:rFonts w:ascii="Arial" w:hAnsi="Arial" w:cs="Arial"/>
        </w:rPr>
      </w:pPr>
    </w:p>
    <w:p w14:paraId="3E5BBA37" w14:textId="74E27654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2EE27D7C" wp14:editId="3EAE0F17">
            <wp:extent cx="9144000" cy="5119370"/>
            <wp:effectExtent l="0" t="0" r="0" b="5080"/>
            <wp:docPr id="1132570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0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B691" w14:textId="77777777" w:rsidR="009134B2" w:rsidRDefault="009134B2">
      <w:pPr>
        <w:rPr>
          <w:rFonts w:ascii="Arial" w:hAnsi="Arial" w:cs="Arial"/>
        </w:rPr>
      </w:pPr>
    </w:p>
    <w:p w14:paraId="1A54F75F" w14:textId="77777777" w:rsidR="009134B2" w:rsidRDefault="009134B2">
      <w:pPr>
        <w:rPr>
          <w:rFonts w:ascii="Arial" w:hAnsi="Arial" w:cs="Arial"/>
        </w:rPr>
      </w:pPr>
    </w:p>
    <w:p w14:paraId="65E828B1" w14:textId="77777777" w:rsidR="009134B2" w:rsidRDefault="009134B2">
      <w:pPr>
        <w:rPr>
          <w:rFonts w:ascii="Arial" w:hAnsi="Arial" w:cs="Arial"/>
        </w:rPr>
      </w:pPr>
    </w:p>
    <w:p w14:paraId="6F3DA909" w14:textId="77777777" w:rsidR="009134B2" w:rsidRDefault="009134B2">
      <w:pPr>
        <w:rPr>
          <w:rFonts w:ascii="Arial" w:hAnsi="Arial" w:cs="Arial"/>
        </w:rPr>
      </w:pPr>
    </w:p>
    <w:p w14:paraId="7289867B" w14:textId="4F73DA7C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Réponse Http – code 200.</w:t>
      </w:r>
    </w:p>
    <w:p w14:paraId="79E8C990" w14:textId="77777777" w:rsidR="009134B2" w:rsidRDefault="009134B2">
      <w:pPr>
        <w:rPr>
          <w:rFonts w:ascii="Arial" w:hAnsi="Arial" w:cs="Arial"/>
        </w:rPr>
      </w:pPr>
    </w:p>
    <w:p w14:paraId="10D74BDC" w14:textId="2EC9D006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F3E301A" wp14:editId="17DF4297">
            <wp:extent cx="9144000" cy="4643755"/>
            <wp:effectExtent l="0" t="0" r="0" b="4445"/>
            <wp:docPr id="1843870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DFE" w14:textId="77777777" w:rsidR="009134B2" w:rsidRDefault="009134B2">
      <w:pPr>
        <w:rPr>
          <w:rFonts w:ascii="Arial" w:hAnsi="Arial" w:cs="Arial"/>
        </w:rPr>
      </w:pPr>
    </w:p>
    <w:p w14:paraId="7F9774CE" w14:textId="77777777" w:rsidR="009134B2" w:rsidRDefault="009134B2">
      <w:pPr>
        <w:rPr>
          <w:rFonts w:ascii="Arial" w:hAnsi="Arial" w:cs="Arial"/>
        </w:rPr>
      </w:pPr>
    </w:p>
    <w:p w14:paraId="06C9126B" w14:textId="77777777" w:rsidR="009134B2" w:rsidRDefault="009134B2">
      <w:pPr>
        <w:rPr>
          <w:rFonts w:ascii="Arial" w:hAnsi="Arial" w:cs="Arial"/>
        </w:rPr>
      </w:pPr>
    </w:p>
    <w:p w14:paraId="6A73AED5" w14:textId="77777777" w:rsidR="009134B2" w:rsidRDefault="009134B2">
      <w:pPr>
        <w:rPr>
          <w:rFonts w:ascii="Arial" w:hAnsi="Arial" w:cs="Arial"/>
        </w:rPr>
      </w:pPr>
    </w:p>
    <w:p w14:paraId="716CBC25" w14:textId="77777777" w:rsidR="009134B2" w:rsidRDefault="009134B2">
      <w:pPr>
        <w:rPr>
          <w:rFonts w:ascii="Arial" w:hAnsi="Arial" w:cs="Arial"/>
        </w:rPr>
      </w:pPr>
    </w:p>
    <w:p w14:paraId="4AF4A396" w14:textId="77777777" w:rsidR="009134B2" w:rsidRDefault="009134B2">
      <w:pPr>
        <w:rPr>
          <w:rFonts w:ascii="Arial" w:hAnsi="Arial" w:cs="Arial"/>
        </w:rPr>
      </w:pPr>
    </w:p>
    <w:p w14:paraId="13218B3A" w14:textId="1908BF95" w:rsidR="009134B2" w:rsidRDefault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Chargement du fichier dans le compte de stockage suite à l’exécution de l’App Function.</w:t>
      </w:r>
    </w:p>
    <w:p w14:paraId="46BA5A23" w14:textId="77777777" w:rsidR="009134B2" w:rsidRDefault="009134B2">
      <w:pPr>
        <w:rPr>
          <w:rFonts w:ascii="Arial" w:hAnsi="Arial" w:cs="Arial"/>
        </w:rPr>
      </w:pPr>
    </w:p>
    <w:p w14:paraId="467C2873" w14:textId="4F51B25E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C34AE4C" wp14:editId="0181CB8E">
            <wp:extent cx="9144000" cy="3821430"/>
            <wp:effectExtent l="19050" t="19050" r="19050" b="26670"/>
            <wp:docPr id="4447957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95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21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0DE77" w14:textId="77777777" w:rsidR="009134B2" w:rsidRDefault="009134B2">
      <w:pPr>
        <w:rPr>
          <w:rFonts w:ascii="Arial" w:hAnsi="Arial" w:cs="Arial"/>
        </w:rPr>
      </w:pPr>
    </w:p>
    <w:p w14:paraId="6BBDA6A1" w14:textId="77777777" w:rsidR="00BB1C3B" w:rsidRDefault="00BB1C3B">
      <w:pPr>
        <w:rPr>
          <w:rFonts w:ascii="Arial" w:hAnsi="Arial" w:cs="Arial"/>
        </w:rPr>
      </w:pPr>
    </w:p>
    <w:p w14:paraId="6EA89BC1" w14:textId="77777777" w:rsidR="00BB1C3B" w:rsidRDefault="00BB1C3B">
      <w:pPr>
        <w:rPr>
          <w:rFonts w:ascii="Arial" w:hAnsi="Arial" w:cs="Arial"/>
        </w:rPr>
      </w:pPr>
    </w:p>
    <w:p w14:paraId="319FE175" w14:textId="77777777" w:rsidR="00BB1C3B" w:rsidRDefault="00BB1C3B">
      <w:pPr>
        <w:rPr>
          <w:rFonts w:ascii="Arial" w:hAnsi="Arial" w:cs="Arial"/>
        </w:rPr>
      </w:pPr>
    </w:p>
    <w:p w14:paraId="52B98E27" w14:textId="77777777" w:rsidR="00BB1C3B" w:rsidRDefault="00BB1C3B">
      <w:pPr>
        <w:rPr>
          <w:rFonts w:ascii="Arial" w:hAnsi="Arial" w:cs="Arial"/>
        </w:rPr>
      </w:pPr>
    </w:p>
    <w:p w14:paraId="1D7F073C" w14:textId="77777777" w:rsidR="00BB1C3B" w:rsidRDefault="00BB1C3B">
      <w:pPr>
        <w:rPr>
          <w:rFonts w:ascii="Arial" w:hAnsi="Arial" w:cs="Arial"/>
        </w:rPr>
      </w:pPr>
    </w:p>
    <w:p w14:paraId="54B8B481" w14:textId="77777777" w:rsidR="00BB1C3B" w:rsidRDefault="00BB1C3B">
      <w:pPr>
        <w:rPr>
          <w:rFonts w:ascii="Arial" w:hAnsi="Arial" w:cs="Arial"/>
        </w:rPr>
      </w:pPr>
    </w:p>
    <w:p w14:paraId="6D84134E" w14:textId="77777777" w:rsidR="00BB1C3B" w:rsidRDefault="00BB1C3B">
      <w:pPr>
        <w:rPr>
          <w:rFonts w:ascii="Arial" w:hAnsi="Arial" w:cs="Arial"/>
        </w:rPr>
      </w:pPr>
    </w:p>
    <w:p w14:paraId="6ACAEFF0" w14:textId="070DF796" w:rsidR="00BB1C3B" w:rsidRPr="00C94190" w:rsidRDefault="00BB1C3B" w:rsidP="00BB1C3B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4</w:t>
      </w:r>
      <w:r w:rsidRPr="00C94190">
        <w:rPr>
          <w:rFonts w:ascii="Arial" w:hAnsi="Arial" w:cs="Arial"/>
          <w:b/>
          <w:bCs/>
        </w:rPr>
        <w:t> :</w:t>
      </w:r>
    </w:p>
    <w:p w14:paraId="0663C988" w14:textId="50CA80D8" w:rsidR="00BB1C3B" w:rsidRDefault="00BB1C3B" w:rsidP="00BB1C3B">
      <w:pPr>
        <w:rPr>
          <w:rFonts w:ascii="Arial" w:hAnsi="Arial" w:cs="Arial"/>
        </w:rPr>
      </w:pPr>
      <w:r>
        <w:rPr>
          <w:rFonts w:ascii="Arial" w:hAnsi="Arial" w:cs="Arial"/>
        </w:rPr>
        <w:t>Création du registre de conteneurs.</w:t>
      </w:r>
    </w:p>
    <w:p w14:paraId="2952DBE7" w14:textId="77777777" w:rsidR="00BB1C3B" w:rsidRDefault="00BB1C3B">
      <w:pPr>
        <w:rPr>
          <w:rFonts w:ascii="Arial" w:hAnsi="Arial" w:cs="Arial"/>
        </w:rPr>
      </w:pPr>
    </w:p>
    <w:p w14:paraId="48AB7E30" w14:textId="5EC3D71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1A1E88A9" wp14:editId="2C4EE6C7">
            <wp:extent cx="9144000" cy="5918835"/>
            <wp:effectExtent l="19050" t="19050" r="19050" b="24765"/>
            <wp:docPr id="1557120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0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1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97164" w14:textId="77777777" w:rsidR="00BB1C3B" w:rsidRDefault="00BB1C3B">
      <w:pPr>
        <w:rPr>
          <w:rFonts w:ascii="Arial" w:hAnsi="Arial" w:cs="Arial"/>
        </w:rPr>
      </w:pPr>
    </w:p>
    <w:p w14:paraId="237FB731" w14:textId="4DF4EC86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4822BBFA" wp14:editId="015643A2">
            <wp:extent cx="9144000" cy="6169025"/>
            <wp:effectExtent l="19050" t="19050" r="19050" b="22225"/>
            <wp:docPr id="2286205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0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6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E54CF" w14:textId="77777777" w:rsidR="00BB1C3B" w:rsidRDefault="00BB1C3B">
      <w:pPr>
        <w:rPr>
          <w:rFonts w:ascii="Arial" w:hAnsi="Arial" w:cs="Arial"/>
        </w:rPr>
      </w:pPr>
    </w:p>
    <w:p w14:paraId="4CEE4EEC" w14:textId="2AEFF33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lastRenderedPageBreak/>
        <w:drawing>
          <wp:inline distT="0" distB="0" distL="0" distR="0" wp14:anchorId="52516B3A" wp14:editId="357EB49D">
            <wp:extent cx="9144000" cy="5207635"/>
            <wp:effectExtent l="19050" t="19050" r="19050" b="12065"/>
            <wp:docPr id="4556048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4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07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7157F" w14:textId="77777777" w:rsidR="00BB1C3B" w:rsidRDefault="00BB1C3B">
      <w:pPr>
        <w:rPr>
          <w:rFonts w:ascii="Arial" w:hAnsi="Arial" w:cs="Arial"/>
        </w:rPr>
      </w:pPr>
    </w:p>
    <w:p w14:paraId="70A2D668" w14:textId="77777777" w:rsidR="00BB1C3B" w:rsidRDefault="00BB1C3B">
      <w:pPr>
        <w:rPr>
          <w:rFonts w:ascii="Arial" w:hAnsi="Arial" w:cs="Arial"/>
        </w:rPr>
      </w:pPr>
    </w:p>
    <w:p w14:paraId="01D8DB56" w14:textId="77777777" w:rsidR="00BB1C3B" w:rsidRDefault="00BB1C3B">
      <w:pPr>
        <w:rPr>
          <w:rFonts w:ascii="Arial" w:hAnsi="Arial" w:cs="Arial"/>
        </w:rPr>
      </w:pPr>
    </w:p>
    <w:p w14:paraId="3162F8C1" w14:textId="77777777" w:rsidR="00BB1C3B" w:rsidRDefault="00BB1C3B">
      <w:pPr>
        <w:rPr>
          <w:rFonts w:ascii="Arial" w:hAnsi="Arial" w:cs="Arial"/>
        </w:rPr>
      </w:pPr>
    </w:p>
    <w:p w14:paraId="0FD066C7" w14:textId="77777777" w:rsidR="00BB1C3B" w:rsidRDefault="00BB1C3B">
      <w:pPr>
        <w:rPr>
          <w:rFonts w:ascii="Arial" w:hAnsi="Arial" w:cs="Arial"/>
        </w:rPr>
      </w:pPr>
    </w:p>
    <w:p w14:paraId="4EBFCFD4" w14:textId="53509734" w:rsidR="00BB1C3B" w:rsidRDefault="00BB1C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de l’utilisateur administrateur.</w:t>
      </w:r>
    </w:p>
    <w:p w14:paraId="14DBD972" w14:textId="77777777" w:rsidR="00BB1C3B" w:rsidRDefault="00BB1C3B">
      <w:pPr>
        <w:rPr>
          <w:rFonts w:ascii="Arial" w:hAnsi="Arial" w:cs="Arial"/>
        </w:rPr>
      </w:pPr>
    </w:p>
    <w:p w14:paraId="2A70D0EB" w14:textId="6C4398B4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78461F28" wp14:editId="77A2A413">
            <wp:extent cx="9144000" cy="5188585"/>
            <wp:effectExtent l="19050" t="19050" r="19050" b="12065"/>
            <wp:docPr id="261714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8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2FCF7" w14:textId="77777777" w:rsidR="00380A11" w:rsidRDefault="00380A11">
      <w:pPr>
        <w:rPr>
          <w:rFonts w:ascii="Arial" w:hAnsi="Arial" w:cs="Arial"/>
        </w:rPr>
      </w:pPr>
    </w:p>
    <w:p w14:paraId="6B7087DF" w14:textId="77777777" w:rsidR="00380A11" w:rsidRDefault="00380A11">
      <w:pPr>
        <w:rPr>
          <w:rFonts w:ascii="Arial" w:hAnsi="Arial" w:cs="Arial"/>
        </w:rPr>
      </w:pPr>
    </w:p>
    <w:p w14:paraId="6CCAA2D5" w14:textId="77777777" w:rsidR="00380A11" w:rsidRDefault="00380A11">
      <w:pPr>
        <w:rPr>
          <w:rFonts w:ascii="Arial" w:hAnsi="Arial" w:cs="Arial"/>
        </w:rPr>
      </w:pPr>
    </w:p>
    <w:p w14:paraId="62CDC307" w14:textId="004DE1E0" w:rsidR="00380A11" w:rsidRDefault="00380A11" w:rsidP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Création du service connexion dans Azure DevOps pour se connecter au registre de conteneurs</w:t>
      </w:r>
      <w:r>
        <w:rPr>
          <w:rFonts w:ascii="Arial" w:hAnsi="Arial" w:cs="Arial"/>
        </w:rPr>
        <w:t>.</w:t>
      </w:r>
    </w:p>
    <w:p w14:paraId="03976A18" w14:textId="77777777" w:rsidR="00380A11" w:rsidRDefault="00380A11">
      <w:pPr>
        <w:rPr>
          <w:rFonts w:ascii="Arial" w:hAnsi="Arial" w:cs="Arial"/>
        </w:rPr>
      </w:pPr>
    </w:p>
    <w:p w14:paraId="32E3BFA5" w14:textId="59120F92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drawing>
          <wp:inline distT="0" distB="0" distL="0" distR="0" wp14:anchorId="24EC445C" wp14:editId="0A60818F">
            <wp:extent cx="9144000" cy="5340350"/>
            <wp:effectExtent l="19050" t="19050" r="19050" b="12700"/>
            <wp:docPr id="19207157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15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4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5A736C" w14:textId="77777777" w:rsidR="00380A11" w:rsidRDefault="00380A11">
      <w:pPr>
        <w:rPr>
          <w:rFonts w:ascii="Arial" w:hAnsi="Arial" w:cs="Arial"/>
        </w:rPr>
      </w:pPr>
    </w:p>
    <w:p w14:paraId="4E8523A5" w14:textId="29FB7C9A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lastRenderedPageBreak/>
        <w:drawing>
          <wp:inline distT="0" distB="0" distL="0" distR="0" wp14:anchorId="2FE7ED59" wp14:editId="67F8DD53">
            <wp:extent cx="9144000" cy="4122420"/>
            <wp:effectExtent l="19050" t="19050" r="19050" b="11430"/>
            <wp:docPr id="429843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3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2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B8BAB" w14:textId="77777777" w:rsidR="00380A11" w:rsidRDefault="00380A11">
      <w:pPr>
        <w:rPr>
          <w:rFonts w:ascii="Arial" w:hAnsi="Arial" w:cs="Arial"/>
        </w:rPr>
      </w:pPr>
    </w:p>
    <w:p w14:paraId="0E133F7D" w14:textId="77777777" w:rsidR="00380A11" w:rsidRDefault="00380A11">
      <w:pPr>
        <w:rPr>
          <w:rFonts w:ascii="Arial" w:hAnsi="Arial" w:cs="Arial"/>
        </w:rPr>
      </w:pPr>
    </w:p>
    <w:p w14:paraId="65B24A6F" w14:textId="77777777" w:rsidR="00380A11" w:rsidRDefault="00380A11">
      <w:pPr>
        <w:rPr>
          <w:rFonts w:ascii="Arial" w:hAnsi="Arial" w:cs="Arial"/>
        </w:rPr>
      </w:pPr>
    </w:p>
    <w:p w14:paraId="078403C4" w14:textId="77777777" w:rsidR="00380A11" w:rsidRDefault="00380A11">
      <w:pPr>
        <w:rPr>
          <w:rFonts w:ascii="Arial" w:hAnsi="Arial" w:cs="Arial"/>
        </w:rPr>
      </w:pPr>
    </w:p>
    <w:p w14:paraId="528B6349" w14:textId="77777777" w:rsidR="00380A11" w:rsidRDefault="00380A11">
      <w:pPr>
        <w:rPr>
          <w:rFonts w:ascii="Arial" w:hAnsi="Arial" w:cs="Arial"/>
        </w:rPr>
      </w:pPr>
    </w:p>
    <w:p w14:paraId="1233D637" w14:textId="77777777" w:rsidR="00380A11" w:rsidRDefault="00380A11">
      <w:pPr>
        <w:rPr>
          <w:rFonts w:ascii="Arial" w:hAnsi="Arial" w:cs="Arial"/>
        </w:rPr>
      </w:pPr>
    </w:p>
    <w:p w14:paraId="5C87DB22" w14:textId="77777777" w:rsidR="00380A11" w:rsidRDefault="00380A11">
      <w:pPr>
        <w:rPr>
          <w:rFonts w:ascii="Arial" w:hAnsi="Arial" w:cs="Arial"/>
        </w:rPr>
      </w:pPr>
    </w:p>
    <w:p w14:paraId="74631503" w14:textId="77777777" w:rsidR="00380A11" w:rsidRDefault="00380A11">
      <w:pPr>
        <w:rPr>
          <w:rFonts w:ascii="Arial" w:hAnsi="Arial" w:cs="Arial"/>
        </w:rPr>
      </w:pPr>
    </w:p>
    <w:p w14:paraId="1E6554EF" w14:textId="77777777" w:rsidR="00380A11" w:rsidRDefault="00380A11">
      <w:pPr>
        <w:rPr>
          <w:rFonts w:ascii="Arial" w:hAnsi="Arial" w:cs="Arial"/>
        </w:rPr>
      </w:pPr>
    </w:p>
    <w:p w14:paraId="0944D3BE" w14:textId="657CA94C" w:rsidR="00380A11" w:rsidRDefault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Configuration de l’api emplois avec le service de conteneurs Docker</w:t>
      </w:r>
      <w:r w:rsidRPr="00380A11">
        <w:rPr>
          <w:rFonts w:ascii="Arial" w:hAnsi="Arial" w:cs="Arial"/>
        </w:rPr>
        <w:t xml:space="preserve">. </w:t>
      </w:r>
      <w:r w:rsidRPr="00380A11">
        <w:rPr>
          <w:rFonts w:ascii="Arial" w:hAnsi="Arial" w:cs="Arial"/>
        </w:rPr>
        <w:cr/>
      </w:r>
    </w:p>
    <w:p w14:paraId="464AF786" w14:textId="4CF30A27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drawing>
          <wp:inline distT="0" distB="0" distL="0" distR="0" wp14:anchorId="22D94DB7" wp14:editId="09080757">
            <wp:extent cx="9144000" cy="5273675"/>
            <wp:effectExtent l="0" t="0" r="0" b="3175"/>
            <wp:docPr id="751710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10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00AA" w14:textId="77777777" w:rsidR="00380A11" w:rsidRDefault="00380A11">
      <w:pPr>
        <w:rPr>
          <w:rFonts w:ascii="Arial" w:hAnsi="Arial" w:cs="Arial"/>
        </w:rPr>
      </w:pPr>
    </w:p>
    <w:p w14:paraId="664B6C38" w14:textId="77777777" w:rsidR="00380A11" w:rsidRDefault="00380A11">
      <w:pPr>
        <w:rPr>
          <w:rFonts w:ascii="Arial" w:hAnsi="Arial" w:cs="Arial"/>
        </w:rPr>
      </w:pPr>
    </w:p>
    <w:p w14:paraId="585F1522" w14:textId="77777777" w:rsidR="00380A11" w:rsidRDefault="00380A11">
      <w:pPr>
        <w:rPr>
          <w:rFonts w:ascii="Arial" w:hAnsi="Arial" w:cs="Arial"/>
        </w:rPr>
      </w:pPr>
    </w:p>
    <w:p w14:paraId="169267CF" w14:textId="77777777" w:rsidR="00380A11" w:rsidRDefault="00380A11">
      <w:pPr>
        <w:rPr>
          <w:rFonts w:ascii="Arial" w:hAnsi="Arial" w:cs="Arial"/>
        </w:rPr>
      </w:pPr>
    </w:p>
    <w:p w14:paraId="22D8807C" w14:textId="58BC8BB4" w:rsidR="00380A11" w:rsidRDefault="00380A11" w:rsidP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Exécution du pipeline </w:t>
      </w:r>
      <w:r w:rsidRPr="00380A11">
        <w:rPr>
          <w:rFonts w:ascii="Arial" w:hAnsi="Arial" w:cs="Arial"/>
        </w:rPr>
        <w:t xml:space="preserve">permettant de générer et déployer </w:t>
      </w:r>
      <w:r>
        <w:rPr>
          <w:rFonts w:ascii="Arial" w:hAnsi="Arial" w:cs="Arial"/>
        </w:rPr>
        <w:t>l’api Emplois</w:t>
      </w:r>
      <w:r w:rsidRPr="00380A11">
        <w:rPr>
          <w:rFonts w:ascii="Arial" w:hAnsi="Arial" w:cs="Arial"/>
        </w:rPr>
        <w:t xml:space="preserve"> dans Azure Container Instance. </w:t>
      </w:r>
      <w:r w:rsidRPr="00380A11">
        <w:rPr>
          <w:rFonts w:ascii="Arial" w:hAnsi="Arial" w:cs="Arial"/>
        </w:rPr>
        <w:cr/>
      </w:r>
    </w:p>
    <w:p w14:paraId="20EEA328" w14:textId="732F6208" w:rsidR="00380A11" w:rsidRDefault="0018503B">
      <w:pPr>
        <w:rPr>
          <w:rFonts w:ascii="Arial" w:hAnsi="Arial" w:cs="Arial"/>
        </w:rPr>
      </w:pPr>
      <w:r w:rsidRPr="0018503B">
        <w:rPr>
          <w:rFonts w:ascii="Arial" w:hAnsi="Arial" w:cs="Arial"/>
        </w:rPr>
        <w:drawing>
          <wp:inline distT="0" distB="0" distL="0" distR="0" wp14:anchorId="7BD0C59D" wp14:editId="0455DAD0">
            <wp:extent cx="9144000" cy="5023485"/>
            <wp:effectExtent l="19050" t="19050" r="19050" b="24765"/>
            <wp:docPr id="11601166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166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2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450C4" w14:textId="5F9FCE9A" w:rsidR="00380A11" w:rsidRDefault="00380A11">
      <w:pPr>
        <w:rPr>
          <w:rFonts w:ascii="Arial" w:hAnsi="Arial" w:cs="Arial"/>
        </w:rPr>
      </w:pPr>
    </w:p>
    <w:p w14:paraId="5E4EBD07" w14:textId="77777777" w:rsidR="00380A11" w:rsidRDefault="00380A11">
      <w:pPr>
        <w:rPr>
          <w:rFonts w:ascii="Arial" w:hAnsi="Arial" w:cs="Arial"/>
        </w:rPr>
      </w:pPr>
    </w:p>
    <w:p w14:paraId="3402C219" w14:textId="77777777" w:rsidR="00380A11" w:rsidRDefault="00380A11">
      <w:pPr>
        <w:rPr>
          <w:rFonts w:ascii="Arial" w:hAnsi="Arial" w:cs="Arial"/>
        </w:rPr>
      </w:pPr>
    </w:p>
    <w:p w14:paraId="00322731" w14:textId="77777777" w:rsidR="00380A11" w:rsidRDefault="00380A11">
      <w:pPr>
        <w:rPr>
          <w:rFonts w:ascii="Arial" w:hAnsi="Arial" w:cs="Arial"/>
        </w:rPr>
      </w:pPr>
    </w:p>
    <w:p w14:paraId="3244126F" w14:textId="6310B7D2" w:rsidR="00380A11" w:rsidRDefault="0018503B">
      <w:pPr>
        <w:rPr>
          <w:rFonts w:ascii="Arial" w:hAnsi="Arial" w:cs="Arial"/>
        </w:rPr>
      </w:pPr>
      <w:r w:rsidRPr="0018503B">
        <w:rPr>
          <w:rFonts w:ascii="Arial" w:hAnsi="Arial" w:cs="Arial"/>
        </w:rPr>
        <w:lastRenderedPageBreak/>
        <w:drawing>
          <wp:inline distT="0" distB="0" distL="0" distR="0" wp14:anchorId="1368CE08" wp14:editId="5AD7E252">
            <wp:extent cx="9144000" cy="4396105"/>
            <wp:effectExtent l="19050" t="19050" r="19050" b="23495"/>
            <wp:docPr id="21156408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408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96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960A7" w14:textId="77777777" w:rsidR="00380A11" w:rsidRDefault="00380A11">
      <w:pPr>
        <w:rPr>
          <w:rFonts w:ascii="Arial" w:hAnsi="Arial" w:cs="Arial"/>
        </w:rPr>
      </w:pPr>
    </w:p>
    <w:p w14:paraId="2A244A1D" w14:textId="77777777" w:rsidR="00380A11" w:rsidRDefault="00380A11">
      <w:pPr>
        <w:rPr>
          <w:rFonts w:ascii="Arial" w:hAnsi="Arial" w:cs="Arial"/>
        </w:rPr>
      </w:pPr>
    </w:p>
    <w:p w14:paraId="0FADD4B0" w14:textId="77777777" w:rsidR="00380A11" w:rsidRDefault="00380A11">
      <w:pPr>
        <w:rPr>
          <w:rFonts w:ascii="Arial" w:hAnsi="Arial" w:cs="Arial"/>
        </w:rPr>
      </w:pPr>
    </w:p>
    <w:p w14:paraId="15C6F331" w14:textId="77777777" w:rsidR="00380A11" w:rsidRDefault="00380A11">
      <w:pPr>
        <w:rPr>
          <w:rFonts w:ascii="Arial" w:hAnsi="Arial" w:cs="Arial"/>
        </w:rPr>
      </w:pPr>
    </w:p>
    <w:p w14:paraId="3471CA63" w14:textId="77777777" w:rsidR="00380A11" w:rsidRDefault="00380A11">
      <w:pPr>
        <w:rPr>
          <w:rFonts w:ascii="Arial" w:hAnsi="Arial" w:cs="Arial"/>
        </w:rPr>
      </w:pPr>
    </w:p>
    <w:p w14:paraId="72AE6009" w14:textId="77777777" w:rsidR="00380A11" w:rsidRDefault="00380A11">
      <w:pPr>
        <w:rPr>
          <w:rFonts w:ascii="Arial" w:hAnsi="Arial" w:cs="Arial"/>
        </w:rPr>
      </w:pPr>
    </w:p>
    <w:p w14:paraId="766EDEA2" w14:textId="613684C9" w:rsidR="00380A11" w:rsidRPr="000362EC" w:rsidRDefault="0018503B">
      <w:pPr>
        <w:rPr>
          <w:rFonts w:ascii="Arial" w:hAnsi="Arial" w:cs="Arial"/>
        </w:rPr>
      </w:pPr>
      <w:r w:rsidRPr="0018503B">
        <w:rPr>
          <w:rFonts w:ascii="Arial" w:hAnsi="Arial" w:cs="Arial"/>
        </w:rPr>
        <w:lastRenderedPageBreak/>
        <w:drawing>
          <wp:inline distT="0" distB="0" distL="0" distR="0" wp14:anchorId="0390FFA2" wp14:editId="3D31A803">
            <wp:extent cx="9144000" cy="4856480"/>
            <wp:effectExtent l="0" t="0" r="0" b="1270"/>
            <wp:docPr id="14992698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98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A11" w:rsidRPr="000362EC" w:rsidSect="00AF360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F591A"/>
    <w:multiLevelType w:val="hybridMultilevel"/>
    <w:tmpl w:val="EDA461CE"/>
    <w:lvl w:ilvl="0" w:tplc="6C509F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1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0D"/>
    <w:rsid w:val="000362EC"/>
    <w:rsid w:val="000E042F"/>
    <w:rsid w:val="00170B07"/>
    <w:rsid w:val="00174917"/>
    <w:rsid w:val="0018503B"/>
    <w:rsid w:val="001F3027"/>
    <w:rsid w:val="00212EDA"/>
    <w:rsid w:val="003103A4"/>
    <w:rsid w:val="00362099"/>
    <w:rsid w:val="00380A11"/>
    <w:rsid w:val="00383EBE"/>
    <w:rsid w:val="00622D0D"/>
    <w:rsid w:val="00630A31"/>
    <w:rsid w:val="007B0C43"/>
    <w:rsid w:val="007B6524"/>
    <w:rsid w:val="007F10E3"/>
    <w:rsid w:val="009134B2"/>
    <w:rsid w:val="0094737B"/>
    <w:rsid w:val="009A36E6"/>
    <w:rsid w:val="00A818F6"/>
    <w:rsid w:val="00AF3609"/>
    <w:rsid w:val="00B82F8C"/>
    <w:rsid w:val="00BB1C3B"/>
    <w:rsid w:val="00C361CC"/>
    <w:rsid w:val="00D0045A"/>
    <w:rsid w:val="00D73038"/>
    <w:rsid w:val="00E306B4"/>
    <w:rsid w:val="00F05C55"/>
    <w:rsid w:val="00F3517F"/>
    <w:rsid w:val="00F8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D0125A"/>
  <w15:chartTrackingRefBased/>
  <w15:docId w15:val="{476B7893-1FC4-41F6-B0D9-E5C6D81E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A1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2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9070</TotalTime>
  <Pages>32</Pages>
  <Words>478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Cavalera</dc:creator>
  <cp:keywords/>
  <dc:description/>
  <cp:lastModifiedBy>Luca Cavalera</cp:lastModifiedBy>
  <cp:revision>23</cp:revision>
  <dcterms:created xsi:type="dcterms:W3CDTF">2024-02-10T18:28:00Z</dcterms:created>
  <dcterms:modified xsi:type="dcterms:W3CDTF">2024-02-27T15:37:00Z</dcterms:modified>
</cp:coreProperties>
</file>