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Ex3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Cs/>
          <w:b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Cs/>
          <w:b/>
        </w:rPr>
        <w:t xml:space="preserve">Exercise 1</w:t>
      </w:r>
      <w:r>
        <w:br/>
      </w:r>
      <w:r>
        <w:t xml:space="preserve">Include a table of the the calculated energies using the three different basis sets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2</w:t>
      </w:r>
      <w:r>
        <w:br/>
      </w:r>
      <w:r>
        <w:t xml:space="preserve">What is the meaning of the Delta E column? What is DIIS? (Hint: to get more details, it may help to check the</w:t>
      </w:r>
      <w:r>
        <w:t xml:space="preserve"> </w:t>
      </w:r>
      <w:hyperlink r:id="rId20">
        <w:r>
          <w:rPr>
            <w:rStyle w:val="Hyperlink"/>
          </w:rPr>
          <w:t xml:space="preserve">HF page on psi4 manual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3</w:t>
      </w:r>
      <w:r>
        <w:br/>
      </w:r>
      <w:r>
        <w:t xml:space="preserve">How does the basis set size influence the SCF convergence behaviour? Include in your report the plot of the energy convergence along SCF iterations.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4</w:t>
      </w:r>
      <w:r>
        <w:br/>
      </w:r>
      <w:r>
        <w:t xml:space="preserve">Explain the physical origin of the difference between the two</w:t>
      </w:r>
      <w:r>
        <w:t xml:space="preserve"> </w:t>
      </w:r>
      <w:r>
        <w:t xml:space="preserve">dissociation curves. Discuss how important this difference is by</w:t>
      </w:r>
      <w:r>
        <w:t xml:space="preserve"> </w:t>
      </w:r>
      <w:r>
        <w:t xml:space="preserve">comparing to the energy that is normally required to break a bond.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5 - Bonus</w:t>
      </w:r>
      <w:r>
        <w:br/>
      </w:r>
      <w:r>
        <w:t xml:space="preserve">Try to find out why we are using</w:t>
      </w:r>
      <w:r>
        <w:t xml:space="preserve"> </w:t>
      </w:r>
      <w:r>
        <w:rPr>
          <w:rStyle w:val="VerbatimChar"/>
        </w:rPr>
        <w:t xml:space="preserve">guess_mix:True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’guess’:’gwh’</w:t>
      </w:r>
      <w:r>
        <w:t xml:space="preserve">.</w:t>
      </w:r>
      <w:r>
        <w:t xml:space="preserve"> </w:t>
      </w:r>
      <w:r>
        <w:rPr>
          <w:bCs/>
          <w:b/>
        </w:rPr>
        <w:t xml:space="preserve">Hint</w:t>
      </w:r>
      <w:r>
        <w:t xml:space="preserve">: What happend if you use the same settings as for the RHF calculation?</w:t>
      </w:r>
    </w:p>
    <w:p>
      <w:pPr>
        <w:pStyle w:val="BodyText"/>
      </w:pPr>
      <w:r>
        <w:t xml:space="preserve">You can also look at the Psi4 manual to find out about the different options for the initial guess.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6</w:t>
      </w:r>
      <w:r>
        <w:br/>
      </w:r>
      <w:r>
        <w:t xml:space="preserve">Why are there multiple iterations of the SCF cycle?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7</w:t>
      </w:r>
      <w:r>
        <w:br/>
      </w:r>
      <w:r>
        <w:t xml:space="preserve">Why does the optimization finish after 8 steps?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Cs/>
          <w:b/>
        </w:rPr>
        <w:t xml:space="preserve">Exercise 8</w:t>
      </w:r>
      <w:r>
        <w:br/>
      </w:r>
      <w:r>
        <w:t xml:space="preserve">Try to start from two (or more!) different suboptimal geometries of water and include the plots of the potential energy surface in the report, together with a screenshot of the starting and final geometry and/or the values of the O-H bond and H-O-H angle.</w:t>
      </w:r>
    </w:p>
    <w:p>
      <w:pPr>
        <w:pStyle w:val="BodyText"/>
      </w:pPr>
      <w:r>
        <w:t xml:space="preserve">What do the points on the orange curve correspond to? Connect them to the flowchart at the beginning of this exercise?</w:t>
      </w:r>
    </w:p>
    <w:p>
      <w:pPr>
        <w:pStyle w:val="BodyText"/>
      </w:pPr>
      <w:r>
        <w:t xml:space="preserve">Your answer here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sicode.org/psi4manual/master/scf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sicode.org/psi4manual/master/scf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Ex3</dc:title>
  <dc:creator/>
  <cp:keywords/>
  <dcterms:created xsi:type="dcterms:W3CDTF">2024-08-31T13:43:52Z</dcterms:created>
  <dcterms:modified xsi:type="dcterms:W3CDTF">2024-08-31T13:43:52Z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