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Ex5</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w:t>
      </w:r>
      <w:r>
        <w:t xml:space="preserve">experimental</w:t>
      </w:r>
      <w:r>
        <w:t xml:space="preserve">”</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Cs/>
          <w:i/>
        </w:rPr>
        <w:t xml:space="preserve">Hint:</w:t>
      </w:r>
      <w:r>
        <w:t xml:space="preserve"> </w:t>
      </w:r>
      <w:r>
        <w:t xml:space="preserve">Think both about the theoretical aspects of the methods and</w:t>
      </w:r>
      <w:r>
        <w:t xml:space="preserve"> </w:t>
      </w:r>
      <w:r>
        <w:rPr>
          <w:iCs/>
          <w:i/>
        </w:rPr>
        <w:t xml:space="preserve">how</w:t>
      </w:r>
      <w:r>
        <w:t xml:space="preserve"> </w:t>
      </w:r>
      <w:r>
        <w:t xml:space="preserve">we are computing the recovered correlation energy).</w:t>
      </w:r>
    </w:p>
    <w:p>
      <w:pPr>
        <w:pStyle w:val="BodyText"/>
      </w:pPr>
      <w:r>
        <w:t xml:space="preserve">Your answer here</w:t>
      </w:r>
    </w:p>
    <w:p>
      <w:pPr>
        <w:pStyle w:val="BodyText"/>
      </w:pPr>
      <w:r>
        <w:rPr>
          <w:bCs/>
          <w:b/>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Cs/>
          <w:b/>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Cs/>
          <w:b/>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Cs/>
          <w:b/>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Cs/>
          <w:b/>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Cs/>
          <w:i/>
        </w:rPr>
        <w:t xml:space="preserve">Hint</w:t>
      </w:r>
      <w:r>
        <w:t xml:space="preserve">: You can check the convergence for MP2 and MP3 by running the code cell below.</w:t>
      </w:r>
    </w:p>
    <w:p>
      <w:pPr>
        <w:pStyle w:val="BodyText"/>
      </w:pPr>
      <w:r>
        <w:t xml:space="preserve">Your answer here</w:t>
      </w:r>
    </w:p>
    <w:p>
      <w:pPr>
        <w:pStyle w:val="BodyText"/>
      </w:pPr>
      <w:r>
        <w:rPr>
          <w:bCs/>
          <w:b/>
        </w:rPr>
        <w:t xml:space="preserve">Exercise 7</w:t>
      </w:r>
      <w:r>
        <w:br/>
      </w:r>
      <w:r>
        <w:t xml:space="preserve">Comment on the accuracy of the HF approach for this system. If the</w:t>
      </w:r>
      <w:r>
        <w:t xml:space="preserve"> </w:t>
      </w:r>
      <w:r>
        <w:t xml:space="preserve">difference between HF and MPn is large, how is the use of MPn still</w:t>
      </w:r>
      <w:r>
        <w:t xml:space="preserve"> </w:t>
      </w:r>
      <w:r>
        <w:t xml:space="preserve">justified? (</w:t>
      </w:r>
      <w:r>
        <w:rPr>
          <w:iCs/>
          <w:i/>
        </w:rPr>
        <w:t xml:space="preserve">Hint</w:t>
      </w:r>
      <w:r>
        <w:t xml:space="preserve">: Think in terms of the scale of the absolute energy</w:t>
      </w:r>
      <w:r>
        <w:t xml:space="preserve"> </w:t>
      </w:r>
      <w:r>
        <w:t xml:space="preserve">of the system, rather than the reaction.)</w:t>
      </w:r>
    </w:p>
    <w:p>
      <w:pPr>
        <w:pStyle w:val="BodyText"/>
      </w:pPr>
      <w:r>
        <w:t xml:space="preserve">Your answer here</w:t>
      </w:r>
    </w:p>
    <w:p>
      <w:pPr>
        <w:pStyle w:val="BodyText"/>
      </w:pPr>
      <w:r>
        <w:rPr>
          <w:bCs/>
          <w:b/>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2023-11-30T15:25:17Z</dcterms:created>
  <dcterms:modified xsi:type="dcterms:W3CDTF">2023-11-30T15:25:17Z</dcterms:modified>
</cp:coreProperties>
</file>

<file path=docProps/custom.xml><?xml version="1.0" encoding="utf-8"?>
<Properties xmlns="http://schemas.openxmlformats.org/officeDocument/2006/custom-properties" xmlns:vt="http://schemas.openxmlformats.org/officeDocument/2006/docPropsVTypes"/>
</file>