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Why is it important to construct the starting structures in a specific conformation, although one is carrying out a geometry optimisation?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
          <w:bCs/>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methil group in a methylcyclohexane molecule,</w:t>
      </w:r>
      <w:r>
        <w:t xml:space="preserve"> </w:t>
      </w:r>
      <w:r>
        <w:rPr>
          <w:b/>
          <w:bCs/>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
          <w:bCs/>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
          <w:bCs/>
        </w:rPr>
        <w:t xml:space="preserve">Exercise 3</w:t>
      </w:r>
      <w:r>
        <w:br/>
      </w:r>
      <w:r>
        <w:t xml:space="preserve">What kind of basis sets were used for</w:t>
      </w:r>
      <w:r>
        <w:t xml:space="preserve"> </w:t>
      </w:r>
      <m:oMath>
        <m:r>
          <m:t>ψ</m:t>
        </m:r>
      </m:oMath>
      <w:r>
        <w:t xml:space="preserve"> </w:t>
      </w:r>
      <w:r>
        <w:t xml:space="preserve">based calculations? On which atoms will polarization and diffuse functions be included? Are we close to the basis set limit? Why, or why not?</w:t>
      </w:r>
    </w:p>
    <w:p>
      <w:pPr>
        <w:pStyle w:val="BodyText"/>
      </w:pPr>
      <w:r>
        <w:t xml:space="preserve">Your answer here</w:t>
      </w:r>
    </w:p>
    <w:p>
      <w:pPr>
        <w:pStyle w:val="BodyText"/>
      </w:pPr>
      <w:r>
        <w:rPr>
          <w:b/>
          <w:bCs/>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
          <w:iCs/>
        </w:rPr>
        <w:t xml:space="preserve">chemical accuracy</w:t>
      </w:r>
      <w:r>
        <w:t xml:space="preserve">,</w:t>
      </w:r>
      <w:r>
        <w:t xml:space="preserve"> </w:t>
      </w:r>
      <w:r>
        <w:rPr>
          <w:i/>
          <w:iCs/>
        </w:rPr>
        <w:t xml:space="preserve">i.e.</w:t>
      </w:r>
      <w:r>
        <w:t xml:space="preserve"> </w:t>
      </w:r>
      <w:r>
        <w:t xml:space="preserve">within 1</w:t>
      </w:r>
      <w:r>
        <w:t xml:space="preserve"> </w:t>
      </w:r>
      <w:r>
        <w:t xml:space="preserve">kcal mol</w:t>
      </w:r>
      <w:r>
        <w:t xml:space="preserve"> </w:t>
      </w:r>
      <m:oMath>
        <m:sSup>
          <m:e>
            <m:r>
              <m:t>​</m:t>
            </m:r>
          </m:e>
          <m:sup>
            <m:r>
              <m:rPr>
                <m:sty m:val="p"/>
              </m:rPr>
              <m:t>−</m:t>
            </m:r>
            <m:r>
              <m:t>1</m:t>
            </m:r>
          </m:sup>
        </m:sSup>
      </m:oMath>
      <w:r>
        <w:t xml:space="preserve"> </w:t>
      </w:r>
      <w:r>
        <w:t xml:space="preserve">of the accurate result. Explain the accuracy of the results also in light of this.</w:t>
      </w:r>
    </w:p>
    <w:p>
      <w:pPr>
        <w:pStyle w:val="BodyText"/>
      </w:pPr>
      <w:r>
        <w:t xml:space="preserve">Your answer here</w:t>
      </w:r>
    </w:p>
    <w:p>
      <w:pPr>
        <w:pStyle w:val="BodyText"/>
      </w:pPr>
      <w:r>
        <w:rPr>
          <w:b/>
          <w:bCs/>
        </w:rPr>
        <w:t xml:space="preserve">Exercise 5</w:t>
      </w:r>
      <w:r>
        <w:br/>
      </w:r>
    </w:p>
    <w:p>
      <w:pPr>
        <w:pStyle w:val="SourceCode"/>
      </w:pPr>
      <w:r>
        <w:rPr>
          <w:rStyle w:val="VerbatimChar"/>
        </w:rPr>
        <w:t xml:space="preserve">Fill the above table with the results of your calculations. Compare the performance of the methods in predicting accurate</w:t>
      </w:r>
      <w:r>
        <w:br/>
      </w:r>
      <w:r>
        <w:rPr>
          <w:rStyle w:val="VerbatimChar"/>
        </w:rPr>
        <w:t xml:space="preserve">structures.     Is there a trend relating the complexity of the exchange -correlation functional (LDA, GGA, hybrid, ...) to the quality of your results?</w:t>
      </w:r>
      <w:r>
        <w:br/>
      </w:r>
      <w:r>
        <w:br/>
      </w:r>
      <w:r>
        <w:rPr>
          <w:rStyle w:val="VerbatimChar"/>
        </w:rPr>
        <w:t xml:space="preserve">**Bonus**: For the DFT methods, specify what approximations are</w:t>
      </w:r>
      <w:r>
        <w:br/>
      </w:r>
      <w:r>
        <w:rPr>
          <w:rStyle w:val="VerbatimChar"/>
        </w:rPr>
        <w:t xml:space="preserve">used in the exchange functional (you may refer to {ref}`dfttheory`).</w:t>
      </w:r>
    </w:p>
    <w:p>
      <w:pPr>
        <w:pStyle w:val="FirstParagraph"/>
      </w:pPr>
      <w:r>
        <w:t xml:space="preserve">Your answer here</w:t>
      </w:r>
    </w:p>
    <w:p>
      <w:pPr>
        <w:pStyle w:val="BodyText"/>
      </w:pPr>
      <w:r>
        <w:rPr>
          <w:b/>
          <w:bCs/>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
          <w:bCs/>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
          <w:bCs/>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Why?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2025-09-29T20:50:18Z</dcterms:created>
  <dcterms:modified xsi:type="dcterms:W3CDTF">2025-09-29T20:50:18Z</dcterms:modified>
</cp:coreProperties>
</file>

<file path=docProps/custom.xml><?xml version="1.0" encoding="utf-8"?>
<Properties xmlns="http://schemas.openxmlformats.org/officeDocument/2006/custom-properties" xmlns:vt="http://schemas.openxmlformats.org/officeDocument/2006/docPropsVTypes"/>
</file>