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Bonus Exercise 7</w:t>
      </w:r>
      <w:r>
        <w:br/>
      </w:r>
      <w:r>
        <w:t xml:space="preserve">How could fortitous error cancellation help in getting good results when calculating reaction energies?</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2025-10-06T14:26:44Z</dcterms:created>
  <dcterms:modified xsi:type="dcterms:W3CDTF">2025-10-06T14:26:44Z</dcterms:modified>
</cp:coreProperties>
</file>

<file path=docProps/custom.xml><?xml version="1.0" encoding="utf-8"?>
<Properties xmlns="http://schemas.openxmlformats.org/officeDocument/2006/custom-properties" xmlns:vt="http://schemas.openxmlformats.org/officeDocument/2006/docPropsVTypes"/>
</file>