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quantum harmonic oscillator has energy levels:</w:t>
      </w:r>
      <w:r>
        <w:t xml:space="preserve"> </w:t>
      </w:r>
      <m:oMath>
        <m:sSub>
          <m:e>
            <m:r>
              <m:t>E</m:t>
            </m:r>
          </m:e>
          <m:sub>
            <m:r>
              <m:t>n</m:t>
            </m:r>
          </m:sub>
        </m:sSub>
        <m:r>
          <m:rPr>
            <m:sty m:val="p"/>
          </m:rPr>
          <m:t>=</m:t>
        </m:r>
        <m:d>
          <m:dPr>
            <m:begChr m:val="("/>
            <m:sepChr m:val=""/>
            <m:end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sepChr m:val=""/>
            <m:end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
          <w:bCs/>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sepChr m:val=""/>
            <m:end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
          <w:bCs/>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
          <w:bCs/>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
          <w:iCs/>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sepChr m:val=""/>
            <m:end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
          <w:bCs/>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
          <w:bCs/>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sepChr m:val=""/>
            <m:end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
          <w:bCs/>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
          <w:bCs/>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
          <w:bCs/>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
          <w:iCs/>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sepChr m:val=""/>
              <m:end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2025-04-07T16:36:04Z</dcterms:created>
  <dcterms:modified xsi:type="dcterms:W3CDTF">2025-04-07T16:36:04Z</dcterms:modified>
</cp:coreProperties>
</file>

<file path=docProps/custom.xml><?xml version="1.0" encoding="utf-8"?>
<Properties xmlns="http://schemas.openxmlformats.org/officeDocument/2006/custom-properties" xmlns:vt="http://schemas.openxmlformats.org/officeDocument/2006/docPropsVTypes"/>
</file>