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Loot at and explain the behaviour of the system for frame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previos case.</w:t>
      </w:r>
    </w:p>
    <w:p>
      <w:pPr>
        <w:pStyle w:val="BodyText"/>
      </w:pPr>
      <w:r>
        <w:rPr>
          <w:iCs/>
          <w:i/>
        </w:rPr>
        <w:t xml:space="preserve">Hint</w:t>
      </w:r>
      <w:r>
        <w:t xml:space="preserve">: It can be helpful can perfrom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2024-03-21T09:00:56Z</dcterms:created>
  <dcterms:modified xsi:type="dcterms:W3CDTF">2024-03-21T09:00:56Z</dcterms:modified>
</cp:coreProperties>
</file>

<file path=docProps/custom.xml><?xml version="1.0" encoding="utf-8"?>
<Properties xmlns="http://schemas.openxmlformats.org/officeDocument/2006/custom-properties" xmlns:vt="http://schemas.openxmlformats.org/officeDocument/2006/docPropsVTypes"/>
</file>