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ED" w:rsidRPr="00F94943" w:rsidRDefault="00F94943" w:rsidP="00F94943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F94943">
        <w:rPr>
          <w:rFonts w:ascii="微软雅黑" w:eastAsia="微软雅黑" w:hAnsi="微软雅黑"/>
          <w:b/>
          <w:sz w:val="28"/>
          <w:szCs w:val="28"/>
        </w:rPr>
        <w:t>IPSec</w:t>
      </w:r>
      <w:proofErr w:type="spellEnd"/>
      <w:r w:rsidRPr="00F94943">
        <w:rPr>
          <w:rFonts w:ascii="微软雅黑" w:eastAsia="微软雅黑" w:hAnsi="微软雅黑"/>
          <w:b/>
          <w:sz w:val="28"/>
          <w:szCs w:val="28"/>
        </w:rPr>
        <w:t xml:space="preserve"> 传输模式下ESP 报文的装包与拆包过程</w:t>
      </w:r>
    </w:p>
    <w:p w:rsidR="00F94943" w:rsidRDefault="00F94943" w:rsidP="00F9494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F94943">
        <w:rPr>
          <w:rFonts w:ascii="微软雅黑" w:eastAsia="微软雅黑" w:hAnsi="微软雅黑" w:hint="eastAsia"/>
          <w:b/>
          <w:szCs w:val="21"/>
        </w:rPr>
        <w:t>装包过程</w:t>
      </w:r>
    </w:p>
    <w:p w:rsidR="00F94943" w:rsidRPr="00F94943" w:rsidRDefault="00F94943" w:rsidP="00F94943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F94943">
        <w:rPr>
          <w:rFonts w:ascii="微软雅黑" w:eastAsia="微软雅黑" w:hAnsi="微软雅黑" w:hint="eastAsia"/>
          <w:szCs w:val="21"/>
        </w:rPr>
        <w:t>在原I</w:t>
      </w:r>
      <w:r w:rsidRPr="00F94943">
        <w:rPr>
          <w:rFonts w:ascii="微软雅黑" w:eastAsia="微软雅黑" w:hAnsi="微软雅黑"/>
          <w:szCs w:val="21"/>
        </w:rPr>
        <w:t>P</w:t>
      </w:r>
      <w:r w:rsidRPr="00F94943">
        <w:rPr>
          <w:rFonts w:ascii="微软雅黑" w:eastAsia="微软雅黑" w:hAnsi="微软雅黑" w:hint="eastAsia"/>
          <w:szCs w:val="21"/>
        </w:rPr>
        <w:t>报文末尾添加E</w:t>
      </w:r>
      <w:r w:rsidRPr="00F94943">
        <w:rPr>
          <w:rFonts w:ascii="微软雅黑" w:eastAsia="微软雅黑" w:hAnsi="微软雅黑"/>
          <w:szCs w:val="21"/>
        </w:rPr>
        <w:t xml:space="preserve">SP </w:t>
      </w:r>
      <w:r w:rsidRPr="00F94943">
        <w:rPr>
          <w:rFonts w:ascii="微软雅黑" w:eastAsia="微软雅黑" w:hAnsi="微软雅黑" w:hint="eastAsia"/>
          <w:szCs w:val="21"/>
        </w:rPr>
        <w:t>tra</w:t>
      </w:r>
      <w:r w:rsidRPr="00F94943">
        <w:rPr>
          <w:rFonts w:ascii="微软雅黑" w:eastAsia="微软雅黑" w:hAnsi="微软雅黑"/>
          <w:szCs w:val="21"/>
        </w:rPr>
        <w:t>iler(</w:t>
      </w:r>
      <w:r w:rsidRPr="00F94943">
        <w:rPr>
          <w:rFonts w:ascii="微软雅黑" w:eastAsia="微软雅黑" w:hAnsi="微软雅黑" w:hint="eastAsia"/>
          <w:szCs w:val="21"/>
        </w:rPr>
        <w:t>尾部/挂载)信息，如下图所示：</w:t>
      </w:r>
    </w:p>
    <w:p w:rsidR="00F94943" w:rsidRPr="00F94943" w:rsidRDefault="00F94943" w:rsidP="00F94943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43383246" wp14:editId="3D45FF64">
            <wp:extent cx="4661140" cy="17971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43" w:rsidRDefault="00F94943" w:rsidP="00F9494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SP t</w:t>
      </w:r>
      <w:r>
        <w:rPr>
          <w:rFonts w:ascii="微软雅黑" w:eastAsia="微软雅黑" w:hAnsi="微软雅黑" w:hint="eastAsia"/>
          <w:szCs w:val="21"/>
        </w:rPr>
        <w:t>ra</w:t>
      </w:r>
      <w:r>
        <w:rPr>
          <w:rFonts w:ascii="微软雅黑" w:eastAsia="微软雅黑" w:hAnsi="微软雅黑"/>
          <w:szCs w:val="21"/>
        </w:rPr>
        <w:t>iler</w:t>
      </w:r>
      <w:r>
        <w:rPr>
          <w:rFonts w:ascii="微软雅黑" w:eastAsia="微软雅黑" w:hAnsi="微软雅黑" w:hint="eastAsia"/>
          <w:szCs w:val="21"/>
        </w:rPr>
        <w:t>包含</w:t>
      </w:r>
      <w:r w:rsidRPr="00F94943">
        <w:rPr>
          <w:rFonts w:ascii="微软雅黑" w:eastAsia="微软雅黑" w:hAnsi="微软雅黑" w:hint="eastAsia"/>
          <w:szCs w:val="21"/>
        </w:rPr>
        <w:t>三部分。由于所选加密算法可能是块加密，当最后一块长度不足时就需要填充</w:t>
      </w:r>
      <w:r w:rsidRPr="00F94943">
        <w:rPr>
          <w:rFonts w:ascii="微软雅黑" w:eastAsia="微软雅黑" w:hAnsi="微软雅黑"/>
          <w:szCs w:val="21"/>
        </w:rPr>
        <w:t>(padding)，附上填充长度(Pad length) 方便</w:t>
      </w:r>
      <w:r w:rsidRPr="00F94943">
        <w:rPr>
          <w:rFonts w:ascii="微软雅黑" w:eastAsia="微软雅黑" w:hAnsi="微软雅黑" w:hint="eastAsia"/>
          <w:szCs w:val="21"/>
        </w:rPr>
        <w:t>解包时顺利找出用来填充的那一段数据。</w:t>
      </w:r>
      <w:r w:rsidRPr="00F94943">
        <w:rPr>
          <w:rFonts w:ascii="微软雅黑" w:eastAsia="微软雅黑" w:hAnsi="微软雅黑"/>
          <w:szCs w:val="21"/>
        </w:rPr>
        <w:t>Next header 用来标明被封</w:t>
      </w:r>
      <w:r w:rsidRPr="00F94943">
        <w:rPr>
          <w:rFonts w:ascii="微软雅黑" w:eastAsia="微软雅黑" w:hAnsi="微软雅黑" w:hint="eastAsia"/>
          <w:szCs w:val="21"/>
        </w:rPr>
        <w:t>装的原报文的协议类型，例如</w:t>
      </w:r>
      <w:r w:rsidRPr="00F94943">
        <w:rPr>
          <w:rFonts w:ascii="微软雅黑" w:eastAsia="微软雅黑" w:hAnsi="微软雅黑"/>
          <w:szCs w:val="21"/>
        </w:rPr>
        <w:t>4=IP。</w:t>
      </w:r>
    </w:p>
    <w:p w:rsidR="003C140D" w:rsidRPr="00A929FE" w:rsidRDefault="00A929FE" w:rsidP="00A929FE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929FE">
        <w:rPr>
          <w:rFonts w:ascii="微软雅黑" w:eastAsia="微软雅黑" w:hAnsi="微软雅黑" w:hint="eastAsia"/>
          <w:szCs w:val="21"/>
        </w:rPr>
        <w:t>将原</w:t>
      </w:r>
      <w:r w:rsidRPr="00A929FE">
        <w:rPr>
          <w:rFonts w:ascii="微软雅黑" w:eastAsia="微软雅黑" w:hAnsi="微软雅黑"/>
          <w:szCs w:val="21"/>
        </w:rPr>
        <w:t>IP 报文以及第1步得到的ESP trailer 作为一个整体进行加</w:t>
      </w:r>
      <w:r w:rsidRPr="00A929FE">
        <w:rPr>
          <w:rFonts w:ascii="微软雅黑" w:eastAsia="微软雅黑" w:hAnsi="微软雅黑" w:hint="eastAsia"/>
          <w:szCs w:val="21"/>
        </w:rPr>
        <w:t>密封装。具体的加密算法与密钥由</w:t>
      </w:r>
      <w:r w:rsidRPr="00A929FE">
        <w:rPr>
          <w:rFonts w:ascii="微软雅黑" w:eastAsia="微软雅黑" w:hAnsi="微软雅黑"/>
          <w:szCs w:val="21"/>
        </w:rPr>
        <w:t>SA 给出。</w:t>
      </w:r>
    </w:p>
    <w:p w:rsidR="00A929FE" w:rsidRDefault="00A929FE" w:rsidP="00A929FE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B4190EB" wp14:editId="733CE6EC">
            <wp:extent cx="4756394" cy="179079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FE" w:rsidRDefault="00733251" w:rsidP="0073325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(3)</w:t>
      </w:r>
      <w:r w:rsidRPr="00733251">
        <w:rPr>
          <w:rFonts w:hint="eastAsia"/>
        </w:rPr>
        <w:t xml:space="preserve"> </w:t>
      </w:r>
      <w:r w:rsidRPr="00733251">
        <w:rPr>
          <w:rFonts w:ascii="微软雅黑" w:eastAsia="微软雅黑" w:hAnsi="微软雅黑" w:hint="eastAsia"/>
          <w:szCs w:val="21"/>
        </w:rPr>
        <w:t>为第</w:t>
      </w:r>
      <w:r w:rsidRPr="00733251">
        <w:rPr>
          <w:rFonts w:ascii="微软雅黑" w:eastAsia="微软雅黑" w:hAnsi="微软雅黑"/>
          <w:szCs w:val="21"/>
        </w:rPr>
        <w:t>2步得到的加密数据添加ESP header。ESP header由SPI 和</w:t>
      </w:r>
      <w:proofErr w:type="spellStart"/>
      <w:r>
        <w:rPr>
          <w:rFonts w:ascii="微软雅黑" w:eastAsia="微软雅黑" w:hAnsi="微软雅黑"/>
          <w:szCs w:val="21"/>
        </w:rPr>
        <w:t>Seq</w:t>
      </w:r>
      <w:proofErr w:type="spellEnd"/>
      <w:r>
        <w:rPr>
          <w:rFonts w:ascii="微软雅黑" w:eastAsia="微软雅黑" w:hAnsi="微软雅黑"/>
          <w:szCs w:val="21"/>
        </w:rPr>
        <w:t xml:space="preserve"># </w:t>
      </w:r>
      <w:r w:rsidRPr="00733251">
        <w:rPr>
          <w:rFonts w:ascii="微软雅黑" w:eastAsia="微软雅黑" w:hAnsi="微软雅黑"/>
          <w:szCs w:val="21"/>
        </w:rPr>
        <w:t>两部分组成。加密数据与ESP header 合称为</w:t>
      </w:r>
      <w:r>
        <w:rPr>
          <w:rFonts w:ascii="微软雅黑" w:eastAsia="微软雅黑" w:hAnsi="微软雅黑"/>
          <w:szCs w:val="21"/>
        </w:rPr>
        <w:t>“Enchilada”</w:t>
      </w:r>
      <w:r w:rsidRPr="00733251">
        <w:rPr>
          <w:rFonts w:ascii="微软雅黑" w:eastAsia="微软雅黑" w:hAnsi="微软雅黑" w:hint="eastAsia"/>
          <w:szCs w:val="21"/>
        </w:rPr>
        <w:t>，构成认证部分。注意到被封装的原报文的协议类型受到保护，由加密的</w:t>
      </w:r>
      <w:r w:rsidRPr="00733251">
        <w:rPr>
          <w:rFonts w:ascii="微软雅黑" w:eastAsia="微软雅黑" w:hAnsi="微软雅黑"/>
          <w:szCs w:val="21"/>
        </w:rPr>
        <w:t>ESP trailer 的Next header 声明，而不出现在未加密</w:t>
      </w:r>
      <w:r w:rsidRPr="00733251">
        <w:rPr>
          <w:rFonts w:ascii="微软雅黑" w:eastAsia="微软雅黑" w:hAnsi="微软雅黑" w:hint="eastAsia"/>
          <w:szCs w:val="21"/>
        </w:rPr>
        <w:t>的</w:t>
      </w:r>
      <w:r w:rsidRPr="00733251">
        <w:rPr>
          <w:rFonts w:ascii="微软雅黑" w:eastAsia="微软雅黑" w:hAnsi="微软雅黑"/>
          <w:szCs w:val="21"/>
        </w:rPr>
        <w:t>ESP header 中。</w:t>
      </w:r>
    </w:p>
    <w:p w:rsidR="001F028D" w:rsidRDefault="001F028D" w:rsidP="00733251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D13F07C" wp14:editId="4E168907">
            <wp:extent cx="4610337" cy="167013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D" w:rsidRPr="00A929FE" w:rsidRDefault="001F028D" w:rsidP="001F028D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4)</w:t>
      </w:r>
      <w:r w:rsidRPr="001F028D">
        <w:rPr>
          <w:rFonts w:hint="eastAsia"/>
        </w:rPr>
        <w:t xml:space="preserve"> </w:t>
      </w:r>
      <w:r w:rsidRPr="001F028D">
        <w:rPr>
          <w:rFonts w:ascii="微软雅黑" w:eastAsia="微软雅黑" w:hAnsi="微软雅黑" w:hint="eastAsia"/>
          <w:szCs w:val="21"/>
        </w:rPr>
        <w:t>附加完整性度量结果</w:t>
      </w:r>
      <w:r w:rsidRPr="001F028D">
        <w:rPr>
          <w:rFonts w:ascii="微软雅黑" w:eastAsia="微软雅黑" w:hAnsi="微软雅黑"/>
          <w:szCs w:val="21"/>
        </w:rPr>
        <w:t>(ICV，Integrity check value)。对第3步得到</w:t>
      </w:r>
      <w:r w:rsidRPr="001F028D">
        <w:rPr>
          <w:rFonts w:ascii="微软雅黑" w:eastAsia="微软雅黑" w:hAnsi="微软雅黑" w:hint="eastAsia"/>
          <w:szCs w:val="21"/>
        </w:rPr>
        <w:t>的“</w:t>
      </w:r>
      <w:r w:rsidRPr="001F028D">
        <w:rPr>
          <w:rFonts w:ascii="微软雅黑" w:eastAsia="微软雅黑" w:hAnsi="微软雅黑"/>
          <w:szCs w:val="21"/>
        </w:rPr>
        <w:t>enchilada” 部分做认证，得到一个32位整数</w:t>
      </w:r>
      <w:proofErr w:type="gramStart"/>
      <w:r w:rsidRPr="001F028D">
        <w:rPr>
          <w:rFonts w:ascii="微软雅黑" w:eastAsia="微软雅黑" w:hAnsi="微软雅黑"/>
          <w:szCs w:val="21"/>
        </w:rPr>
        <w:t>倍</w:t>
      </w:r>
      <w:proofErr w:type="gramEnd"/>
      <w:r w:rsidRPr="001F028D">
        <w:rPr>
          <w:rFonts w:ascii="微软雅黑" w:eastAsia="微软雅黑" w:hAnsi="微软雅黑"/>
          <w:szCs w:val="21"/>
        </w:rPr>
        <w:t>的完整性度</w:t>
      </w:r>
      <w:r w:rsidRPr="001F028D">
        <w:rPr>
          <w:rFonts w:ascii="微软雅黑" w:eastAsia="微软雅黑" w:hAnsi="微软雅黑" w:hint="eastAsia"/>
          <w:szCs w:val="21"/>
        </w:rPr>
        <w:t>量值</w:t>
      </w:r>
      <w:r w:rsidRPr="001F028D">
        <w:rPr>
          <w:rFonts w:ascii="微软雅黑" w:eastAsia="微软雅黑" w:hAnsi="微软雅黑"/>
          <w:szCs w:val="21"/>
        </w:rPr>
        <w:t>(MAC)，并附在ESP 报文的尾部。完整性度量算法包括需</w:t>
      </w:r>
      <w:r w:rsidRPr="001F028D">
        <w:rPr>
          <w:rFonts w:ascii="微软雅黑" w:eastAsia="微软雅黑" w:hAnsi="微软雅黑" w:hint="eastAsia"/>
          <w:szCs w:val="21"/>
        </w:rPr>
        <w:t>要的认证密钥由</w:t>
      </w:r>
      <w:r w:rsidRPr="001F028D">
        <w:rPr>
          <w:rFonts w:ascii="微软雅黑" w:eastAsia="微软雅黑" w:hAnsi="微软雅黑"/>
          <w:szCs w:val="21"/>
        </w:rPr>
        <w:t>SA 给出。</w:t>
      </w:r>
    </w:p>
    <w:p w:rsidR="00F94943" w:rsidRDefault="001F028D" w:rsidP="00F94943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59BAED2" wp14:editId="40F331C1">
            <wp:extent cx="4648439" cy="18098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D" w:rsidRDefault="001F028D" w:rsidP="00F94943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6261088" wp14:editId="09B967E2">
            <wp:extent cx="1060505" cy="5778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D" w:rsidRDefault="000D6A3B" w:rsidP="000D6A3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5)</w:t>
      </w:r>
      <w:r w:rsidRPr="000D6A3B">
        <w:rPr>
          <w:rFonts w:hint="eastAsia"/>
        </w:rPr>
        <w:t xml:space="preserve"> </w:t>
      </w:r>
      <w:r w:rsidRPr="000D6A3B">
        <w:rPr>
          <w:rFonts w:ascii="微软雅黑" w:eastAsia="微软雅黑" w:hAnsi="微软雅黑" w:hint="eastAsia"/>
          <w:szCs w:val="21"/>
        </w:rPr>
        <w:t>加上新的</w:t>
      </w:r>
      <w:r w:rsidRPr="000D6A3B">
        <w:rPr>
          <w:rFonts w:ascii="微软雅黑" w:eastAsia="微软雅黑" w:hAnsi="微软雅黑"/>
          <w:szCs w:val="21"/>
        </w:rPr>
        <w:t>IP header 构成IPsec 报文。新构造的IP header 附在ESP 报文的前面组成一个新的IP 报文。注意这个新的</w:t>
      </w:r>
      <w:r>
        <w:rPr>
          <w:rFonts w:ascii="微软雅黑" w:eastAsia="微软雅黑" w:hAnsi="微软雅黑"/>
          <w:szCs w:val="21"/>
        </w:rPr>
        <w:t>IP header</w:t>
      </w:r>
      <w:r w:rsidRPr="000D6A3B">
        <w:rPr>
          <w:rFonts w:ascii="微软雅黑" w:eastAsia="微软雅黑" w:hAnsi="微软雅黑" w:hint="eastAsia"/>
          <w:szCs w:val="21"/>
        </w:rPr>
        <w:t>的</w:t>
      </w:r>
      <w:r w:rsidRPr="000D6A3B">
        <w:rPr>
          <w:rFonts w:ascii="微软雅黑" w:eastAsia="微软雅黑" w:hAnsi="微软雅黑"/>
          <w:szCs w:val="21"/>
        </w:rPr>
        <w:t>IP 地址由路由器和安全网关解释，可以和原报文(由主机创</w:t>
      </w:r>
      <w:r w:rsidRPr="000D6A3B">
        <w:rPr>
          <w:rFonts w:ascii="微软雅黑" w:eastAsia="微软雅黑" w:hAnsi="微软雅黑" w:hint="eastAsia"/>
          <w:szCs w:val="21"/>
        </w:rPr>
        <w:t>建的</w:t>
      </w:r>
      <w:r w:rsidRPr="000D6A3B">
        <w:rPr>
          <w:rFonts w:ascii="微软雅黑" w:eastAsia="微软雅黑" w:hAnsi="微软雅黑"/>
          <w:szCs w:val="21"/>
        </w:rPr>
        <w:t>IP 地址) 不同。协议类型为50，说明它封装的是一个</w:t>
      </w:r>
      <w:r>
        <w:rPr>
          <w:rFonts w:ascii="微软雅黑" w:eastAsia="微软雅黑" w:hAnsi="微软雅黑"/>
          <w:szCs w:val="21"/>
        </w:rPr>
        <w:t>ESP</w:t>
      </w:r>
      <w:r w:rsidRPr="000D6A3B">
        <w:rPr>
          <w:rFonts w:ascii="微软雅黑" w:eastAsia="微软雅黑" w:hAnsi="微软雅黑" w:hint="eastAsia"/>
          <w:szCs w:val="21"/>
        </w:rPr>
        <w:t>报文。</w:t>
      </w:r>
    </w:p>
    <w:p w:rsidR="000D6A3B" w:rsidRDefault="000D6A3B" w:rsidP="00F94943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1402736" wp14:editId="190747AD">
            <wp:extent cx="4623038" cy="173363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B" w:rsidRDefault="000D6A3B" w:rsidP="00F94943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CCFBA5D" wp14:editId="0D402BCC">
            <wp:extent cx="1403422" cy="660434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B" w:rsidRPr="000D6A3B" w:rsidRDefault="000D6A3B" w:rsidP="00F94943">
      <w:pPr>
        <w:jc w:val="left"/>
        <w:rPr>
          <w:rFonts w:ascii="微软雅黑" w:eastAsia="微软雅黑" w:hAnsi="微软雅黑" w:hint="eastAsia"/>
          <w:szCs w:val="21"/>
        </w:rPr>
      </w:pPr>
    </w:p>
    <w:p w:rsidR="00F94943" w:rsidRDefault="00F94943" w:rsidP="00F9494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F94943">
        <w:rPr>
          <w:rFonts w:ascii="微软雅黑" w:eastAsia="微软雅黑" w:hAnsi="微软雅黑" w:hint="eastAsia"/>
          <w:b/>
          <w:szCs w:val="21"/>
        </w:rPr>
        <w:t>拆包过程</w:t>
      </w:r>
    </w:p>
    <w:p w:rsidR="00DC4461" w:rsidRPr="00DC4461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>(1) 接收</w:t>
      </w:r>
      <w:proofErr w:type="gramStart"/>
      <w:r w:rsidRPr="00DC4461">
        <w:rPr>
          <w:rFonts w:ascii="微软雅黑" w:eastAsia="微软雅黑" w:hAnsi="微软雅黑"/>
          <w:szCs w:val="21"/>
        </w:rPr>
        <w:t>方收到</w:t>
      </w:r>
      <w:proofErr w:type="gramEnd"/>
      <w:r w:rsidRPr="00DC4461">
        <w:rPr>
          <w:rFonts w:ascii="微软雅黑" w:eastAsia="微软雅黑" w:hAnsi="微软雅黑"/>
          <w:szCs w:val="21"/>
        </w:rPr>
        <w:t>IP 报文后，发现协议类型是50，表明这是一个</w:t>
      </w:r>
      <w:r>
        <w:rPr>
          <w:rFonts w:ascii="微软雅黑" w:eastAsia="微软雅黑" w:hAnsi="微软雅黑"/>
          <w:szCs w:val="21"/>
        </w:rPr>
        <w:t>ESP</w:t>
      </w:r>
      <w:r w:rsidRPr="00DC4461">
        <w:rPr>
          <w:rFonts w:ascii="微软雅黑" w:eastAsia="微软雅黑" w:hAnsi="微软雅黑" w:hint="eastAsia"/>
          <w:szCs w:val="21"/>
        </w:rPr>
        <w:t>包。首先查看</w:t>
      </w:r>
      <w:r w:rsidRPr="00DC4461">
        <w:rPr>
          <w:rFonts w:ascii="微软雅黑" w:eastAsia="微软雅黑" w:hAnsi="微软雅黑"/>
          <w:szCs w:val="21"/>
        </w:rPr>
        <w:t>ESP header，通过SPI 决定数据报文所对应的</w:t>
      </w:r>
      <w:r>
        <w:rPr>
          <w:rFonts w:ascii="微软雅黑" w:eastAsia="微软雅黑" w:hAnsi="微软雅黑"/>
          <w:szCs w:val="21"/>
        </w:rPr>
        <w:t>SA</w:t>
      </w:r>
      <w:r w:rsidRPr="00DC4461">
        <w:rPr>
          <w:rFonts w:ascii="微软雅黑" w:eastAsia="微软雅黑" w:hAnsi="微软雅黑" w:hint="eastAsia"/>
          <w:szCs w:val="21"/>
        </w:rPr>
        <w:t>，获得对应的模式</w:t>
      </w:r>
      <w:r w:rsidRPr="00DC4461">
        <w:rPr>
          <w:rFonts w:ascii="微软雅黑" w:eastAsia="微软雅黑" w:hAnsi="微软雅黑"/>
          <w:szCs w:val="21"/>
        </w:rPr>
        <w:t>(tunnel/transport mode) 以及安全规范。</w:t>
      </w:r>
    </w:p>
    <w:p w:rsidR="00DC4461" w:rsidRPr="00DC4461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 xml:space="preserve">(2) 计算“enchilada” 部分的摘要，与附在末尾的ICV </w:t>
      </w:r>
      <w:proofErr w:type="gramStart"/>
      <w:r w:rsidRPr="00DC4461">
        <w:rPr>
          <w:rFonts w:ascii="微软雅黑" w:eastAsia="微软雅黑" w:hAnsi="微软雅黑"/>
          <w:szCs w:val="21"/>
        </w:rPr>
        <w:t>做对</w:t>
      </w:r>
      <w:proofErr w:type="gramEnd"/>
      <w:r w:rsidRPr="00DC4461">
        <w:rPr>
          <w:rFonts w:ascii="微软雅黑" w:eastAsia="微软雅黑" w:hAnsi="微软雅黑"/>
          <w:szCs w:val="21"/>
        </w:rPr>
        <w:t>比，验证</w:t>
      </w:r>
      <w:r w:rsidRPr="00DC4461">
        <w:rPr>
          <w:rFonts w:ascii="微软雅黑" w:eastAsia="微软雅黑" w:hAnsi="微软雅黑" w:hint="eastAsia"/>
          <w:szCs w:val="21"/>
        </w:rPr>
        <w:t>数据完整性。</w:t>
      </w:r>
    </w:p>
    <w:p w:rsidR="00DC4461" w:rsidRPr="00DC4461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>(3) 检查</w:t>
      </w:r>
      <w:proofErr w:type="spellStart"/>
      <w:r w:rsidRPr="00DC4461">
        <w:rPr>
          <w:rFonts w:ascii="微软雅黑" w:eastAsia="微软雅黑" w:hAnsi="微软雅黑"/>
          <w:szCs w:val="21"/>
        </w:rPr>
        <w:t>Seq</w:t>
      </w:r>
      <w:proofErr w:type="spellEnd"/>
      <w:r w:rsidRPr="00DC4461">
        <w:rPr>
          <w:rFonts w:ascii="微软雅黑" w:eastAsia="微软雅黑" w:hAnsi="微软雅黑"/>
          <w:szCs w:val="21"/>
        </w:rPr>
        <w:t># 里的顺序号，保证数据是“新鲜”的。</w:t>
      </w:r>
    </w:p>
    <w:p w:rsidR="00DC4461" w:rsidRPr="00DC4461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>(4) 根据SA 所提供的加密算法和密钥，解密被加密过的数据，得到</w:t>
      </w:r>
      <w:r w:rsidRPr="00DC4461">
        <w:rPr>
          <w:rFonts w:ascii="微软雅黑" w:eastAsia="微软雅黑" w:hAnsi="微软雅黑" w:hint="eastAsia"/>
          <w:szCs w:val="21"/>
        </w:rPr>
        <w:t>原</w:t>
      </w:r>
      <w:r w:rsidRPr="00DC4461">
        <w:rPr>
          <w:rFonts w:ascii="微软雅黑" w:eastAsia="微软雅黑" w:hAnsi="微软雅黑"/>
          <w:szCs w:val="21"/>
        </w:rPr>
        <w:t>IP 报文与ESP trailer。</w:t>
      </w:r>
    </w:p>
    <w:p w:rsidR="00DC4461" w:rsidRPr="00DC4461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>(5) 根据ESP trailer 的填充长度信息，找出填充字段的长度，删去</w:t>
      </w:r>
      <w:r w:rsidRPr="00DC4461">
        <w:rPr>
          <w:rFonts w:ascii="微软雅黑" w:eastAsia="微软雅黑" w:hAnsi="微软雅黑" w:hint="eastAsia"/>
          <w:szCs w:val="21"/>
        </w:rPr>
        <w:t>后得到原来的</w:t>
      </w:r>
      <w:r w:rsidRPr="00DC4461">
        <w:rPr>
          <w:rFonts w:ascii="微软雅黑" w:eastAsia="微软雅黑" w:hAnsi="微软雅黑"/>
          <w:szCs w:val="21"/>
        </w:rPr>
        <w:t>IP 报文。</w:t>
      </w:r>
    </w:p>
    <w:p w:rsidR="00F94943" w:rsidRDefault="00DC4461" w:rsidP="00DC4461">
      <w:pPr>
        <w:jc w:val="left"/>
        <w:rPr>
          <w:rFonts w:ascii="微软雅黑" w:eastAsia="微软雅黑" w:hAnsi="微软雅黑"/>
          <w:szCs w:val="21"/>
        </w:rPr>
      </w:pPr>
      <w:r w:rsidRPr="00DC4461">
        <w:rPr>
          <w:rFonts w:ascii="微软雅黑" w:eastAsia="微软雅黑" w:hAnsi="微软雅黑"/>
          <w:szCs w:val="21"/>
        </w:rPr>
        <w:t>(6) 最后根据得到的原IP 报文的目的地址进行转发。</w:t>
      </w:r>
    </w:p>
    <w:p w:rsidR="00DC4461" w:rsidRPr="00F94943" w:rsidRDefault="006858EC" w:rsidP="00DC4461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284F0D2" wp14:editId="63F48A44">
            <wp:extent cx="3981655" cy="174634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461" w:rsidRPr="00F9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389D"/>
    <w:multiLevelType w:val="hybridMultilevel"/>
    <w:tmpl w:val="C35066BC"/>
    <w:lvl w:ilvl="0" w:tplc="3A867F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B7B3F"/>
    <w:multiLevelType w:val="hybridMultilevel"/>
    <w:tmpl w:val="3A820E6A"/>
    <w:lvl w:ilvl="0" w:tplc="137832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43"/>
    <w:rsid w:val="000D6A3B"/>
    <w:rsid w:val="001F028D"/>
    <w:rsid w:val="003C140D"/>
    <w:rsid w:val="006858EC"/>
    <w:rsid w:val="00733251"/>
    <w:rsid w:val="00A52FED"/>
    <w:rsid w:val="00A929FE"/>
    <w:rsid w:val="00DC4461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9065"/>
  <w15:chartTrackingRefBased/>
  <w15:docId w15:val="{22D6DB15-E14A-41D8-89C2-B5431892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yb</dc:creator>
  <cp:keywords/>
  <dc:description/>
  <cp:lastModifiedBy>c yb</cp:lastModifiedBy>
  <cp:revision>7</cp:revision>
  <dcterms:created xsi:type="dcterms:W3CDTF">2018-12-17T08:56:00Z</dcterms:created>
  <dcterms:modified xsi:type="dcterms:W3CDTF">2018-12-17T09:15:00Z</dcterms:modified>
</cp:coreProperties>
</file>