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CD2E7" w14:textId="6781CE13" w:rsidR="00A7324C" w:rsidRDefault="00B24401" w:rsidP="4DDE1842">
      <w:pPr>
        <w:jc w:val="center"/>
      </w:pPr>
      <w:r>
        <w:rPr>
          <w:noProof/>
        </w:rPr>
        <w:drawing>
          <wp:anchor distT="0" distB="0" distL="114300" distR="114300" simplePos="0" relativeHeight="251659264" behindDoc="0" locked="0" layoutInCell="1" allowOverlap="1" wp14:anchorId="2F120EA3" wp14:editId="1F691DF0">
            <wp:simplePos x="0" y="0"/>
            <wp:positionH relativeFrom="margin">
              <wp:posOffset>733107</wp:posOffset>
            </wp:positionH>
            <wp:positionV relativeFrom="margin">
              <wp:posOffset>147320</wp:posOffset>
            </wp:positionV>
            <wp:extent cx="1171575" cy="1228725"/>
            <wp:effectExtent l="0" t="0" r="9525"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71575" cy="1228725"/>
                    </a:xfrm>
                    <a:prstGeom prst="rect">
                      <a:avLst/>
                    </a:prstGeom>
                  </pic:spPr>
                </pic:pic>
              </a:graphicData>
            </a:graphic>
          </wp:anchor>
        </w:drawing>
      </w:r>
      <w:r>
        <w:rPr>
          <w:noProof/>
        </w:rPr>
        <w:drawing>
          <wp:anchor distT="0" distB="0" distL="114300" distR="114300" simplePos="0" relativeHeight="251658240" behindDoc="0" locked="0" layoutInCell="1" allowOverlap="1" wp14:anchorId="1919453F" wp14:editId="4921D586">
            <wp:simplePos x="0" y="0"/>
            <wp:positionH relativeFrom="column">
              <wp:posOffset>1910715</wp:posOffset>
            </wp:positionH>
            <wp:positionV relativeFrom="paragraph">
              <wp:posOffset>0</wp:posOffset>
            </wp:positionV>
            <wp:extent cx="2957195" cy="1615440"/>
            <wp:effectExtent l="0" t="0" r="0" b="0"/>
            <wp:wrapThrough wrapText="bothSides">
              <wp:wrapPolygon edited="0">
                <wp:start x="19759" y="4585"/>
                <wp:lineTo x="0" y="5094"/>
                <wp:lineTo x="139" y="14009"/>
                <wp:lineTo x="1670" y="16302"/>
                <wp:lineTo x="2226" y="16811"/>
                <wp:lineTo x="4453" y="16811"/>
                <wp:lineTo x="19619" y="16302"/>
                <wp:lineTo x="20594" y="16047"/>
                <wp:lineTo x="19480" y="13245"/>
                <wp:lineTo x="19341" y="9170"/>
                <wp:lineTo x="20315" y="5349"/>
                <wp:lineTo x="20315" y="4585"/>
                <wp:lineTo x="19759" y="4585"/>
              </wp:wrapPolygon>
            </wp:wrapThrough>
            <wp:docPr id="168001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8">
                      <a:extLst>
                        <a:ext uri="{28A0092B-C50C-407E-A947-70E740481C1C}">
                          <a14:useLocalDpi xmlns:a14="http://schemas.microsoft.com/office/drawing/2010/main" val="0"/>
                        </a:ext>
                      </a:extLst>
                    </a:blip>
                    <a:srcRect l="6938" r="47095"/>
                    <a:stretch/>
                  </pic:blipFill>
                  <pic:spPr bwMode="auto">
                    <a:xfrm>
                      <a:off x="0" y="0"/>
                      <a:ext cx="2957195" cy="1615440"/>
                    </a:xfrm>
                    <a:prstGeom prst="rect">
                      <a:avLst/>
                    </a:prstGeom>
                    <a:ln>
                      <a:noFill/>
                    </a:ln>
                  </pic:spPr>
                </pic:pic>
              </a:graphicData>
            </a:graphic>
            <wp14:sizeRelH relativeFrom="page">
              <wp14:pctWidth>0</wp14:pctWidth>
            </wp14:sizeRelH>
            <wp14:sizeRelV relativeFrom="page">
              <wp14:pctHeight>0</wp14:pctHeight>
            </wp14:sizeRelV>
          </wp:anchor>
        </w:drawing>
      </w:r>
    </w:p>
    <w:p w14:paraId="5BCBF4FB" w14:textId="6348A446" w:rsidR="00D20BD0" w:rsidRDefault="00D20BD0" w:rsidP="36C32F1D">
      <w:pPr>
        <w:jc w:val="center"/>
      </w:pPr>
    </w:p>
    <w:p w14:paraId="78EB648E" w14:textId="1E771DAA" w:rsidR="005233A7" w:rsidRDefault="005233A7" w:rsidP="000D2764">
      <w:pPr>
        <w:ind w:left="708"/>
        <w:jc w:val="center"/>
        <w:rPr>
          <w:rFonts w:ascii="Arial Black" w:eastAsiaTheme="minorEastAsia" w:hAnsi="Arial Black"/>
          <w:noProof/>
          <w:color w:val="2F5496" w:themeColor="accent1" w:themeShade="BF"/>
          <w:sz w:val="32"/>
          <w:szCs w:val="32"/>
        </w:rPr>
      </w:pPr>
      <w:r w:rsidRPr="005233A7">
        <w:rPr>
          <w:rFonts w:ascii="Arial Black" w:eastAsiaTheme="minorEastAsia" w:hAnsi="Arial Black"/>
          <w:noProof/>
          <w:color w:val="2F5496" w:themeColor="accent1" w:themeShade="BF"/>
          <w:sz w:val="32"/>
          <w:szCs w:val="32"/>
        </w:rPr>
        <w:t>UNIVERSIDAD</w:t>
      </w:r>
      <w:r w:rsidR="000D2764">
        <w:rPr>
          <w:rFonts w:ascii="Arial Black" w:eastAsiaTheme="minorEastAsia" w:hAnsi="Arial Black"/>
          <w:noProof/>
          <w:color w:val="2F5496" w:themeColor="accent1" w:themeShade="BF"/>
          <w:sz w:val="32"/>
          <w:szCs w:val="32"/>
        </w:rPr>
        <w:t xml:space="preserve">  </w:t>
      </w:r>
      <w:r w:rsidRPr="005233A7">
        <w:rPr>
          <w:rFonts w:ascii="Arial Black" w:eastAsiaTheme="minorEastAsia" w:hAnsi="Arial Black"/>
          <w:noProof/>
          <w:color w:val="2F5496" w:themeColor="accent1" w:themeShade="BF"/>
          <w:sz w:val="32"/>
          <w:szCs w:val="32"/>
        </w:rPr>
        <w:t xml:space="preserve">ALFONSO </w:t>
      </w:r>
      <w:r w:rsidRPr="005233A7">
        <w:rPr>
          <w:rFonts w:ascii="Eras Bold ITC" w:eastAsiaTheme="minorEastAsia" w:hAnsi="Eras Bold ITC"/>
          <w:b/>
          <w:bCs/>
          <w:noProof/>
          <w:color w:val="2F5496" w:themeColor="accent1" w:themeShade="BF"/>
          <w:sz w:val="32"/>
          <w:szCs w:val="32"/>
        </w:rPr>
        <w:t>X</w:t>
      </w:r>
      <w:r w:rsidRPr="005233A7">
        <w:rPr>
          <w:rFonts w:ascii="Arial Black" w:eastAsiaTheme="minorEastAsia" w:hAnsi="Arial Black"/>
          <w:noProof/>
          <w:color w:val="2F5496" w:themeColor="accent1" w:themeShade="BF"/>
          <w:sz w:val="32"/>
          <w:szCs w:val="32"/>
        </w:rPr>
        <w:t xml:space="preserve"> EL SABIO</w:t>
      </w:r>
    </w:p>
    <w:p w14:paraId="4A98088F" w14:textId="458D44FE" w:rsidR="005233A7" w:rsidRPr="005233A7" w:rsidRDefault="005233A7" w:rsidP="005233A7">
      <w:pPr>
        <w:jc w:val="center"/>
        <w:rPr>
          <w:rFonts w:ascii="Times New Roman" w:eastAsiaTheme="minorEastAsia" w:hAnsi="Times New Roman" w:cs="Times New Roman"/>
          <w:b/>
          <w:bCs/>
          <w:noProof/>
          <w:color w:val="2F5496" w:themeColor="accent1" w:themeShade="BF"/>
          <w:sz w:val="40"/>
          <w:szCs w:val="40"/>
        </w:rPr>
      </w:pPr>
    </w:p>
    <w:p w14:paraId="3E818189" w14:textId="1C0A538F" w:rsidR="005233A7" w:rsidRPr="005233A7" w:rsidRDefault="005233A7" w:rsidP="005233A7">
      <w:pPr>
        <w:jc w:val="center"/>
        <w:rPr>
          <w:rFonts w:ascii="Times New Roman" w:eastAsiaTheme="minorEastAsia" w:hAnsi="Times New Roman" w:cs="Times New Roman"/>
          <w:b/>
          <w:bCs/>
          <w:noProof/>
          <w:color w:val="2F5496" w:themeColor="accent1" w:themeShade="BF"/>
          <w:sz w:val="40"/>
          <w:szCs w:val="40"/>
        </w:rPr>
      </w:pPr>
      <w:r w:rsidRPr="005233A7">
        <w:rPr>
          <w:rFonts w:ascii="Times New Roman" w:hAnsi="Times New Roman" w:cs="Times New Roman"/>
          <w:b/>
          <w:bCs/>
          <w:sz w:val="28"/>
          <w:szCs w:val="28"/>
        </w:rPr>
        <w:t>IMPACTO DEL BIG DATA EN LOS NEGOCIOS Y LAS ORGANIZACIONES</w:t>
      </w:r>
    </w:p>
    <w:p w14:paraId="5BC07F62" w14:textId="02E3B643" w:rsidR="005233A7" w:rsidRDefault="005233A7" w:rsidP="00296B0C">
      <w:pPr>
        <w:jc w:val="center"/>
        <w:rPr>
          <w:rFonts w:ascii="Arial Black" w:eastAsiaTheme="minorEastAsia" w:hAnsi="Arial Black"/>
          <w:b/>
          <w:bCs/>
          <w:noProof/>
          <w:color w:val="2F5496" w:themeColor="accent1" w:themeShade="BF"/>
          <w:sz w:val="40"/>
          <w:szCs w:val="40"/>
        </w:rPr>
      </w:pPr>
    </w:p>
    <w:p w14:paraId="3415F2F2" w14:textId="77777777" w:rsidR="00296B0C" w:rsidRPr="005233A7" w:rsidRDefault="00296B0C" w:rsidP="00296B0C">
      <w:pPr>
        <w:jc w:val="center"/>
        <w:rPr>
          <w:rFonts w:ascii="Arial Black" w:eastAsiaTheme="minorEastAsia" w:hAnsi="Arial Black"/>
          <w:b/>
          <w:bCs/>
          <w:noProof/>
          <w:color w:val="2F5496" w:themeColor="accent1" w:themeShade="BF"/>
          <w:sz w:val="40"/>
          <w:szCs w:val="40"/>
        </w:rPr>
      </w:pPr>
    </w:p>
    <w:p w14:paraId="0AE087C4" w14:textId="19E12255" w:rsidR="00296B0C" w:rsidRPr="00296B0C" w:rsidRDefault="00296B0C" w:rsidP="00296B0C">
      <w:pPr>
        <w:jc w:val="center"/>
        <w:rPr>
          <w:rFonts w:ascii="Times New Roman" w:hAnsi="Times New Roman" w:cs="Times New Roman"/>
          <w:b/>
          <w:bCs/>
          <w:sz w:val="28"/>
          <w:szCs w:val="28"/>
          <w:lang w:val="es-ES"/>
        </w:rPr>
      </w:pPr>
      <w:r w:rsidRPr="00296B0C">
        <w:rPr>
          <w:rFonts w:ascii="Times New Roman" w:hAnsi="Times New Roman" w:cs="Times New Roman"/>
          <w:b/>
          <w:bCs/>
          <w:sz w:val="28"/>
          <w:szCs w:val="28"/>
          <w:lang w:val="es-ES"/>
        </w:rPr>
        <w:t>NORMATIVAS Y REGULACIONES SOBRE</w:t>
      </w:r>
    </w:p>
    <w:p w14:paraId="62C525FE" w14:textId="77777777" w:rsidR="00296B0C" w:rsidRPr="00296B0C" w:rsidRDefault="00296B0C" w:rsidP="00296B0C">
      <w:pPr>
        <w:jc w:val="center"/>
        <w:rPr>
          <w:rFonts w:ascii="Times New Roman" w:hAnsi="Times New Roman" w:cs="Times New Roman"/>
          <w:b/>
          <w:bCs/>
          <w:sz w:val="28"/>
          <w:szCs w:val="28"/>
          <w:lang w:val="es-ES"/>
        </w:rPr>
      </w:pPr>
      <w:r w:rsidRPr="00296B0C">
        <w:rPr>
          <w:rFonts w:ascii="Times New Roman" w:hAnsi="Times New Roman" w:cs="Times New Roman"/>
          <w:b/>
          <w:bCs/>
          <w:sz w:val="28"/>
          <w:szCs w:val="28"/>
          <w:lang w:val="es-ES"/>
        </w:rPr>
        <w:t>BIG DATA EN GALICIA</w:t>
      </w:r>
    </w:p>
    <w:p w14:paraId="61412A14" w14:textId="21C76519" w:rsidR="005233A7" w:rsidRDefault="005233A7" w:rsidP="36C32F1D">
      <w:pPr>
        <w:rPr>
          <w:rFonts w:eastAsiaTheme="minorEastAsia"/>
          <w:noProof/>
          <w:lang w:val="es-ES"/>
        </w:rPr>
      </w:pPr>
    </w:p>
    <w:p w14:paraId="1447202A" w14:textId="77777777" w:rsidR="00296B0C" w:rsidRPr="00296B0C" w:rsidRDefault="00296B0C" w:rsidP="36C32F1D">
      <w:pPr>
        <w:rPr>
          <w:rFonts w:eastAsiaTheme="minorEastAsia"/>
          <w:noProof/>
          <w:lang w:val="es-ES"/>
        </w:rPr>
      </w:pPr>
    </w:p>
    <w:p w14:paraId="12E1F0F6" w14:textId="77777777" w:rsidR="00296B0C" w:rsidRPr="00296B0C" w:rsidRDefault="00296B0C" w:rsidP="36C32F1D">
      <w:pPr>
        <w:rPr>
          <w:rFonts w:eastAsiaTheme="minorEastAsia"/>
          <w:noProof/>
          <w:lang w:val="es-ES"/>
        </w:rPr>
      </w:pPr>
    </w:p>
    <w:p w14:paraId="1168609A" w14:textId="77777777" w:rsidR="00296B0C" w:rsidRPr="00296B0C" w:rsidRDefault="00296B0C" w:rsidP="2E2CB303">
      <w:pPr>
        <w:jc w:val="center"/>
        <w:rPr>
          <w:rFonts w:ascii="Times New Roman" w:eastAsiaTheme="minorEastAsia" w:hAnsi="Times New Roman" w:cs="Times New Roman"/>
          <w:noProof/>
          <w:sz w:val="32"/>
          <w:szCs w:val="32"/>
        </w:rPr>
      </w:pPr>
    </w:p>
    <w:p w14:paraId="72633AEA" w14:textId="77777777" w:rsidR="00296B0C" w:rsidRPr="00296B0C" w:rsidRDefault="00296B0C" w:rsidP="00296B0C">
      <w:pPr>
        <w:jc w:val="center"/>
        <w:rPr>
          <w:rFonts w:ascii="Times New Roman" w:eastAsiaTheme="minorEastAsia" w:hAnsi="Times New Roman" w:cs="Times New Roman"/>
          <w:noProof/>
          <w:sz w:val="32"/>
          <w:szCs w:val="32"/>
          <w:lang w:val="es-ES"/>
        </w:rPr>
      </w:pPr>
      <w:r w:rsidRPr="00296B0C">
        <w:rPr>
          <w:rFonts w:ascii="Times New Roman" w:eastAsiaTheme="minorEastAsia" w:hAnsi="Times New Roman" w:cs="Times New Roman"/>
          <w:noProof/>
          <w:sz w:val="32"/>
          <w:szCs w:val="32"/>
          <w:lang w:val="es-ES"/>
        </w:rPr>
        <w:t xml:space="preserve">Análisis del Marco Regulatorio y su Impacto </w:t>
      </w:r>
    </w:p>
    <w:p w14:paraId="63D80C81" w14:textId="77777777" w:rsidR="00296B0C" w:rsidRPr="00296B0C" w:rsidRDefault="00296B0C" w:rsidP="00296B0C">
      <w:pPr>
        <w:jc w:val="center"/>
        <w:rPr>
          <w:rFonts w:ascii="Times New Roman" w:eastAsiaTheme="minorEastAsia" w:hAnsi="Times New Roman" w:cs="Times New Roman"/>
          <w:noProof/>
          <w:sz w:val="32"/>
          <w:szCs w:val="32"/>
          <w:lang w:val="es-ES"/>
        </w:rPr>
      </w:pPr>
      <w:r w:rsidRPr="00296B0C">
        <w:rPr>
          <w:rFonts w:ascii="Times New Roman" w:eastAsiaTheme="minorEastAsia" w:hAnsi="Times New Roman" w:cs="Times New Roman"/>
          <w:noProof/>
          <w:sz w:val="32"/>
          <w:szCs w:val="32"/>
          <w:lang w:val="es-ES"/>
        </w:rPr>
        <w:t>en los Sectores Público y Privado</w:t>
      </w:r>
    </w:p>
    <w:p w14:paraId="21E4D81A" w14:textId="139F3C6D" w:rsidR="005233A7" w:rsidRPr="00296B0C" w:rsidRDefault="005233A7" w:rsidP="005233A7">
      <w:pPr>
        <w:jc w:val="center"/>
        <w:rPr>
          <w:rFonts w:ascii="Times New Roman" w:eastAsiaTheme="minorEastAsia" w:hAnsi="Times New Roman" w:cs="Times New Roman"/>
          <w:b/>
          <w:bCs/>
          <w:noProof/>
          <w:sz w:val="24"/>
          <w:szCs w:val="24"/>
          <w:lang w:val="es-ES"/>
        </w:rPr>
      </w:pPr>
    </w:p>
    <w:p w14:paraId="0AE2C926" w14:textId="77777777" w:rsidR="00296B0C" w:rsidRDefault="00296B0C" w:rsidP="00296B0C">
      <w:pPr>
        <w:rPr>
          <w:rFonts w:ascii="Times New Roman" w:eastAsiaTheme="minorEastAsia" w:hAnsi="Times New Roman" w:cs="Times New Roman"/>
          <w:b/>
          <w:bCs/>
          <w:noProof/>
          <w:sz w:val="24"/>
          <w:szCs w:val="24"/>
        </w:rPr>
      </w:pPr>
    </w:p>
    <w:p w14:paraId="1CF9E0AD" w14:textId="77777777" w:rsidR="00296B0C" w:rsidRDefault="00296B0C" w:rsidP="00296B0C">
      <w:pPr>
        <w:rPr>
          <w:rFonts w:ascii="Times New Roman" w:eastAsiaTheme="minorEastAsia" w:hAnsi="Times New Roman" w:cs="Times New Roman"/>
          <w:b/>
          <w:bCs/>
          <w:noProof/>
          <w:sz w:val="24"/>
          <w:szCs w:val="24"/>
        </w:rPr>
      </w:pPr>
    </w:p>
    <w:p w14:paraId="46AA9792" w14:textId="77777777" w:rsidR="00296B0C" w:rsidRDefault="00296B0C" w:rsidP="00296B0C">
      <w:pPr>
        <w:rPr>
          <w:rFonts w:ascii="Times New Roman" w:eastAsiaTheme="minorEastAsia" w:hAnsi="Times New Roman" w:cs="Times New Roman"/>
          <w:b/>
          <w:bCs/>
          <w:noProof/>
          <w:sz w:val="24"/>
          <w:szCs w:val="24"/>
        </w:rPr>
      </w:pPr>
    </w:p>
    <w:p w14:paraId="468F9172" w14:textId="1DC9CAFD" w:rsidR="005233A7" w:rsidRDefault="00296B0C" w:rsidP="00296B0C">
      <w:pPr>
        <w:jc w:val="center"/>
        <w:rPr>
          <w:rFonts w:ascii="Times New Roman" w:eastAsiaTheme="minorEastAsia" w:hAnsi="Times New Roman" w:cs="Times New Roman"/>
          <w:b/>
          <w:bCs/>
          <w:noProof/>
          <w:sz w:val="24"/>
          <w:szCs w:val="24"/>
        </w:rPr>
      </w:pPr>
      <w:r>
        <w:rPr>
          <w:rFonts w:ascii="Times New Roman" w:eastAsiaTheme="minorEastAsia" w:hAnsi="Times New Roman" w:cs="Times New Roman"/>
          <w:b/>
          <w:bCs/>
          <w:noProof/>
          <w:sz w:val="24"/>
          <w:szCs w:val="24"/>
        </w:rPr>
        <w:t>Autor: José Luis Cendán Guzmán</w:t>
      </w:r>
    </w:p>
    <w:p w14:paraId="33CAADFE" w14:textId="429C8C02" w:rsidR="00296B0C" w:rsidRDefault="00296B0C" w:rsidP="00296B0C">
      <w:pPr>
        <w:jc w:val="center"/>
        <w:rPr>
          <w:rFonts w:ascii="Times New Roman" w:eastAsiaTheme="minorEastAsia" w:hAnsi="Times New Roman" w:cs="Times New Roman"/>
          <w:b/>
          <w:bCs/>
          <w:noProof/>
          <w:sz w:val="24"/>
          <w:szCs w:val="24"/>
        </w:rPr>
      </w:pPr>
      <w:r>
        <w:rPr>
          <w:rFonts w:ascii="Times New Roman" w:eastAsiaTheme="minorEastAsia" w:hAnsi="Times New Roman" w:cs="Times New Roman"/>
          <w:b/>
          <w:bCs/>
          <w:noProof/>
          <w:sz w:val="24"/>
          <w:szCs w:val="24"/>
        </w:rPr>
        <w:t>Fecha: 24/01/2026</w:t>
      </w:r>
    </w:p>
    <w:p w14:paraId="350FFAA7" w14:textId="77777777" w:rsidR="00296B0C" w:rsidRDefault="00296B0C" w:rsidP="00296B0C">
      <w:pPr>
        <w:rPr>
          <w:rFonts w:eastAsiaTheme="minorEastAsia"/>
          <w:b/>
          <w:bCs/>
          <w:noProof/>
        </w:rPr>
      </w:pPr>
    </w:p>
    <w:p w14:paraId="08C8E235" w14:textId="0CF82102" w:rsidR="2E2CB303" w:rsidRDefault="2E2CB303" w:rsidP="2E2CB303">
      <w:pPr>
        <w:jc w:val="center"/>
        <w:rPr>
          <w:rFonts w:ascii="Times New Roman" w:eastAsiaTheme="minorEastAsia" w:hAnsi="Times New Roman" w:cs="Times New Roman"/>
          <w:b/>
          <w:bCs/>
          <w:noProof/>
          <w:sz w:val="24"/>
          <w:szCs w:val="24"/>
        </w:rPr>
      </w:pPr>
    </w:p>
    <w:p w14:paraId="385B684D" w14:textId="71B5E9FE" w:rsidR="2E2CB303" w:rsidRDefault="2E2CB303">
      <w:r>
        <w:br w:type="page"/>
      </w:r>
    </w:p>
    <w:p w14:paraId="6F5B749C" w14:textId="7FC539BF" w:rsidR="0496A61D" w:rsidRDefault="0496A61D" w:rsidP="2E2CB303">
      <w:pPr>
        <w:pStyle w:val="Title"/>
        <w:rPr>
          <w:sz w:val="28"/>
          <w:szCs w:val="28"/>
        </w:rPr>
      </w:pPr>
      <w:r>
        <w:lastRenderedPageBreak/>
        <w:t>ÍNDICE</w:t>
      </w:r>
    </w:p>
    <w:p w14:paraId="16C06A15" w14:textId="6471B278" w:rsidR="2E2CB303" w:rsidRDefault="2E2CB303" w:rsidP="2E2CB303"/>
    <w:sdt>
      <w:sdtPr>
        <w:id w:val="1643164453"/>
        <w:docPartObj>
          <w:docPartGallery w:val="Table of Contents"/>
          <w:docPartUnique/>
        </w:docPartObj>
      </w:sdtPr>
      <w:sdtContent>
        <w:p w14:paraId="178AF901" w14:textId="66FED05C" w:rsidR="00615F78" w:rsidRDefault="2E2CB303">
          <w:pPr>
            <w:pStyle w:val="TOC1"/>
            <w:tabs>
              <w:tab w:val="right" w:leader="dot" w:pos="8494"/>
            </w:tabs>
            <w:rPr>
              <w:rFonts w:eastAsiaTheme="minorEastAsia"/>
              <w:noProof/>
              <w:kern w:val="2"/>
              <w:sz w:val="24"/>
              <w:szCs w:val="24"/>
              <w:lang w:val="es-ES" w:eastAsia="es-ES"/>
              <w14:ligatures w14:val="standardContextual"/>
            </w:rPr>
          </w:pPr>
          <w:r>
            <w:fldChar w:fldCharType="begin"/>
          </w:r>
          <w:r>
            <w:instrText>TOC \o "1-9" \z \u \h</w:instrText>
          </w:r>
          <w:r>
            <w:fldChar w:fldCharType="separate"/>
          </w:r>
          <w:hyperlink w:anchor="_Toc220267890" w:history="1">
            <w:r w:rsidR="00615F78" w:rsidRPr="00A644EC">
              <w:rPr>
                <w:rStyle w:val="Hyperlink"/>
                <w:noProof/>
              </w:rPr>
              <w:t>Introducción</w:t>
            </w:r>
            <w:r w:rsidR="00615F78">
              <w:rPr>
                <w:noProof/>
                <w:webHidden/>
              </w:rPr>
              <w:tab/>
            </w:r>
            <w:r w:rsidR="00615F78">
              <w:rPr>
                <w:noProof/>
                <w:webHidden/>
              </w:rPr>
              <w:fldChar w:fldCharType="begin"/>
            </w:r>
            <w:r w:rsidR="00615F78">
              <w:rPr>
                <w:noProof/>
                <w:webHidden/>
              </w:rPr>
              <w:instrText xml:space="preserve"> PAGEREF _Toc220267890 \h </w:instrText>
            </w:r>
            <w:r w:rsidR="00615F78">
              <w:rPr>
                <w:noProof/>
                <w:webHidden/>
              </w:rPr>
            </w:r>
            <w:r w:rsidR="00615F78">
              <w:rPr>
                <w:noProof/>
                <w:webHidden/>
              </w:rPr>
              <w:fldChar w:fldCharType="separate"/>
            </w:r>
            <w:r w:rsidR="00615F78">
              <w:rPr>
                <w:noProof/>
                <w:webHidden/>
              </w:rPr>
              <w:t>3</w:t>
            </w:r>
            <w:r w:rsidR="00615F78">
              <w:rPr>
                <w:noProof/>
                <w:webHidden/>
              </w:rPr>
              <w:fldChar w:fldCharType="end"/>
            </w:r>
          </w:hyperlink>
        </w:p>
        <w:p w14:paraId="497F54E8" w14:textId="19321980" w:rsidR="00615F78" w:rsidRDefault="00615F78">
          <w:pPr>
            <w:pStyle w:val="TOC1"/>
            <w:tabs>
              <w:tab w:val="right" w:leader="dot" w:pos="8494"/>
            </w:tabs>
            <w:rPr>
              <w:rFonts w:eastAsiaTheme="minorEastAsia"/>
              <w:noProof/>
              <w:kern w:val="2"/>
              <w:sz w:val="24"/>
              <w:szCs w:val="24"/>
              <w:lang w:val="es-ES" w:eastAsia="es-ES"/>
              <w14:ligatures w14:val="standardContextual"/>
            </w:rPr>
          </w:pPr>
          <w:hyperlink w:anchor="_Toc220267891" w:history="1">
            <w:r w:rsidRPr="00A644EC">
              <w:rPr>
                <w:rStyle w:val="Hyperlink"/>
                <w:noProof/>
              </w:rPr>
              <w:t>Objetivos</w:t>
            </w:r>
            <w:r>
              <w:rPr>
                <w:noProof/>
                <w:webHidden/>
              </w:rPr>
              <w:tab/>
            </w:r>
            <w:r>
              <w:rPr>
                <w:noProof/>
                <w:webHidden/>
              </w:rPr>
              <w:fldChar w:fldCharType="begin"/>
            </w:r>
            <w:r>
              <w:rPr>
                <w:noProof/>
                <w:webHidden/>
              </w:rPr>
              <w:instrText xml:space="preserve"> PAGEREF _Toc220267891 \h </w:instrText>
            </w:r>
            <w:r>
              <w:rPr>
                <w:noProof/>
                <w:webHidden/>
              </w:rPr>
            </w:r>
            <w:r>
              <w:rPr>
                <w:noProof/>
                <w:webHidden/>
              </w:rPr>
              <w:fldChar w:fldCharType="separate"/>
            </w:r>
            <w:r>
              <w:rPr>
                <w:noProof/>
                <w:webHidden/>
              </w:rPr>
              <w:t>3</w:t>
            </w:r>
            <w:r>
              <w:rPr>
                <w:noProof/>
                <w:webHidden/>
              </w:rPr>
              <w:fldChar w:fldCharType="end"/>
            </w:r>
          </w:hyperlink>
        </w:p>
        <w:p w14:paraId="34E9354E" w14:textId="1FE02500" w:rsidR="00615F78" w:rsidRDefault="00615F78">
          <w:pPr>
            <w:pStyle w:val="TOC2"/>
            <w:tabs>
              <w:tab w:val="right" w:leader="dot" w:pos="8494"/>
            </w:tabs>
            <w:rPr>
              <w:rFonts w:eastAsiaTheme="minorEastAsia"/>
              <w:noProof/>
              <w:kern w:val="2"/>
              <w:sz w:val="24"/>
              <w:szCs w:val="24"/>
              <w:lang w:val="es-ES" w:eastAsia="es-ES"/>
              <w14:ligatures w14:val="standardContextual"/>
            </w:rPr>
          </w:pPr>
          <w:hyperlink w:anchor="_Toc220267892" w:history="1">
            <w:r w:rsidRPr="00A644EC">
              <w:rPr>
                <w:rStyle w:val="Hyperlink"/>
                <w:noProof/>
              </w:rPr>
              <w:t>Objetivo general</w:t>
            </w:r>
            <w:r>
              <w:rPr>
                <w:noProof/>
                <w:webHidden/>
              </w:rPr>
              <w:tab/>
            </w:r>
            <w:r>
              <w:rPr>
                <w:noProof/>
                <w:webHidden/>
              </w:rPr>
              <w:fldChar w:fldCharType="begin"/>
            </w:r>
            <w:r>
              <w:rPr>
                <w:noProof/>
                <w:webHidden/>
              </w:rPr>
              <w:instrText xml:space="preserve"> PAGEREF _Toc220267892 \h </w:instrText>
            </w:r>
            <w:r>
              <w:rPr>
                <w:noProof/>
                <w:webHidden/>
              </w:rPr>
            </w:r>
            <w:r>
              <w:rPr>
                <w:noProof/>
                <w:webHidden/>
              </w:rPr>
              <w:fldChar w:fldCharType="separate"/>
            </w:r>
            <w:r>
              <w:rPr>
                <w:noProof/>
                <w:webHidden/>
              </w:rPr>
              <w:t>3</w:t>
            </w:r>
            <w:r>
              <w:rPr>
                <w:noProof/>
                <w:webHidden/>
              </w:rPr>
              <w:fldChar w:fldCharType="end"/>
            </w:r>
          </w:hyperlink>
        </w:p>
        <w:p w14:paraId="71AEAFD3" w14:textId="6F9082FF" w:rsidR="00615F78" w:rsidRDefault="00615F78">
          <w:pPr>
            <w:pStyle w:val="TOC2"/>
            <w:tabs>
              <w:tab w:val="right" w:leader="dot" w:pos="8494"/>
            </w:tabs>
            <w:rPr>
              <w:rFonts w:eastAsiaTheme="minorEastAsia"/>
              <w:noProof/>
              <w:kern w:val="2"/>
              <w:sz w:val="24"/>
              <w:szCs w:val="24"/>
              <w:lang w:val="es-ES" w:eastAsia="es-ES"/>
              <w14:ligatures w14:val="standardContextual"/>
            </w:rPr>
          </w:pPr>
          <w:hyperlink w:anchor="_Toc220267893" w:history="1">
            <w:r w:rsidRPr="00A644EC">
              <w:rPr>
                <w:rStyle w:val="Hyperlink"/>
                <w:noProof/>
              </w:rPr>
              <w:t>Objetivos específicos</w:t>
            </w:r>
            <w:r>
              <w:rPr>
                <w:noProof/>
                <w:webHidden/>
              </w:rPr>
              <w:tab/>
            </w:r>
            <w:r>
              <w:rPr>
                <w:noProof/>
                <w:webHidden/>
              </w:rPr>
              <w:fldChar w:fldCharType="begin"/>
            </w:r>
            <w:r>
              <w:rPr>
                <w:noProof/>
                <w:webHidden/>
              </w:rPr>
              <w:instrText xml:space="preserve"> PAGEREF _Toc220267893 \h </w:instrText>
            </w:r>
            <w:r>
              <w:rPr>
                <w:noProof/>
                <w:webHidden/>
              </w:rPr>
            </w:r>
            <w:r>
              <w:rPr>
                <w:noProof/>
                <w:webHidden/>
              </w:rPr>
              <w:fldChar w:fldCharType="separate"/>
            </w:r>
            <w:r>
              <w:rPr>
                <w:noProof/>
                <w:webHidden/>
              </w:rPr>
              <w:t>3</w:t>
            </w:r>
            <w:r>
              <w:rPr>
                <w:noProof/>
                <w:webHidden/>
              </w:rPr>
              <w:fldChar w:fldCharType="end"/>
            </w:r>
          </w:hyperlink>
        </w:p>
        <w:p w14:paraId="559C1E39" w14:textId="5C6CC32A" w:rsidR="00615F78" w:rsidRDefault="00615F78">
          <w:pPr>
            <w:pStyle w:val="TOC1"/>
            <w:tabs>
              <w:tab w:val="right" w:leader="dot" w:pos="8494"/>
            </w:tabs>
            <w:rPr>
              <w:rFonts w:eastAsiaTheme="minorEastAsia"/>
              <w:noProof/>
              <w:kern w:val="2"/>
              <w:sz w:val="24"/>
              <w:szCs w:val="24"/>
              <w:lang w:val="es-ES" w:eastAsia="es-ES"/>
              <w14:ligatures w14:val="standardContextual"/>
            </w:rPr>
          </w:pPr>
          <w:hyperlink w:anchor="_Toc220267894" w:history="1">
            <w:r w:rsidRPr="00A644EC">
              <w:rPr>
                <w:rStyle w:val="Hyperlink"/>
                <w:noProof/>
              </w:rPr>
              <w:t>Marco regulatorio europeo</w:t>
            </w:r>
            <w:r>
              <w:rPr>
                <w:noProof/>
                <w:webHidden/>
              </w:rPr>
              <w:tab/>
            </w:r>
            <w:r>
              <w:rPr>
                <w:noProof/>
                <w:webHidden/>
              </w:rPr>
              <w:fldChar w:fldCharType="begin"/>
            </w:r>
            <w:r>
              <w:rPr>
                <w:noProof/>
                <w:webHidden/>
              </w:rPr>
              <w:instrText xml:space="preserve"> PAGEREF _Toc220267894 \h </w:instrText>
            </w:r>
            <w:r>
              <w:rPr>
                <w:noProof/>
                <w:webHidden/>
              </w:rPr>
            </w:r>
            <w:r>
              <w:rPr>
                <w:noProof/>
                <w:webHidden/>
              </w:rPr>
              <w:fldChar w:fldCharType="separate"/>
            </w:r>
            <w:r>
              <w:rPr>
                <w:noProof/>
                <w:webHidden/>
              </w:rPr>
              <w:t>4</w:t>
            </w:r>
            <w:r>
              <w:rPr>
                <w:noProof/>
                <w:webHidden/>
              </w:rPr>
              <w:fldChar w:fldCharType="end"/>
            </w:r>
          </w:hyperlink>
        </w:p>
        <w:p w14:paraId="61405230" w14:textId="22524318" w:rsidR="00615F78" w:rsidRDefault="00615F78">
          <w:pPr>
            <w:pStyle w:val="TOC2"/>
            <w:tabs>
              <w:tab w:val="right" w:leader="dot" w:pos="8494"/>
            </w:tabs>
            <w:rPr>
              <w:rFonts w:eastAsiaTheme="minorEastAsia"/>
              <w:noProof/>
              <w:kern w:val="2"/>
              <w:sz w:val="24"/>
              <w:szCs w:val="24"/>
              <w:lang w:val="es-ES" w:eastAsia="es-ES"/>
              <w14:ligatures w14:val="standardContextual"/>
            </w:rPr>
          </w:pPr>
          <w:hyperlink w:anchor="_Toc220267895" w:history="1">
            <w:r w:rsidRPr="00A644EC">
              <w:rPr>
                <w:rStyle w:val="Hyperlink"/>
                <w:noProof/>
              </w:rPr>
              <w:t>Normativas Europeas</w:t>
            </w:r>
            <w:r>
              <w:rPr>
                <w:noProof/>
                <w:webHidden/>
              </w:rPr>
              <w:tab/>
            </w:r>
            <w:r>
              <w:rPr>
                <w:noProof/>
                <w:webHidden/>
              </w:rPr>
              <w:fldChar w:fldCharType="begin"/>
            </w:r>
            <w:r>
              <w:rPr>
                <w:noProof/>
                <w:webHidden/>
              </w:rPr>
              <w:instrText xml:space="preserve"> PAGEREF _Toc220267895 \h </w:instrText>
            </w:r>
            <w:r>
              <w:rPr>
                <w:noProof/>
                <w:webHidden/>
              </w:rPr>
            </w:r>
            <w:r>
              <w:rPr>
                <w:noProof/>
                <w:webHidden/>
              </w:rPr>
              <w:fldChar w:fldCharType="separate"/>
            </w:r>
            <w:r>
              <w:rPr>
                <w:noProof/>
                <w:webHidden/>
              </w:rPr>
              <w:t>4</w:t>
            </w:r>
            <w:r>
              <w:rPr>
                <w:noProof/>
                <w:webHidden/>
              </w:rPr>
              <w:fldChar w:fldCharType="end"/>
            </w:r>
          </w:hyperlink>
        </w:p>
        <w:p w14:paraId="7B9DE156" w14:textId="07C85628" w:rsidR="00615F78" w:rsidRDefault="00615F78">
          <w:pPr>
            <w:pStyle w:val="TOC2"/>
            <w:tabs>
              <w:tab w:val="right" w:leader="dot" w:pos="8494"/>
            </w:tabs>
            <w:rPr>
              <w:rFonts w:eastAsiaTheme="minorEastAsia"/>
              <w:noProof/>
              <w:kern w:val="2"/>
              <w:sz w:val="24"/>
              <w:szCs w:val="24"/>
              <w:lang w:val="es-ES" w:eastAsia="es-ES"/>
              <w14:ligatures w14:val="standardContextual"/>
            </w:rPr>
          </w:pPr>
          <w:hyperlink w:anchor="_Toc220267896" w:history="1">
            <w:r w:rsidRPr="00A644EC">
              <w:rPr>
                <w:rStyle w:val="Hyperlink"/>
                <w:noProof/>
                <w:lang w:val="es-ES"/>
              </w:rPr>
              <w:t>Normativas Nacionales (España)</w:t>
            </w:r>
            <w:r>
              <w:rPr>
                <w:noProof/>
                <w:webHidden/>
              </w:rPr>
              <w:tab/>
            </w:r>
            <w:r>
              <w:rPr>
                <w:noProof/>
                <w:webHidden/>
              </w:rPr>
              <w:fldChar w:fldCharType="begin"/>
            </w:r>
            <w:r>
              <w:rPr>
                <w:noProof/>
                <w:webHidden/>
              </w:rPr>
              <w:instrText xml:space="preserve"> PAGEREF _Toc220267896 \h </w:instrText>
            </w:r>
            <w:r>
              <w:rPr>
                <w:noProof/>
                <w:webHidden/>
              </w:rPr>
            </w:r>
            <w:r>
              <w:rPr>
                <w:noProof/>
                <w:webHidden/>
              </w:rPr>
              <w:fldChar w:fldCharType="separate"/>
            </w:r>
            <w:r>
              <w:rPr>
                <w:noProof/>
                <w:webHidden/>
              </w:rPr>
              <w:t>5</w:t>
            </w:r>
            <w:r>
              <w:rPr>
                <w:noProof/>
                <w:webHidden/>
              </w:rPr>
              <w:fldChar w:fldCharType="end"/>
            </w:r>
          </w:hyperlink>
        </w:p>
        <w:p w14:paraId="72DAA1A4" w14:textId="65CDE5BB" w:rsidR="00615F78" w:rsidRDefault="00615F78">
          <w:pPr>
            <w:pStyle w:val="TOC2"/>
            <w:tabs>
              <w:tab w:val="right" w:leader="dot" w:pos="8494"/>
            </w:tabs>
            <w:rPr>
              <w:rFonts w:eastAsiaTheme="minorEastAsia"/>
              <w:noProof/>
              <w:kern w:val="2"/>
              <w:sz w:val="24"/>
              <w:szCs w:val="24"/>
              <w:lang w:val="es-ES" w:eastAsia="es-ES"/>
              <w14:ligatures w14:val="standardContextual"/>
            </w:rPr>
          </w:pPr>
          <w:hyperlink w:anchor="_Toc220267897" w:history="1">
            <w:r w:rsidRPr="00A644EC">
              <w:rPr>
                <w:rStyle w:val="Hyperlink"/>
                <w:noProof/>
                <w:lang w:val="es-ES"/>
              </w:rPr>
              <w:t>Normativas Regionales (Galicia)</w:t>
            </w:r>
            <w:r>
              <w:rPr>
                <w:noProof/>
                <w:webHidden/>
              </w:rPr>
              <w:tab/>
            </w:r>
            <w:r>
              <w:rPr>
                <w:noProof/>
                <w:webHidden/>
              </w:rPr>
              <w:fldChar w:fldCharType="begin"/>
            </w:r>
            <w:r>
              <w:rPr>
                <w:noProof/>
                <w:webHidden/>
              </w:rPr>
              <w:instrText xml:space="preserve"> PAGEREF _Toc220267897 \h </w:instrText>
            </w:r>
            <w:r>
              <w:rPr>
                <w:noProof/>
                <w:webHidden/>
              </w:rPr>
            </w:r>
            <w:r>
              <w:rPr>
                <w:noProof/>
                <w:webHidden/>
              </w:rPr>
              <w:fldChar w:fldCharType="separate"/>
            </w:r>
            <w:r>
              <w:rPr>
                <w:noProof/>
                <w:webHidden/>
              </w:rPr>
              <w:t>5</w:t>
            </w:r>
            <w:r>
              <w:rPr>
                <w:noProof/>
                <w:webHidden/>
              </w:rPr>
              <w:fldChar w:fldCharType="end"/>
            </w:r>
          </w:hyperlink>
        </w:p>
        <w:p w14:paraId="48780517" w14:textId="5A637939" w:rsidR="00615F78" w:rsidRDefault="00615F78">
          <w:pPr>
            <w:pStyle w:val="TOC1"/>
            <w:tabs>
              <w:tab w:val="right" w:leader="dot" w:pos="8494"/>
            </w:tabs>
            <w:rPr>
              <w:rFonts w:eastAsiaTheme="minorEastAsia"/>
              <w:noProof/>
              <w:kern w:val="2"/>
              <w:sz w:val="24"/>
              <w:szCs w:val="24"/>
              <w:lang w:val="es-ES" w:eastAsia="es-ES"/>
              <w14:ligatures w14:val="standardContextual"/>
            </w:rPr>
          </w:pPr>
          <w:hyperlink w:anchor="_Toc220267898" w:history="1">
            <w:r w:rsidRPr="00A644EC">
              <w:rPr>
                <w:rStyle w:val="Hyperlink"/>
                <w:noProof/>
                <w:lang w:val="es-ES"/>
              </w:rPr>
              <w:t>Alcance de las Normativas</w:t>
            </w:r>
            <w:r>
              <w:rPr>
                <w:noProof/>
                <w:webHidden/>
              </w:rPr>
              <w:tab/>
            </w:r>
            <w:r>
              <w:rPr>
                <w:noProof/>
                <w:webHidden/>
              </w:rPr>
              <w:fldChar w:fldCharType="begin"/>
            </w:r>
            <w:r>
              <w:rPr>
                <w:noProof/>
                <w:webHidden/>
              </w:rPr>
              <w:instrText xml:space="preserve"> PAGEREF _Toc220267898 \h </w:instrText>
            </w:r>
            <w:r>
              <w:rPr>
                <w:noProof/>
                <w:webHidden/>
              </w:rPr>
            </w:r>
            <w:r>
              <w:rPr>
                <w:noProof/>
                <w:webHidden/>
              </w:rPr>
              <w:fldChar w:fldCharType="separate"/>
            </w:r>
            <w:r>
              <w:rPr>
                <w:noProof/>
                <w:webHidden/>
              </w:rPr>
              <w:t>5</w:t>
            </w:r>
            <w:r>
              <w:rPr>
                <w:noProof/>
                <w:webHidden/>
              </w:rPr>
              <w:fldChar w:fldCharType="end"/>
            </w:r>
          </w:hyperlink>
        </w:p>
        <w:p w14:paraId="3F682E94" w14:textId="50F42196" w:rsidR="00615F78" w:rsidRDefault="00615F78">
          <w:pPr>
            <w:pStyle w:val="TOC2"/>
            <w:tabs>
              <w:tab w:val="right" w:leader="dot" w:pos="8494"/>
            </w:tabs>
            <w:rPr>
              <w:rFonts w:eastAsiaTheme="minorEastAsia"/>
              <w:noProof/>
              <w:kern w:val="2"/>
              <w:sz w:val="24"/>
              <w:szCs w:val="24"/>
              <w:lang w:val="es-ES" w:eastAsia="es-ES"/>
              <w14:ligatures w14:val="standardContextual"/>
            </w:rPr>
          </w:pPr>
          <w:hyperlink w:anchor="_Toc220267899" w:history="1">
            <w:r w:rsidRPr="00A644EC">
              <w:rPr>
                <w:rStyle w:val="Hyperlink"/>
                <w:noProof/>
                <w:lang w:val="es-ES"/>
              </w:rPr>
              <w:t>Privacidad de los Datos</w:t>
            </w:r>
            <w:r>
              <w:rPr>
                <w:noProof/>
                <w:webHidden/>
              </w:rPr>
              <w:tab/>
            </w:r>
            <w:r>
              <w:rPr>
                <w:noProof/>
                <w:webHidden/>
              </w:rPr>
              <w:fldChar w:fldCharType="begin"/>
            </w:r>
            <w:r>
              <w:rPr>
                <w:noProof/>
                <w:webHidden/>
              </w:rPr>
              <w:instrText xml:space="preserve"> PAGEREF _Toc220267899 \h </w:instrText>
            </w:r>
            <w:r>
              <w:rPr>
                <w:noProof/>
                <w:webHidden/>
              </w:rPr>
            </w:r>
            <w:r>
              <w:rPr>
                <w:noProof/>
                <w:webHidden/>
              </w:rPr>
              <w:fldChar w:fldCharType="separate"/>
            </w:r>
            <w:r>
              <w:rPr>
                <w:noProof/>
                <w:webHidden/>
              </w:rPr>
              <w:t>5</w:t>
            </w:r>
            <w:r>
              <w:rPr>
                <w:noProof/>
                <w:webHidden/>
              </w:rPr>
              <w:fldChar w:fldCharType="end"/>
            </w:r>
          </w:hyperlink>
        </w:p>
        <w:p w14:paraId="1ACFBAD6" w14:textId="230FBD6B" w:rsidR="00615F78" w:rsidRDefault="00615F78">
          <w:pPr>
            <w:pStyle w:val="TOC2"/>
            <w:tabs>
              <w:tab w:val="right" w:leader="dot" w:pos="8494"/>
            </w:tabs>
            <w:rPr>
              <w:rFonts w:eastAsiaTheme="minorEastAsia"/>
              <w:noProof/>
              <w:kern w:val="2"/>
              <w:sz w:val="24"/>
              <w:szCs w:val="24"/>
              <w:lang w:val="es-ES" w:eastAsia="es-ES"/>
              <w14:ligatures w14:val="standardContextual"/>
            </w:rPr>
          </w:pPr>
          <w:hyperlink w:anchor="_Toc220267900" w:history="1">
            <w:r w:rsidRPr="00A644EC">
              <w:rPr>
                <w:rStyle w:val="Hyperlink"/>
                <w:noProof/>
                <w:lang w:val="es-ES"/>
              </w:rPr>
              <w:t>Transferencia Internacional de Información</w:t>
            </w:r>
            <w:r>
              <w:rPr>
                <w:noProof/>
                <w:webHidden/>
              </w:rPr>
              <w:tab/>
            </w:r>
            <w:r>
              <w:rPr>
                <w:noProof/>
                <w:webHidden/>
              </w:rPr>
              <w:fldChar w:fldCharType="begin"/>
            </w:r>
            <w:r>
              <w:rPr>
                <w:noProof/>
                <w:webHidden/>
              </w:rPr>
              <w:instrText xml:space="preserve"> PAGEREF _Toc220267900 \h </w:instrText>
            </w:r>
            <w:r>
              <w:rPr>
                <w:noProof/>
                <w:webHidden/>
              </w:rPr>
            </w:r>
            <w:r>
              <w:rPr>
                <w:noProof/>
                <w:webHidden/>
              </w:rPr>
              <w:fldChar w:fldCharType="separate"/>
            </w:r>
            <w:r>
              <w:rPr>
                <w:noProof/>
                <w:webHidden/>
              </w:rPr>
              <w:t>6</w:t>
            </w:r>
            <w:r>
              <w:rPr>
                <w:noProof/>
                <w:webHidden/>
              </w:rPr>
              <w:fldChar w:fldCharType="end"/>
            </w:r>
          </w:hyperlink>
        </w:p>
        <w:p w14:paraId="2E3F59C4" w14:textId="66DA3981" w:rsidR="00615F78" w:rsidRDefault="00615F78">
          <w:pPr>
            <w:pStyle w:val="TOC2"/>
            <w:tabs>
              <w:tab w:val="right" w:leader="dot" w:pos="8494"/>
            </w:tabs>
            <w:rPr>
              <w:rFonts w:eastAsiaTheme="minorEastAsia"/>
              <w:noProof/>
              <w:kern w:val="2"/>
              <w:sz w:val="24"/>
              <w:szCs w:val="24"/>
              <w:lang w:val="es-ES" w:eastAsia="es-ES"/>
              <w14:ligatures w14:val="standardContextual"/>
            </w:rPr>
          </w:pPr>
          <w:hyperlink w:anchor="_Toc220267901" w:history="1">
            <w:r w:rsidRPr="00A644EC">
              <w:rPr>
                <w:rStyle w:val="Hyperlink"/>
                <w:noProof/>
                <w:lang w:val="es-ES"/>
              </w:rPr>
              <w:t>Sanciones por Incumplimiento</w:t>
            </w:r>
            <w:r>
              <w:rPr>
                <w:noProof/>
                <w:webHidden/>
              </w:rPr>
              <w:tab/>
            </w:r>
            <w:r>
              <w:rPr>
                <w:noProof/>
                <w:webHidden/>
              </w:rPr>
              <w:fldChar w:fldCharType="begin"/>
            </w:r>
            <w:r>
              <w:rPr>
                <w:noProof/>
                <w:webHidden/>
              </w:rPr>
              <w:instrText xml:space="preserve"> PAGEREF _Toc220267901 \h </w:instrText>
            </w:r>
            <w:r>
              <w:rPr>
                <w:noProof/>
                <w:webHidden/>
              </w:rPr>
            </w:r>
            <w:r>
              <w:rPr>
                <w:noProof/>
                <w:webHidden/>
              </w:rPr>
              <w:fldChar w:fldCharType="separate"/>
            </w:r>
            <w:r>
              <w:rPr>
                <w:noProof/>
                <w:webHidden/>
              </w:rPr>
              <w:t>6</w:t>
            </w:r>
            <w:r>
              <w:rPr>
                <w:noProof/>
                <w:webHidden/>
              </w:rPr>
              <w:fldChar w:fldCharType="end"/>
            </w:r>
          </w:hyperlink>
        </w:p>
        <w:p w14:paraId="4F638C9E" w14:textId="227F91E6" w:rsidR="00615F78" w:rsidRDefault="00615F78">
          <w:pPr>
            <w:pStyle w:val="TOC2"/>
            <w:tabs>
              <w:tab w:val="right" w:leader="dot" w:pos="8494"/>
            </w:tabs>
            <w:rPr>
              <w:rFonts w:eastAsiaTheme="minorEastAsia"/>
              <w:noProof/>
              <w:kern w:val="2"/>
              <w:sz w:val="24"/>
              <w:szCs w:val="24"/>
              <w:lang w:val="es-ES" w:eastAsia="es-ES"/>
              <w14:ligatures w14:val="standardContextual"/>
            </w:rPr>
          </w:pPr>
          <w:hyperlink w:anchor="_Toc220267902" w:history="1">
            <w:r w:rsidRPr="00A644EC">
              <w:rPr>
                <w:rStyle w:val="Hyperlink"/>
                <w:noProof/>
                <w:lang w:val="es-ES"/>
              </w:rPr>
              <w:t>Derechos de los Ciudadanos</w:t>
            </w:r>
            <w:r>
              <w:rPr>
                <w:noProof/>
                <w:webHidden/>
              </w:rPr>
              <w:tab/>
            </w:r>
            <w:r>
              <w:rPr>
                <w:noProof/>
                <w:webHidden/>
              </w:rPr>
              <w:fldChar w:fldCharType="begin"/>
            </w:r>
            <w:r>
              <w:rPr>
                <w:noProof/>
                <w:webHidden/>
              </w:rPr>
              <w:instrText xml:space="preserve"> PAGEREF _Toc220267902 \h </w:instrText>
            </w:r>
            <w:r>
              <w:rPr>
                <w:noProof/>
                <w:webHidden/>
              </w:rPr>
            </w:r>
            <w:r>
              <w:rPr>
                <w:noProof/>
                <w:webHidden/>
              </w:rPr>
              <w:fldChar w:fldCharType="separate"/>
            </w:r>
            <w:r>
              <w:rPr>
                <w:noProof/>
                <w:webHidden/>
              </w:rPr>
              <w:t>6</w:t>
            </w:r>
            <w:r>
              <w:rPr>
                <w:noProof/>
                <w:webHidden/>
              </w:rPr>
              <w:fldChar w:fldCharType="end"/>
            </w:r>
          </w:hyperlink>
        </w:p>
        <w:p w14:paraId="39167020" w14:textId="72017775" w:rsidR="00615F78" w:rsidRDefault="00615F78">
          <w:pPr>
            <w:pStyle w:val="TOC1"/>
            <w:tabs>
              <w:tab w:val="right" w:leader="dot" w:pos="8494"/>
            </w:tabs>
            <w:rPr>
              <w:rFonts w:eastAsiaTheme="minorEastAsia"/>
              <w:noProof/>
              <w:kern w:val="2"/>
              <w:sz w:val="24"/>
              <w:szCs w:val="24"/>
              <w:lang w:val="es-ES" w:eastAsia="es-ES"/>
              <w14:ligatures w14:val="standardContextual"/>
            </w:rPr>
          </w:pPr>
          <w:hyperlink w:anchor="_Toc220267903" w:history="1">
            <w:r w:rsidRPr="00A644EC">
              <w:rPr>
                <w:rStyle w:val="Hyperlink"/>
                <w:noProof/>
              </w:rPr>
              <w:t>Aplicaciones Sectoriales en Galicia</w:t>
            </w:r>
            <w:r>
              <w:rPr>
                <w:noProof/>
                <w:webHidden/>
              </w:rPr>
              <w:tab/>
            </w:r>
            <w:r>
              <w:rPr>
                <w:noProof/>
                <w:webHidden/>
              </w:rPr>
              <w:fldChar w:fldCharType="begin"/>
            </w:r>
            <w:r>
              <w:rPr>
                <w:noProof/>
                <w:webHidden/>
              </w:rPr>
              <w:instrText xml:space="preserve"> PAGEREF _Toc220267903 \h </w:instrText>
            </w:r>
            <w:r>
              <w:rPr>
                <w:noProof/>
                <w:webHidden/>
              </w:rPr>
            </w:r>
            <w:r>
              <w:rPr>
                <w:noProof/>
                <w:webHidden/>
              </w:rPr>
              <w:fldChar w:fldCharType="separate"/>
            </w:r>
            <w:r>
              <w:rPr>
                <w:noProof/>
                <w:webHidden/>
              </w:rPr>
              <w:t>7</w:t>
            </w:r>
            <w:r>
              <w:rPr>
                <w:noProof/>
                <w:webHidden/>
              </w:rPr>
              <w:fldChar w:fldCharType="end"/>
            </w:r>
          </w:hyperlink>
        </w:p>
        <w:p w14:paraId="2CD85697" w14:textId="5F599DF3" w:rsidR="00615F78" w:rsidRDefault="00615F78">
          <w:pPr>
            <w:pStyle w:val="TOC2"/>
            <w:tabs>
              <w:tab w:val="right" w:leader="dot" w:pos="8494"/>
            </w:tabs>
            <w:rPr>
              <w:rFonts w:eastAsiaTheme="minorEastAsia"/>
              <w:noProof/>
              <w:kern w:val="2"/>
              <w:sz w:val="24"/>
              <w:szCs w:val="24"/>
              <w:lang w:val="es-ES" w:eastAsia="es-ES"/>
              <w14:ligatures w14:val="standardContextual"/>
            </w:rPr>
          </w:pPr>
          <w:hyperlink w:anchor="_Toc220267904" w:history="1">
            <w:r w:rsidRPr="00A644EC">
              <w:rPr>
                <w:rStyle w:val="Hyperlink"/>
                <w:noProof/>
              </w:rPr>
              <w:t>Sector Público</w:t>
            </w:r>
            <w:r>
              <w:rPr>
                <w:noProof/>
                <w:webHidden/>
              </w:rPr>
              <w:tab/>
            </w:r>
            <w:r>
              <w:rPr>
                <w:noProof/>
                <w:webHidden/>
              </w:rPr>
              <w:fldChar w:fldCharType="begin"/>
            </w:r>
            <w:r>
              <w:rPr>
                <w:noProof/>
                <w:webHidden/>
              </w:rPr>
              <w:instrText xml:space="preserve"> PAGEREF _Toc220267904 \h </w:instrText>
            </w:r>
            <w:r>
              <w:rPr>
                <w:noProof/>
                <w:webHidden/>
              </w:rPr>
            </w:r>
            <w:r>
              <w:rPr>
                <w:noProof/>
                <w:webHidden/>
              </w:rPr>
              <w:fldChar w:fldCharType="separate"/>
            </w:r>
            <w:r>
              <w:rPr>
                <w:noProof/>
                <w:webHidden/>
              </w:rPr>
              <w:t>7</w:t>
            </w:r>
            <w:r>
              <w:rPr>
                <w:noProof/>
                <w:webHidden/>
              </w:rPr>
              <w:fldChar w:fldCharType="end"/>
            </w:r>
          </w:hyperlink>
        </w:p>
        <w:p w14:paraId="027EA5F7" w14:textId="76FAD68E" w:rsidR="00615F78" w:rsidRDefault="00615F78">
          <w:pPr>
            <w:pStyle w:val="TOC2"/>
            <w:tabs>
              <w:tab w:val="right" w:leader="dot" w:pos="8494"/>
            </w:tabs>
            <w:rPr>
              <w:rFonts w:eastAsiaTheme="minorEastAsia"/>
              <w:noProof/>
              <w:kern w:val="2"/>
              <w:sz w:val="24"/>
              <w:szCs w:val="24"/>
              <w:lang w:val="es-ES" w:eastAsia="es-ES"/>
              <w14:ligatures w14:val="standardContextual"/>
            </w:rPr>
          </w:pPr>
          <w:hyperlink w:anchor="_Toc220267905" w:history="1">
            <w:r w:rsidRPr="00A644EC">
              <w:rPr>
                <w:rStyle w:val="Hyperlink"/>
                <w:noProof/>
              </w:rPr>
              <w:t>Sector Privado</w:t>
            </w:r>
            <w:r>
              <w:rPr>
                <w:noProof/>
                <w:webHidden/>
              </w:rPr>
              <w:tab/>
            </w:r>
            <w:r>
              <w:rPr>
                <w:noProof/>
                <w:webHidden/>
              </w:rPr>
              <w:fldChar w:fldCharType="begin"/>
            </w:r>
            <w:r>
              <w:rPr>
                <w:noProof/>
                <w:webHidden/>
              </w:rPr>
              <w:instrText xml:space="preserve"> PAGEREF _Toc220267905 \h </w:instrText>
            </w:r>
            <w:r>
              <w:rPr>
                <w:noProof/>
                <w:webHidden/>
              </w:rPr>
            </w:r>
            <w:r>
              <w:rPr>
                <w:noProof/>
                <w:webHidden/>
              </w:rPr>
              <w:fldChar w:fldCharType="separate"/>
            </w:r>
            <w:r>
              <w:rPr>
                <w:noProof/>
                <w:webHidden/>
              </w:rPr>
              <w:t>8</w:t>
            </w:r>
            <w:r>
              <w:rPr>
                <w:noProof/>
                <w:webHidden/>
              </w:rPr>
              <w:fldChar w:fldCharType="end"/>
            </w:r>
          </w:hyperlink>
        </w:p>
        <w:p w14:paraId="4FB1B6AB" w14:textId="533B3AFE" w:rsidR="00615F78" w:rsidRDefault="00615F78">
          <w:pPr>
            <w:pStyle w:val="TOC2"/>
            <w:tabs>
              <w:tab w:val="right" w:leader="dot" w:pos="8494"/>
            </w:tabs>
            <w:rPr>
              <w:rFonts w:eastAsiaTheme="minorEastAsia"/>
              <w:noProof/>
              <w:kern w:val="2"/>
              <w:sz w:val="24"/>
              <w:szCs w:val="24"/>
              <w:lang w:val="es-ES" w:eastAsia="es-ES"/>
              <w14:ligatures w14:val="standardContextual"/>
            </w:rPr>
          </w:pPr>
          <w:hyperlink w:anchor="_Toc220267906" w:history="1">
            <w:r w:rsidRPr="00A644EC">
              <w:rPr>
                <w:rStyle w:val="Hyperlink"/>
                <w:noProof/>
              </w:rPr>
              <w:t>Sector Industrial</w:t>
            </w:r>
            <w:r>
              <w:rPr>
                <w:noProof/>
                <w:webHidden/>
              </w:rPr>
              <w:tab/>
            </w:r>
            <w:r>
              <w:rPr>
                <w:noProof/>
                <w:webHidden/>
              </w:rPr>
              <w:fldChar w:fldCharType="begin"/>
            </w:r>
            <w:r>
              <w:rPr>
                <w:noProof/>
                <w:webHidden/>
              </w:rPr>
              <w:instrText xml:space="preserve"> PAGEREF _Toc220267906 \h </w:instrText>
            </w:r>
            <w:r>
              <w:rPr>
                <w:noProof/>
                <w:webHidden/>
              </w:rPr>
            </w:r>
            <w:r>
              <w:rPr>
                <w:noProof/>
                <w:webHidden/>
              </w:rPr>
              <w:fldChar w:fldCharType="separate"/>
            </w:r>
            <w:r>
              <w:rPr>
                <w:noProof/>
                <w:webHidden/>
              </w:rPr>
              <w:t>9</w:t>
            </w:r>
            <w:r>
              <w:rPr>
                <w:noProof/>
                <w:webHidden/>
              </w:rPr>
              <w:fldChar w:fldCharType="end"/>
            </w:r>
          </w:hyperlink>
        </w:p>
        <w:p w14:paraId="6FB991F7" w14:textId="656ACD06" w:rsidR="00615F78" w:rsidRDefault="00615F78">
          <w:pPr>
            <w:pStyle w:val="TOC2"/>
            <w:tabs>
              <w:tab w:val="right" w:leader="dot" w:pos="8494"/>
            </w:tabs>
            <w:rPr>
              <w:rFonts w:eastAsiaTheme="minorEastAsia"/>
              <w:noProof/>
              <w:kern w:val="2"/>
              <w:sz w:val="24"/>
              <w:szCs w:val="24"/>
              <w:lang w:val="es-ES" w:eastAsia="es-ES"/>
              <w14:ligatures w14:val="standardContextual"/>
            </w:rPr>
          </w:pPr>
          <w:hyperlink w:anchor="_Toc220267907" w:history="1">
            <w:r w:rsidRPr="00A644EC">
              <w:rPr>
                <w:rStyle w:val="Hyperlink"/>
                <w:noProof/>
              </w:rPr>
              <w:t>Otros Sectores</w:t>
            </w:r>
            <w:r>
              <w:rPr>
                <w:noProof/>
                <w:webHidden/>
              </w:rPr>
              <w:tab/>
            </w:r>
            <w:r>
              <w:rPr>
                <w:noProof/>
                <w:webHidden/>
              </w:rPr>
              <w:fldChar w:fldCharType="begin"/>
            </w:r>
            <w:r>
              <w:rPr>
                <w:noProof/>
                <w:webHidden/>
              </w:rPr>
              <w:instrText xml:space="preserve"> PAGEREF _Toc220267907 \h </w:instrText>
            </w:r>
            <w:r>
              <w:rPr>
                <w:noProof/>
                <w:webHidden/>
              </w:rPr>
            </w:r>
            <w:r>
              <w:rPr>
                <w:noProof/>
                <w:webHidden/>
              </w:rPr>
              <w:fldChar w:fldCharType="separate"/>
            </w:r>
            <w:r>
              <w:rPr>
                <w:noProof/>
                <w:webHidden/>
              </w:rPr>
              <w:t>10</w:t>
            </w:r>
            <w:r>
              <w:rPr>
                <w:noProof/>
                <w:webHidden/>
              </w:rPr>
              <w:fldChar w:fldCharType="end"/>
            </w:r>
          </w:hyperlink>
        </w:p>
        <w:p w14:paraId="3D21AB63" w14:textId="68D40E90" w:rsidR="00615F78" w:rsidRDefault="00615F78">
          <w:pPr>
            <w:pStyle w:val="TOC2"/>
            <w:tabs>
              <w:tab w:val="right" w:leader="dot" w:pos="8494"/>
            </w:tabs>
            <w:rPr>
              <w:rFonts w:eastAsiaTheme="minorEastAsia"/>
              <w:noProof/>
              <w:kern w:val="2"/>
              <w:sz w:val="24"/>
              <w:szCs w:val="24"/>
              <w:lang w:val="es-ES" w:eastAsia="es-ES"/>
              <w14:ligatures w14:val="standardContextual"/>
            </w:rPr>
          </w:pPr>
          <w:hyperlink w:anchor="_Toc220267908" w:history="1">
            <w:r w:rsidRPr="00A644EC">
              <w:rPr>
                <w:rStyle w:val="Hyperlink"/>
                <w:noProof/>
              </w:rPr>
              <w:t>Transformación Digital</w:t>
            </w:r>
            <w:r>
              <w:rPr>
                <w:noProof/>
                <w:webHidden/>
              </w:rPr>
              <w:tab/>
            </w:r>
            <w:r>
              <w:rPr>
                <w:noProof/>
                <w:webHidden/>
              </w:rPr>
              <w:fldChar w:fldCharType="begin"/>
            </w:r>
            <w:r>
              <w:rPr>
                <w:noProof/>
                <w:webHidden/>
              </w:rPr>
              <w:instrText xml:space="preserve"> PAGEREF _Toc220267908 \h </w:instrText>
            </w:r>
            <w:r>
              <w:rPr>
                <w:noProof/>
                <w:webHidden/>
              </w:rPr>
            </w:r>
            <w:r>
              <w:rPr>
                <w:noProof/>
                <w:webHidden/>
              </w:rPr>
              <w:fldChar w:fldCharType="separate"/>
            </w:r>
            <w:r>
              <w:rPr>
                <w:noProof/>
                <w:webHidden/>
              </w:rPr>
              <w:t>11</w:t>
            </w:r>
            <w:r>
              <w:rPr>
                <w:noProof/>
                <w:webHidden/>
              </w:rPr>
              <w:fldChar w:fldCharType="end"/>
            </w:r>
          </w:hyperlink>
        </w:p>
        <w:p w14:paraId="4FB8DC24" w14:textId="62673635" w:rsidR="00615F78" w:rsidRDefault="00615F78">
          <w:pPr>
            <w:pStyle w:val="TOC1"/>
            <w:tabs>
              <w:tab w:val="right" w:leader="dot" w:pos="8494"/>
            </w:tabs>
            <w:rPr>
              <w:rFonts w:eastAsiaTheme="minorEastAsia"/>
              <w:noProof/>
              <w:kern w:val="2"/>
              <w:sz w:val="24"/>
              <w:szCs w:val="24"/>
              <w:lang w:val="es-ES" w:eastAsia="es-ES"/>
              <w14:ligatures w14:val="standardContextual"/>
            </w:rPr>
          </w:pPr>
          <w:hyperlink w:anchor="_Toc220267909" w:history="1">
            <w:r w:rsidRPr="00A644EC">
              <w:rPr>
                <w:rStyle w:val="Hyperlink"/>
                <w:noProof/>
              </w:rPr>
              <w:t>Comparaciones Internacionales</w:t>
            </w:r>
            <w:r>
              <w:rPr>
                <w:noProof/>
                <w:webHidden/>
              </w:rPr>
              <w:tab/>
            </w:r>
            <w:r>
              <w:rPr>
                <w:noProof/>
                <w:webHidden/>
              </w:rPr>
              <w:fldChar w:fldCharType="begin"/>
            </w:r>
            <w:r>
              <w:rPr>
                <w:noProof/>
                <w:webHidden/>
              </w:rPr>
              <w:instrText xml:space="preserve"> PAGEREF _Toc220267909 \h </w:instrText>
            </w:r>
            <w:r>
              <w:rPr>
                <w:noProof/>
                <w:webHidden/>
              </w:rPr>
            </w:r>
            <w:r>
              <w:rPr>
                <w:noProof/>
                <w:webHidden/>
              </w:rPr>
              <w:fldChar w:fldCharType="separate"/>
            </w:r>
            <w:r>
              <w:rPr>
                <w:noProof/>
                <w:webHidden/>
              </w:rPr>
              <w:t>11</w:t>
            </w:r>
            <w:r>
              <w:rPr>
                <w:noProof/>
                <w:webHidden/>
              </w:rPr>
              <w:fldChar w:fldCharType="end"/>
            </w:r>
          </w:hyperlink>
        </w:p>
        <w:p w14:paraId="01E22F7E" w14:textId="4B64C453" w:rsidR="00615F78" w:rsidRDefault="00615F78">
          <w:pPr>
            <w:pStyle w:val="TOC1"/>
            <w:tabs>
              <w:tab w:val="right" w:leader="dot" w:pos="8494"/>
            </w:tabs>
            <w:rPr>
              <w:rFonts w:eastAsiaTheme="minorEastAsia"/>
              <w:noProof/>
              <w:kern w:val="2"/>
              <w:sz w:val="24"/>
              <w:szCs w:val="24"/>
              <w:lang w:val="es-ES" w:eastAsia="es-ES"/>
              <w14:ligatures w14:val="standardContextual"/>
            </w:rPr>
          </w:pPr>
          <w:hyperlink w:anchor="_Toc220267910" w:history="1">
            <w:r w:rsidRPr="00A644EC">
              <w:rPr>
                <w:rStyle w:val="Hyperlink"/>
                <w:noProof/>
              </w:rPr>
              <w:t>Discusión</w:t>
            </w:r>
            <w:r>
              <w:rPr>
                <w:noProof/>
                <w:webHidden/>
              </w:rPr>
              <w:tab/>
            </w:r>
            <w:r>
              <w:rPr>
                <w:noProof/>
                <w:webHidden/>
              </w:rPr>
              <w:fldChar w:fldCharType="begin"/>
            </w:r>
            <w:r>
              <w:rPr>
                <w:noProof/>
                <w:webHidden/>
              </w:rPr>
              <w:instrText xml:space="preserve"> PAGEREF _Toc220267910 \h </w:instrText>
            </w:r>
            <w:r>
              <w:rPr>
                <w:noProof/>
                <w:webHidden/>
              </w:rPr>
            </w:r>
            <w:r>
              <w:rPr>
                <w:noProof/>
                <w:webHidden/>
              </w:rPr>
              <w:fldChar w:fldCharType="separate"/>
            </w:r>
            <w:r>
              <w:rPr>
                <w:noProof/>
                <w:webHidden/>
              </w:rPr>
              <w:t>11</w:t>
            </w:r>
            <w:r>
              <w:rPr>
                <w:noProof/>
                <w:webHidden/>
              </w:rPr>
              <w:fldChar w:fldCharType="end"/>
            </w:r>
          </w:hyperlink>
        </w:p>
        <w:p w14:paraId="5D44A327" w14:textId="08495C98" w:rsidR="00615F78" w:rsidRDefault="00615F78">
          <w:pPr>
            <w:pStyle w:val="TOC2"/>
            <w:tabs>
              <w:tab w:val="right" w:leader="dot" w:pos="8494"/>
            </w:tabs>
            <w:rPr>
              <w:rFonts w:eastAsiaTheme="minorEastAsia"/>
              <w:noProof/>
              <w:kern w:val="2"/>
              <w:sz w:val="24"/>
              <w:szCs w:val="24"/>
              <w:lang w:val="es-ES" w:eastAsia="es-ES"/>
              <w14:ligatures w14:val="standardContextual"/>
            </w:rPr>
          </w:pPr>
          <w:hyperlink w:anchor="_Toc220267911" w:history="1">
            <w:r w:rsidRPr="00A644EC">
              <w:rPr>
                <w:rStyle w:val="Hyperlink"/>
                <w:noProof/>
              </w:rPr>
              <w:t>Fortalezas del Marco Regulatorio</w:t>
            </w:r>
            <w:r>
              <w:rPr>
                <w:noProof/>
                <w:webHidden/>
              </w:rPr>
              <w:tab/>
            </w:r>
            <w:r>
              <w:rPr>
                <w:noProof/>
                <w:webHidden/>
              </w:rPr>
              <w:fldChar w:fldCharType="begin"/>
            </w:r>
            <w:r>
              <w:rPr>
                <w:noProof/>
                <w:webHidden/>
              </w:rPr>
              <w:instrText xml:space="preserve"> PAGEREF _Toc220267911 \h </w:instrText>
            </w:r>
            <w:r>
              <w:rPr>
                <w:noProof/>
                <w:webHidden/>
              </w:rPr>
            </w:r>
            <w:r>
              <w:rPr>
                <w:noProof/>
                <w:webHidden/>
              </w:rPr>
              <w:fldChar w:fldCharType="separate"/>
            </w:r>
            <w:r>
              <w:rPr>
                <w:noProof/>
                <w:webHidden/>
              </w:rPr>
              <w:t>11</w:t>
            </w:r>
            <w:r>
              <w:rPr>
                <w:noProof/>
                <w:webHidden/>
              </w:rPr>
              <w:fldChar w:fldCharType="end"/>
            </w:r>
          </w:hyperlink>
        </w:p>
        <w:p w14:paraId="2D33F9B8" w14:textId="0A0DC7F1" w:rsidR="00615F78" w:rsidRDefault="00615F78">
          <w:pPr>
            <w:pStyle w:val="TOC2"/>
            <w:tabs>
              <w:tab w:val="right" w:leader="dot" w:pos="8494"/>
            </w:tabs>
            <w:rPr>
              <w:rFonts w:eastAsiaTheme="minorEastAsia"/>
              <w:noProof/>
              <w:kern w:val="2"/>
              <w:sz w:val="24"/>
              <w:szCs w:val="24"/>
              <w:lang w:val="es-ES" w:eastAsia="es-ES"/>
              <w14:ligatures w14:val="standardContextual"/>
            </w:rPr>
          </w:pPr>
          <w:hyperlink w:anchor="_Toc220267912" w:history="1">
            <w:r w:rsidRPr="00A644EC">
              <w:rPr>
                <w:rStyle w:val="Hyperlink"/>
                <w:noProof/>
              </w:rPr>
              <w:t>Debilidades y Limitaciones</w:t>
            </w:r>
            <w:r>
              <w:rPr>
                <w:noProof/>
                <w:webHidden/>
              </w:rPr>
              <w:tab/>
            </w:r>
            <w:r>
              <w:rPr>
                <w:noProof/>
                <w:webHidden/>
              </w:rPr>
              <w:fldChar w:fldCharType="begin"/>
            </w:r>
            <w:r>
              <w:rPr>
                <w:noProof/>
                <w:webHidden/>
              </w:rPr>
              <w:instrText xml:space="preserve"> PAGEREF _Toc220267912 \h </w:instrText>
            </w:r>
            <w:r>
              <w:rPr>
                <w:noProof/>
                <w:webHidden/>
              </w:rPr>
            </w:r>
            <w:r>
              <w:rPr>
                <w:noProof/>
                <w:webHidden/>
              </w:rPr>
              <w:fldChar w:fldCharType="separate"/>
            </w:r>
            <w:r>
              <w:rPr>
                <w:noProof/>
                <w:webHidden/>
              </w:rPr>
              <w:t>11</w:t>
            </w:r>
            <w:r>
              <w:rPr>
                <w:noProof/>
                <w:webHidden/>
              </w:rPr>
              <w:fldChar w:fldCharType="end"/>
            </w:r>
          </w:hyperlink>
        </w:p>
        <w:p w14:paraId="3DFFDD90" w14:textId="467A7F79" w:rsidR="00615F78" w:rsidRDefault="00615F78">
          <w:pPr>
            <w:pStyle w:val="TOC2"/>
            <w:tabs>
              <w:tab w:val="right" w:leader="dot" w:pos="8494"/>
            </w:tabs>
            <w:rPr>
              <w:rFonts w:eastAsiaTheme="minorEastAsia"/>
              <w:noProof/>
              <w:kern w:val="2"/>
              <w:sz w:val="24"/>
              <w:szCs w:val="24"/>
              <w:lang w:val="es-ES" w:eastAsia="es-ES"/>
              <w14:ligatures w14:val="standardContextual"/>
            </w:rPr>
          </w:pPr>
          <w:hyperlink w:anchor="_Toc220267913" w:history="1">
            <w:r w:rsidRPr="00A644EC">
              <w:rPr>
                <w:rStyle w:val="Hyperlink"/>
                <w:noProof/>
              </w:rPr>
              <w:t>Oportunidades</w:t>
            </w:r>
            <w:r>
              <w:rPr>
                <w:noProof/>
                <w:webHidden/>
              </w:rPr>
              <w:tab/>
            </w:r>
            <w:r>
              <w:rPr>
                <w:noProof/>
                <w:webHidden/>
              </w:rPr>
              <w:fldChar w:fldCharType="begin"/>
            </w:r>
            <w:r>
              <w:rPr>
                <w:noProof/>
                <w:webHidden/>
              </w:rPr>
              <w:instrText xml:space="preserve"> PAGEREF _Toc220267913 \h </w:instrText>
            </w:r>
            <w:r>
              <w:rPr>
                <w:noProof/>
                <w:webHidden/>
              </w:rPr>
            </w:r>
            <w:r>
              <w:rPr>
                <w:noProof/>
                <w:webHidden/>
              </w:rPr>
              <w:fldChar w:fldCharType="separate"/>
            </w:r>
            <w:r>
              <w:rPr>
                <w:noProof/>
                <w:webHidden/>
              </w:rPr>
              <w:t>12</w:t>
            </w:r>
            <w:r>
              <w:rPr>
                <w:noProof/>
                <w:webHidden/>
              </w:rPr>
              <w:fldChar w:fldCharType="end"/>
            </w:r>
          </w:hyperlink>
        </w:p>
        <w:p w14:paraId="1BE3AF5D" w14:textId="150130E6" w:rsidR="00615F78" w:rsidRDefault="00615F78">
          <w:pPr>
            <w:pStyle w:val="TOC2"/>
            <w:tabs>
              <w:tab w:val="right" w:leader="dot" w:pos="8494"/>
            </w:tabs>
            <w:rPr>
              <w:rFonts w:eastAsiaTheme="minorEastAsia"/>
              <w:noProof/>
              <w:kern w:val="2"/>
              <w:sz w:val="24"/>
              <w:szCs w:val="24"/>
              <w:lang w:val="es-ES" w:eastAsia="es-ES"/>
              <w14:ligatures w14:val="standardContextual"/>
            </w:rPr>
          </w:pPr>
          <w:hyperlink w:anchor="_Toc220267914" w:history="1">
            <w:r w:rsidRPr="00A644EC">
              <w:rPr>
                <w:rStyle w:val="Hyperlink"/>
                <w:noProof/>
              </w:rPr>
              <w:t>Desafíos</w:t>
            </w:r>
            <w:r>
              <w:rPr>
                <w:noProof/>
                <w:webHidden/>
              </w:rPr>
              <w:tab/>
            </w:r>
            <w:r>
              <w:rPr>
                <w:noProof/>
                <w:webHidden/>
              </w:rPr>
              <w:fldChar w:fldCharType="begin"/>
            </w:r>
            <w:r>
              <w:rPr>
                <w:noProof/>
                <w:webHidden/>
              </w:rPr>
              <w:instrText xml:space="preserve"> PAGEREF _Toc220267914 \h </w:instrText>
            </w:r>
            <w:r>
              <w:rPr>
                <w:noProof/>
                <w:webHidden/>
              </w:rPr>
            </w:r>
            <w:r>
              <w:rPr>
                <w:noProof/>
                <w:webHidden/>
              </w:rPr>
              <w:fldChar w:fldCharType="separate"/>
            </w:r>
            <w:r>
              <w:rPr>
                <w:noProof/>
                <w:webHidden/>
              </w:rPr>
              <w:t>12</w:t>
            </w:r>
            <w:r>
              <w:rPr>
                <w:noProof/>
                <w:webHidden/>
              </w:rPr>
              <w:fldChar w:fldCharType="end"/>
            </w:r>
          </w:hyperlink>
        </w:p>
        <w:p w14:paraId="08CB324B" w14:textId="2958FA6F" w:rsidR="00615F78" w:rsidRDefault="00615F78">
          <w:pPr>
            <w:pStyle w:val="TOC1"/>
            <w:tabs>
              <w:tab w:val="right" w:leader="dot" w:pos="8494"/>
            </w:tabs>
            <w:rPr>
              <w:rFonts w:eastAsiaTheme="minorEastAsia"/>
              <w:noProof/>
              <w:kern w:val="2"/>
              <w:sz w:val="24"/>
              <w:szCs w:val="24"/>
              <w:lang w:val="es-ES" w:eastAsia="es-ES"/>
              <w14:ligatures w14:val="standardContextual"/>
            </w:rPr>
          </w:pPr>
          <w:hyperlink w:anchor="_Toc220267915" w:history="1">
            <w:r w:rsidRPr="00A644EC">
              <w:rPr>
                <w:rStyle w:val="Hyperlink"/>
                <w:noProof/>
              </w:rPr>
              <w:t>Conclusiones</w:t>
            </w:r>
            <w:r>
              <w:rPr>
                <w:noProof/>
                <w:webHidden/>
              </w:rPr>
              <w:tab/>
            </w:r>
            <w:r>
              <w:rPr>
                <w:noProof/>
                <w:webHidden/>
              </w:rPr>
              <w:fldChar w:fldCharType="begin"/>
            </w:r>
            <w:r>
              <w:rPr>
                <w:noProof/>
                <w:webHidden/>
              </w:rPr>
              <w:instrText xml:space="preserve"> PAGEREF _Toc220267915 \h </w:instrText>
            </w:r>
            <w:r>
              <w:rPr>
                <w:noProof/>
                <w:webHidden/>
              </w:rPr>
            </w:r>
            <w:r>
              <w:rPr>
                <w:noProof/>
                <w:webHidden/>
              </w:rPr>
              <w:fldChar w:fldCharType="separate"/>
            </w:r>
            <w:r>
              <w:rPr>
                <w:noProof/>
                <w:webHidden/>
              </w:rPr>
              <w:t>12</w:t>
            </w:r>
            <w:r>
              <w:rPr>
                <w:noProof/>
                <w:webHidden/>
              </w:rPr>
              <w:fldChar w:fldCharType="end"/>
            </w:r>
          </w:hyperlink>
        </w:p>
        <w:p w14:paraId="765520DD" w14:textId="00CAE804" w:rsidR="00615F78" w:rsidRDefault="00615F78">
          <w:pPr>
            <w:pStyle w:val="TOC1"/>
            <w:tabs>
              <w:tab w:val="right" w:leader="dot" w:pos="8494"/>
            </w:tabs>
            <w:rPr>
              <w:rFonts w:eastAsiaTheme="minorEastAsia"/>
              <w:noProof/>
              <w:kern w:val="2"/>
              <w:sz w:val="24"/>
              <w:szCs w:val="24"/>
              <w:lang w:val="es-ES" w:eastAsia="es-ES"/>
              <w14:ligatures w14:val="standardContextual"/>
            </w:rPr>
          </w:pPr>
          <w:hyperlink w:anchor="_Toc220267916" w:history="1">
            <w:r w:rsidRPr="00A644EC">
              <w:rPr>
                <w:rStyle w:val="Hyperlink"/>
                <w:noProof/>
              </w:rPr>
              <w:t>Bibliografía</w:t>
            </w:r>
            <w:r>
              <w:rPr>
                <w:noProof/>
                <w:webHidden/>
              </w:rPr>
              <w:tab/>
            </w:r>
            <w:r>
              <w:rPr>
                <w:noProof/>
                <w:webHidden/>
              </w:rPr>
              <w:fldChar w:fldCharType="begin"/>
            </w:r>
            <w:r>
              <w:rPr>
                <w:noProof/>
                <w:webHidden/>
              </w:rPr>
              <w:instrText xml:space="preserve"> PAGEREF _Toc220267916 \h </w:instrText>
            </w:r>
            <w:r>
              <w:rPr>
                <w:noProof/>
                <w:webHidden/>
              </w:rPr>
            </w:r>
            <w:r>
              <w:rPr>
                <w:noProof/>
                <w:webHidden/>
              </w:rPr>
              <w:fldChar w:fldCharType="separate"/>
            </w:r>
            <w:r>
              <w:rPr>
                <w:noProof/>
                <w:webHidden/>
              </w:rPr>
              <w:t>13</w:t>
            </w:r>
            <w:r>
              <w:rPr>
                <w:noProof/>
                <w:webHidden/>
              </w:rPr>
              <w:fldChar w:fldCharType="end"/>
            </w:r>
          </w:hyperlink>
        </w:p>
        <w:p w14:paraId="4F9D1BD1" w14:textId="3ADAB246" w:rsidR="2E2CB303" w:rsidRDefault="2E2CB303" w:rsidP="2E2CB303">
          <w:pPr>
            <w:pStyle w:val="TOC1"/>
            <w:tabs>
              <w:tab w:val="right" w:leader="dot" w:pos="8490"/>
            </w:tabs>
            <w:rPr>
              <w:rStyle w:val="Hyperlink"/>
            </w:rPr>
          </w:pPr>
          <w:r>
            <w:fldChar w:fldCharType="end"/>
          </w:r>
        </w:p>
      </w:sdtContent>
    </w:sdt>
    <w:p w14:paraId="40D2F5CA" w14:textId="0F935BAF" w:rsidR="2E2CB303" w:rsidRDefault="2E2CB303" w:rsidP="2E2CB303"/>
    <w:p w14:paraId="0540DC2D" w14:textId="77777777" w:rsidR="00615F78" w:rsidRDefault="00615F78" w:rsidP="2E2CB303"/>
    <w:p w14:paraId="6FE0954F" w14:textId="44D9AC09" w:rsidR="601F7E06" w:rsidRDefault="2651ED72" w:rsidP="00F07D22">
      <w:pPr>
        <w:pStyle w:val="Heading1"/>
        <w:spacing w:line="276" w:lineRule="auto"/>
      </w:pPr>
      <w:bookmarkStart w:id="0" w:name="_Toc220267890"/>
      <w:r>
        <w:lastRenderedPageBreak/>
        <w:t>Introducción</w:t>
      </w:r>
      <w:bookmarkEnd w:id="0"/>
    </w:p>
    <w:p w14:paraId="315C2D40" w14:textId="77777777" w:rsidR="004C56AE" w:rsidRPr="004C56AE" w:rsidRDefault="004C56AE" w:rsidP="004C56AE">
      <w:pPr>
        <w:pStyle w:val="Heading1"/>
        <w:spacing w:line="276" w:lineRule="auto"/>
        <w:jc w:val="both"/>
        <w:rPr>
          <w:rFonts w:eastAsiaTheme="minorHAnsi" w:cstheme="minorBidi"/>
          <w:b w:val="0"/>
          <w:caps w:val="0"/>
          <w:color w:val="auto"/>
          <w:sz w:val="20"/>
          <w:szCs w:val="20"/>
          <w:lang w:val="es-ES"/>
        </w:rPr>
      </w:pPr>
      <w:bookmarkStart w:id="1" w:name="_Toc220267891"/>
      <w:r w:rsidRPr="004C56AE">
        <w:rPr>
          <w:rFonts w:eastAsiaTheme="minorHAnsi" w:cstheme="minorBidi"/>
          <w:b w:val="0"/>
          <w:caps w:val="0"/>
          <w:color w:val="auto"/>
          <w:sz w:val="20"/>
          <w:szCs w:val="20"/>
          <w:lang w:val="es-ES"/>
        </w:rPr>
        <w:t>El Big Data ha dejado de ser una "revolución futura" para convertirse en la base operativa de nuestra sociedad y economía. Sin embargo, esta capacidad masiva de procesar información ha traído una urgencia ineludible: la de establecer reglas claras que protejan la privacidad y garanticen un uso ético y transparente de los datos.</w:t>
      </w:r>
    </w:p>
    <w:p w14:paraId="3840B09D" w14:textId="6143564C" w:rsidR="004C56AE" w:rsidRPr="004C56AE" w:rsidRDefault="004C56AE" w:rsidP="004C56AE">
      <w:pPr>
        <w:pStyle w:val="Heading1"/>
        <w:spacing w:line="276" w:lineRule="auto"/>
        <w:jc w:val="both"/>
        <w:rPr>
          <w:rFonts w:eastAsiaTheme="minorHAnsi" w:cstheme="minorBidi"/>
          <w:b w:val="0"/>
          <w:caps w:val="0"/>
          <w:color w:val="auto"/>
          <w:sz w:val="20"/>
          <w:szCs w:val="20"/>
          <w:lang w:val="es-ES"/>
        </w:rPr>
      </w:pPr>
      <w:r w:rsidRPr="004C56AE">
        <w:rPr>
          <w:rFonts w:eastAsiaTheme="minorHAnsi" w:cstheme="minorBidi"/>
          <w:b w:val="0"/>
          <w:caps w:val="0"/>
          <w:color w:val="auto"/>
          <w:sz w:val="20"/>
          <w:szCs w:val="20"/>
          <w:lang w:val="es-ES"/>
        </w:rPr>
        <w:t xml:space="preserve">He centrado este análisis en Galicia por ser un escenario particularmente interesante en el contexto europeo. Aquí conviven sectores estratégicos muy </w:t>
      </w:r>
      <w:proofErr w:type="gramStart"/>
      <w:r w:rsidRPr="004C56AE">
        <w:rPr>
          <w:rFonts w:eastAsiaTheme="minorHAnsi" w:cstheme="minorBidi"/>
          <w:b w:val="0"/>
          <w:caps w:val="0"/>
          <w:color w:val="auto"/>
          <w:sz w:val="20"/>
          <w:szCs w:val="20"/>
          <w:lang w:val="es-ES"/>
        </w:rPr>
        <w:t>dispares</w:t>
      </w:r>
      <w:r w:rsidR="003B13E5">
        <w:rPr>
          <w:rFonts w:eastAsiaTheme="minorHAnsi" w:cstheme="minorBidi"/>
          <w:b w:val="0"/>
          <w:caps w:val="0"/>
          <w:color w:val="auto"/>
          <w:sz w:val="20"/>
          <w:szCs w:val="20"/>
          <w:lang w:val="es-ES"/>
        </w:rPr>
        <w:t>(</w:t>
      </w:r>
      <w:proofErr w:type="gramEnd"/>
      <w:r w:rsidRPr="004C56AE">
        <w:rPr>
          <w:rFonts w:eastAsiaTheme="minorHAnsi" w:cstheme="minorBidi"/>
          <w:b w:val="0"/>
          <w:caps w:val="0"/>
          <w:color w:val="auto"/>
          <w:sz w:val="20"/>
          <w:szCs w:val="20"/>
          <w:lang w:val="es-ES"/>
        </w:rPr>
        <w:t>desde la sanidad y la industria naval hasta la alimentación y el turismo</w:t>
      </w:r>
      <w:r w:rsidR="003B13E5">
        <w:rPr>
          <w:rFonts w:eastAsiaTheme="minorHAnsi" w:cstheme="minorBidi"/>
          <w:b w:val="0"/>
          <w:caps w:val="0"/>
          <w:color w:val="auto"/>
          <w:sz w:val="20"/>
          <w:szCs w:val="20"/>
          <w:lang w:val="es-ES"/>
        </w:rPr>
        <w:t>)</w:t>
      </w:r>
      <w:r w:rsidRPr="004C56AE">
        <w:rPr>
          <w:rFonts w:eastAsiaTheme="minorHAnsi" w:cstheme="minorBidi"/>
          <w:b w:val="0"/>
          <w:caps w:val="0"/>
          <w:color w:val="auto"/>
          <w:sz w:val="20"/>
          <w:szCs w:val="20"/>
          <w:lang w:val="es-ES"/>
        </w:rPr>
        <w:t xml:space="preserve"> que ya están integrando Inteligencia Artificial y Big Data para competir globalmente. Además, el impulso digital liderado por organismos como la AMTEGA y el Sergas convierte a la región en un laboratorio perfecto para observar cómo la normativa afecta a la realidad.</w:t>
      </w:r>
    </w:p>
    <w:p w14:paraId="24C45200" w14:textId="55C822BF" w:rsidR="004C56AE" w:rsidRPr="004C56AE" w:rsidRDefault="004C56AE" w:rsidP="004C56AE">
      <w:pPr>
        <w:pStyle w:val="Heading1"/>
        <w:spacing w:line="276" w:lineRule="auto"/>
        <w:jc w:val="both"/>
        <w:rPr>
          <w:rFonts w:eastAsiaTheme="minorHAnsi" w:cstheme="minorBidi"/>
          <w:b w:val="0"/>
          <w:caps w:val="0"/>
          <w:color w:val="auto"/>
          <w:sz w:val="20"/>
          <w:szCs w:val="20"/>
          <w:lang w:val="es-ES"/>
        </w:rPr>
      </w:pPr>
      <w:r w:rsidRPr="004C56AE">
        <w:rPr>
          <w:rFonts w:eastAsiaTheme="minorHAnsi" w:cstheme="minorBidi"/>
          <w:b w:val="0"/>
          <w:caps w:val="0"/>
          <w:color w:val="auto"/>
          <w:sz w:val="20"/>
          <w:szCs w:val="20"/>
          <w:lang w:val="es-ES"/>
        </w:rPr>
        <w:t xml:space="preserve">Abordo este trabajo desde la experiencia práctica, no solo teórica. </w:t>
      </w:r>
      <w:r w:rsidR="003B13E5">
        <w:rPr>
          <w:rFonts w:eastAsiaTheme="minorHAnsi" w:cstheme="minorBidi"/>
          <w:b w:val="0"/>
          <w:caps w:val="0"/>
          <w:color w:val="auto"/>
          <w:sz w:val="20"/>
          <w:szCs w:val="20"/>
          <w:lang w:val="es-ES"/>
        </w:rPr>
        <w:t xml:space="preserve">Trabajé durante </w:t>
      </w:r>
      <w:r w:rsidRPr="004C56AE">
        <w:rPr>
          <w:rFonts w:eastAsiaTheme="minorHAnsi" w:cstheme="minorBidi"/>
          <w:b w:val="0"/>
          <w:caps w:val="0"/>
          <w:color w:val="auto"/>
          <w:sz w:val="20"/>
          <w:szCs w:val="20"/>
          <w:lang w:val="es-ES"/>
        </w:rPr>
        <w:t xml:space="preserve">cuatro años en el sector público, donde he administrado y evolucionado la plataforma de </w:t>
      </w:r>
      <w:proofErr w:type="gramStart"/>
      <w:r w:rsidRPr="004C56AE">
        <w:rPr>
          <w:rFonts w:eastAsiaTheme="minorHAnsi" w:cstheme="minorBidi"/>
          <w:b w:val="0"/>
          <w:caps w:val="0"/>
          <w:color w:val="auto"/>
          <w:sz w:val="20"/>
          <w:szCs w:val="20"/>
          <w:lang w:val="es-ES"/>
        </w:rPr>
        <w:t>Business Intelligence</w:t>
      </w:r>
      <w:proofErr w:type="gramEnd"/>
      <w:r w:rsidRPr="004C56AE">
        <w:rPr>
          <w:rFonts w:eastAsiaTheme="minorHAnsi" w:cstheme="minorBidi"/>
          <w:b w:val="0"/>
          <w:caps w:val="0"/>
          <w:color w:val="auto"/>
          <w:sz w:val="20"/>
          <w:szCs w:val="20"/>
          <w:lang w:val="es-ES"/>
        </w:rPr>
        <w:t xml:space="preserve"> de la AMTEGA. Durante este tiempo, he dado soporte a la toma de decisiones estratégicas en el Sergas y he colaborado en proyectos de datos en Inditex. Haber participado directamente en la redacción de pliegos técnicos de </w:t>
      </w:r>
      <w:r w:rsidR="003B13E5">
        <w:rPr>
          <w:rFonts w:eastAsiaTheme="minorHAnsi" w:cstheme="minorBidi"/>
          <w:b w:val="0"/>
          <w:caps w:val="0"/>
          <w:color w:val="auto"/>
          <w:sz w:val="20"/>
          <w:szCs w:val="20"/>
          <w:lang w:val="es-ES"/>
        </w:rPr>
        <w:t xml:space="preserve">data y, los últimos, de </w:t>
      </w:r>
      <w:r w:rsidRPr="004C56AE">
        <w:rPr>
          <w:rFonts w:eastAsiaTheme="minorHAnsi" w:cstheme="minorBidi"/>
          <w:b w:val="0"/>
          <w:caps w:val="0"/>
          <w:color w:val="auto"/>
          <w:sz w:val="20"/>
          <w:szCs w:val="20"/>
          <w:lang w:val="es-ES"/>
        </w:rPr>
        <w:t>IA me ha permitido ver de cerca la fricción que a veces existe entre la necesidad de innovar y el cumplimiento regulatorio.</w:t>
      </w:r>
    </w:p>
    <w:p w14:paraId="1A8A911C" w14:textId="77777777" w:rsidR="004C56AE" w:rsidRPr="004C56AE" w:rsidRDefault="004C56AE" w:rsidP="004C56AE">
      <w:pPr>
        <w:pStyle w:val="Heading1"/>
        <w:spacing w:line="276" w:lineRule="auto"/>
        <w:jc w:val="both"/>
        <w:rPr>
          <w:rFonts w:eastAsiaTheme="minorHAnsi" w:cstheme="minorBidi"/>
          <w:b w:val="0"/>
          <w:caps w:val="0"/>
          <w:color w:val="auto"/>
          <w:sz w:val="20"/>
          <w:szCs w:val="20"/>
          <w:lang w:val="es-ES"/>
        </w:rPr>
      </w:pPr>
      <w:r w:rsidRPr="004C56AE">
        <w:rPr>
          <w:rFonts w:eastAsiaTheme="minorHAnsi" w:cstheme="minorBidi"/>
          <w:b w:val="0"/>
          <w:caps w:val="0"/>
          <w:color w:val="auto"/>
          <w:sz w:val="20"/>
          <w:szCs w:val="20"/>
          <w:lang w:val="es-ES"/>
        </w:rPr>
        <w:t>En las siguientes páginas, analizaremos las normativas que marcan nuestro día a día, como el RGPD europeo y la LOPDGDD nacional, pero aterrizándolas en el contexto gallego. Veremos qué implicaciones tienen en la privacidad, cómo se gestionan las transferencias internacionales y qué ocurre cuando las cosas salen mal (sanciones).</w:t>
      </w:r>
    </w:p>
    <w:p w14:paraId="50EDA11C" w14:textId="77777777" w:rsidR="004C56AE" w:rsidRPr="004C56AE" w:rsidRDefault="004C56AE" w:rsidP="004C56AE">
      <w:pPr>
        <w:pStyle w:val="Heading1"/>
        <w:spacing w:line="276" w:lineRule="auto"/>
        <w:jc w:val="both"/>
        <w:rPr>
          <w:rFonts w:eastAsiaTheme="minorHAnsi" w:cstheme="minorBidi"/>
          <w:b w:val="0"/>
          <w:caps w:val="0"/>
          <w:color w:val="auto"/>
          <w:sz w:val="20"/>
          <w:szCs w:val="20"/>
          <w:lang w:val="es-ES"/>
        </w:rPr>
      </w:pPr>
      <w:r w:rsidRPr="004C56AE">
        <w:rPr>
          <w:rFonts w:eastAsiaTheme="minorHAnsi" w:cstheme="minorBidi"/>
          <w:b w:val="0"/>
          <w:caps w:val="0"/>
          <w:color w:val="auto"/>
          <w:sz w:val="20"/>
          <w:szCs w:val="20"/>
          <w:lang w:val="es-ES"/>
        </w:rPr>
        <w:t>El objetivo final es reflexionar sobre las fortalezas y debilidades de nuestro marco legal. Quiero desgranar si estas regulaciones son un escudo necesario o una barrera burocrática, y entender mejor cómo moldean la relación entre las empresas, la administración y nosotros, los ciudadanos</w:t>
      </w:r>
    </w:p>
    <w:p w14:paraId="41822ED5" w14:textId="50B046BA" w:rsidR="007C5B17" w:rsidRDefault="2651ED72" w:rsidP="2E2CB303">
      <w:pPr>
        <w:pStyle w:val="Heading1"/>
        <w:spacing w:line="276" w:lineRule="auto"/>
        <w:jc w:val="both"/>
      </w:pPr>
      <w:r>
        <w:t>Objetivos</w:t>
      </w:r>
      <w:bookmarkEnd w:id="1"/>
      <w:r>
        <w:t xml:space="preserve">  </w:t>
      </w:r>
    </w:p>
    <w:p w14:paraId="6EE2AAA2" w14:textId="5502F066" w:rsidR="78969CC6" w:rsidRDefault="78969CC6" w:rsidP="003F316A">
      <w:pPr>
        <w:pStyle w:val="Heading2"/>
      </w:pPr>
      <w:bookmarkStart w:id="2" w:name="_Toc220267892"/>
      <w:r w:rsidRPr="2E2CB303">
        <w:t>Objetivo general</w:t>
      </w:r>
      <w:bookmarkEnd w:id="2"/>
    </w:p>
    <w:p w14:paraId="3586C5EB" w14:textId="559DD90B" w:rsidR="003F316A" w:rsidRPr="000C0014" w:rsidRDefault="003F316A" w:rsidP="009D21B4">
      <w:pPr>
        <w:rPr>
          <w:sz w:val="20"/>
          <w:szCs w:val="20"/>
        </w:rPr>
      </w:pPr>
      <w:r w:rsidRPr="000C0014">
        <w:rPr>
          <w:sz w:val="20"/>
          <w:szCs w:val="20"/>
        </w:rPr>
        <w:t>Analizar el marco normativo y regulatorio relacionado con Big Data en Galicia, evaluando su impacto en la gestión de datos y la interacción entre empresas, gobiernos y ciudadanos, plasmando la actualidad en la que se encuentra la región en materia de protección de datos, transformación digital e innovación tecnológica.</w:t>
      </w:r>
    </w:p>
    <w:p w14:paraId="061619E0" w14:textId="68897E03" w:rsidR="61D3AA43" w:rsidRDefault="61D3AA43" w:rsidP="003F316A">
      <w:pPr>
        <w:pStyle w:val="Heading2"/>
      </w:pPr>
      <w:bookmarkStart w:id="3" w:name="_Toc220267893"/>
      <w:r w:rsidRPr="2E2CB303">
        <w:t>Objetivos específicos</w:t>
      </w:r>
      <w:bookmarkEnd w:id="3"/>
      <w:r w:rsidR="05FC4027" w:rsidRPr="2E2CB303">
        <w:t xml:space="preserve"> </w:t>
      </w:r>
    </w:p>
    <w:p w14:paraId="7D3014DC" w14:textId="2D9914B3" w:rsidR="003F316A" w:rsidRPr="000C0014" w:rsidRDefault="003F316A" w:rsidP="00F43515">
      <w:pPr>
        <w:numPr>
          <w:ilvl w:val="0"/>
          <w:numId w:val="119"/>
        </w:numPr>
        <w:spacing w:after="0" w:line="276" w:lineRule="auto"/>
        <w:jc w:val="both"/>
        <w:rPr>
          <w:rFonts w:ascii="Calibri" w:eastAsia="Calibri" w:hAnsi="Calibri" w:cs="Calibri"/>
          <w:sz w:val="20"/>
          <w:szCs w:val="20"/>
        </w:rPr>
      </w:pPr>
      <w:r w:rsidRPr="000C0014">
        <w:rPr>
          <w:rFonts w:ascii="Calibri" w:eastAsia="Calibri" w:hAnsi="Calibri" w:cs="Calibri"/>
          <w:b/>
          <w:bCs/>
          <w:sz w:val="20"/>
          <w:szCs w:val="20"/>
        </w:rPr>
        <w:t>Identificar y documentar</w:t>
      </w:r>
      <w:r w:rsidRPr="000C0014">
        <w:rPr>
          <w:rFonts w:ascii="Calibri" w:eastAsia="Calibri" w:hAnsi="Calibri" w:cs="Calibri"/>
          <w:sz w:val="20"/>
          <w:szCs w:val="20"/>
        </w:rPr>
        <w:t xml:space="preserve"> las principales normativas europeas, nacionales y regionales aplicables al Big Data en Galicia.</w:t>
      </w:r>
    </w:p>
    <w:p w14:paraId="0479F98B" w14:textId="34008294" w:rsidR="003F316A" w:rsidRPr="000C0014" w:rsidRDefault="003F316A" w:rsidP="00F43515">
      <w:pPr>
        <w:numPr>
          <w:ilvl w:val="0"/>
          <w:numId w:val="119"/>
        </w:numPr>
        <w:spacing w:after="0" w:line="276" w:lineRule="auto"/>
        <w:jc w:val="both"/>
        <w:rPr>
          <w:rFonts w:ascii="Calibri" w:eastAsia="Calibri" w:hAnsi="Calibri" w:cs="Calibri"/>
          <w:sz w:val="20"/>
          <w:szCs w:val="20"/>
        </w:rPr>
      </w:pPr>
      <w:r w:rsidRPr="000C0014">
        <w:rPr>
          <w:rFonts w:ascii="Calibri" w:eastAsia="Calibri" w:hAnsi="Calibri" w:cs="Calibri"/>
          <w:b/>
          <w:bCs/>
          <w:sz w:val="20"/>
          <w:szCs w:val="20"/>
        </w:rPr>
        <w:t>Analizar el alcance</w:t>
      </w:r>
      <w:r w:rsidRPr="000C0014">
        <w:rPr>
          <w:rFonts w:ascii="Calibri" w:eastAsia="Calibri" w:hAnsi="Calibri" w:cs="Calibri"/>
          <w:sz w:val="20"/>
          <w:szCs w:val="20"/>
        </w:rPr>
        <w:t xml:space="preserve"> de las regulaciones en aspectos clave como la privacidad de datos, transferencia internacional de información, sanciones por incumplimiento y derechos de los ciudadanos.</w:t>
      </w:r>
    </w:p>
    <w:p w14:paraId="48CFC4F2" w14:textId="193C6E31" w:rsidR="003F316A" w:rsidRPr="000C0014" w:rsidRDefault="003F316A" w:rsidP="00F43515">
      <w:pPr>
        <w:numPr>
          <w:ilvl w:val="0"/>
          <w:numId w:val="119"/>
        </w:numPr>
        <w:spacing w:after="0" w:line="276" w:lineRule="auto"/>
        <w:jc w:val="both"/>
        <w:rPr>
          <w:rFonts w:ascii="Calibri" w:eastAsia="Calibri" w:hAnsi="Calibri" w:cs="Calibri"/>
          <w:sz w:val="20"/>
          <w:szCs w:val="20"/>
        </w:rPr>
      </w:pPr>
      <w:r w:rsidRPr="000C0014">
        <w:rPr>
          <w:rFonts w:ascii="Calibri" w:eastAsia="Calibri" w:hAnsi="Calibri" w:cs="Calibri"/>
          <w:b/>
          <w:bCs/>
          <w:sz w:val="20"/>
          <w:szCs w:val="20"/>
        </w:rPr>
        <w:t>Examinar la aplicación práctica</w:t>
      </w:r>
      <w:r w:rsidRPr="000C0014">
        <w:rPr>
          <w:rFonts w:ascii="Calibri" w:eastAsia="Calibri" w:hAnsi="Calibri" w:cs="Calibri"/>
          <w:sz w:val="20"/>
          <w:szCs w:val="20"/>
        </w:rPr>
        <w:t xml:space="preserve"> de estas normativas en sectores estratégicos de Galicia (sanidad, industria, alimentación, turismo y administración pública).</w:t>
      </w:r>
    </w:p>
    <w:p w14:paraId="65C35F9D" w14:textId="26DCAF8C" w:rsidR="003F316A" w:rsidRPr="000C0014" w:rsidRDefault="003F316A" w:rsidP="00F43515">
      <w:pPr>
        <w:numPr>
          <w:ilvl w:val="0"/>
          <w:numId w:val="119"/>
        </w:numPr>
        <w:spacing w:after="0" w:line="276" w:lineRule="auto"/>
        <w:jc w:val="both"/>
        <w:rPr>
          <w:rFonts w:ascii="Calibri" w:eastAsia="Calibri" w:hAnsi="Calibri" w:cs="Calibri"/>
          <w:sz w:val="20"/>
          <w:szCs w:val="20"/>
        </w:rPr>
      </w:pPr>
      <w:r w:rsidRPr="000C0014">
        <w:rPr>
          <w:rFonts w:ascii="Calibri" w:eastAsia="Calibri" w:hAnsi="Calibri" w:cs="Calibri"/>
          <w:b/>
          <w:bCs/>
          <w:sz w:val="20"/>
          <w:szCs w:val="20"/>
        </w:rPr>
        <w:t>Evaluar el impacto</w:t>
      </w:r>
      <w:r w:rsidRPr="000C0014">
        <w:rPr>
          <w:rFonts w:ascii="Calibri" w:eastAsia="Calibri" w:hAnsi="Calibri" w:cs="Calibri"/>
          <w:sz w:val="20"/>
          <w:szCs w:val="20"/>
        </w:rPr>
        <w:t xml:space="preserve"> de políticas innovadoras en IA y Big Data en organizaciones públicas y privadas de la región.</w:t>
      </w:r>
    </w:p>
    <w:p w14:paraId="50741A9E" w14:textId="286B5D97" w:rsidR="003F52B9" w:rsidRPr="000C0014" w:rsidRDefault="003F316A" w:rsidP="003F52B9">
      <w:pPr>
        <w:numPr>
          <w:ilvl w:val="0"/>
          <w:numId w:val="119"/>
        </w:numPr>
        <w:spacing w:after="0" w:line="276" w:lineRule="auto"/>
        <w:jc w:val="both"/>
        <w:rPr>
          <w:rFonts w:ascii="Calibri" w:eastAsia="Calibri" w:hAnsi="Calibri" w:cs="Calibri"/>
          <w:sz w:val="20"/>
          <w:szCs w:val="20"/>
        </w:rPr>
      </w:pPr>
      <w:r w:rsidRPr="000C0014">
        <w:rPr>
          <w:rFonts w:ascii="Calibri" w:eastAsia="Calibri" w:hAnsi="Calibri" w:cs="Calibri"/>
          <w:b/>
          <w:bCs/>
          <w:sz w:val="20"/>
          <w:szCs w:val="20"/>
        </w:rPr>
        <w:t>Reflexionar críticamente</w:t>
      </w:r>
      <w:r w:rsidRPr="000C0014">
        <w:rPr>
          <w:rFonts w:ascii="Calibri" w:eastAsia="Calibri" w:hAnsi="Calibri" w:cs="Calibri"/>
          <w:sz w:val="20"/>
          <w:szCs w:val="20"/>
        </w:rPr>
        <w:t xml:space="preserve"> sobre las fortalezas, debilidades, oportunidades y desafíos del marco regulatorio gallego en el contexto internacional.</w:t>
      </w:r>
    </w:p>
    <w:p w14:paraId="5A8F5FC5" w14:textId="4EF24E51" w:rsidR="007C5B17" w:rsidRDefault="00615F78" w:rsidP="00F07D22">
      <w:pPr>
        <w:pStyle w:val="Heading1"/>
        <w:spacing w:line="276" w:lineRule="auto"/>
        <w:rPr>
          <w:rFonts w:eastAsiaTheme="minorEastAsia" w:cstheme="minorBidi"/>
        </w:rPr>
      </w:pPr>
      <w:bookmarkStart w:id="4" w:name="_Toc220267894"/>
      <w:r>
        <w:rPr>
          <w:rFonts w:eastAsiaTheme="minorEastAsia" w:cstheme="minorBidi"/>
        </w:rPr>
        <w:lastRenderedPageBreak/>
        <w:t>Marco regulatorio europeo</w:t>
      </w:r>
      <w:bookmarkEnd w:id="4"/>
    </w:p>
    <w:p w14:paraId="5620F512" w14:textId="3E9E213C" w:rsidR="003F316A" w:rsidRDefault="003F316A" w:rsidP="003F316A">
      <w:pPr>
        <w:pStyle w:val="Heading2"/>
      </w:pPr>
      <w:bookmarkStart w:id="5" w:name="_Toc220267895"/>
      <w:r>
        <w:t>Normativas Europeas</w:t>
      </w:r>
      <w:bookmarkEnd w:id="5"/>
    </w:p>
    <w:p w14:paraId="77FF049B" w14:textId="7A81ACCD" w:rsidR="003F316A" w:rsidRPr="000C0014" w:rsidRDefault="003F316A" w:rsidP="009D21B4">
      <w:pPr>
        <w:rPr>
          <w:rStyle w:val="SubtleReference"/>
          <w:b/>
          <w:bCs/>
        </w:rPr>
      </w:pPr>
      <w:r w:rsidRPr="000C0014">
        <w:rPr>
          <w:rStyle w:val="SubtleReference"/>
          <w:b/>
          <w:bCs/>
        </w:rPr>
        <w:t>Reglamento General de Protección de Datos (</w:t>
      </w:r>
      <w:r w:rsidRPr="000C0014">
        <w:rPr>
          <w:rStyle w:val="SubtleReference"/>
        </w:rPr>
        <w:t>GPDR</w:t>
      </w:r>
      <w:r w:rsidRPr="000C0014">
        <w:rPr>
          <w:rStyle w:val="SubtleReference"/>
          <w:b/>
          <w:bCs/>
        </w:rPr>
        <w:t>)</w:t>
      </w:r>
    </w:p>
    <w:p w14:paraId="0CF9765A" w14:textId="40B718AC" w:rsidR="003F316A" w:rsidRPr="000C0014" w:rsidRDefault="003F316A" w:rsidP="003F316A">
      <w:pPr>
        <w:rPr>
          <w:sz w:val="20"/>
          <w:szCs w:val="20"/>
          <w:lang w:val="es-ES"/>
        </w:rPr>
      </w:pPr>
      <w:r w:rsidRPr="000C0014">
        <w:rPr>
          <w:sz w:val="20"/>
          <w:szCs w:val="20"/>
          <w:lang w:val="es-ES"/>
        </w:rPr>
        <w:t>El Reglamento General de Protección de Datos (GDPR) es una de las normativas más completas y estrictas en el ámbito de la protección de datos personales. Entró en vigor el 25 de mayo de 2018 y establece un marco legal uniforme para todos los Estados miembros de la Unión Europea. Algunos de los aspectos clave del GDPR incluyen:</w:t>
      </w:r>
    </w:p>
    <w:p w14:paraId="3FFF99A2" w14:textId="4DB2E4EA" w:rsidR="003F316A" w:rsidRPr="000C0014" w:rsidRDefault="003F316A" w:rsidP="003F316A">
      <w:pPr>
        <w:pStyle w:val="ListParagraph"/>
        <w:numPr>
          <w:ilvl w:val="0"/>
          <w:numId w:val="49"/>
        </w:numPr>
        <w:rPr>
          <w:sz w:val="20"/>
          <w:szCs w:val="20"/>
          <w:lang w:val="es-ES"/>
        </w:rPr>
      </w:pPr>
      <w:r w:rsidRPr="000C0014">
        <w:rPr>
          <w:b/>
          <w:bCs/>
          <w:sz w:val="20"/>
          <w:szCs w:val="20"/>
          <w:lang w:val="es-ES"/>
        </w:rPr>
        <w:t>Principios fundamentales</w:t>
      </w:r>
      <w:r w:rsidRPr="000C0014">
        <w:rPr>
          <w:sz w:val="20"/>
          <w:szCs w:val="20"/>
          <w:lang w:val="es-ES"/>
        </w:rPr>
        <w:t>: Transparencia, limitación de la finalidad, minimización de datos, exactitud, limitación del plazo de conservación, integridad y confidencialidad.</w:t>
      </w:r>
    </w:p>
    <w:p w14:paraId="175DFE13" w14:textId="7DB341CE" w:rsidR="003F316A" w:rsidRPr="000C0014" w:rsidRDefault="003F316A" w:rsidP="003F316A">
      <w:pPr>
        <w:pStyle w:val="ListParagraph"/>
        <w:numPr>
          <w:ilvl w:val="0"/>
          <w:numId w:val="49"/>
        </w:numPr>
        <w:rPr>
          <w:sz w:val="20"/>
          <w:szCs w:val="20"/>
          <w:lang w:val="es-ES"/>
        </w:rPr>
      </w:pPr>
      <w:r w:rsidRPr="000C0014">
        <w:rPr>
          <w:b/>
          <w:bCs/>
          <w:sz w:val="20"/>
          <w:szCs w:val="20"/>
          <w:lang w:val="es-ES"/>
        </w:rPr>
        <w:t>Derechos de los interesados</w:t>
      </w:r>
      <w:r w:rsidRPr="000C0014">
        <w:rPr>
          <w:sz w:val="20"/>
          <w:szCs w:val="20"/>
          <w:lang w:val="es-ES"/>
        </w:rPr>
        <w:t>: Derecho de acceso, rectificación, supresión ("derecho al olvido"), portabilidad de los datos, y oposición al tratamiento.</w:t>
      </w:r>
    </w:p>
    <w:p w14:paraId="0BE8EB1C" w14:textId="54C8661D" w:rsidR="003F316A" w:rsidRPr="000C0014" w:rsidRDefault="003F316A" w:rsidP="003F316A">
      <w:pPr>
        <w:pStyle w:val="ListParagraph"/>
        <w:numPr>
          <w:ilvl w:val="0"/>
          <w:numId w:val="49"/>
        </w:numPr>
        <w:rPr>
          <w:sz w:val="20"/>
          <w:szCs w:val="20"/>
          <w:lang w:val="es-ES"/>
        </w:rPr>
      </w:pPr>
      <w:r w:rsidRPr="000C0014">
        <w:rPr>
          <w:b/>
          <w:bCs/>
          <w:sz w:val="20"/>
          <w:szCs w:val="20"/>
          <w:lang w:val="es-ES"/>
        </w:rPr>
        <w:t>Obligaciones para las organizaciones</w:t>
      </w:r>
      <w:r w:rsidRPr="000C0014">
        <w:rPr>
          <w:sz w:val="20"/>
          <w:szCs w:val="20"/>
          <w:lang w:val="es-ES"/>
        </w:rPr>
        <w:t xml:space="preserve">: Designación de un </w:t>
      </w:r>
      <w:proofErr w:type="gramStart"/>
      <w:r w:rsidRPr="000C0014">
        <w:rPr>
          <w:sz w:val="20"/>
          <w:szCs w:val="20"/>
          <w:lang w:val="es-ES"/>
        </w:rPr>
        <w:t>Delegado</w:t>
      </w:r>
      <w:proofErr w:type="gramEnd"/>
      <w:r w:rsidRPr="000C0014">
        <w:rPr>
          <w:sz w:val="20"/>
          <w:szCs w:val="20"/>
          <w:lang w:val="es-ES"/>
        </w:rPr>
        <w:t xml:space="preserve"> de Protección de Datos (DPO), realización de evaluaciones de impacto, y notificación de brechas de seguridad en un plazo máximo de 72 horas.</w:t>
      </w:r>
    </w:p>
    <w:p w14:paraId="1CCBCDEC" w14:textId="32E0EDD9" w:rsidR="003F316A" w:rsidRPr="009D21B4" w:rsidRDefault="003F316A" w:rsidP="009D21B4">
      <w:pPr>
        <w:rPr>
          <w:rStyle w:val="SubtleReference"/>
          <w:b/>
          <w:bCs/>
        </w:rPr>
      </w:pPr>
      <w:r w:rsidRPr="009D21B4">
        <w:rPr>
          <w:rStyle w:val="SubtleReference"/>
          <w:b/>
          <w:bCs/>
        </w:rPr>
        <w:t>Directiva Open Data</w:t>
      </w:r>
    </w:p>
    <w:p w14:paraId="7D78748F" w14:textId="03098C68" w:rsidR="003F316A" w:rsidRPr="000C0014" w:rsidRDefault="003F316A" w:rsidP="003F316A">
      <w:pPr>
        <w:rPr>
          <w:sz w:val="20"/>
          <w:szCs w:val="20"/>
          <w:lang w:val="es-ES"/>
        </w:rPr>
      </w:pPr>
      <w:r w:rsidRPr="000C0014">
        <w:rPr>
          <w:sz w:val="20"/>
          <w:szCs w:val="20"/>
          <w:lang w:val="es-ES"/>
        </w:rPr>
        <w:t>La Directiva sobre la reutilización de la información del sector público (Directiva Open Data) fomenta la reutilización de la información generada por el sector público, promoviendo la innovación y el desarrollo económico. Entre sus disposiciones más relevantes se encuentran:</w:t>
      </w:r>
    </w:p>
    <w:p w14:paraId="0D28D60F" w14:textId="5CE1E3AD" w:rsidR="003F316A" w:rsidRPr="000C0014" w:rsidRDefault="003F316A" w:rsidP="003F316A">
      <w:pPr>
        <w:pStyle w:val="ListParagraph"/>
        <w:numPr>
          <w:ilvl w:val="0"/>
          <w:numId w:val="52"/>
        </w:numPr>
        <w:rPr>
          <w:sz w:val="20"/>
          <w:szCs w:val="20"/>
          <w:lang w:val="es-ES"/>
        </w:rPr>
      </w:pPr>
      <w:r w:rsidRPr="000C0014">
        <w:rPr>
          <w:b/>
          <w:bCs/>
          <w:sz w:val="20"/>
          <w:szCs w:val="20"/>
          <w:lang w:val="es-ES"/>
        </w:rPr>
        <w:t>Acceso abierto</w:t>
      </w:r>
      <w:r w:rsidRPr="000C0014">
        <w:rPr>
          <w:sz w:val="20"/>
          <w:szCs w:val="20"/>
          <w:lang w:val="es-ES"/>
        </w:rPr>
        <w:t>: Los datos deben estar disponibles en formatos abiertos y legibles por máquina.</w:t>
      </w:r>
    </w:p>
    <w:p w14:paraId="4FA342B9" w14:textId="418B7D8B" w:rsidR="003F316A" w:rsidRPr="000C0014" w:rsidRDefault="003F316A" w:rsidP="003F316A">
      <w:pPr>
        <w:pStyle w:val="ListParagraph"/>
        <w:numPr>
          <w:ilvl w:val="0"/>
          <w:numId w:val="52"/>
        </w:numPr>
        <w:rPr>
          <w:sz w:val="20"/>
          <w:szCs w:val="20"/>
          <w:lang w:val="es-ES"/>
        </w:rPr>
      </w:pPr>
      <w:r w:rsidRPr="000C0014">
        <w:rPr>
          <w:b/>
          <w:bCs/>
          <w:sz w:val="20"/>
          <w:szCs w:val="20"/>
          <w:lang w:val="es-ES"/>
        </w:rPr>
        <w:t>Costes mínimos</w:t>
      </w:r>
      <w:r w:rsidRPr="000C0014">
        <w:rPr>
          <w:sz w:val="20"/>
          <w:szCs w:val="20"/>
          <w:lang w:val="es-ES"/>
        </w:rPr>
        <w:t>: Se limita el coste de acceso a los datos para fomentar su reutilización.</w:t>
      </w:r>
    </w:p>
    <w:p w14:paraId="7A0CE25F" w14:textId="2277937A" w:rsidR="000A3687" w:rsidRPr="000C0014" w:rsidRDefault="009D21B4" w:rsidP="000A3687">
      <w:pPr>
        <w:pStyle w:val="ListParagraph"/>
        <w:numPr>
          <w:ilvl w:val="0"/>
          <w:numId w:val="52"/>
        </w:numPr>
        <w:rPr>
          <w:sz w:val="20"/>
          <w:szCs w:val="20"/>
          <w:lang w:val="es-ES"/>
        </w:rPr>
      </w:pPr>
      <w:r w:rsidRPr="000C0014">
        <w:rPr>
          <w:b/>
          <w:bCs/>
          <w:sz w:val="20"/>
          <w:szCs w:val="20"/>
          <w:lang w:val="es-ES"/>
        </w:rPr>
        <w:t>Áreas prioritarias</w:t>
      </w:r>
      <w:r w:rsidR="003F316A" w:rsidRPr="000C0014">
        <w:rPr>
          <w:b/>
          <w:bCs/>
          <w:sz w:val="20"/>
          <w:szCs w:val="20"/>
          <w:lang w:val="es-ES"/>
        </w:rPr>
        <w:t xml:space="preserve">: </w:t>
      </w:r>
      <w:r w:rsidR="003F316A" w:rsidRPr="000C0014">
        <w:rPr>
          <w:sz w:val="20"/>
          <w:szCs w:val="20"/>
          <w:lang w:val="es-ES"/>
        </w:rPr>
        <w:t>Datos geoespaciales, meteorológicos, estadísticos y de movilidad.</w:t>
      </w:r>
    </w:p>
    <w:p w14:paraId="69DEE26C" w14:textId="5B55628D" w:rsidR="000A3687" w:rsidRPr="000C0014" w:rsidRDefault="000A3687" w:rsidP="009D21B4">
      <w:pPr>
        <w:rPr>
          <w:rStyle w:val="SubtleReference"/>
          <w:b/>
          <w:bCs/>
          <w:smallCaps w:val="0"/>
        </w:rPr>
      </w:pPr>
      <w:r w:rsidRPr="000C0014">
        <w:rPr>
          <w:rStyle w:val="SubtleReference"/>
          <w:b/>
          <w:bCs/>
          <w:smallCaps w:val="0"/>
        </w:rPr>
        <w:t xml:space="preserve">Reglamento de Inteligencia Artificial (AI </w:t>
      </w:r>
      <w:proofErr w:type="spellStart"/>
      <w:r w:rsidRPr="000C0014">
        <w:rPr>
          <w:rStyle w:val="SubtleReference"/>
          <w:b/>
          <w:bCs/>
          <w:smallCaps w:val="0"/>
        </w:rPr>
        <w:t>Act</w:t>
      </w:r>
      <w:proofErr w:type="spellEnd"/>
      <w:r w:rsidRPr="000C0014">
        <w:rPr>
          <w:rStyle w:val="SubtleReference"/>
          <w:b/>
          <w:bCs/>
          <w:smallCaps w:val="0"/>
        </w:rPr>
        <w:t>)</w:t>
      </w:r>
    </w:p>
    <w:p w14:paraId="13927A96" w14:textId="75B2A7CA" w:rsidR="000A3687" w:rsidRPr="000C0014" w:rsidRDefault="000A3687" w:rsidP="000A3687">
      <w:pPr>
        <w:rPr>
          <w:sz w:val="20"/>
          <w:szCs w:val="20"/>
          <w:lang w:val="es-ES"/>
        </w:rPr>
      </w:pPr>
      <w:r w:rsidRPr="000C0014">
        <w:rPr>
          <w:sz w:val="20"/>
          <w:szCs w:val="20"/>
          <w:lang w:val="es-ES"/>
        </w:rPr>
        <w:t xml:space="preserve">El Reglamento de Inteligencia Artificial de la Unión Europea (AI </w:t>
      </w:r>
      <w:proofErr w:type="spellStart"/>
      <w:r w:rsidRPr="000C0014">
        <w:rPr>
          <w:sz w:val="20"/>
          <w:szCs w:val="20"/>
          <w:lang w:val="es-ES"/>
        </w:rPr>
        <w:t>Act</w:t>
      </w:r>
      <w:proofErr w:type="spellEnd"/>
      <w:r w:rsidRPr="000C0014">
        <w:rPr>
          <w:sz w:val="20"/>
          <w:szCs w:val="20"/>
          <w:lang w:val="es-ES"/>
        </w:rPr>
        <w:t>), aprobado en 2024, establece el primer marco regulatorio integral del mundo para la inteligencia artificial, aplicable a todas las organizaciones que desarrollen o utilicen sistemas de IA en la UE.</w:t>
      </w:r>
    </w:p>
    <w:p w14:paraId="28718C96" w14:textId="77777777" w:rsidR="000A3687" w:rsidRPr="000C0014" w:rsidRDefault="000A3687" w:rsidP="000A3687">
      <w:pPr>
        <w:rPr>
          <w:b/>
          <w:bCs/>
          <w:sz w:val="20"/>
          <w:szCs w:val="20"/>
          <w:lang w:val="es-ES"/>
        </w:rPr>
      </w:pPr>
      <w:r w:rsidRPr="000C0014">
        <w:rPr>
          <w:b/>
          <w:bCs/>
          <w:sz w:val="20"/>
          <w:szCs w:val="20"/>
          <w:lang w:val="es-ES"/>
        </w:rPr>
        <w:t>Clasificación por Niveles de Riesgo:</w:t>
      </w:r>
    </w:p>
    <w:p w14:paraId="4F3CF86F" w14:textId="77777777" w:rsidR="000A3687" w:rsidRPr="000C0014" w:rsidRDefault="000A3687" w:rsidP="000A3687">
      <w:pPr>
        <w:pStyle w:val="ListParagraph"/>
        <w:numPr>
          <w:ilvl w:val="0"/>
          <w:numId w:val="121"/>
        </w:numPr>
        <w:rPr>
          <w:b/>
          <w:bCs/>
          <w:sz w:val="20"/>
          <w:szCs w:val="20"/>
          <w:lang w:val="es-ES"/>
        </w:rPr>
      </w:pPr>
      <w:r w:rsidRPr="000C0014">
        <w:rPr>
          <w:b/>
          <w:bCs/>
          <w:sz w:val="20"/>
          <w:szCs w:val="20"/>
          <w:lang w:val="es-ES"/>
        </w:rPr>
        <w:t>Riesgo Inaceptable (Prohibidos):</w:t>
      </w:r>
      <w:r w:rsidRPr="000C0014">
        <w:rPr>
          <w:sz w:val="20"/>
          <w:szCs w:val="20"/>
          <w:lang w:val="es-ES"/>
        </w:rPr>
        <w:t xml:space="preserve"> Manipulación subliminal, puntuación social, vigilancia masiva biométrica.</w:t>
      </w:r>
    </w:p>
    <w:p w14:paraId="4934E9A0" w14:textId="77777777" w:rsidR="000A3687" w:rsidRPr="000C0014" w:rsidRDefault="000A3687" w:rsidP="000A3687">
      <w:pPr>
        <w:pStyle w:val="ListParagraph"/>
        <w:numPr>
          <w:ilvl w:val="0"/>
          <w:numId w:val="121"/>
        </w:numPr>
        <w:rPr>
          <w:sz w:val="20"/>
          <w:szCs w:val="20"/>
          <w:lang w:val="es-ES"/>
        </w:rPr>
      </w:pPr>
      <w:r w:rsidRPr="000C0014">
        <w:rPr>
          <w:b/>
          <w:bCs/>
          <w:sz w:val="20"/>
          <w:szCs w:val="20"/>
          <w:lang w:val="es-ES"/>
        </w:rPr>
        <w:t>Alto Riesgo</w:t>
      </w:r>
      <w:r w:rsidRPr="000C0014">
        <w:rPr>
          <w:sz w:val="20"/>
          <w:szCs w:val="20"/>
          <w:lang w:val="es-ES"/>
        </w:rPr>
        <w:t>: Infraestructuras críticas, empleo, educación, servicios esenciales, aplicación de la ley.</w:t>
      </w:r>
    </w:p>
    <w:p w14:paraId="00DEB9A7" w14:textId="77777777" w:rsidR="000A3687" w:rsidRPr="000C0014" w:rsidRDefault="000A3687" w:rsidP="000A3687">
      <w:pPr>
        <w:pStyle w:val="ListParagraph"/>
        <w:numPr>
          <w:ilvl w:val="0"/>
          <w:numId w:val="121"/>
        </w:numPr>
        <w:rPr>
          <w:sz w:val="20"/>
          <w:szCs w:val="20"/>
          <w:lang w:val="es-ES"/>
        </w:rPr>
      </w:pPr>
      <w:r w:rsidRPr="000C0014">
        <w:rPr>
          <w:b/>
          <w:bCs/>
          <w:sz w:val="20"/>
          <w:szCs w:val="20"/>
          <w:lang w:val="es-ES"/>
        </w:rPr>
        <w:t>Riesgo Limitado</w:t>
      </w:r>
      <w:r w:rsidRPr="000C0014">
        <w:rPr>
          <w:sz w:val="20"/>
          <w:szCs w:val="20"/>
          <w:lang w:val="es-ES"/>
        </w:rPr>
        <w:t xml:space="preserve">: </w:t>
      </w:r>
      <w:proofErr w:type="spellStart"/>
      <w:r w:rsidRPr="000C0014">
        <w:rPr>
          <w:sz w:val="20"/>
          <w:szCs w:val="20"/>
          <w:lang w:val="es-ES"/>
        </w:rPr>
        <w:t>Chatbots</w:t>
      </w:r>
      <w:proofErr w:type="spellEnd"/>
      <w:r w:rsidRPr="000C0014">
        <w:rPr>
          <w:sz w:val="20"/>
          <w:szCs w:val="20"/>
          <w:lang w:val="es-ES"/>
        </w:rPr>
        <w:t xml:space="preserve">, </w:t>
      </w:r>
      <w:proofErr w:type="spellStart"/>
      <w:r w:rsidRPr="000C0014">
        <w:rPr>
          <w:sz w:val="20"/>
          <w:szCs w:val="20"/>
          <w:lang w:val="es-ES"/>
        </w:rPr>
        <w:t>deepfakes</w:t>
      </w:r>
      <w:proofErr w:type="spellEnd"/>
      <w:r w:rsidRPr="000C0014">
        <w:rPr>
          <w:sz w:val="20"/>
          <w:szCs w:val="20"/>
          <w:lang w:val="es-ES"/>
        </w:rPr>
        <w:t xml:space="preserve"> (requieren transparencia).</w:t>
      </w:r>
    </w:p>
    <w:p w14:paraId="2D2E764C" w14:textId="77777777" w:rsidR="000A3687" w:rsidRPr="000C0014" w:rsidRDefault="000A3687" w:rsidP="000A3687">
      <w:pPr>
        <w:pStyle w:val="ListParagraph"/>
        <w:numPr>
          <w:ilvl w:val="0"/>
          <w:numId w:val="121"/>
        </w:numPr>
        <w:rPr>
          <w:sz w:val="20"/>
          <w:szCs w:val="20"/>
          <w:lang w:val="es-ES"/>
        </w:rPr>
      </w:pPr>
      <w:r w:rsidRPr="000C0014">
        <w:rPr>
          <w:b/>
          <w:bCs/>
          <w:sz w:val="20"/>
          <w:szCs w:val="20"/>
          <w:lang w:val="es-ES"/>
        </w:rPr>
        <w:t>Riesgo Mínimo:</w:t>
      </w:r>
      <w:r w:rsidRPr="000C0014">
        <w:rPr>
          <w:sz w:val="20"/>
          <w:szCs w:val="20"/>
          <w:lang w:val="es-ES"/>
        </w:rPr>
        <w:t xml:space="preserve"> Filtros de spam, videojuego</w:t>
      </w:r>
    </w:p>
    <w:p w14:paraId="2659B666" w14:textId="77777777" w:rsidR="000A3687" w:rsidRPr="000C0014" w:rsidRDefault="000A3687" w:rsidP="000A3687">
      <w:pPr>
        <w:rPr>
          <w:b/>
          <w:bCs/>
          <w:sz w:val="20"/>
          <w:szCs w:val="20"/>
          <w:lang w:val="es-ES"/>
        </w:rPr>
      </w:pPr>
      <w:r w:rsidRPr="000C0014">
        <w:rPr>
          <w:b/>
          <w:bCs/>
          <w:sz w:val="20"/>
          <w:szCs w:val="20"/>
          <w:lang w:val="es-ES"/>
        </w:rPr>
        <w:t>Obligaciones para Sistemas de Alto Riesgo:</w:t>
      </w:r>
    </w:p>
    <w:p w14:paraId="0FBEB5B5" w14:textId="160F6A8F" w:rsidR="000A3687" w:rsidRPr="000C0014" w:rsidRDefault="000A3687" w:rsidP="000A3687">
      <w:pPr>
        <w:pStyle w:val="ListParagraph"/>
        <w:numPr>
          <w:ilvl w:val="0"/>
          <w:numId w:val="122"/>
        </w:numPr>
        <w:rPr>
          <w:sz w:val="20"/>
          <w:szCs w:val="20"/>
          <w:lang w:val="es-ES"/>
        </w:rPr>
      </w:pPr>
      <w:r w:rsidRPr="000C0014">
        <w:rPr>
          <w:sz w:val="20"/>
          <w:szCs w:val="20"/>
          <w:lang w:val="es-ES"/>
        </w:rPr>
        <w:t>Evaluación de conformidad antes de comercialización</w:t>
      </w:r>
    </w:p>
    <w:p w14:paraId="321D8132" w14:textId="6877A585" w:rsidR="000A3687" w:rsidRPr="000C0014" w:rsidRDefault="000A3687" w:rsidP="000A3687">
      <w:pPr>
        <w:pStyle w:val="ListParagraph"/>
        <w:numPr>
          <w:ilvl w:val="0"/>
          <w:numId w:val="122"/>
        </w:numPr>
        <w:rPr>
          <w:sz w:val="20"/>
          <w:szCs w:val="20"/>
          <w:lang w:val="es-ES"/>
        </w:rPr>
      </w:pPr>
      <w:r w:rsidRPr="000C0014">
        <w:rPr>
          <w:sz w:val="20"/>
          <w:szCs w:val="20"/>
          <w:lang w:val="es-ES"/>
        </w:rPr>
        <w:t>Gestión de riesgos durante todo el ciclo de vida</w:t>
      </w:r>
    </w:p>
    <w:p w14:paraId="389B2E17" w14:textId="77777777" w:rsidR="000A3687" w:rsidRPr="000C0014" w:rsidRDefault="000A3687" w:rsidP="000A3687">
      <w:pPr>
        <w:pStyle w:val="ListParagraph"/>
        <w:numPr>
          <w:ilvl w:val="0"/>
          <w:numId w:val="122"/>
        </w:numPr>
        <w:rPr>
          <w:sz w:val="20"/>
          <w:szCs w:val="20"/>
          <w:lang w:val="es-ES"/>
        </w:rPr>
      </w:pPr>
      <w:r w:rsidRPr="000C0014">
        <w:rPr>
          <w:sz w:val="20"/>
          <w:szCs w:val="20"/>
          <w:lang w:val="es-ES"/>
        </w:rPr>
        <w:t>Documentación técnica exhaustiva</w:t>
      </w:r>
    </w:p>
    <w:p w14:paraId="1E8147EC" w14:textId="77777777" w:rsidR="000A3687" w:rsidRPr="000C0014" w:rsidRDefault="000A3687" w:rsidP="000A3687">
      <w:pPr>
        <w:pStyle w:val="ListParagraph"/>
        <w:numPr>
          <w:ilvl w:val="0"/>
          <w:numId w:val="122"/>
        </w:numPr>
        <w:rPr>
          <w:sz w:val="20"/>
          <w:szCs w:val="20"/>
          <w:lang w:val="es-ES"/>
        </w:rPr>
      </w:pPr>
      <w:r w:rsidRPr="000C0014">
        <w:rPr>
          <w:sz w:val="20"/>
          <w:szCs w:val="20"/>
          <w:lang w:val="es-ES"/>
        </w:rPr>
        <w:t>Supervisión humana efectiva</w:t>
      </w:r>
    </w:p>
    <w:p w14:paraId="0B13AC11" w14:textId="1F876A29" w:rsidR="000A3687" w:rsidRPr="000C0014" w:rsidRDefault="000A3687" w:rsidP="000A3687">
      <w:pPr>
        <w:pStyle w:val="ListParagraph"/>
        <w:numPr>
          <w:ilvl w:val="0"/>
          <w:numId w:val="122"/>
        </w:numPr>
        <w:rPr>
          <w:sz w:val="20"/>
          <w:szCs w:val="20"/>
          <w:lang w:val="es-ES"/>
        </w:rPr>
      </w:pPr>
      <w:r w:rsidRPr="000C0014">
        <w:rPr>
          <w:sz w:val="20"/>
          <w:szCs w:val="20"/>
          <w:lang w:val="es-ES"/>
        </w:rPr>
        <w:t>Registro y trazabilidad de decisiones</w:t>
      </w:r>
    </w:p>
    <w:p w14:paraId="13143C77" w14:textId="0CBCC219" w:rsidR="000A3687" w:rsidRPr="000C0014" w:rsidRDefault="000A3687" w:rsidP="000A3687">
      <w:pPr>
        <w:rPr>
          <w:sz w:val="20"/>
          <w:szCs w:val="20"/>
          <w:lang w:val="es-ES"/>
        </w:rPr>
      </w:pPr>
      <w:r w:rsidRPr="000C0014">
        <w:rPr>
          <w:sz w:val="20"/>
          <w:szCs w:val="20"/>
          <w:lang w:val="es-ES"/>
        </w:rPr>
        <w:t>Las organizaciones deben prepararse para cumplir con plazos de implementación escalonados entre 2025-2027.</w:t>
      </w:r>
    </w:p>
    <w:p w14:paraId="3FE0D46E" w14:textId="1B94E1FE" w:rsidR="003F316A" w:rsidRDefault="003F316A" w:rsidP="003F316A">
      <w:pPr>
        <w:pStyle w:val="Heading2"/>
        <w:rPr>
          <w:lang w:val="es-ES"/>
        </w:rPr>
      </w:pPr>
      <w:bookmarkStart w:id="6" w:name="_Toc220267896"/>
      <w:r>
        <w:rPr>
          <w:lang w:val="es-ES"/>
        </w:rPr>
        <w:lastRenderedPageBreak/>
        <w:t>Normativas Nacionales (España)</w:t>
      </w:r>
      <w:bookmarkEnd w:id="6"/>
    </w:p>
    <w:p w14:paraId="774EAEC1" w14:textId="63121007" w:rsidR="003F316A" w:rsidRPr="000C0014" w:rsidRDefault="003F316A" w:rsidP="009D21B4">
      <w:pPr>
        <w:rPr>
          <w:rStyle w:val="SubtleReference"/>
          <w:b/>
          <w:bCs/>
        </w:rPr>
      </w:pPr>
      <w:r w:rsidRPr="000C0014">
        <w:rPr>
          <w:rStyle w:val="SubtleReference"/>
          <w:b/>
          <w:bCs/>
        </w:rPr>
        <w:t>LOGPD</w:t>
      </w:r>
    </w:p>
    <w:p w14:paraId="7A9D4911" w14:textId="60617274" w:rsidR="003F316A" w:rsidRPr="000C0014" w:rsidRDefault="003F316A" w:rsidP="003F316A">
      <w:pPr>
        <w:rPr>
          <w:sz w:val="20"/>
          <w:szCs w:val="20"/>
          <w:lang w:val="es-ES"/>
        </w:rPr>
      </w:pPr>
      <w:r w:rsidRPr="000C0014">
        <w:rPr>
          <w:sz w:val="20"/>
          <w:szCs w:val="20"/>
          <w:lang w:val="es-ES"/>
        </w:rPr>
        <w:t>La Ley Orgánica de Protección de Datos Personales y Garantía de los Derechos Digitales (LOPDGDD), aprobada en 2018, adapta el GDPR al marco legal español y añade disposiciones específicas, como:</w:t>
      </w:r>
    </w:p>
    <w:p w14:paraId="1903B28A" w14:textId="0730FCAC" w:rsidR="003F316A" w:rsidRPr="000C0014" w:rsidRDefault="003F316A" w:rsidP="003F316A">
      <w:pPr>
        <w:pStyle w:val="ListParagraph"/>
        <w:numPr>
          <w:ilvl w:val="0"/>
          <w:numId w:val="55"/>
        </w:numPr>
        <w:rPr>
          <w:sz w:val="20"/>
          <w:szCs w:val="20"/>
          <w:lang w:val="es-ES"/>
        </w:rPr>
      </w:pPr>
      <w:r w:rsidRPr="000C0014">
        <w:rPr>
          <w:b/>
          <w:bCs/>
          <w:sz w:val="20"/>
          <w:szCs w:val="20"/>
          <w:lang w:val="es-ES"/>
        </w:rPr>
        <w:t>Derechos digitales</w:t>
      </w:r>
      <w:r w:rsidRPr="000C0014">
        <w:rPr>
          <w:sz w:val="20"/>
          <w:szCs w:val="20"/>
          <w:lang w:val="es-ES"/>
        </w:rPr>
        <w:t>: Regulación del derecho a la desconexión digital, testamento digital y protección de menores en el entorno digital.</w:t>
      </w:r>
    </w:p>
    <w:p w14:paraId="3DE50DB5" w14:textId="55E2A795" w:rsidR="003F316A" w:rsidRPr="000C0014" w:rsidRDefault="003F316A" w:rsidP="003F316A">
      <w:pPr>
        <w:pStyle w:val="ListParagraph"/>
        <w:numPr>
          <w:ilvl w:val="0"/>
          <w:numId w:val="55"/>
        </w:numPr>
        <w:rPr>
          <w:sz w:val="20"/>
          <w:szCs w:val="20"/>
          <w:lang w:val="es-ES"/>
        </w:rPr>
      </w:pPr>
      <w:r w:rsidRPr="000C0014">
        <w:rPr>
          <w:b/>
          <w:bCs/>
          <w:sz w:val="20"/>
          <w:szCs w:val="20"/>
          <w:lang w:val="es-ES"/>
        </w:rPr>
        <w:t>Sanciones</w:t>
      </w:r>
      <w:r w:rsidRPr="000C0014">
        <w:rPr>
          <w:sz w:val="20"/>
          <w:szCs w:val="20"/>
          <w:lang w:val="es-ES"/>
        </w:rPr>
        <w:t>: Establece un régimen sancionador para las infracciones relacionadas con la protección de datos.</w:t>
      </w:r>
    </w:p>
    <w:p w14:paraId="2FE87203" w14:textId="624C5085" w:rsidR="002111E4" w:rsidRPr="000C0014" w:rsidRDefault="002111E4" w:rsidP="009D21B4">
      <w:pPr>
        <w:rPr>
          <w:rStyle w:val="SubtleReference"/>
          <w:b/>
          <w:bCs/>
        </w:rPr>
      </w:pPr>
      <w:r w:rsidRPr="000C0014">
        <w:rPr>
          <w:rStyle w:val="SubtleReference"/>
          <w:b/>
          <w:bCs/>
        </w:rPr>
        <w:t>LSSI-CE</w:t>
      </w:r>
    </w:p>
    <w:p w14:paraId="2FEFFA86" w14:textId="700C9A4E" w:rsidR="002111E4" w:rsidRPr="000C0014" w:rsidRDefault="002111E4" w:rsidP="002111E4">
      <w:pPr>
        <w:rPr>
          <w:sz w:val="20"/>
          <w:szCs w:val="20"/>
          <w:lang w:val="es-ES"/>
        </w:rPr>
      </w:pPr>
      <w:r w:rsidRPr="000C0014">
        <w:rPr>
          <w:sz w:val="20"/>
          <w:szCs w:val="20"/>
          <w:lang w:val="es-ES"/>
        </w:rPr>
        <w:t>La Ley de Servicios de la Sociedad de la Información y del Comercio Electrónico (LSSI-CE) regula aspectos clave del comercio electrónico y el uso de datos en línea, incluyendo:</w:t>
      </w:r>
    </w:p>
    <w:p w14:paraId="2A71CDA4" w14:textId="745918D4" w:rsidR="002111E4" w:rsidRPr="000C0014" w:rsidRDefault="002111E4" w:rsidP="002111E4">
      <w:pPr>
        <w:pStyle w:val="ListParagraph"/>
        <w:numPr>
          <w:ilvl w:val="0"/>
          <w:numId w:val="58"/>
        </w:numPr>
        <w:rPr>
          <w:sz w:val="20"/>
          <w:szCs w:val="20"/>
          <w:lang w:val="es-ES"/>
        </w:rPr>
      </w:pPr>
      <w:r w:rsidRPr="000C0014">
        <w:rPr>
          <w:b/>
          <w:bCs/>
          <w:sz w:val="20"/>
          <w:szCs w:val="20"/>
          <w:lang w:val="es-ES"/>
        </w:rPr>
        <w:t>Obligaciones de los prestadores de servicios:</w:t>
      </w:r>
      <w:r w:rsidRPr="000C0014">
        <w:rPr>
          <w:sz w:val="20"/>
          <w:szCs w:val="20"/>
          <w:lang w:val="es-ES"/>
        </w:rPr>
        <w:t xml:space="preserve"> Información clara sobre cookies, términos y condiciones.</w:t>
      </w:r>
    </w:p>
    <w:p w14:paraId="67EF94F3" w14:textId="3781032C" w:rsidR="003F316A" w:rsidRPr="000C0014" w:rsidRDefault="002111E4" w:rsidP="002111E4">
      <w:pPr>
        <w:pStyle w:val="ListParagraph"/>
        <w:numPr>
          <w:ilvl w:val="0"/>
          <w:numId w:val="58"/>
        </w:numPr>
        <w:rPr>
          <w:sz w:val="20"/>
          <w:szCs w:val="20"/>
          <w:lang w:val="es-ES"/>
        </w:rPr>
      </w:pPr>
      <w:r w:rsidRPr="000C0014">
        <w:rPr>
          <w:b/>
          <w:bCs/>
          <w:sz w:val="20"/>
          <w:szCs w:val="20"/>
          <w:lang w:val="es-ES"/>
        </w:rPr>
        <w:t>Protección de consumidores</w:t>
      </w:r>
      <w:r w:rsidRPr="000C0014">
        <w:rPr>
          <w:sz w:val="20"/>
          <w:szCs w:val="20"/>
          <w:lang w:val="es-ES"/>
        </w:rPr>
        <w:t>: Garantías en las transacciones electrónicas y protección frente a prácticas desleales.</w:t>
      </w:r>
    </w:p>
    <w:p w14:paraId="0BA76209" w14:textId="248AFF92" w:rsidR="002111E4" w:rsidRDefault="002111E4" w:rsidP="002111E4">
      <w:pPr>
        <w:pStyle w:val="Heading2"/>
        <w:rPr>
          <w:lang w:val="es-ES"/>
        </w:rPr>
      </w:pPr>
      <w:bookmarkStart w:id="7" w:name="_Toc220267897"/>
      <w:r>
        <w:rPr>
          <w:lang w:val="es-ES"/>
        </w:rPr>
        <w:t>Normativas Regionales (Galicia)</w:t>
      </w:r>
      <w:bookmarkEnd w:id="7"/>
    </w:p>
    <w:p w14:paraId="089103C9" w14:textId="154A57F6" w:rsidR="002111E4" w:rsidRPr="000C0014" w:rsidRDefault="002111E4" w:rsidP="009D21B4">
      <w:pPr>
        <w:rPr>
          <w:rStyle w:val="SubtleReference"/>
          <w:b/>
          <w:bCs/>
        </w:rPr>
      </w:pPr>
      <w:r w:rsidRPr="000C0014">
        <w:rPr>
          <w:rStyle w:val="SubtleReference"/>
          <w:b/>
          <w:bCs/>
        </w:rPr>
        <w:t>Agenda Digital de Galicia</w:t>
      </w:r>
    </w:p>
    <w:p w14:paraId="5C370FEF" w14:textId="601D27DF" w:rsidR="002111E4" w:rsidRPr="000C0014" w:rsidRDefault="002111E4" w:rsidP="002111E4">
      <w:pPr>
        <w:rPr>
          <w:sz w:val="20"/>
          <w:szCs w:val="20"/>
          <w:lang w:val="es-ES"/>
        </w:rPr>
      </w:pPr>
      <w:r w:rsidRPr="000C0014">
        <w:rPr>
          <w:sz w:val="20"/>
          <w:szCs w:val="20"/>
          <w:lang w:val="es-ES"/>
        </w:rPr>
        <w:t>La Xunta de Galicia ha implementado diversas estrategias para fomentar la transformación digital, destacando:</w:t>
      </w:r>
    </w:p>
    <w:p w14:paraId="77040A65" w14:textId="31A590F1" w:rsidR="002111E4" w:rsidRPr="000C0014" w:rsidRDefault="002111E4" w:rsidP="002111E4">
      <w:pPr>
        <w:pStyle w:val="ListParagraph"/>
        <w:numPr>
          <w:ilvl w:val="0"/>
          <w:numId w:val="61"/>
        </w:numPr>
        <w:rPr>
          <w:sz w:val="20"/>
          <w:szCs w:val="20"/>
          <w:lang w:val="es-ES"/>
        </w:rPr>
      </w:pPr>
      <w:r w:rsidRPr="000C0014">
        <w:rPr>
          <w:b/>
          <w:bCs/>
          <w:sz w:val="20"/>
          <w:szCs w:val="20"/>
          <w:lang w:val="es-ES"/>
        </w:rPr>
        <w:t>Agenda Digital de Galicia:</w:t>
      </w:r>
      <w:r w:rsidRPr="000C0014">
        <w:rPr>
          <w:sz w:val="20"/>
          <w:szCs w:val="20"/>
          <w:lang w:val="es-ES"/>
        </w:rPr>
        <w:t xml:space="preserve"> Promueve la digitalización de los servicios públicos y el desarrollo de competencias digitales en la ciudadanía.</w:t>
      </w:r>
    </w:p>
    <w:p w14:paraId="057171F9" w14:textId="75551FD8" w:rsidR="002111E4" w:rsidRPr="000C0014" w:rsidRDefault="002111E4" w:rsidP="002111E4">
      <w:pPr>
        <w:pStyle w:val="ListParagraph"/>
        <w:numPr>
          <w:ilvl w:val="0"/>
          <w:numId w:val="61"/>
        </w:numPr>
        <w:rPr>
          <w:sz w:val="20"/>
          <w:szCs w:val="20"/>
          <w:lang w:val="es-ES"/>
        </w:rPr>
      </w:pPr>
      <w:r w:rsidRPr="000C0014">
        <w:rPr>
          <w:b/>
          <w:bCs/>
          <w:sz w:val="20"/>
          <w:szCs w:val="20"/>
          <w:lang w:val="es-ES"/>
        </w:rPr>
        <w:t>Proyectos de innovación</w:t>
      </w:r>
      <w:r w:rsidRPr="000C0014">
        <w:rPr>
          <w:sz w:val="20"/>
          <w:szCs w:val="20"/>
          <w:lang w:val="es-ES"/>
        </w:rPr>
        <w:t>: Uso de tecnologías como Big Data e inteligencia artificial para mejorar la eficiencia en sectores clave como la sanidad y la educación.</w:t>
      </w:r>
    </w:p>
    <w:p w14:paraId="3F3DE7A2" w14:textId="28D5721F" w:rsidR="002111E4" w:rsidRPr="003B13E5" w:rsidRDefault="002111E4" w:rsidP="009D21B4">
      <w:pPr>
        <w:rPr>
          <w:rStyle w:val="SubtleReference"/>
        </w:rPr>
      </w:pPr>
      <w:r w:rsidRPr="003B13E5">
        <w:rPr>
          <w:rStyle w:val="SubtleReference"/>
        </w:rPr>
        <w:t>Estrategias de la Xunta de Galicia</w:t>
      </w:r>
    </w:p>
    <w:p w14:paraId="2E5B590B" w14:textId="1F87D549" w:rsidR="002111E4" w:rsidRPr="000C0014" w:rsidRDefault="002111E4" w:rsidP="002111E4">
      <w:pPr>
        <w:rPr>
          <w:sz w:val="20"/>
          <w:szCs w:val="20"/>
          <w:lang w:val="es-ES"/>
        </w:rPr>
      </w:pPr>
      <w:r w:rsidRPr="000C0014">
        <w:rPr>
          <w:sz w:val="20"/>
          <w:szCs w:val="20"/>
          <w:lang w:val="es-ES"/>
        </w:rPr>
        <w:t>Galicia cuenta con normativas que regulan el uso de datos en el ámbito público y privado, garantizando:</w:t>
      </w:r>
    </w:p>
    <w:p w14:paraId="5209BAD0" w14:textId="51796F76" w:rsidR="002111E4" w:rsidRPr="000C0014" w:rsidRDefault="002111E4" w:rsidP="002111E4">
      <w:pPr>
        <w:pStyle w:val="ListParagraph"/>
        <w:numPr>
          <w:ilvl w:val="0"/>
          <w:numId w:val="64"/>
        </w:numPr>
        <w:rPr>
          <w:sz w:val="20"/>
          <w:szCs w:val="20"/>
          <w:lang w:val="es-ES"/>
        </w:rPr>
      </w:pPr>
      <w:r w:rsidRPr="000C0014">
        <w:rPr>
          <w:b/>
          <w:bCs/>
          <w:sz w:val="20"/>
          <w:szCs w:val="20"/>
          <w:lang w:val="es-ES"/>
        </w:rPr>
        <w:t>Protección de datos personales:</w:t>
      </w:r>
      <w:r w:rsidRPr="000C0014">
        <w:rPr>
          <w:sz w:val="20"/>
          <w:szCs w:val="20"/>
          <w:lang w:val="es-ES"/>
        </w:rPr>
        <w:t xml:space="preserve"> Cumplimiento estricto del GDPR y la LOPDGDD.</w:t>
      </w:r>
    </w:p>
    <w:p w14:paraId="21531D5E" w14:textId="27CE47EE" w:rsidR="002111E4" w:rsidRPr="000C0014" w:rsidRDefault="002111E4" w:rsidP="002111E4">
      <w:pPr>
        <w:pStyle w:val="ListParagraph"/>
        <w:numPr>
          <w:ilvl w:val="0"/>
          <w:numId w:val="64"/>
        </w:numPr>
        <w:rPr>
          <w:sz w:val="20"/>
          <w:szCs w:val="20"/>
          <w:lang w:val="es-ES"/>
        </w:rPr>
      </w:pPr>
      <w:r w:rsidRPr="000C0014">
        <w:rPr>
          <w:b/>
          <w:bCs/>
          <w:sz w:val="20"/>
          <w:szCs w:val="20"/>
          <w:lang w:val="es-ES"/>
        </w:rPr>
        <w:t>Transparencia:</w:t>
      </w:r>
      <w:r w:rsidRPr="000C0014">
        <w:rPr>
          <w:sz w:val="20"/>
          <w:szCs w:val="20"/>
          <w:lang w:val="es-ES"/>
        </w:rPr>
        <w:t xml:space="preserve"> Acceso a la información pública y reutilización de datos.</w:t>
      </w:r>
    </w:p>
    <w:p w14:paraId="1169E019" w14:textId="77777777" w:rsidR="002111E4" w:rsidRPr="002111E4" w:rsidRDefault="002111E4" w:rsidP="002111E4">
      <w:pPr>
        <w:pStyle w:val="Heading1"/>
        <w:rPr>
          <w:lang w:val="es-ES"/>
        </w:rPr>
      </w:pPr>
      <w:bookmarkStart w:id="8" w:name="_Toc220267898"/>
      <w:r w:rsidRPr="002111E4">
        <w:rPr>
          <w:lang w:val="es-ES"/>
        </w:rPr>
        <w:t>Alcance de las Normativas</w:t>
      </w:r>
      <w:bookmarkEnd w:id="8"/>
    </w:p>
    <w:p w14:paraId="407D9C6B" w14:textId="4CAB6713" w:rsidR="002111E4" w:rsidRPr="002111E4" w:rsidRDefault="002111E4" w:rsidP="002111E4">
      <w:pPr>
        <w:pStyle w:val="Heading2"/>
        <w:rPr>
          <w:lang w:val="es-ES"/>
        </w:rPr>
      </w:pPr>
      <w:bookmarkStart w:id="9" w:name="_Toc220267899"/>
      <w:r w:rsidRPr="002111E4">
        <w:rPr>
          <w:lang w:val="es-ES"/>
        </w:rPr>
        <w:t>Privacidad de los Datos</w:t>
      </w:r>
      <w:bookmarkEnd w:id="9"/>
    </w:p>
    <w:p w14:paraId="00A491CD" w14:textId="12918710" w:rsidR="002111E4" w:rsidRPr="000C0014" w:rsidRDefault="002111E4" w:rsidP="002111E4">
      <w:pPr>
        <w:rPr>
          <w:sz w:val="20"/>
          <w:szCs w:val="20"/>
          <w:lang w:val="es-ES"/>
        </w:rPr>
      </w:pPr>
      <w:r w:rsidRPr="000C0014">
        <w:rPr>
          <w:sz w:val="20"/>
          <w:szCs w:val="20"/>
          <w:lang w:val="es-ES"/>
        </w:rPr>
        <w:t>La privacidad de los datos es uno de los pilares fundamentales de las normativas relacionadas con Big Data. Tanto el GDPR como la LOPDGDD establecen un marco robusto para proteger los datos personales de los ciudadanos. Algunos aspectos clave incluyen:</w:t>
      </w:r>
    </w:p>
    <w:p w14:paraId="1CF07EDF" w14:textId="62AD0BED" w:rsidR="002111E4" w:rsidRPr="000C0014" w:rsidRDefault="002111E4" w:rsidP="002111E4">
      <w:pPr>
        <w:pStyle w:val="ListParagraph"/>
        <w:numPr>
          <w:ilvl w:val="0"/>
          <w:numId w:val="69"/>
        </w:numPr>
        <w:rPr>
          <w:sz w:val="20"/>
          <w:szCs w:val="20"/>
          <w:lang w:val="es-ES"/>
        </w:rPr>
      </w:pPr>
      <w:r w:rsidRPr="000C0014">
        <w:rPr>
          <w:b/>
          <w:bCs/>
          <w:sz w:val="20"/>
          <w:szCs w:val="20"/>
          <w:lang w:val="es-ES"/>
        </w:rPr>
        <w:t>Consentimiento informado</w:t>
      </w:r>
      <w:r w:rsidRPr="000C0014">
        <w:rPr>
          <w:sz w:val="20"/>
          <w:szCs w:val="20"/>
          <w:lang w:val="es-ES"/>
        </w:rPr>
        <w:t>: Las organizaciones deben proporcionar información clara y accesible sobre cómo se recopilan, procesan y almacenan los datos. El consentimiento debe ser explícito, específico y revocable en cualquier momento.</w:t>
      </w:r>
    </w:p>
    <w:p w14:paraId="1FA56D9D" w14:textId="1570C2C1" w:rsidR="002111E4" w:rsidRPr="000C0014" w:rsidRDefault="002111E4" w:rsidP="002111E4">
      <w:pPr>
        <w:pStyle w:val="ListParagraph"/>
        <w:numPr>
          <w:ilvl w:val="0"/>
          <w:numId w:val="67"/>
        </w:numPr>
        <w:rPr>
          <w:sz w:val="20"/>
          <w:szCs w:val="20"/>
          <w:lang w:val="es-ES"/>
        </w:rPr>
      </w:pPr>
      <w:r w:rsidRPr="000C0014">
        <w:rPr>
          <w:b/>
          <w:bCs/>
          <w:sz w:val="20"/>
          <w:szCs w:val="20"/>
          <w:lang w:val="es-ES"/>
        </w:rPr>
        <w:t>Evaluaciones de impacto:</w:t>
      </w:r>
      <w:r w:rsidRPr="000C0014">
        <w:rPr>
          <w:sz w:val="20"/>
          <w:szCs w:val="20"/>
          <w:lang w:val="es-ES"/>
        </w:rPr>
        <w:t xml:space="preserve"> Para actividades de tratamiento de datos que puedan implicar un alto riesgo para los derechos y libertades de las personas, las organizaciones están obligadas a realizar evaluaciones de impacto sobre la protección de datos (DPIA).</w:t>
      </w:r>
    </w:p>
    <w:p w14:paraId="269A0ABF" w14:textId="781989FB" w:rsidR="002111E4" w:rsidRPr="000C0014" w:rsidRDefault="002111E4" w:rsidP="002111E4">
      <w:pPr>
        <w:pStyle w:val="ListParagraph"/>
        <w:numPr>
          <w:ilvl w:val="0"/>
          <w:numId w:val="67"/>
        </w:numPr>
        <w:rPr>
          <w:sz w:val="20"/>
          <w:szCs w:val="20"/>
          <w:lang w:val="es-ES"/>
        </w:rPr>
      </w:pPr>
      <w:r w:rsidRPr="000C0014">
        <w:rPr>
          <w:b/>
          <w:bCs/>
          <w:sz w:val="20"/>
          <w:szCs w:val="20"/>
          <w:lang w:val="es-ES"/>
        </w:rPr>
        <w:lastRenderedPageBreak/>
        <w:t>Protección por diseño y por defecto</w:t>
      </w:r>
      <w:r w:rsidRPr="000C0014">
        <w:rPr>
          <w:sz w:val="20"/>
          <w:szCs w:val="20"/>
          <w:lang w:val="es-ES"/>
        </w:rPr>
        <w:t>: Este principio obliga a las organizaciones a implementar medidas técnicas y organizativas que garanticen la privacidad desde la fase de diseño de los sistemas y procesos.</w:t>
      </w:r>
    </w:p>
    <w:p w14:paraId="7E9AF89B" w14:textId="4774CBE5" w:rsidR="002111E4" w:rsidRPr="000C0014" w:rsidRDefault="002111E4" w:rsidP="002111E4">
      <w:pPr>
        <w:pStyle w:val="ListParagraph"/>
        <w:numPr>
          <w:ilvl w:val="0"/>
          <w:numId w:val="67"/>
        </w:numPr>
        <w:rPr>
          <w:sz w:val="20"/>
          <w:szCs w:val="20"/>
          <w:lang w:val="es-ES"/>
        </w:rPr>
      </w:pPr>
      <w:r w:rsidRPr="000C0014">
        <w:rPr>
          <w:b/>
          <w:bCs/>
          <w:sz w:val="20"/>
          <w:szCs w:val="20"/>
          <w:lang w:val="es-ES"/>
        </w:rPr>
        <w:t>Responsabilidad proactiva</w:t>
      </w:r>
      <w:r w:rsidRPr="000C0014">
        <w:rPr>
          <w:sz w:val="20"/>
          <w:szCs w:val="20"/>
          <w:lang w:val="es-ES"/>
        </w:rPr>
        <w:t>: Las empresas deben demostrar que cumplen con las normativas, manteniendo registros detallados de sus actividades de tratamiento de datos.</w:t>
      </w:r>
    </w:p>
    <w:p w14:paraId="318F560E" w14:textId="310D668B" w:rsidR="002111E4" w:rsidRPr="002111E4" w:rsidRDefault="002111E4" w:rsidP="002111E4">
      <w:pPr>
        <w:pStyle w:val="Heading2"/>
        <w:rPr>
          <w:lang w:val="es-ES"/>
        </w:rPr>
      </w:pPr>
      <w:bookmarkStart w:id="10" w:name="_Toc220267900"/>
      <w:r w:rsidRPr="002111E4">
        <w:rPr>
          <w:lang w:val="es-ES"/>
        </w:rPr>
        <w:t>Transferencia Internacional de Información</w:t>
      </w:r>
      <w:bookmarkEnd w:id="10"/>
    </w:p>
    <w:p w14:paraId="0DD202ED" w14:textId="6A23A27C" w:rsidR="002111E4" w:rsidRPr="000C0014" w:rsidRDefault="002111E4" w:rsidP="002111E4">
      <w:pPr>
        <w:rPr>
          <w:sz w:val="20"/>
          <w:szCs w:val="20"/>
          <w:lang w:val="es-ES"/>
        </w:rPr>
      </w:pPr>
      <w:r w:rsidRPr="000C0014">
        <w:rPr>
          <w:sz w:val="20"/>
          <w:szCs w:val="20"/>
          <w:lang w:val="es-ES"/>
        </w:rPr>
        <w:t>La transferencia de datos personales fuera de la Unión Europea está estrictamente regulada para garantizar que los datos estén protegidos en países terceros. Las principales disposiciones incluyen:</w:t>
      </w:r>
    </w:p>
    <w:p w14:paraId="0AC63CB2" w14:textId="5ACEC6E0" w:rsidR="002111E4" w:rsidRPr="000C0014" w:rsidRDefault="002111E4" w:rsidP="002111E4">
      <w:pPr>
        <w:pStyle w:val="ListParagraph"/>
        <w:numPr>
          <w:ilvl w:val="0"/>
          <w:numId w:val="71"/>
        </w:numPr>
        <w:rPr>
          <w:sz w:val="20"/>
          <w:szCs w:val="20"/>
          <w:lang w:val="es-ES"/>
        </w:rPr>
      </w:pPr>
      <w:r w:rsidRPr="000C0014">
        <w:rPr>
          <w:b/>
          <w:bCs/>
          <w:sz w:val="20"/>
          <w:szCs w:val="20"/>
          <w:lang w:val="es-ES"/>
        </w:rPr>
        <w:t>Cláusulas contractuales tipo (SCCs)</w:t>
      </w:r>
      <w:r w:rsidRPr="000C0014">
        <w:rPr>
          <w:sz w:val="20"/>
          <w:szCs w:val="20"/>
          <w:lang w:val="es-ES"/>
        </w:rPr>
        <w:t>: Estas cláusulas, aprobadas por la Comisión Europea, establecen obligaciones contractuales entre el exportador e importador de datos para garantizar un nivel adecuado de protección.</w:t>
      </w:r>
    </w:p>
    <w:p w14:paraId="62580C5B" w14:textId="1BDF2B91" w:rsidR="002111E4" w:rsidRPr="000C0014" w:rsidRDefault="002111E4" w:rsidP="002111E4">
      <w:pPr>
        <w:pStyle w:val="ListParagraph"/>
        <w:numPr>
          <w:ilvl w:val="0"/>
          <w:numId w:val="71"/>
        </w:numPr>
        <w:rPr>
          <w:sz w:val="20"/>
          <w:szCs w:val="20"/>
          <w:lang w:val="es-ES"/>
        </w:rPr>
      </w:pPr>
      <w:r w:rsidRPr="000C0014">
        <w:rPr>
          <w:b/>
          <w:bCs/>
          <w:sz w:val="20"/>
          <w:szCs w:val="20"/>
          <w:lang w:val="es-ES"/>
        </w:rPr>
        <w:t>Decisiones de adecuación</w:t>
      </w:r>
      <w:r w:rsidRPr="000C0014">
        <w:rPr>
          <w:sz w:val="20"/>
          <w:szCs w:val="20"/>
          <w:lang w:val="es-ES"/>
        </w:rPr>
        <w:t>: La Comisión Europea evalúa si un país tercero ofrece un nivel de protección de datos equivalente al de la UE. Si se considera adecuado, las transferencias de datos pueden realizarse sin requisitos adicionales.</w:t>
      </w:r>
    </w:p>
    <w:p w14:paraId="0FAF3029" w14:textId="199AE5D7" w:rsidR="002111E4" w:rsidRPr="000C0014" w:rsidRDefault="002111E4" w:rsidP="002111E4">
      <w:pPr>
        <w:pStyle w:val="ListParagraph"/>
        <w:numPr>
          <w:ilvl w:val="0"/>
          <w:numId w:val="71"/>
        </w:numPr>
        <w:rPr>
          <w:sz w:val="20"/>
          <w:szCs w:val="20"/>
          <w:lang w:val="es-ES"/>
        </w:rPr>
      </w:pPr>
      <w:r w:rsidRPr="000C0014">
        <w:rPr>
          <w:b/>
          <w:bCs/>
          <w:sz w:val="20"/>
          <w:szCs w:val="20"/>
          <w:lang w:val="es-ES"/>
        </w:rPr>
        <w:t>Transferencias basadas en excepciones</w:t>
      </w:r>
      <w:r w:rsidRPr="000C0014">
        <w:rPr>
          <w:sz w:val="20"/>
          <w:szCs w:val="20"/>
          <w:lang w:val="es-ES"/>
        </w:rPr>
        <w:t>: En ausencia de SCCs o decisiones de adecuación, las transferencias pueden realizarse bajo ciertas condiciones, como el consentimiento explícito del interesado o la necesidad de cumplir un contrato.</w:t>
      </w:r>
    </w:p>
    <w:p w14:paraId="32E682DC" w14:textId="126270DC" w:rsidR="002111E4" w:rsidRPr="000C0014" w:rsidRDefault="002111E4" w:rsidP="002111E4">
      <w:pPr>
        <w:pStyle w:val="ListParagraph"/>
        <w:numPr>
          <w:ilvl w:val="0"/>
          <w:numId w:val="71"/>
        </w:numPr>
        <w:rPr>
          <w:sz w:val="20"/>
          <w:szCs w:val="20"/>
          <w:lang w:val="es-ES"/>
        </w:rPr>
      </w:pPr>
      <w:r w:rsidRPr="000C0014">
        <w:rPr>
          <w:b/>
          <w:bCs/>
          <w:sz w:val="20"/>
          <w:szCs w:val="20"/>
          <w:lang w:val="es-ES"/>
        </w:rPr>
        <w:t>Medidas técnicas adicionales:</w:t>
      </w:r>
      <w:r w:rsidRPr="000C0014">
        <w:rPr>
          <w:sz w:val="20"/>
          <w:szCs w:val="20"/>
          <w:lang w:val="es-ES"/>
        </w:rPr>
        <w:t xml:space="preserve"> En algunos casos, se requieren medidas como el cifrado de extremo a extremo para proteger los datos durante la transferencia.</w:t>
      </w:r>
    </w:p>
    <w:p w14:paraId="68022995" w14:textId="518F9745" w:rsidR="002111E4" w:rsidRPr="002111E4" w:rsidRDefault="002111E4" w:rsidP="000576D1">
      <w:pPr>
        <w:pStyle w:val="Heading2"/>
        <w:rPr>
          <w:lang w:val="es-ES"/>
        </w:rPr>
      </w:pPr>
      <w:bookmarkStart w:id="11" w:name="_Toc220267901"/>
      <w:r w:rsidRPr="002111E4">
        <w:rPr>
          <w:lang w:val="es-ES"/>
        </w:rPr>
        <w:t>Sanciones por Incumplimiento</w:t>
      </w:r>
      <w:bookmarkEnd w:id="11"/>
    </w:p>
    <w:p w14:paraId="0C3C1C20" w14:textId="23D1981B" w:rsidR="002111E4" w:rsidRPr="000C0014" w:rsidRDefault="002111E4" w:rsidP="002111E4">
      <w:pPr>
        <w:rPr>
          <w:sz w:val="20"/>
          <w:szCs w:val="20"/>
          <w:lang w:val="es-ES"/>
        </w:rPr>
      </w:pPr>
      <w:r w:rsidRPr="000C0014">
        <w:rPr>
          <w:sz w:val="20"/>
          <w:szCs w:val="20"/>
          <w:lang w:val="es-ES"/>
        </w:rPr>
        <w:t>El incumplimiento de las normativas puede tener consecuencias graves para las organizaciones, tanto a nivel económico como reputacional. Las sanciones incluyen:</w:t>
      </w:r>
    </w:p>
    <w:p w14:paraId="412712C9" w14:textId="77777777" w:rsidR="000576D1" w:rsidRPr="000C0014" w:rsidRDefault="002111E4" w:rsidP="002111E4">
      <w:pPr>
        <w:pStyle w:val="ListParagraph"/>
        <w:numPr>
          <w:ilvl w:val="0"/>
          <w:numId w:val="74"/>
        </w:numPr>
        <w:rPr>
          <w:sz w:val="20"/>
          <w:szCs w:val="20"/>
          <w:lang w:val="es-ES"/>
        </w:rPr>
      </w:pPr>
      <w:r w:rsidRPr="000C0014">
        <w:rPr>
          <w:b/>
          <w:bCs/>
          <w:sz w:val="20"/>
          <w:szCs w:val="20"/>
          <w:lang w:val="es-ES"/>
        </w:rPr>
        <w:t>Multas administrativas</w:t>
      </w:r>
      <w:r w:rsidRPr="000C0014">
        <w:rPr>
          <w:sz w:val="20"/>
          <w:szCs w:val="20"/>
          <w:lang w:val="es-ES"/>
        </w:rPr>
        <w:t>: El GDPR establece dos niveles de multas:</w:t>
      </w:r>
    </w:p>
    <w:p w14:paraId="30B97C6A" w14:textId="77777777" w:rsidR="000576D1" w:rsidRPr="000C0014" w:rsidRDefault="002111E4" w:rsidP="002111E4">
      <w:pPr>
        <w:pStyle w:val="ListParagraph"/>
        <w:numPr>
          <w:ilvl w:val="1"/>
          <w:numId w:val="74"/>
        </w:numPr>
        <w:rPr>
          <w:sz w:val="20"/>
          <w:szCs w:val="20"/>
          <w:lang w:val="es-ES"/>
        </w:rPr>
      </w:pPr>
      <w:r w:rsidRPr="000C0014">
        <w:rPr>
          <w:sz w:val="20"/>
          <w:szCs w:val="20"/>
          <w:lang w:val="es-ES"/>
        </w:rPr>
        <w:t>Hasta 10 millones de euros o el 2% de la facturación anual global por infracciones menos graves.</w:t>
      </w:r>
    </w:p>
    <w:p w14:paraId="506B8C4A" w14:textId="3E633042" w:rsidR="002111E4" w:rsidRPr="000C0014" w:rsidRDefault="002111E4" w:rsidP="002111E4">
      <w:pPr>
        <w:pStyle w:val="ListParagraph"/>
        <w:numPr>
          <w:ilvl w:val="1"/>
          <w:numId w:val="74"/>
        </w:numPr>
        <w:rPr>
          <w:sz w:val="20"/>
          <w:szCs w:val="20"/>
          <w:lang w:val="es-ES"/>
        </w:rPr>
      </w:pPr>
      <w:r w:rsidRPr="000C0014">
        <w:rPr>
          <w:sz w:val="20"/>
          <w:szCs w:val="20"/>
          <w:lang w:val="es-ES"/>
        </w:rPr>
        <w:t>Hasta 20 millones de euros o el 4% de la facturación anual global por infracciones graves, como la falta de consentimiento o la transferencia ilegal de datos.</w:t>
      </w:r>
    </w:p>
    <w:p w14:paraId="7E8FAF27" w14:textId="592C3F39" w:rsidR="002111E4" w:rsidRPr="000C0014" w:rsidRDefault="002111E4" w:rsidP="000576D1">
      <w:pPr>
        <w:pStyle w:val="ListParagraph"/>
        <w:numPr>
          <w:ilvl w:val="0"/>
          <w:numId w:val="75"/>
        </w:numPr>
        <w:rPr>
          <w:sz w:val="20"/>
          <w:szCs w:val="20"/>
          <w:lang w:val="es-ES"/>
        </w:rPr>
      </w:pPr>
      <w:r w:rsidRPr="000C0014">
        <w:rPr>
          <w:b/>
          <w:bCs/>
          <w:sz w:val="20"/>
          <w:szCs w:val="20"/>
          <w:lang w:val="es-ES"/>
        </w:rPr>
        <w:t>Acciones legales</w:t>
      </w:r>
      <w:r w:rsidRPr="000C0014">
        <w:rPr>
          <w:sz w:val="20"/>
          <w:szCs w:val="20"/>
          <w:lang w:val="es-ES"/>
        </w:rPr>
        <w:t>: Los ciudadanos afectados pueden presentar demandas contra las organizaciones que no cumplan con las normativas.</w:t>
      </w:r>
    </w:p>
    <w:p w14:paraId="72E6015E" w14:textId="2CF2B853" w:rsidR="000576D1" w:rsidRPr="000C0014" w:rsidRDefault="002111E4" w:rsidP="002111E4">
      <w:pPr>
        <w:pStyle w:val="ListParagraph"/>
        <w:numPr>
          <w:ilvl w:val="0"/>
          <w:numId w:val="75"/>
        </w:numPr>
        <w:rPr>
          <w:sz w:val="20"/>
          <w:szCs w:val="20"/>
          <w:lang w:val="es-ES"/>
        </w:rPr>
      </w:pPr>
      <w:r w:rsidRPr="000C0014">
        <w:rPr>
          <w:b/>
          <w:bCs/>
          <w:sz w:val="20"/>
          <w:szCs w:val="20"/>
          <w:lang w:val="es-ES"/>
        </w:rPr>
        <w:t>Auditorías y restricciones:</w:t>
      </w:r>
      <w:r w:rsidRPr="000C0014">
        <w:rPr>
          <w:sz w:val="20"/>
          <w:szCs w:val="20"/>
          <w:lang w:val="es-ES"/>
        </w:rPr>
        <w:t xml:space="preserve"> Las autoridades de protección de datos pueden realizar auditorías y, en casos extremos, ordenar la suspensión de actividades de tratamiento de datos.</w:t>
      </w:r>
    </w:p>
    <w:p w14:paraId="6B020826" w14:textId="21EC2E32" w:rsidR="002111E4" w:rsidRPr="002111E4" w:rsidRDefault="002111E4" w:rsidP="009D21B4">
      <w:pPr>
        <w:pStyle w:val="Heading2"/>
        <w:rPr>
          <w:lang w:val="es-ES"/>
        </w:rPr>
      </w:pPr>
      <w:bookmarkStart w:id="12" w:name="_Toc220267902"/>
      <w:r w:rsidRPr="002111E4">
        <w:rPr>
          <w:lang w:val="es-ES"/>
        </w:rPr>
        <w:t>Derechos de los Ciudadanos</w:t>
      </w:r>
      <w:bookmarkEnd w:id="12"/>
    </w:p>
    <w:p w14:paraId="3428AC06" w14:textId="0A955631" w:rsidR="002111E4" w:rsidRPr="000C0014" w:rsidRDefault="002111E4" w:rsidP="002111E4">
      <w:pPr>
        <w:rPr>
          <w:sz w:val="20"/>
          <w:szCs w:val="20"/>
          <w:lang w:val="es-ES"/>
        </w:rPr>
      </w:pPr>
      <w:r w:rsidRPr="000C0014">
        <w:rPr>
          <w:sz w:val="20"/>
          <w:szCs w:val="20"/>
          <w:lang w:val="es-ES"/>
        </w:rPr>
        <w:t>Las normativas otorgan a los ciudadanos una serie de derechos diseñados para garantizar el control sobre sus datos personales. Estos derechos incluyen:</w:t>
      </w:r>
    </w:p>
    <w:p w14:paraId="461E9884" w14:textId="1DDEF38D" w:rsidR="002111E4" w:rsidRPr="000C0014" w:rsidRDefault="002111E4" w:rsidP="000576D1">
      <w:pPr>
        <w:pStyle w:val="ListParagraph"/>
        <w:numPr>
          <w:ilvl w:val="0"/>
          <w:numId w:val="76"/>
        </w:numPr>
        <w:rPr>
          <w:sz w:val="20"/>
          <w:szCs w:val="20"/>
          <w:lang w:val="es-ES"/>
        </w:rPr>
      </w:pPr>
      <w:r w:rsidRPr="000C0014">
        <w:rPr>
          <w:b/>
          <w:bCs/>
          <w:sz w:val="20"/>
          <w:szCs w:val="20"/>
          <w:lang w:val="es-ES"/>
        </w:rPr>
        <w:t>Derecho de acceso</w:t>
      </w:r>
      <w:r w:rsidRPr="000C0014">
        <w:rPr>
          <w:sz w:val="20"/>
          <w:szCs w:val="20"/>
          <w:lang w:val="es-ES"/>
        </w:rPr>
        <w:t>: Los ciudadanos tienen derecho a saber qué datos se recopilan sobre ellos, cómo se utilizan y con quién se comparten. Las organizaciones deben proporcionar esta información de forma gratuita y en un formato accesible.</w:t>
      </w:r>
    </w:p>
    <w:p w14:paraId="5CAFD551" w14:textId="1D7123E2" w:rsidR="002111E4" w:rsidRPr="000C0014" w:rsidRDefault="002111E4" w:rsidP="000576D1">
      <w:pPr>
        <w:pStyle w:val="ListParagraph"/>
        <w:numPr>
          <w:ilvl w:val="0"/>
          <w:numId w:val="76"/>
        </w:numPr>
        <w:rPr>
          <w:sz w:val="20"/>
          <w:szCs w:val="20"/>
          <w:lang w:val="es-ES"/>
        </w:rPr>
      </w:pPr>
      <w:r w:rsidRPr="000C0014">
        <w:rPr>
          <w:b/>
          <w:bCs/>
          <w:sz w:val="20"/>
          <w:szCs w:val="20"/>
          <w:lang w:val="es-ES"/>
        </w:rPr>
        <w:t>Derecho de rectificación</w:t>
      </w:r>
      <w:r w:rsidRPr="000C0014">
        <w:rPr>
          <w:sz w:val="20"/>
          <w:szCs w:val="20"/>
          <w:lang w:val="es-ES"/>
        </w:rPr>
        <w:t>: Los individuos pueden solicitar la corrección de datos inexactos o incompletos.</w:t>
      </w:r>
    </w:p>
    <w:p w14:paraId="2EBC9230" w14:textId="4D12EC36" w:rsidR="002111E4" w:rsidRPr="000C0014" w:rsidRDefault="002111E4" w:rsidP="000576D1">
      <w:pPr>
        <w:pStyle w:val="ListParagraph"/>
        <w:numPr>
          <w:ilvl w:val="0"/>
          <w:numId w:val="76"/>
        </w:numPr>
        <w:rPr>
          <w:sz w:val="20"/>
          <w:szCs w:val="20"/>
          <w:lang w:val="es-ES"/>
        </w:rPr>
      </w:pPr>
      <w:r w:rsidRPr="000C0014">
        <w:rPr>
          <w:b/>
          <w:bCs/>
          <w:sz w:val="20"/>
          <w:szCs w:val="20"/>
          <w:lang w:val="es-ES"/>
        </w:rPr>
        <w:t>Derecho de supresión ("derecho al olvido"):</w:t>
      </w:r>
      <w:r w:rsidRPr="000C0014">
        <w:rPr>
          <w:sz w:val="20"/>
          <w:szCs w:val="20"/>
          <w:lang w:val="es-ES"/>
        </w:rPr>
        <w:t xml:space="preserve"> Los ciudadanos pueden solicitar la eliminación de sus datos personales cuando ya no sean necesarios para los fines para los que fueron recopilados.</w:t>
      </w:r>
    </w:p>
    <w:p w14:paraId="42BA77E3" w14:textId="6814DAE7" w:rsidR="002111E4" w:rsidRPr="000C0014" w:rsidRDefault="002111E4" w:rsidP="000576D1">
      <w:pPr>
        <w:pStyle w:val="ListParagraph"/>
        <w:numPr>
          <w:ilvl w:val="0"/>
          <w:numId w:val="76"/>
        </w:numPr>
        <w:rPr>
          <w:sz w:val="20"/>
          <w:szCs w:val="20"/>
          <w:lang w:val="es-ES"/>
        </w:rPr>
      </w:pPr>
      <w:r w:rsidRPr="000C0014">
        <w:rPr>
          <w:b/>
          <w:bCs/>
          <w:sz w:val="20"/>
          <w:szCs w:val="20"/>
          <w:lang w:val="es-ES"/>
        </w:rPr>
        <w:t>Derecho a la portabilidad de los datos</w:t>
      </w:r>
      <w:r w:rsidRPr="000C0014">
        <w:rPr>
          <w:sz w:val="20"/>
          <w:szCs w:val="20"/>
          <w:lang w:val="es-ES"/>
        </w:rPr>
        <w:t>: Permite a los ciudadanos recibir sus datos en un formato estructurado, de uso común y lectura mecánica, y transferirlos a otro proveedor de servicios.</w:t>
      </w:r>
    </w:p>
    <w:p w14:paraId="484FABC2" w14:textId="1FEE7729" w:rsidR="002111E4" w:rsidRPr="000C0014" w:rsidRDefault="002111E4" w:rsidP="000576D1">
      <w:pPr>
        <w:pStyle w:val="ListParagraph"/>
        <w:numPr>
          <w:ilvl w:val="0"/>
          <w:numId w:val="76"/>
        </w:numPr>
        <w:rPr>
          <w:sz w:val="20"/>
          <w:szCs w:val="20"/>
          <w:lang w:val="es-ES"/>
        </w:rPr>
      </w:pPr>
      <w:r w:rsidRPr="000C0014">
        <w:rPr>
          <w:b/>
          <w:bCs/>
          <w:sz w:val="20"/>
          <w:szCs w:val="20"/>
          <w:lang w:val="es-ES"/>
        </w:rPr>
        <w:lastRenderedPageBreak/>
        <w:t>Derecho de oposición</w:t>
      </w:r>
      <w:r w:rsidRPr="000C0014">
        <w:rPr>
          <w:sz w:val="20"/>
          <w:szCs w:val="20"/>
          <w:lang w:val="es-ES"/>
        </w:rPr>
        <w:t>: Los ciudadanos pueden oponerse al tratamiento de sus datos por motivos relacionados con su situación particular, especialmente en casos de marketing directo.</w:t>
      </w:r>
    </w:p>
    <w:p w14:paraId="72A977BE" w14:textId="1BC6FDDF" w:rsidR="002111E4" w:rsidRPr="000C0014" w:rsidRDefault="002111E4" w:rsidP="003F316A">
      <w:pPr>
        <w:pStyle w:val="ListParagraph"/>
        <w:numPr>
          <w:ilvl w:val="0"/>
          <w:numId w:val="76"/>
        </w:numPr>
        <w:rPr>
          <w:sz w:val="20"/>
          <w:szCs w:val="20"/>
          <w:lang w:val="es-ES"/>
        </w:rPr>
      </w:pPr>
      <w:r w:rsidRPr="000C0014">
        <w:rPr>
          <w:b/>
          <w:bCs/>
          <w:sz w:val="20"/>
          <w:szCs w:val="20"/>
          <w:lang w:val="es-ES"/>
        </w:rPr>
        <w:t>Derecho a no ser objeto de decisiones automatizadas</w:t>
      </w:r>
      <w:r w:rsidRPr="000C0014">
        <w:rPr>
          <w:sz w:val="20"/>
          <w:szCs w:val="20"/>
          <w:lang w:val="es-ES"/>
        </w:rPr>
        <w:t>: Los individuos tienen derecho a no ser sometidos a decisiones basadas únicamente en el tratamiento automatizado de datos, incluida la elaboración de perfiles, que produzcan efectos jurídicos o les afecten significativamente.</w:t>
      </w:r>
    </w:p>
    <w:p w14:paraId="2DC8BCBC" w14:textId="04AC468C" w:rsidR="000576D1" w:rsidRDefault="000576D1" w:rsidP="000576D1">
      <w:pPr>
        <w:pStyle w:val="Heading1"/>
      </w:pPr>
      <w:bookmarkStart w:id="13" w:name="_Toc220267903"/>
      <w:r>
        <w:t>Aplicaciones Sectoriales en Galicia</w:t>
      </w:r>
      <w:bookmarkEnd w:id="13"/>
    </w:p>
    <w:p w14:paraId="7805C8BD" w14:textId="495E2376" w:rsidR="000576D1" w:rsidRDefault="000576D1" w:rsidP="000576D1">
      <w:pPr>
        <w:pStyle w:val="Heading2"/>
      </w:pPr>
      <w:bookmarkStart w:id="14" w:name="_Toc220267904"/>
      <w:r>
        <w:t>Sector Público</w:t>
      </w:r>
      <w:bookmarkEnd w:id="14"/>
    </w:p>
    <w:p w14:paraId="540D67ED" w14:textId="37B432EA" w:rsidR="000576D1" w:rsidRPr="000C0014" w:rsidRDefault="000576D1" w:rsidP="009D21B4">
      <w:pPr>
        <w:rPr>
          <w:rStyle w:val="SubtleReference"/>
        </w:rPr>
      </w:pPr>
      <w:r w:rsidRPr="000C0014">
        <w:rPr>
          <w:rStyle w:val="SubtleReference"/>
        </w:rPr>
        <w:t>AMTEGA</w:t>
      </w:r>
    </w:p>
    <w:p w14:paraId="67328492" w14:textId="1711F9BA" w:rsidR="000576D1" w:rsidRPr="000C0014" w:rsidRDefault="000576D1" w:rsidP="000576D1">
      <w:pPr>
        <w:rPr>
          <w:sz w:val="20"/>
          <w:szCs w:val="20"/>
        </w:rPr>
      </w:pPr>
      <w:r w:rsidRPr="000C0014">
        <w:rPr>
          <w:sz w:val="20"/>
          <w:szCs w:val="20"/>
        </w:rPr>
        <w:t>La Axencia para a Modernización Tecnolóxica de Galicia (AMTEGA) lidera la transformación digital en Galicia, implementando proyectos de Big Data en áreas como la administración electrónica y la gestión de servicios públicos. La transparencia y la protección de datos son pilares fundamentales de su estrategia.</w:t>
      </w:r>
    </w:p>
    <w:p w14:paraId="1814CCED" w14:textId="27C063D6" w:rsidR="000576D1" w:rsidRPr="000C0014" w:rsidRDefault="000576D1" w:rsidP="000576D1">
      <w:pPr>
        <w:rPr>
          <w:b/>
          <w:bCs/>
          <w:sz w:val="20"/>
          <w:szCs w:val="20"/>
        </w:rPr>
      </w:pPr>
      <w:r w:rsidRPr="000C0014">
        <w:rPr>
          <w:b/>
          <w:bCs/>
          <w:sz w:val="20"/>
          <w:szCs w:val="20"/>
        </w:rPr>
        <w:t>Proyectos destacados:</w:t>
      </w:r>
    </w:p>
    <w:p w14:paraId="71066B8C" w14:textId="7EDE9E4E" w:rsidR="000576D1" w:rsidRPr="000C0014" w:rsidRDefault="000576D1" w:rsidP="000576D1">
      <w:pPr>
        <w:pStyle w:val="ListParagraph"/>
        <w:numPr>
          <w:ilvl w:val="0"/>
          <w:numId w:val="78"/>
        </w:numPr>
        <w:rPr>
          <w:sz w:val="20"/>
          <w:szCs w:val="20"/>
        </w:rPr>
      </w:pPr>
      <w:r w:rsidRPr="000C0014">
        <w:rPr>
          <w:sz w:val="20"/>
          <w:szCs w:val="20"/>
        </w:rPr>
        <w:t xml:space="preserve">Plataforma de </w:t>
      </w:r>
      <w:r w:rsidR="00615F78">
        <w:rPr>
          <w:sz w:val="20"/>
          <w:szCs w:val="20"/>
        </w:rPr>
        <w:t>BI</w:t>
      </w:r>
      <w:r w:rsidRPr="000C0014">
        <w:rPr>
          <w:sz w:val="20"/>
          <w:szCs w:val="20"/>
        </w:rPr>
        <w:t xml:space="preserve"> para la gestión de datos públicos</w:t>
      </w:r>
    </w:p>
    <w:p w14:paraId="1E58D6B1" w14:textId="4D4713A7" w:rsidR="000576D1" w:rsidRPr="000C0014" w:rsidRDefault="000576D1" w:rsidP="000576D1">
      <w:pPr>
        <w:pStyle w:val="ListParagraph"/>
        <w:numPr>
          <w:ilvl w:val="0"/>
          <w:numId w:val="78"/>
        </w:numPr>
        <w:rPr>
          <w:sz w:val="20"/>
          <w:szCs w:val="20"/>
        </w:rPr>
      </w:pPr>
      <w:r w:rsidRPr="000C0014">
        <w:rPr>
          <w:sz w:val="20"/>
          <w:szCs w:val="20"/>
        </w:rPr>
        <w:t>Integración de datos de múltiples fuentes públicas</w:t>
      </w:r>
    </w:p>
    <w:p w14:paraId="622AB619" w14:textId="13DCAA3C" w:rsidR="000576D1" w:rsidRPr="000C0014" w:rsidRDefault="000576D1" w:rsidP="000576D1">
      <w:pPr>
        <w:pStyle w:val="ListParagraph"/>
        <w:numPr>
          <w:ilvl w:val="0"/>
          <w:numId w:val="78"/>
        </w:numPr>
        <w:rPr>
          <w:sz w:val="20"/>
          <w:szCs w:val="20"/>
        </w:rPr>
      </w:pPr>
      <w:r w:rsidRPr="000C0014">
        <w:rPr>
          <w:sz w:val="20"/>
          <w:szCs w:val="20"/>
        </w:rPr>
        <w:t>Generación de informes dinámicos y cuadros de mando</w:t>
      </w:r>
    </w:p>
    <w:p w14:paraId="3342484F" w14:textId="6DCD0F92" w:rsidR="000A3687" w:rsidRPr="000C0014" w:rsidRDefault="000A3687" w:rsidP="000A3687">
      <w:pPr>
        <w:rPr>
          <w:b/>
          <w:bCs/>
          <w:sz w:val="20"/>
          <w:szCs w:val="20"/>
        </w:rPr>
      </w:pPr>
      <w:r w:rsidRPr="000C0014">
        <w:rPr>
          <w:b/>
          <w:bCs/>
          <w:sz w:val="20"/>
          <w:szCs w:val="20"/>
        </w:rPr>
        <w:t>Contexto de los pliegos técnicos</w:t>
      </w:r>
    </w:p>
    <w:p w14:paraId="42352A32" w14:textId="3F3591AC" w:rsidR="000A3687" w:rsidRPr="000C0014" w:rsidRDefault="000A3687" w:rsidP="000A3687">
      <w:pPr>
        <w:rPr>
          <w:sz w:val="20"/>
          <w:szCs w:val="20"/>
          <w:lang w:val="es-ES"/>
        </w:rPr>
      </w:pPr>
      <w:r w:rsidRPr="000C0014">
        <w:rPr>
          <w:sz w:val="20"/>
          <w:szCs w:val="20"/>
          <w:lang w:val="es-ES"/>
        </w:rPr>
        <w:t xml:space="preserve">Durante mi experiencia profesional en AMTEGA, participé activamente en la elaboración de pliegos técnicos para proyectos de Big Data e Inteligencia Artificial. Estos pliegos se solicitaron debido a la </w:t>
      </w:r>
      <w:r w:rsidRPr="000C0014">
        <w:rPr>
          <w:b/>
          <w:bCs/>
          <w:sz w:val="20"/>
          <w:szCs w:val="20"/>
          <w:lang w:val="es-ES"/>
        </w:rPr>
        <w:t xml:space="preserve">necesidad urgente de modernizar la infraestructura tecnológica </w:t>
      </w:r>
      <w:r w:rsidRPr="000C0014">
        <w:rPr>
          <w:sz w:val="20"/>
          <w:szCs w:val="20"/>
          <w:lang w:val="es-ES"/>
        </w:rPr>
        <w:t>de la administración pública gallega y mejorar la toma de decisiones basada en datos.</w:t>
      </w:r>
    </w:p>
    <w:p w14:paraId="508B859A" w14:textId="176D0F11" w:rsidR="000A3687" w:rsidRPr="000C0014" w:rsidRDefault="000A3687" w:rsidP="000A3687">
      <w:pPr>
        <w:rPr>
          <w:sz w:val="20"/>
          <w:szCs w:val="20"/>
          <w:lang w:val="es-ES"/>
        </w:rPr>
      </w:pPr>
      <w:r w:rsidRPr="000C0014">
        <w:rPr>
          <w:sz w:val="20"/>
          <w:szCs w:val="20"/>
          <w:lang w:val="es-ES"/>
        </w:rPr>
        <w:t>Los principales motivos que impulsaron estas licitaciones fueron:</w:t>
      </w:r>
    </w:p>
    <w:p w14:paraId="61DE131E" w14:textId="77777777" w:rsidR="000A3687" w:rsidRPr="000C0014" w:rsidRDefault="000A3687" w:rsidP="000A3687">
      <w:pPr>
        <w:pStyle w:val="ListParagraph"/>
        <w:numPr>
          <w:ilvl w:val="0"/>
          <w:numId w:val="125"/>
        </w:numPr>
        <w:rPr>
          <w:sz w:val="20"/>
          <w:szCs w:val="20"/>
          <w:lang w:val="es-ES"/>
        </w:rPr>
      </w:pPr>
      <w:r w:rsidRPr="000C0014">
        <w:rPr>
          <w:b/>
          <w:bCs/>
          <w:sz w:val="20"/>
          <w:szCs w:val="20"/>
          <w:lang w:val="es-ES"/>
        </w:rPr>
        <w:t>Centralización de datos dispersos</w:t>
      </w:r>
      <w:r w:rsidRPr="000C0014">
        <w:rPr>
          <w:sz w:val="20"/>
          <w:szCs w:val="20"/>
          <w:lang w:val="es-ES"/>
        </w:rPr>
        <w:t>: La administración pública gallega contaba con múltiples sistemas desconectados que dificultaban la obtención de una visión integral de la información</w:t>
      </w:r>
    </w:p>
    <w:p w14:paraId="67A7F073" w14:textId="77777777" w:rsidR="000A3687" w:rsidRPr="000C0014" w:rsidRDefault="000A3687" w:rsidP="000A3687">
      <w:pPr>
        <w:pStyle w:val="ListParagraph"/>
        <w:numPr>
          <w:ilvl w:val="0"/>
          <w:numId w:val="125"/>
        </w:numPr>
        <w:rPr>
          <w:b/>
          <w:bCs/>
          <w:sz w:val="20"/>
          <w:szCs w:val="20"/>
          <w:lang w:val="es-ES"/>
        </w:rPr>
      </w:pPr>
      <w:r w:rsidRPr="000C0014">
        <w:rPr>
          <w:b/>
          <w:bCs/>
          <w:sz w:val="20"/>
          <w:szCs w:val="20"/>
          <w:lang w:val="es-ES"/>
        </w:rPr>
        <w:t>Mejora en la eficiencia operativa</w:t>
      </w:r>
      <w:r w:rsidRPr="000C0014">
        <w:rPr>
          <w:sz w:val="20"/>
          <w:szCs w:val="20"/>
          <w:lang w:val="es-ES"/>
        </w:rPr>
        <w:t>: Se buscaba automatizar procesos manuales y reducir tiempos de respuesta en la prestación de servicios públicos.</w:t>
      </w:r>
    </w:p>
    <w:p w14:paraId="38FCD630" w14:textId="2FAA4077" w:rsidR="000A3687" w:rsidRPr="000C0014" w:rsidRDefault="000A3687" w:rsidP="000A3687">
      <w:pPr>
        <w:pStyle w:val="ListParagraph"/>
        <w:numPr>
          <w:ilvl w:val="0"/>
          <w:numId w:val="125"/>
        </w:numPr>
        <w:rPr>
          <w:b/>
          <w:bCs/>
          <w:sz w:val="20"/>
          <w:szCs w:val="20"/>
          <w:lang w:val="es-ES"/>
        </w:rPr>
      </w:pPr>
      <w:r w:rsidRPr="000C0014">
        <w:rPr>
          <w:b/>
          <w:bCs/>
          <w:sz w:val="20"/>
          <w:szCs w:val="20"/>
          <w:lang w:val="es-ES"/>
        </w:rPr>
        <w:t>Cumplimiento normativo</w:t>
      </w:r>
      <w:r w:rsidRPr="000C0014">
        <w:rPr>
          <w:sz w:val="20"/>
          <w:szCs w:val="20"/>
          <w:lang w:val="es-ES"/>
        </w:rPr>
        <w:t>: Era necesario garantizar el cumplimiento del GDPR y la LOPDGDD en todos los sistemas de gestión de datos.</w:t>
      </w:r>
    </w:p>
    <w:p w14:paraId="1BCF1491" w14:textId="73E98B60" w:rsidR="000A3687" w:rsidRPr="000C0014" w:rsidRDefault="000A3687" w:rsidP="000A3687">
      <w:pPr>
        <w:pStyle w:val="ListParagraph"/>
        <w:numPr>
          <w:ilvl w:val="0"/>
          <w:numId w:val="125"/>
        </w:numPr>
        <w:rPr>
          <w:b/>
          <w:bCs/>
          <w:sz w:val="20"/>
          <w:szCs w:val="20"/>
          <w:lang w:val="es-ES"/>
        </w:rPr>
      </w:pPr>
      <w:r w:rsidRPr="000C0014">
        <w:rPr>
          <w:b/>
          <w:bCs/>
          <w:sz w:val="20"/>
          <w:szCs w:val="20"/>
          <w:lang w:val="es-ES"/>
        </w:rPr>
        <w:t>Apoyo a la toma de decisiones estratégicas</w:t>
      </w:r>
      <w:r w:rsidRPr="000C0014">
        <w:rPr>
          <w:sz w:val="20"/>
          <w:szCs w:val="20"/>
          <w:lang w:val="es-ES"/>
        </w:rPr>
        <w:t>: Se requería una plataforma de BI que permitiera al Sergas y otras entidades públicas tomar decisiones informadas basadas en análisis de datos en tiempo real.</w:t>
      </w:r>
      <w:r w:rsidRPr="000C0014">
        <w:rPr>
          <w:b/>
          <w:bCs/>
          <w:sz w:val="20"/>
          <w:szCs w:val="20"/>
          <w:lang w:val="es-ES"/>
        </w:rPr>
        <w:t xml:space="preserve"> </w:t>
      </w:r>
    </w:p>
    <w:p w14:paraId="1E0C47D7" w14:textId="2CACD59C" w:rsidR="000A3687" w:rsidRPr="000C0014" w:rsidRDefault="000A3687" w:rsidP="000A3687">
      <w:pPr>
        <w:pStyle w:val="ListParagraph"/>
        <w:numPr>
          <w:ilvl w:val="0"/>
          <w:numId w:val="125"/>
        </w:numPr>
        <w:rPr>
          <w:b/>
          <w:bCs/>
          <w:sz w:val="20"/>
          <w:szCs w:val="20"/>
          <w:lang w:val="es-ES"/>
        </w:rPr>
      </w:pPr>
      <w:r w:rsidRPr="000C0014">
        <w:rPr>
          <w:b/>
          <w:bCs/>
          <w:sz w:val="20"/>
          <w:szCs w:val="20"/>
          <w:lang w:val="es-ES"/>
        </w:rPr>
        <w:t>Innovación tecnológica</w:t>
      </w:r>
      <w:r w:rsidRPr="000C0014">
        <w:rPr>
          <w:sz w:val="20"/>
          <w:szCs w:val="20"/>
          <w:lang w:val="es-ES"/>
        </w:rPr>
        <w:t>: La Xunta de Galicia apostó por incorporar tecnologías emergentes como IA y Big Data para posicionar a Galicia como referente en transformación digital pública.</w:t>
      </w:r>
    </w:p>
    <w:p w14:paraId="6D951334" w14:textId="7CB503F6" w:rsidR="000A3687" w:rsidRPr="000C0014" w:rsidRDefault="000A3687" w:rsidP="000A3687">
      <w:pPr>
        <w:rPr>
          <w:sz w:val="20"/>
          <w:szCs w:val="20"/>
          <w:lang w:val="es-ES"/>
        </w:rPr>
      </w:pPr>
      <w:r w:rsidRPr="000C0014">
        <w:rPr>
          <w:sz w:val="20"/>
          <w:szCs w:val="20"/>
          <w:lang w:val="es-ES"/>
        </w:rPr>
        <w:t>Estos pliegos técnicos definieron requisitos estrictos en cuanto a seguridad, interoperabilidad, escalabilidad y cumplimiento normativo, asegurando que las soluciones implementadas estuvieran alineadas con las mejores prácticas internacionales y el marco regulatorio vigente.</w:t>
      </w:r>
    </w:p>
    <w:p w14:paraId="38B440CD" w14:textId="490CC126" w:rsidR="003A2C02" w:rsidRPr="000C0014" w:rsidRDefault="003A2C02" w:rsidP="003A2C02">
      <w:pPr>
        <w:rPr>
          <w:sz w:val="20"/>
          <w:szCs w:val="20"/>
          <w:lang w:val="es-ES"/>
        </w:rPr>
      </w:pPr>
      <w:r w:rsidRPr="000C0014">
        <w:rPr>
          <w:b/>
          <w:bCs/>
          <w:sz w:val="20"/>
          <w:szCs w:val="20"/>
          <w:lang w:val="es-ES"/>
        </w:rPr>
        <w:t>Ejemplos concretos de licitaciones en Big Data e IA</w:t>
      </w:r>
    </w:p>
    <w:p w14:paraId="66D1BBC5" w14:textId="77777777" w:rsidR="003A2C02" w:rsidRPr="000C0014" w:rsidRDefault="003A2C02" w:rsidP="003A2C02">
      <w:pPr>
        <w:pStyle w:val="ListParagraph"/>
        <w:numPr>
          <w:ilvl w:val="0"/>
          <w:numId w:val="127"/>
        </w:numPr>
        <w:rPr>
          <w:sz w:val="20"/>
          <w:szCs w:val="20"/>
          <w:lang w:val="es-ES"/>
        </w:rPr>
      </w:pPr>
      <w:r w:rsidRPr="000C0014">
        <w:rPr>
          <w:b/>
          <w:bCs/>
          <w:sz w:val="20"/>
          <w:szCs w:val="20"/>
          <w:lang w:val="es-ES"/>
        </w:rPr>
        <w:t>Soporte a la Toma de Decisiones Estratégicas (Expediente AMT-2025-0059):</w:t>
      </w:r>
    </w:p>
    <w:p w14:paraId="7473C38B" w14:textId="11939BEE" w:rsidR="003A2C02" w:rsidRPr="000C0014" w:rsidRDefault="003A2C02" w:rsidP="003A2C02">
      <w:pPr>
        <w:ind w:left="360"/>
        <w:rPr>
          <w:sz w:val="20"/>
          <w:szCs w:val="20"/>
          <w:lang w:val="es-ES"/>
        </w:rPr>
      </w:pPr>
      <w:r w:rsidRPr="000C0014">
        <w:rPr>
          <w:b/>
          <w:bCs/>
          <w:sz w:val="20"/>
          <w:szCs w:val="20"/>
          <w:lang w:val="es-ES"/>
        </w:rPr>
        <w:t xml:space="preserve"> </w:t>
      </w:r>
      <w:r w:rsidRPr="000C0014">
        <w:rPr>
          <w:sz w:val="20"/>
          <w:szCs w:val="20"/>
          <w:lang w:val="es-ES"/>
        </w:rPr>
        <w:t xml:space="preserve">El proyecto incluye el descubrimiento y desarrollo de casos de uso mediante analítica avanzada, implementación de plataforma Big Data con capacidades de Machine </w:t>
      </w:r>
      <w:proofErr w:type="spellStart"/>
      <w:r w:rsidRPr="000C0014">
        <w:rPr>
          <w:sz w:val="20"/>
          <w:szCs w:val="20"/>
          <w:lang w:val="es-ES"/>
        </w:rPr>
        <w:t>Learning</w:t>
      </w:r>
      <w:proofErr w:type="spellEnd"/>
      <w:r w:rsidRPr="000C0014">
        <w:rPr>
          <w:sz w:val="20"/>
          <w:szCs w:val="20"/>
          <w:lang w:val="es-ES"/>
        </w:rPr>
        <w:t xml:space="preserve"> integrada con la infraestructura </w:t>
      </w:r>
      <w:proofErr w:type="spellStart"/>
      <w:r w:rsidRPr="000C0014">
        <w:rPr>
          <w:sz w:val="20"/>
          <w:szCs w:val="20"/>
          <w:lang w:val="es-ES"/>
        </w:rPr>
        <w:t>cloud</w:t>
      </w:r>
      <w:proofErr w:type="spellEnd"/>
      <w:r w:rsidRPr="000C0014">
        <w:rPr>
          <w:sz w:val="20"/>
          <w:szCs w:val="20"/>
          <w:lang w:val="es-ES"/>
        </w:rPr>
        <w:t xml:space="preserve"> de AMTEGA, aplicación de técnicas de IA para predicción y optimización, y soporte especializado en explotación de datos para diferentes departamentos de la administración </w:t>
      </w:r>
      <w:r w:rsidRPr="000C0014">
        <w:rPr>
          <w:sz w:val="20"/>
          <w:szCs w:val="20"/>
          <w:lang w:val="es-ES"/>
        </w:rPr>
        <w:lastRenderedPageBreak/>
        <w:t>gallega, representando la apuesta de Galicia por convertir el dato en un activo estratégico para la toma de decisiones en políticas públicas según la Estrategia Galicia Digital (EGD2030).</w:t>
      </w:r>
    </w:p>
    <w:p w14:paraId="5FF8E251" w14:textId="14476F8E" w:rsidR="003A2C02" w:rsidRPr="000C0014" w:rsidRDefault="003A2C02" w:rsidP="003A2C02">
      <w:pPr>
        <w:pStyle w:val="ListParagraph"/>
        <w:numPr>
          <w:ilvl w:val="0"/>
          <w:numId w:val="127"/>
        </w:numPr>
        <w:rPr>
          <w:b/>
          <w:bCs/>
          <w:sz w:val="20"/>
          <w:szCs w:val="20"/>
          <w:lang w:val="es-ES"/>
        </w:rPr>
      </w:pPr>
      <w:r w:rsidRPr="000C0014">
        <w:rPr>
          <w:b/>
          <w:bCs/>
          <w:sz w:val="20"/>
          <w:szCs w:val="20"/>
          <w:lang w:val="es-ES"/>
        </w:rPr>
        <w:t xml:space="preserve">Sistema de IA para el </w:t>
      </w:r>
      <w:proofErr w:type="spellStart"/>
      <w:r w:rsidRPr="000C0014">
        <w:rPr>
          <w:b/>
          <w:bCs/>
          <w:sz w:val="20"/>
          <w:szCs w:val="20"/>
          <w:lang w:val="es-ES"/>
        </w:rPr>
        <w:t>Servizo</w:t>
      </w:r>
      <w:proofErr w:type="spellEnd"/>
      <w:r w:rsidRPr="000C0014">
        <w:rPr>
          <w:b/>
          <w:bCs/>
          <w:sz w:val="20"/>
          <w:szCs w:val="20"/>
          <w:lang w:val="es-ES"/>
        </w:rPr>
        <w:t xml:space="preserve"> Público de </w:t>
      </w:r>
      <w:proofErr w:type="spellStart"/>
      <w:r w:rsidRPr="000C0014">
        <w:rPr>
          <w:b/>
          <w:bCs/>
          <w:sz w:val="20"/>
          <w:szCs w:val="20"/>
          <w:lang w:val="es-ES"/>
        </w:rPr>
        <w:t>Emprego</w:t>
      </w:r>
      <w:proofErr w:type="spellEnd"/>
      <w:r w:rsidRPr="000C0014">
        <w:rPr>
          <w:b/>
          <w:bCs/>
          <w:sz w:val="20"/>
          <w:szCs w:val="20"/>
          <w:lang w:val="es-ES"/>
        </w:rPr>
        <w:t xml:space="preserve"> (Expediente AMT-2024-0081)</w:t>
      </w:r>
    </w:p>
    <w:p w14:paraId="37F3067C" w14:textId="194FE1B3" w:rsidR="003A2C02" w:rsidRPr="000C0014" w:rsidRDefault="003A2C02" w:rsidP="003A2C02">
      <w:pPr>
        <w:pStyle w:val="ListParagraph"/>
        <w:ind w:left="392"/>
        <w:rPr>
          <w:sz w:val="20"/>
          <w:szCs w:val="20"/>
          <w:lang w:val="es-ES"/>
        </w:rPr>
      </w:pPr>
      <w:r w:rsidRPr="000C0014">
        <w:rPr>
          <w:sz w:val="20"/>
          <w:szCs w:val="20"/>
          <w:lang w:val="es-ES"/>
        </w:rPr>
        <w:t xml:space="preserve">Contratación cofinanciada por la Unión Europea a través del Programa FSE+ Galicia 2021-2027, que desarrolla un sistema de información con IA para </w:t>
      </w:r>
      <w:proofErr w:type="spellStart"/>
      <w:r w:rsidRPr="000C0014">
        <w:rPr>
          <w:sz w:val="20"/>
          <w:szCs w:val="20"/>
          <w:lang w:val="es-ES"/>
        </w:rPr>
        <w:t>matching</w:t>
      </w:r>
      <w:proofErr w:type="spellEnd"/>
      <w:r w:rsidRPr="000C0014">
        <w:rPr>
          <w:sz w:val="20"/>
          <w:szCs w:val="20"/>
          <w:lang w:val="es-ES"/>
        </w:rPr>
        <w:t xml:space="preserve"> entre candidatos y ofertas de empleo, análisis predictivo de tendencias del mercado laboral, herramientas de orientación profesional basadas en datos, integrando múltiples fuentes (SEPE, empresas, formación) mediante plataforma de análisis con capacidades de IA/ML, interfaces para orientadores y demandantes, con cumplimiento estricto de GDPR en tratamiento de datos personales.</w:t>
      </w:r>
    </w:p>
    <w:p w14:paraId="62941738" w14:textId="77777777" w:rsidR="003A2C02" w:rsidRPr="000C0014" w:rsidRDefault="003A2C02" w:rsidP="003A2C02">
      <w:pPr>
        <w:pStyle w:val="ListParagraph"/>
        <w:numPr>
          <w:ilvl w:val="0"/>
          <w:numId w:val="127"/>
        </w:numPr>
        <w:rPr>
          <w:sz w:val="20"/>
          <w:szCs w:val="20"/>
          <w:lang w:val="es-ES"/>
        </w:rPr>
      </w:pPr>
      <w:r w:rsidRPr="000C0014">
        <w:rPr>
          <w:b/>
          <w:bCs/>
          <w:sz w:val="20"/>
          <w:szCs w:val="20"/>
          <w:lang w:val="es-ES"/>
        </w:rPr>
        <w:t xml:space="preserve">Infraestructura de Computación IA para </w:t>
      </w:r>
      <w:proofErr w:type="spellStart"/>
      <w:r w:rsidRPr="000C0014">
        <w:rPr>
          <w:b/>
          <w:bCs/>
          <w:sz w:val="20"/>
          <w:szCs w:val="20"/>
          <w:lang w:val="es-ES"/>
        </w:rPr>
        <w:t>CiTIUS</w:t>
      </w:r>
      <w:proofErr w:type="spellEnd"/>
    </w:p>
    <w:p w14:paraId="44472CAF" w14:textId="78130216" w:rsidR="003A2C02" w:rsidRPr="000C0014" w:rsidRDefault="003A2C02" w:rsidP="003A2C02">
      <w:pPr>
        <w:pStyle w:val="ListParagraph"/>
        <w:ind w:left="392"/>
        <w:rPr>
          <w:sz w:val="20"/>
          <w:szCs w:val="20"/>
          <w:lang w:val="es-ES"/>
        </w:rPr>
      </w:pPr>
      <w:r w:rsidRPr="000C0014">
        <w:rPr>
          <w:sz w:val="20"/>
          <w:szCs w:val="20"/>
          <w:lang w:val="es-ES"/>
        </w:rPr>
        <w:t xml:space="preserve">Inversión en </w:t>
      </w:r>
      <w:proofErr w:type="spellStart"/>
      <w:r w:rsidRPr="000C0014">
        <w:rPr>
          <w:sz w:val="20"/>
          <w:szCs w:val="20"/>
          <w:lang w:val="es-ES"/>
        </w:rPr>
        <w:t>GPUs</w:t>
      </w:r>
      <w:proofErr w:type="spellEnd"/>
      <w:r w:rsidRPr="000C0014">
        <w:rPr>
          <w:sz w:val="20"/>
          <w:szCs w:val="20"/>
          <w:lang w:val="es-ES"/>
        </w:rPr>
        <w:t xml:space="preserve"> NVIDIA H200 NVL EDU (141GB memoria HBM3e, formato PCIe) para actualizar las capacidades de cómputo de IA del Centro de Investigación en Tecnologías Inteligentes (</w:t>
      </w:r>
      <w:proofErr w:type="spellStart"/>
      <w:r w:rsidRPr="000C0014">
        <w:rPr>
          <w:sz w:val="20"/>
          <w:szCs w:val="20"/>
          <w:lang w:val="es-ES"/>
        </w:rPr>
        <w:t>CiTIUS</w:t>
      </w:r>
      <w:proofErr w:type="spellEnd"/>
      <w:r w:rsidRPr="000C0014">
        <w:rPr>
          <w:sz w:val="20"/>
          <w:szCs w:val="20"/>
          <w:lang w:val="es-ES"/>
        </w:rPr>
        <w:t>) de la USC, con federación de procesadores para gestión de múltiples equipos, garantía de 3 años y soporte técnico especializado, demostrando el compromiso de Galicia con la investigación en IA mediante infraestructura de última generación para proyectos de I+D en inteligencia artificial y Big Data.</w:t>
      </w:r>
    </w:p>
    <w:p w14:paraId="4CED8A90" w14:textId="53681ECB" w:rsidR="000576D1" w:rsidRPr="000C0014" w:rsidRDefault="009D21B4" w:rsidP="009D21B4">
      <w:pPr>
        <w:rPr>
          <w:rStyle w:val="SubtleReference"/>
        </w:rPr>
      </w:pPr>
      <w:r w:rsidRPr="000C0014">
        <w:rPr>
          <w:rStyle w:val="SubtleReference"/>
        </w:rPr>
        <w:t>SERGAS</w:t>
      </w:r>
    </w:p>
    <w:p w14:paraId="4C2412AC" w14:textId="738DEA80" w:rsidR="000576D1" w:rsidRPr="000C0014" w:rsidRDefault="000576D1" w:rsidP="000576D1">
      <w:pPr>
        <w:rPr>
          <w:sz w:val="20"/>
          <w:szCs w:val="20"/>
        </w:rPr>
      </w:pPr>
      <w:r w:rsidRPr="000C0014">
        <w:rPr>
          <w:sz w:val="20"/>
          <w:szCs w:val="20"/>
        </w:rPr>
        <w:t>El Servizo Galego de Saúde (Sergas) utiliza Big Data para mejorar la atención al paciente, gestionar recursos hospitalarios y realizar investigaciones médicas. La anonimización y la seguridad de los datos de salud son aspectos críticos.</w:t>
      </w:r>
    </w:p>
    <w:p w14:paraId="1EED1B7D" w14:textId="51BBC812" w:rsidR="000576D1" w:rsidRPr="000C0014" w:rsidRDefault="000576D1" w:rsidP="000576D1">
      <w:pPr>
        <w:rPr>
          <w:b/>
          <w:bCs/>
          <w:sz w:val="20"/>
          <w:szCs w:val="20"/>
        </w:rPr>
      </w:pPr>
      <w:r w:rsidRPr="000C0014">
        <w:rPr>
          <w:b/>
          <w:bCs/>
          <w:sz w:val="20"/>
          <w:szCs w:val="20"/>
        </w:rPr>
        <w:t>Iniciativas principales:</w:t>
      </w:r>
    </w:p>
    <w:p w14:paraId="09445D6F" w14:textId="0EA8239C" w:rsidR="000576D1" w:rsidRPr="000C0014" w:rsidRDefault="000576D1" w:rsidP="000576D1">
      <w:pPr>
        <w:pStyle w:val="ListParagraph"/>
        <w:numPr>
          <w:ilvl w:val="0"/>
          <w:numId w:val="74"/>
        </w:numPr>
        <w:rPr>
          <w:sz w:val="20"/>
          <w:szCs w:val="20"/>
        </w:rPr>
      </w:pPr>
      <w:r w:rsidRPr="000C0014">
        <w:rPr>
          <w:sz w:val="20"/>
          <w:szCs w:val="20"/>
        </w:rPr>
        <w:t>Sistema de historia clínica electrónica</w:t>
      </w:r>
    </w:p>
    <w:p w14:paraId="1EC128B1" w14:textId="6E25C57E" w:rsidR="000576D1" w:rsidRPr="000C0014" w:rsidRDefault="000576D1" w:rsidP="000576D1">
      <w:pPr>
        <w:pStyle w:val="ListParagraph"/>
        <w:numPr>
          <w:ilvl w:val="0"/>
          <w:numId w:val="74"/>
        </w:numPr>
        <w:rPr>
          <w:sz w:val="20"/>
          <w:szCs w:val="20"/>
        </w:rPr>
      </w:pPr>
      <w:r w:rsidRPr="000C0014">
        <w:rPr>
          <w:sz w:val="20"/>
          <w:szCs w:val="20"/>
        </w:rPr>
        <w:t>Análisis predictivo para la gestión hospitalaria</w:t>
      </w:r>
    </w:p>
    <w:p w14:paraId="6774AE65" w14:textId="5F6E18F0" w:rsidR="000576D1" w:rsidRPr="000C0014" w:rsidRDefault="000576D1" w:rsidP="000576D1">
      <w:pPr>
        <w:pStyle w:val="ListParagraph"/>
        <w:numPr>
          <w:ilvl w:val="0"/>
          <w:numId w:val="74"/>
        </w:numPr>
        <w:rPr>
          <w:sz w:val="20"/>
          <w:szCs w:val="20"/>
        </w:rPr>
      </w:pPr>
      <w:r w:rsidRPr="000C0014">
        <w:rPr>
          <w:sz w:val="20"/>
          <w:szCs w:val="20"/>
        </w:rPr>
        <w:t>Uso de Big Data para la gestión de recursos sanitarios</w:t>
      </w:r>
    </w:p>
    <w:p w14:paraId="6D927152" w14:textId="77777777" w:rsidR="00783338" w:rsidRPr="000C0014" w:rsidRDefault="00783338" w:rsidP="00783338">
      <w:pPr>
        <w:rPr>
          <w:sz w:val="20"/>
          <w:szCs w:val="20"/>
        </w:rPr>
      </w:pPr>
      <w:r w:rsidRPr="000C0014">
        <w:rPr>
          <w:b/>
          <w:bCs/>
          <w:sz w:val="20"/>
          <w:szCs w:val="20"/>
        </w:rPr>
        <w:t>Proyecto destacado: Apoyo al Diagnóstico mediante IA Generativa</w:t>
      </w:r>
    </w:p>
    <w:p w14:paraId="24C90AB7" w14:textId="3D6C1796" w:rsidR="003A2C02" w:rsidRPr="00615F78" w:rsidRDefault="00783338" w:rsidP="00615F78">
      <w:pPr>
        <w:rPr>
          <w:sz w:val="20"/>
          <w:szCs w:val="20"/>
          <w:lang w:val="es-ES"/>
        </w:rPr>
      </w:pPr>
      <w:r w:rsidRPr="00615F78">
        <w:rPr>
          <w:sz w:val="20"/>
          <w:szCs w:val="20"/>
          <w:lang w:val="es-ES"/>
        </w:rPr>
        <w:t>Este proyecto busca ayudar a los médicos y personal sanitario en su día a día mediante inteligencia artificial generativa que actúa como asistente de diagnóstico, respondiendo consultas sobre medicación, generando resúmenes automáticos de historias clínicas de pacientes, ayudando en la interpretación de protocolos médicos, estructurando información clínica compleja, y asistiendo en tareas administrativas como la codificación de episodios, todo ello utilizando procesamiento de lenguaje natural adaptado al contexto sanitario gallego, con total cumplimiento de normativas de protección de datos (GDPR/LOPDGDD), integración con los sistemas actuales de historia clínica electrónica, y siempre bajo supervisión humana, posicionando a Galicia como referente en el uso responsable de IA generativa en sanidad.</w:t>
      </w:r>
    </w:p>
    <w:p w14:paraId="5274DBA3" w14:textId="784897DA" w:rsidR="000576D1" w:rsidRDefault="000576D1" w:rsidP="000576D1">
      <w:pPr>
        <w:pStyle w:val="Heading2"/>
      </w:pPr>
      <w:bookmarkStart w:id="15" w:name="_Toc220267905"/>
      <w:r>
        <w:t>Sector Privado</w:t>
      </w:r>
      <w:bookmarkEnd w:id="15"/>
    </w:p>
    <w:p w14:paraId="6C3615DB" w14:textId="0A09EE67" w:rsidR="000576D1" w:rsidRPr="00615F78" w:rsidRDefault="009D21B4" w:rsidP="009D21B4">
      <w:pPr>
        <w:rPr>
          <w:rStyle w:val="SubtleReference"/>
        </w:rPr>
      </w:pPr>
      <w:r w:rsidRPr="00615F78">
        <w:rPr>
          <w:rStyle w:val="SubtleReference"/>
        </w:rPr>
        <w:t>INDITEX</w:t>
      </w:r>
    </w:p>
    <w:p w14:paraId="567ED801" w14:textId="4CB580D5" w:rsidR="000576D1" w:rsidRPr="00615F78" w:rsidRDefault="000576D1" w:rsidP="000576D1">
      <w:pPr>
        <w:rPr>
          <w:sz w:val="20"/>
          <w:szCs w:val="20"/>
        </w:rPr>
      </w:pPr>
      <w:r w:rsidRPr="00615F78">
        <w:rPr>
          <w:sz w:val="20"/>
          <w:szCs w:val="20"/>
        </w:rPr>
        <w:t>Como uno de los mayores minoristas de moda del mundo, Inditex utiliza Big Data para optimizar su cadena de suministro, prever tendencias y mejorar la experiencia del cliente. El cumplimiento de normativas como el GDPR es esencial para garantizar la privacidad de los datos de sus clientes y empleados.</w:t>
      </w:r>
    </w:p>
    <w:p w14:paraId="5B317401" w14:textId="5CB1A352" w:rsidR="000576D1" w:rsidRPr="00615F78" w:rsidRDefault="000576D1" w:rsidP="000576D1">
      <w:pPr>
        <w:rPr>
          <w:b/>
          <w:bCs/>
          <w:sz w:val="20"/>
          <w:szCs w:val="20"/>
        </w:rPr>
      </w:pPr>
      <w:r w:rsidRPr="00615F78">
        <w:rPr>
          <w:b/>
          <w:bCs/>
          <w:sz w:val="20"/>
          <w:szCs w:val="20"/>
        </w:rPr>
        <w:t>Aplicaciones de Big Data:</w:t>
      </w:r>
    </w:p>
    <w:p w14:paraId="133C3BCF" w14:textId="2CD59F45" w:rsidR="000576D1" w:rsidRPr="00615F78" w:rsidRDefault="000576D1" w:rsidP="000576D1">
      <w:pPr>
        <w:pStyle w:val="ListParagraph"/>
        <w:numPr>
          <w:ilvl w:val="0"/>
          <w:numId w:val="69"/>
        </w:numPr>
        <w:rPr>
          <w:sz w:val="20"/>
          <w:szCs w:val="20"/>
        </w:rPr>
      </w:pPr>
      <w:r w:rsidRPr="00615F78">
        <w:rPr>
          <w:sz w:val="20"/>
          <w:szCs w:val="20"/>
        </w:rPr>
        <w:t>Optimización de la cadena de suministro</w:t>
      </w:r>
    </w:p>
    <w:p w14:paraId="08CF27D4" w14:textId="28D68B3B" w:rsidR="000576D1" w:rsidRPr="00615F78" w:rsidRDefault="000576D1" w:rsidP="000576D1">
      <w:pPr>
        <w:pStyle w:val="ListParagraph"/>
        <w:numPr>
          <w:ilvl w:val="0"/>
          <w:numId w:val="69"/>
        </w:numPr>
        <w:rPr>
          <w:sz w:val="20"/>
          <w:szCs w:val="20"/>
        </w:rPr>
      </w:pPr>
      <w:r w:rsidRPr="00615F78">
        <w:rPr>
          <w:sz w:val="20"/>
          <w:szCs w:val="20"/>
        </w:rPr>
        <w:t>Predicción de tendencias de moda</w:t>
      </w:r>
    </w:p>
    <w:p w14:paraId="0865407E" w14:textId="6E05F7C9" w:rsidR="000576D1" w:rsidRPr="00615F78" w:rsidRDefault="000576D1" w:rsidP="000576D1">
      <w:pPr>
        <w:pStyle w:val="ListParagraph"/>
        <w:numPr>
          <w:ilvl w:val="0"/>
          <w:numId w:val="69"/>
        </w:numPr>
        <w:rPr>
          <w:sz w:val="20"/>
          <w:szCs w:val="20"/>
        </w:rPr>
      </w:pPr>
      <w:r w:rsidRPr="00615F78">
        <w:rPr>
          <w:sz w:val="20"/>
          <w:szCs w:val="20"/>
        </w:rPr>
        <w:t>Personalización de la experiencia del cliente</w:t>
      </w:r>
    </w:p>
    <w:p w14:paraId="40B399E6" w14:textId="77777777" w:rsidR="00783338" w:rsidRPr="00615F78" w:rsidRDefault="00783338" w:rsidP="00783338">
      <w:pPr>
        <w:rPr>
          <w:sz w:val="20"/>
          <w:szCs w:val="20"/>
          <w:lang w:val="es-ES"/>
        </w:rPr>
      </w:pPr>
      <w:r w:rsidRPr="00615F78">
        <w:rPr>
          <w:b/>
          <w:bCs/>
          <w:sz w:val="20"/>
          <w:szCs w:val="20"/>
          <w:lang w:val="es-ES"/>
        </w:rPr>
        <w:lastRenderedPageBreak/>
        <w:t xml:space="preserve">Proyecto destacado: Inditex Open </w:t>
      </w:r>
      <w:proofErr w:type="spellStart"/>
      <w:r w:rsidRPr="00615F78">
        <w:rPr>
          <w:b/>
          <w:bCs/>
          <w:sz w:val="20"/>
          <w:szCs w:val="20"/>
          <w:lang w:val="es-ES"/>
        </w:rPr>
        <w:t>Platform</w:t>
      </w:r>
      <w:proofErr w:type="spellEnd"/>
      <w:r w:rsidRPr="00615F78">
        <w:rPr>
          <w:b/>
          <w:bCs/>
          <w:sz w:val="20"/>
          <w:szCs w:val="20"/>
          <w:lang w:val="es-ES"/>
        </w:rPr>
        <w:t xml:space="preserve"> (IOP) y Transformación Digital con IA</w:t>
      </w:r>
    </w:p>
    <w:p w14:paraId="70E7B8FD" w14:textId="0C30CF0A" w:rsidR="000576D1" w:rsidRPr="00615F78" w:rsidRDefault="00783338" w:rsidP="000576D1">
      <w:pPr>
        <w:rPr>
          <w:sz w:val="20"/>
          <w:szCs w:val="20"/>
          <w:lang w:val="es-ES"/>
        </w:rPr>
      </w:pPr>
      <w:r w:rsidRPr="00615F78">
        <w:rPr>
          <w:sz w:val="20"/>
          <w:szCs w:val="20"/>
          <w:lang w:val="es-ES"/>
        </w:rPr>
        <w:t xml:space="preserve">Inditex ha desarrollado una arquitectura digital abierta y modular que integra Machine </w:t>
      </w:r>
      <w:proofErr w:type="spellStart"/>
      <w:r w:rsidRPr="00615F78">
        <w:rPr>
          <w:sz w:val="20"/>
          <w:szCs w:val="20"/>
          <w:lang w:val="es-ES"/>
        </w:rPr>
        <w:t>Learning</w:t>
      </w:r>
      <w:proofErr w:type="spellEnd"/>
      <w:r w:rsidRPr="00615F78">
        <w:rPr>
          <w:sz w:val="20"/>
          <w:szCs w:val="20"/>
          <w:lang w:val="es-ES"/>
        </w:rPr>
        <w:t xml:space="preserve">, Cloud Computing, </w:t>
      </w:r>
      <w:proofErr w:type="spellStart"/>
      <w:r w:rsidRPr="00615F78">
        <w:rPr>
          <w:sz w:val="20"/>
          <w:szCs w:val="20"/>
          <w:lang w:val="es-ES"/>
        </w:rPr>
        <w:t>IoT</w:t>
      </w:r>
      <w:proofErr w:type="spellEnd"/>
      <w:r w:rsidRPr="00615F78">
        <w:rPr>
          <w:sz w:val="20"/>
          <w:szCs w:val="20"/>
          <w:lang w:val="es-ES"/>
        </w:rPr>
        <w:t xml:space="preserve"> y Business </w:t>
      </w:r>
      <w:proofErr w:type="spellStart"/>
      <w:r w:rsidRPr="00615F78">
        <w:rPr>
          <w:sz w:val="20"/>
          <w:szCs w:val="20"/>
          <w:lang w:val="es-ES"/>
        </w:rPr>
        <w:t>Analytics</w:t>
      </w:r>
      <w:proofErr w:type="spellEnd"/>
      <w:r w:rsidRPr="00615F78">
        <w:rPr>
          <w:sz w:val="20"/>
          <w:szCs w:val="20"/>
          <w:lang w:val="es-ES"/>
        </w:rPr>
        <w:t xml:space="preserve"> para procesar grandes volúmenes de datos en tiempo real, anticipar la demanda mediante algoritmos de IA, crear gemelos digitales de modelos para campañas publicitarias, implementar sistemas robóticos basados en IA que aprenden y se adaptan en la manipulación de textiles, eliminar alarmas físicas con tecnología "</w:t>
      </w:r>
      <w:proofErr w:type="spellStart"/>
      <w:r w:rsidRPr="00615F78">
        <w:rPr>
          <w:sz w:val="20"/>
          <w:szCs w:val="20"/>
          <w:lang w:val="es-ES"/>
        </w:rPr>
        <w:t>soft</w:t>
      </w:r>
      <w:proofErr w:type="spellEnd"/>
      <w:r w:rsidRPr="00615F78">
        <w:rPr>
          <w:sz w:val="20"/>
          <w:szCs w:val="20"/>
          <w:lang w:val="es-ES"/>
        </w:rPr>
        <w:t xml:space="preserve"> tag", y habilitar sistemas de pago sin pasar por caja, todo ello desde su centro tecnológico en Arteixo que recopila datos de tiendas globalmente para ajustar colecciones a los gustos de los consumidores, posicionando a Inditex como una de las empresas más innovadoras del mundo en </w:t>
      </w:r>
      <w:proofErr w:type="spellStart"/>
      <w:r w:rsidRPr="00615F78">
        <w:rPr>
          <w:sz w:val="20"/>
          <w:szCs w:val="20"/>
          <w:lang w:val="es-ES"/>
        </w:rPr>
        <w:t>retail</w:t>
      </w:r>
      <w:proofErr w:type="spellEnd"/>
      <w:r w:rsidRPr="00615F78">
        <w:rPr>
          <w:sz w:val="20"/>
          <w:szCs w:val="20"/>
          <w:lang w:val="es-ES"/>
        </w:rPr>
        <w:t xml:space="preserve"> con cumplimiento estricto de GDPR en la gestión de datos de clientes y empleados.</w:t>
      </w:r>
    </w:p>
    <w:p w14:paraId="07901846" w14:textId="077A96BE" w:rsidR="000576D1" w:rsidRDefault="000576D1" w:rsidP="000576D1">
      <w:pPr>
        <w:pStyle w:val="Heading2"/>
      </w:pPr>
      <w:bookmarkStart w:id="16" w:name="_Toc220267906"/>
      <w:r>
        <w:t>Sector Industrial</w:t>
      </w:r>
      <w:bookmarkEnd w:id="16"/>
    </w:p>
    <w:p w14:paraId="1F9F268C" w14:textId="78404DCC" w:rsidR="000576D1" w:rsidRPr="00615F78" w:rsidRDefault="009D21B4" w:rsidP="009D21B4">
      <w:pPr>
        <w:rPr>
          <w:rStyle w:val="SubtleReference"/>
          <w:b/>
          <w:bCs/>
          <w:sz w:val="20"/>
          <w:szCs w:val="20"/>
        </w:rPr>
      </w:pPr>
      <w:r w:rsidRPr="00615F78">
        <w:rPr>
          <w:rStyle w:val="SubtleReference"/>
          <w:b/>
          <w:bCs/>
          <w:sz w:val="20"/>
          <w:szCs w:val="20"/>
        </w:rPr>
        <w:t>NAVANTIA</w:t>
      </w:r>
    </w:p>
    <w:p w14:paraId="264EBCD6" w14:textId="627D80EF" w:rsidR="000576D1" w:rsidRPr="00615F78" w:rsidRDefault="000576D1" w:rsidP="000576D1">
      <w:pPr>
        <w:rPr>
          <w:sz w:val="20"/>
          <w:szCs w:val="20"/>
        </w:rPr>
      </w:pPr>
      <w:r w:rsidRPr="00615F78">
        <w:rPr>
          <w:sz w:val="20"/>
          <w:szCs w:val="20"/>
        </w:rPr>
        <w:t>En el sector naval, Navantia emplea tecnologías de Big Data para optimizar procesos de fabricación, realizar mantenimiento predictivo y mejorar la eficiencia operativa. El cumplimiento de normativas es clave para proteger datos sensibles relacionados con proyectos estratégicos.</w:t>
      </w:r>
    </w:p>
    <w:p w14:paraId="35AF11E5" w14:textId="334A1436" w:rsidR="000576D1" w:rsidRPr="00615F78" w:rsidRDefault="000576D1" w:rsidP="000576D1">
      <w:pPr>
        <w:rPr>
          <w:b/>
          <w:bCs/>
          <w:sz w:val="20"/>
          <w:szCs w:val="20"/>
        </w:rPr>
      </w:pPr>
      <w:r w:rsidRPr="00615F78">
        <w:rPr>
          <w:b/>
          <w:bCs/>
          <w:sz w:val="20"/>
          <w:szCs w:val="20"/>
        </w:rPr>
        <w:t>Aplicaciones tecnológicas:</w:t>
      </w:r>
    </w:p>
    <w:p w14:paraId="184E41DB" w14:textId="5B62D606" w:rsidR="000576D1" w:rsidRPr="00615F78" w:rsidRDefault="000576D1" w:rsidP="000576D1">
      <w:pPr>
        <w:pStyle w:val="ListParagraph"/>
        <w:numPr>
          <w:ilvl w:val="0"/>
          <w:numId w:val="86"/>
        </w:numPr>
        <w:rPr>
          <w:sz w:val="20"/>
          <w:szCs w:val="20"/>
        </w:rPr>
      </w:pPr>
      <w:r w:rsidRPr="00615F78">
        <w:rPr>
          <w:sz w:val="20"/>
          <w:szCs w:val="20"/>
        </w:rPr>
        <w:t>Mantenimiento predictivo de maquinaria</w:t>
      </w:r>
    </w:p>
    <w:p w14:paraId="0D4122DD" w14:textId="596EC951" w:rsidR="000576D1" w:rsidRPr="00615F78" w:rsidRDefault="000576D1" w:rsidP="000576D1">
      <w:pPr>
        <w:pStyle w:val="ListParagraph"/>
        <w:numPr>
          <w:ilvl w:val="0"/>
          <w:numId w:val="86"/>
        </w:numPr>
        <w:rPr>
          <w:sz w:val="20"/>
          <w:szCs w:val="20"/>
        </w:rPr>
      </w:pPr>
      <w:r w:rsidRPr="00615F78">
        <w:rPr>
          <w:sz w:val="20"/>
          <w:szCs w:val="20"/>
        </w:rPr>
        <w:t>Optimización de procesos de diseño y producción</w:t>
      </w:r>
    </w:p>
    <w:p w14:paraId="16E32386" w14:textId="2A332D71" w:rsidR="000576D1" w:rsidRPr="00615F78" w:rsidRDefault="000576D1" w:rsidP="000576D1">
      <w:pPr>
        <w:pStyle w:val="ListParagraph"/>
        <w:numPr>
          <w:ilvl w:val="0"/>
          <w:numId w:val="86"/>
        </w:numPr>
        <w:rPr>
          <w:sz w:val="20"/>
          <w:szCs w:val="20"/>
        </w:rPr>
      </w:pPr>
      <w:r w:rsidRPr="00615F78">
        <w:rPr>
          <w:sz w:val="20"/>
          <w:szCs w:val="20"/>
        </w:rPr>
        <w:t>Monitorización en tiempo real</w:t>
      </w:r>
    </w:p>
    <w:p w14:paraId="2DAE6EA2" w14:textId="77777777" w:rsidR="009C54D1" w:rsidRPr="00615F78" w:rsidRDefault="009C54D1" w:rsidP="009D21B4">
      <w:pPr>
        <w:rPr>
          <w:sz w:val="20"/>
          <w:szCs w:val="20"/>
        </w:rPr>
      </w:pPr>
      <w:r w:rsidRPr="00615F78">
        <w:rPr>
          <w:b/>
          <w:bCs/>
          <w:sz w:val="20"/>
          <w:szCs w:val="20"/>
        </w:rPr>
        <w:t xml:space="preserve">Proyecto destacado: Transformación Digital </w:t>
      </w:r>
      <w:proofErr w:type="spellStart"/>
      <w:r w:rsidRPr="00615F78">
        <w:rPr>
          <w:b/>
          <w:bCs/>
          <w:sz w:val="20"/>
          <w:szCs w:val="20"/>
        </w:rPr>
        <w:t>Navantia</w:t>
      </w:r>
      <w:proofErr w:type="spellEnd"/>
      <w:r w:rsidRPr="00615F78">
        <w:rPr>
          <w:b/>
          <w:bCs/>
          <w:sz w:val="20"/>
          <w:szCs w:val="20"/>
        </w:rPr>
        <w:t xml:space="preserve"> 4.0 y Gemelo Digital F-110</w:t>
      </w:r>
    </w:p>
    <w:p w14:paraId="2BE54401" w14:textId="1D7AE18C" w:rsidR="003A2C02" w:rsidRPr="00615F78" w:rsidRDefault="009C54D1" w:rsidP="009D21B4">
      <w:pPr>
        <w:rPr>
          <w:sz w:val="20"/>
          <w:szCs w:val="20"/>
        </w:rPr>
      </w:pPr>
      <w:proofErr w:type="spellStart"/>
      <w:r w:rsidRPr="00615F78">
        <w:rPr>
          <w:sz w:val="20"/>
          <w:szCs w:val="20"/>
        </w:rPr>
        <w:t>Navantia</w:t>
      </w:r>
      <w:proofErr w:type="spellEnd"/>
      <w:r w:rsidRPr="00615F78">
        <w:rPr>
          <w:sz w:val="20"/>
          <w:szCs w:val="20"/>
        </w:rPr>
        <w:t xml:space="preserve"> lidera la transformación digital del sector naval mediante su Plan Operativo Horizonte 5.0, desarrollando la plataforma </w:t>
      </w:r>
      <w:r w:rsidRPr="00615F78">
        <w:rPr>
          <w:b/>
          <w:bCs/>
          <w:sz w:val="20"/>
          <w:szCs w:val="20"/>
        </w:rPr>
        <w:t>Astillero 4.0</w:t>
      </w:r>
      <w:r w:rsidRPr="00615F78">
        <w:rPr>
          <w:sz w:val="20"/>
          <w:szCs w:val="20"/>
        </w:rPr>
        <w:t xml:space="preserve">  que integra tecnologías de Industria 4.0 para optimizar diseño y construcción naval, el Centro de Excelencia COEX Digital Twin en Ferrol dedicado al desarrollo de gemelos digitales para el ciclo de vida completo de buques (incluyendo la fragata F-110 como primer buque de la Armada Española con gemelo digital completo que replica virtualmente el buque con datos de miles de sensores en tiempo real), implementación de 5G y Edge Computing en astilleros para procesamiento en tiempo real de escaneos 3D, sistemas robóticos basados en IA que aprenden y se adaptan, realidad aumentada para asistencia técnica remota, y el Centro de Excelencia COEX Smart Ships en Madrid para diseño de buques inteligentes y sostenibles, todo ello utilizando Cloud Computing, Machine </w:t>
      </w:r>
      <w:proofErr w:type="spellStart"/>
      <w:r w:rsidRPr="00615F78">
        <w:rPr>
          <w:sz w:val="20"/>
          <w:szCs w:val="20"/>
        </w:rPr>
        <w:t>Learning</w:t>
      </w:r>
      <w:proofErr w:type="spellEnd"/>
      <w:r w:rsidRPr="00615F78">
        <w:rPr>
          <w:sz w:val="20"/>
          <w:szCs w:val="20"/>
        </w:rPr>
        <w:t xml:space="preserve">, </w:t>
      </w:r>
      <w:proofErr w:type="spellStart"/>
      <w:r w:rsidRPr="00615F78">
        <w:rPr>
          <w:sz w:val="20"/>
          <w:szCs w:val="20"/>
        </w:rPr>
        <w:t>IoT</w:t>
      </w:r>
      <w:proofErr w:type="spellEnd"/>
      <w:r w:rsidRPr="00615F78">
        <w:rPr>
          <w:sz w:val="20"/>
          <w:szCs w:val="20"/>
        </w:rPr>
        <w:t xml:space="preserve">, Big Data </w:t>
      </w:r>
      <w:proofErr w:type="spellStart"/>
      <w:r w:rsidRPr="00615F78">
        <w:rPr>
          <w:sz w:val="20"/>
          <w:szCs w:val="20"/>
        </w:rPr>
        <w:t>Analytics</w:t>
      </w:r>
      <w:proofErr w:type="spellEnd"/>
      <w:r w:rsidRPr="00615F78">
        <w:rPr>
          <w:sz w:val="20"/>
          <w:szCs w:val="20"/>
        </w:rPr>
        <w:t xml:space="preserve"> y ciberseguridad avanzada, posicionando a </w:t>
      </w:r>
      <w:proofErr w:type="spellStart"/>
      <w:r w:rsidRPr="00615F78">
        <w:rPr>
          <w:sz w:val="20"/>
          <w:szCs w:val="20"/>
        </w:rPr>
        <w:t>Navantia</w:t>
      </w:r>
      <w:proofErr w:type="spellEnd"/>
      <w:r w:rsidRPr="00615F78">
        <w:rPr>
          <w:sz w:val="20"/>
          <w:szCs w:val="20"/>
        </w:rPr>
        <w:t xml:space="preserve"> como líder mundial en construcción naval digital con mantenimiento predictivo, optimización de recursos y cumplimiento de normativas de protección de datos en proyectos estratégicos de defensa.</w:t>
      </w:r>
    </w:p>
    <w:p w14:paraId="0DBBF81C" w14:textId="0F6835D1" w:rsidR="000576D1" w:rsidRPr="00615F78" w:rsidRDefault="009D21B4" w:rsidP="009D21B4">
      <w:pPr>
        <w:rPr>
          <w:rStyle w:val="SubtleReference"/>
          <w:b/>
          <w:bCs/>
          <w:sz w:val="20"/>
          <w:szCs w:val="20"/>
        </w:rPr>
      </w:pPr>
      <w:r w:rsidRPr="00615F78">
        <w:rPr>
          <w:rStyle w:val="SubtleReference"/>
          <w:b/>
          <w:bCs/>
          <w:sz w:val="20"/>
          <w:szCs w:val="20"/>
        </w:rPr>
        <w:t>PESCANOVA</w:t>
      </w:r>
    </w:p>
    <w:p w14:paraId="0767ECD4" w14:textId="6FEE914F" w:rsidR="000576D1" w:rsidRPr="00615F78" w:rsidRDefault="000576D1" w:rsidP="000576D1">
      <w:pPr>
        <w:rPr>
          <w:sz w:val="20"/>
          <w:szCs w:val="20"/>
        </w:rPr>
      </w:pPr>
      <w:r w:rsidRPr="00615F78">
        <w:rPr>
          <w:sz w:val="20"/>
          <w:szCs w:val="20"/>
        </w:rPr>
        <w:t>Como líder en la industria pesquera, Pescanova utiliza Big Data para gestionar cadenas de suministro, garantizar la trazabilidad de los productos y optimizar la sostenibilidad. La protección de datos relacionados con la cadena de valor es esencial.</w:t>
      </w:r>
    </w:p>
    <w:p w14:paraId="38F52D4D" w14:textId="3C204D69" w:rsidR="000576D1" w:rsidRPr="00615F78" w:rsidRDefault="000576D1" w:rsidP="000576D1">
      <w:pPr>
        <w:rPr>
          <w:b/>
          <w:bCs/>
          <w:sz w:val="20"/>
          <w:szCs w:val="20"/>
        </w:rPr>
      </w:pPr>
      <w:r w:rsidRPr="00615F78">
        <w:rPr>
          <w:b/>
          <w:bCs/>
          <w:sz w:val="20"/>
          <w:szCs w:val="20"/>
        </w:rPr>
        <w:t>Proyectos clave:</w:t>
      </w:r>
    </w:p>
    <w:p w14:paraId="30D7A3DD" w14:textId="7BC5381E" w:rsidR="000576D1" w:rsidRPr="00615F78" w:rsidRDefault="000576D1" w:rsidP="000576D1">
      <w:pPr>
        <w:pStyle w:val="ListParagraph"/>
        <w:numPr>
          <w:ilvl w:val="0"/>
          <w:numId w:val="89"/>
        </w:numPr>
        <w:rPr>
          <w:sz w:val="20"/>
          <w:szCs w:val="20"/>
        </w:rPr>
      </w:pPr>
      <w:r w:rsidRPr="00615F78">
        <w:rPr>
          <w:sz w:val="20"/>
          <w:szCs w:val="20"/>
        </w:rPr>
        <w:t>Sistema de trazabilidad en tiempo real</w:t>
      </w:r>
    </w:p>
    <w:p w14:paraId="5BB6144C" w14:textId="473B344D" w:rsidR="000576D1" w:rsidRPr="00615F78" w:rsidRDefault="000576D1" w:rsidP="000576D1">
      <w:pPr>
        <w:pStyle w:val="ListParagraph"/>
        <w:numPr>
          <w:ilvl w:val="0"/>
          <w:numId w:val="89"/>
        </w:numPr>
        <w:rPr>
          <w:sz w:val="20"/>
          <w:szCs w:val="20"/>
        </w:rPr>
      </w:pPr>
      <w:r w:rsidRPr="00615F78">
        <w:rPr>
          <w:sz w:val="20"/>
          <w:szCs w:val="20"/>
        </w:rPr>
        <w:t>Optimización de la sostenibilidad en la cadena de suministro</w:t>
      </w:r>
    </w:p>
    <w:p w14:paraId="13462C45" w14:textId="5E4B722E" w:rsidR="003A2C02" w:rsidRPr="00615F78" w:rsidRDefault="000576D1" w:rsidP="003A2C02">
      <w:pPr>
        <w:pStyle w:val="ListParagraph"/>
        <w:numPr>
          <w:ilvl w:val="0"/>
          <w:numId w:val="89"/>
        </w:numPr>
        <w:rPr>
          <w:sz w:val="20"/>
          <w:szCs w:val="20"/>
        </w:rPr>
      </w:pPr>
      <w:r w:rsidRPr="00615F78">
        <w:rPr>
          <w:sz w:val="20"/>
          <w:szCs w:val="20"/>
        </w:rPr>
        <w:t>Gestión de rutas logísticas</w:t>
      </w:r>
    </w:p>
    <w:p w14:paraId="0FB8E72C" w14:textId="77777777" w:rsidR="009C54D1" w:rsidRPr="00615F78" w:rsidRDefault="009C54D1" w:rsidP="009C54D1">
      <w:pPr>
        <w:rPr>
          <w:b/>
          <w:bCs/>
          <w:sz w:val="20"/>
          <w:szCs w:val="20"/>
          <w:lang w:val="es-ES"/>
        </w:rPr>
      </w:pPr>
      <w:r w:rsidRPr="00615F78">
        <w:rPr>
          <w:b/>
          <w:bCs/>
          <w:sz w:val="20"/>
          <w:szCs w:val="20"/>
          <w:lang w:val="es-ES"/>
        </w:rPr>
        <w:t>Proyecto destacado: Sea2Table4.0 y Fábrica Pescanova 4.0</w:t>
      </w:r>
    </w:p>
    <w:p w14:paraId="3705E2C5" w14:textId="7A372074" w:rsidR="009C54D1" w:rsidRPr="00615F78" w:rsidRDefault="009C54D1" w:rsidP="009C54D1">
      <w:pPr>
        <w:rPr>
          <w:sz w:val="20"/>
          <w:szCs w:val="20"/>
          <w:lang w:val="es-ES"/>
        </w:rPr>
      </w:pPr>
      <w:r w:rsidRPr="00615F78">
        <w:rPr>
          <w:sz w:val="20"/>
          <w:szCs w:val="20"/>
          <w:lang w:val="es-ES"/>
        </w:rPr>
        <w:t xml:space="preserve">Pescanova lidera la transformación digital del sector pesquero mediante el proyecto de I+D+i </w:t>
      </w:r>
      <w:r w:rsidRPr="00615F78">
        <w:rPr>
          <w:b/>
          <w:bCs/>
          <w:sz w:val="20"/>
          <w:szCs w:val="20"/>
          <w:lang w:val="es-ES"/>
        </w:rPr>
        <w:t>Sea2Table4.0</w:t>
      </w:r>
      <w:r w:rsidRPr="00615F78">
        <w:rPr>
          <w:sz w:val="20"/>
          <w:szCs w:val="20"/>
          <w:lang w:val="es-ES"/>
        </w:rPr>
        <w:t xml:space="preserve"> que digitaliza el control de calidad y trazabilidad de productos integrando gestión de negocio, producción y cadena de suministro en entorno </w:t>
      </w:r>
      <w:proofErr w:type="spellStart"/>
      <w:r w:rsidRPr="00615F78">
        <w:rPr>
          <w:sz w:val="20"/>
          <w:szCs w:val="20"/>
          <w:lang w:val="es-ES"/>
        </w:rPr>
        <w:t>cloud</w:t>
      </w:r>
      <w:proofErr w:type="spellEnd"/>
      <w:r w:rsidRPr="00615F78">
        <w:rPr>
          <w:sz w:val="20"/>
          <w:szCs w:val="20"/>
          <w:lang w:val="es-ES"/>
        </w:rPr>
        <w:t xml:space="preserve"> con ciberseguridad, utilizando IA y </w:t>
      </w:r>
      <w:proofErr w:type="spellStart"/>
      <w:r w:rsidRPr="00615F78">
        <w:rPr>
          <w:sz w:val="20"/>
          <w:szCs w:val="20"/>
          <w:lang w:val="es-ES"/>
        </w:rPr>
        <w:lastRenderedPageBreak/>
        <w:t>blockchain</w:t>
      </w:r>
      <w:proofErr w:type="spellEnd"/>
      <w:r w:rsidRPr="00615F78">
        <w:rPr>
          <w:sz w:val="20"/>
          <w:szCs w:val="20"/>
          <w:lang w:val="es-ES"/>
        </w:rPr>
        <w:t xml:space="preserve"> para trazabilidad completa desde origen hasta venta (implementando el estándar GDST para interoperabilidad de sistemas), desarrollando la </w:t>
      </w:r>
      <w:r w:rsidRPr="00615F78">
        <w:rPr>
          <w:b/>
          <w:bCs/>
          <w:sz w:val="20"/>
          <w:szCs w:val="20"/>
          <w:lang w:val="es-ES"/>
        </w:rPr>
        <w:t>Fábrica Pescanova 4.0</w:t>
      </w:r>
      <w:r w:rsidRPr="00615F78">
        <w:rPr>
          <w:sz w:val="20"/>
          <w:szCs w:val="20"/>
          <w:lang w:val="es-ES"/>
        </w:rPr>
        <w:t xml:space="preserve"> como prototipo de fábrica inteligente con IA, </w:t>
      </w:r>
      <w:proofErr w:type="spellStart"/>
      <w:r w:rsidRPr="00615F78">
        <w:rPr>
          <w:sz w:val="20"/>
          <w:szCs w:val="20"/>
          <w:lang w:val="es-ES"/>
        </w:rPr>
        <w:t>sensorización</w:t>
      </w:r>
      <w:proofErr w:type="spellEnd"/>
      <w:r w:rsidRPr="00615F78">
        <w:rPr>
          <w:sz w:val="20"/>
          <w:szCs w:val="20"/>
          <w:lang w:val="es-ES"/>
        </w:rPr>
        <w:t xml:space="preserve"> y gemelo digital para gestión de producción, el proyecto </w:t>
      </w:r>
      <w:proofErr w:type="spellStart"/>
      <w:r w:rsidRPr="00615F78">
        <w:rPr>
          <w:b/>
          <w:bCs/>
          <w:sz w:val="20"/>
          <w:szCs w:val="20"/>
          <w:lang w:val="es-ES"/>
        </w:rPr>
        <w:t>PremIA</w:t>
      </w:r>
      <w:proofErr w:type="spellEnd"/>
      <w:r w:rsidRPr="00615F78">
        <w:rPr>
          <w:sz w:val="20"/>
          <w:szCs w:val="20"/>
          <w:lang w:val="es-ES"/>
        </w:rPr>
        <w:t xml:space="preserve"> para sistema predictivo de producción basado en IA, colaboración con Microsoft para granjas camaroneras inteligentes con Big Data, IA e </w:t>
      </w:r>
      <w:proofErr w:type="spellStart"/>
      <w:r w:rsidRPr="00615F78">
        <w:rPr>
          <w:sz w:val="20"/>
          <w:szCs w:val="20"/>
          <w:lang w:val="es-ES"/>
        </w:rPr>
        <w:t>IoT</w:t>
      </w:r>
      <w:proofErr w:type="spellEnd"/>
      <w:r w:rsidRPr="00615F78">
        <w:rPr>
          <w:sz w:val="20"/>
          <w:szCs w:val="20"/>
          <w:lang w:val="es-ES"/>
        </w:rPr>
        <w:t xml:space="preserve"> para control en tiempo real de acuicultura mejorando eficiencia, sostenibilidad, predictibilidad y bienestar animal, todo ello alineado con el programa "Pescanova Blue" de sostenibilidad y la Agenda 2030 de la ONU, posicionando a Pescanova como líder en innovación tecnológica y sostenible en la industria de productos del mar con cumplimiento de normativas de protección de datos en toda la cadena de valor.</w:t>
      </w:r>
    </w:p>
    <w:p w14:paraId="7C1C59AA" w14:textId="34043618" w:rsidR="000576D1" w:rsidRDefault="000576D1" w:rsidP="000576D1">
      <w:pPr>
        <w:pStyle w:val="Heading2"/>
      </w:pPr>
      <w:bookmarkStart w:id="17" w:name="_Toc220267907"/>
      <w:r>
        <w:t>Otros Sectores</w:t>
      </w:r>
      <w:bookmarkEnd w:id="17"/>
    </w:p>
    <w:p w14:paraId="7515A551" w14:textId="3D1A9003" w:rsidR="000576D1" w:rsidRPr="00615F78" w:rsidRDefault="009D21B4" w:rsidP="009D21B4">
      <w:pPr>
        <w:rPr>
          <w:rStyle w:val="SubtleReference"/>
          <w:b/>
          <w:bCs/>
          <w:sz w:val="20"/>
          <w:szCs w:val="20"/>
        </w:rPr>
      </w:pPr>
      <w:r w:rsidRPr="00615F78">
        <w:rPr>
          <w:rStyle w:val="SubtleReference"/>
          <w:b/>
          <w:bCs/>
          <w:sz w:val="20"/>
          <w:szCs w:val="20"/>
        </w:rPr>
        <w:t>TURISMO</w:t>
      </w:r>
    </w:p>
    <w:p w14:paraId="2F2BFA22" w14:textId="640973EE" w:rsidR="000576D1" w:rsidRPr="00615F78" w:rsidRDefault="000576D1" w:rsidP="000576D1">
      <w:pPr>
        <w:rPr>
          <w:sz w:val="20"/>
          <w:szCs w:val="20"/>
        </w:rPr>
      </w:pPr>
      <w:r w:rsidRPr="00615F78">
        <w:rPr>
          <w:sz w:val="20"/>
          <w:szCs w:val="20"/>
        </w:rPr>
        <w:t>Empresas y organismos turísticos en Galicia emplean Big Data para analizar patrones de viaje, personalizar experiencias y gestionar recursos turísticos. La protección de datos de los visitantes es un desafío importante.</w:t>
      </w:r>
    </w:p>
    <w:p w14:paraId="4527C850" w14:textId="11542483" w:rsidR="000576D1" w:rsidRPr="00615F78" w:rsidRDefault="000576D1" w:rsidP="000576D1">
      <w:pPr>
        <w:rPr>
          <w:b/>
          <w:bCs/>
          <w:sz w:val="20"/>
          <w:szCs w:val="20"/>
        </w:rPr>
      </w:pPr>
      <w:r w:rsidRPr="00615F78">
        <w:rPr>
          <w:b/>
          <w:bCs/>
          <w:sz w:val="20"/>
          <w:szCs w:val="20"/>
        </w:rPr>
        <w:t>Aplicaciones:</w:t>
      </w:r>
    </w:p>
    <w:p w14:paraId="223C765D" w14:textId="123D2865" w:rsidR="000576D1" w:rsidRPr="00615F78" w:rsidRDefault="000576D1" w:rsidP="000576D1">
      <w:pPr>
        <w:pStyle w:val="ListParagraph"/>
        <w:numPr>
          <w:ilvl w:val="0"/>
          <w:numId w:val="92"/>
        </w:numPr>
        <w:rPr>
          <w:sz w:val="20"/>
          <w:szCs w:val="20"/>
        </w:rPr>
      </w:pPr>
      <w:r w:rsidRPr="00615F78">
        <w:rPr>
          <w:sz w:val="20"/>
          <w:szCs w:val="20"/>
        </w:rPr>
        <w:t>Análisis de patrones de comportamiento de visitantes</w:t>
      </w:r>
    </w:p>
    <w:p w14:paraId="04958456" w14:textId="155B262A" w:rsidR="000576D1" w:rsidRPr="00615F78" w:rsidRDefault="000576D1" w:rsidP="000576D1">
      <w:pPr>
        <w:pStyle w:val="ListParagraph"/>
        <w:numPr>
          <w:ilvl w:val="0"/>
          <w:numId w:val="92"/>
        </w:numPr>
        <w:rPr>
          <w:sz w:val="20"/>
          <w:szCs w:val="20"/>
        </w:rPr>
      </w:pPr>
      <w:r w:rsidRPr="00615F78">
        <w:rPr>
          <w:sz w:val="20"/>
          <w:szCs w:val="20"/>
        </w:rPr>
        <w:t>Personalización de experiencias turísticas</w:t>
      </w:r>
    </w:p>
    <w:p w14:paraId="7E8F479C" w14:textId="3A5224EE" w:rsidR="009C54D1" w:rsidRPr="00615F78" w:rsidRDefault="000576D1" w:rsidP="009C54D1">
      <w:pPr>
        <w:pStyle w:val="ListParagraph"/>
        <w:numPr>
          <w:ilvl w:val="0"/>
          <w:numId w:val="92"/>
        </w:numPr>
        <w:rPr>
          <w:sz w:val="20"/>
          <w:szCs w:val="20"/>
        </w:rPr>
      </w:pPr>
      <w:r w:rsidRPr="00615F78">
        <w:rPr>
          <w:sz w:val="20"/>
          <w:szCs w:val="20"/>
        </w:rPr>
        <w:t>Optimización de recursos turísticos</w:t>
      </w:r>
    </w:p>
    <w:p w14:paraId="0318737F" w14:textId="77777777" w:rsidR="009C54D1" w:rsidRPr="00615F78" w:rsidRDefault="009C54D1" w:rsidP="009C54D1">
      <w:pPr>
        <w:rPr>
          <w:sz w:val="20"/>
          <w:szCs w:val="20"/>
        </w:rPr>
      </w:pPr>
      <w:r w:rsidRPr="00615F78">
        <w:rPr>
          <w:b/>
          <w:bCs/>
          <w:sz w:val="20"/>
          <w:szCs w:val="20"/>
        </w:rPr>
        <w:t>Proyecto destacado: Espacio de Datos de Turismo de Galicia (TURINT)</w:t>
      </w:r>
    </w:p>
    <w:p w14:paraId="024F3FAE" w14:textId="7225029D" w:rsidR="009C54D1" w:rsidRPr="00615F78" w:rsidRDefault="009C54D1" w:rsidP="009C54D1">
      <w:pPr>
        <w:rPr>
          <w:sz w:val="20"/>
          <w:szCs w:val="20"/>
        </w:rPr>
      </w:pPr>
      <w:r w:rsidRPr="00615F78">
        <w:rPr>
          <w:sz w:val="20"/>
          <w:szCs w:val="20"/>
        </w:rPr>
        <w:t xml:space="preserve">Desarrolla el Sistema Inteligente de Turismo de Galicia (TURINT) como plataforma centralizada que integra datos de múltiples fuentes (alojamientos, restauración, eventos, transporte) para análisis de tendencias y patrones de comportamiento turístico con cuadros de mando para decisiones estratégicas, el Nodo de Interoperabilidad de Turismo (TURNIX) para intercambio de información entre sistemas turísticos mediante estándares de interoperabilidad, </w:t>
      </w:r>
      <w:proofErr w:type="spellStart"/>
      <w:r w:rsidRPr="00615F78">
        <w:rPr>
          <w:sz w:val="20"/>
          <w:szCs w:val="20"/>
        </w:rPr>
        <w:t>APIs</w:t>
      </w:r>
      <w:proofErr w:type="spellEnd"/>
      <w:r w:rsidRPr="00615F78">
        <w:rPr>
          <w:sz w:val="20"/>
          <w:szCs w:val="20"/>
        </w:rPr>
        <w:t xml:space="preserve"> para integración con plataformas externas y facilitación de colaboración público-privada, implementando procesos de gobernanza de datos, observatorio de sostenibilidad turística, análisis de sentimiento y opinión mediante NLP, estudio de turismo emisor con Big Data, integración con plataforma de Business </w:t>
      </w:r>
      <w:proofErr w:type="spellStart"/>
      <w:r w:rsidRPr="00615F78">
        <w:rPr>
          <w:sz w:val="20"/>
          <w:szCs w:val="20"/>
        </w:rPr>
        <w:t>Intelligence</w:t>
      </w:r>
      <w:proofErr w:type="spellEnd"/>
      <w:r w:rsidRPr="00615F78">
        <w:rPr>
          <w:sz w:val="20"/>
          <w:szCs w:val="20"/>
        </w:rPr>
        <w:t xml:space="preserve"> de AMTEGA, infraestructura </w:t>
      </w:r>
      <w:proofErr w:type="spellStart"/>
      <w:r w:rsidRPr="00615F78">
        <w:rPr>
          <w:sz w:val="20"/>
          <w:szCs w:val="20"/>
        </w:rPr>
        <w:t>cloud</w:t>
      </w:r>
      <w:proofErr w:type="spellEnd"/>
      <w:r w:rsidRPr="00615F78">
        <w:rPr>
          <w:sz w:val="20"/>
          <w:szCs w:val="20"/>
        </w:rPr>
        <w:t xml:space="preserve"> (modelo IaaS de AMTEGA), herramientas de visualización de datos y cumplimiento de GDPR en tratamiento de datos de visitantes, convirtiendo a Galicia en referente en gestión inteligente de datos turísticos para desarrollo sostenible del sector con privacidad e interoperabilidad garantizadas.</w:t>
      </w:r>
    </w:p>
    <w:p w14:paraId="270D0945" w14:textId="18D79914" w:rsidR="000576D1" w:rsidRPr="00615F78" w:rsidRDefault="009D21B4" w:rsidP="009D21B4">
      <w:pPr>
        <w:rPr>
          <w:rStyle w:val="SubtleReference"/>
          <w:b/>
          <w:bCs/>
          <w:sz w:val="20"/>
          <w:szCs w:val="20"/>
        </w:rPr>
      </w:pPr>
      <w:r w:rsidRPr="00615F78">
        <w:rPr>
          <w:rStyle w:val="SubtleReference"/>
          <w:b/>
          <w:bCs/>
          <w:sz w:val="20"/>
          <w:szCs w:val="20"/>
        </w:rPr>
        <w:t>ENERGÍA</w:t>
      </w:r>
    </w:p>
    <w:p w14:paraId="60333E44" w14:textId="047DFA35" w:rsidR="000576D1" w:rsidRPr="00615F78" w:rsidRDefault="000576D1" w:rsidP="000576D1">
      <w:pPr>
        <w:rPr>
          <w:sz w:val="20"/>
          <w:szCs w:val="20"/>
        </w:rPr>
      </w:pPr>
      <w:r w:rsidRPr="00615F78">
        <w:rPr>
          <w:sz w:val="20"/>
          <w:szCs w:val="20"/>
        </w:rPr>
        <w:t>Compañías como Reganosa utilizan análisis de datos para optimizar la distribución de gas y mejorar la eficiencia energética, garantizando el cumplimiento de normativas de seguridad y privacidad.</w:t>
      </w:r>
    </w:p>
    <w:p w14:paraId="28E8A945" w14:textId="107315FF" w:rsidR="000576D1" w:rsidRPr="00615F78" w:rsidRDefault="000576D1" w:rsidP="000576D1">
      <w:pPr>
        <w:rPr>
          <w:b/>
          <w:bCs/>
          <w:sz w:val="20"/>
          <w:szCs w:val="20"/>
        </w:rPr>
      </w:pPr>
      <w:r w:rsidRPr="00615F78">
        <w:rPr>
          <w:b/>
          <w:bCs/>
          <w:sz w:val="20"/>
          <w:szCs w:val="20"/>
        </w:rPr>
        <w:t>Usos principales:</w:t>
      </w:r>
    </w:p>
    <w:p w14:paraId="00B28B7F" w14:textId="0F321DB3" w:rsidR="000576D1" w:rsidRPr="00615F78" w:rsidRDefault="000576D1" w:rsidP="000576D1">
      <w:pPr>
        <w:pStyle w:val="ListParagraph"/>
        <w:numPr>
          <w:ilvl w:val="0"/>
          <w:numId w:val="95"/>
        </w:numPr>
        <w:rPr>
          <w:sz w:val="20"/>
          <w:szCs w:val="20"/>
        </w:rPr>
      </w:pPr>
      <w:r w:rsidRPr="00615F78">
        <w:rPr>
          <w:sz w:val="20"/>
          <w:szCs w:val="20"/>
        </w:rPr>
        <w:t>Análisis predictivo de distribución</w:t>
      </w:r>
    </w:p>
    <w:p w14:paraId="5C9E28EE" w14:textId="4E733B43" w:rsidR="000576D1" w:rsidRPr="00615F78" w:rsidRDefault="000576D1" w:rsidP="000576D1">
      <w:pPr>
        <w:pStyle w:val="ListParagraph"/>
        <w:numPr>
          <w:ilvl w:val="0"/>
          <w:numId w:val="95"/>
        </w:numPr>
        <w:rPr>
          <w:sz w:val="20"/>
          <w:szCs w:val="20"/>
        </w:rPr>
      </w:pPr>
      <w:r w:rsidRPr="00615F78">
        <w:rPr>
          <w:sz w:val="20"/>
          <w:szCs w:val="20"/>
        </w:rPr>
        <w:t>Optimización de la eficiencia energética</w:t>
      </w:r>
    </w:p>
    <w:p w14:paraId="3C64B2D2" w14:textId="54B433E8" w:rsidR="000C0014" w:rsidRPr="00615F78" w:rsidRDefault="000576D1" w:rsidP="000C0014">
      <w:pPr>
        <w:pStyle w:val="ListParagraph"/>
        <w:numPr>
          <w:ilvl w:val="0"/>
          <w:numId w:val="95"/>
        </w:numPr>
        <w:rPr>
          <w:sz w:val="20"/>
          <w:szCs w:val="20"/>
        </w:rPr>
      </w:pPr>
      <w:r w:rsidRPr="00615F78">
        <w:rPr>
          <w:sz w:val="20"/>
          <w:szCs w:val="20"/>
        </w:rPr>
        <w:t>Reducción de pérdidas energéticas</w:t>
      </w:r>
    </w:p>
    <w:p w14:paraId="2E685A21" w14:textId="77777777" w:rsidR="000C0014" w:rsidRPr="00615F78" w:rsidRDefault="000C0014" w:rsidP="000C0014">
      <w:pPr>
        <w:rPr>
          <w:sz w:val="20"/>
          <w:szCs w:val="20"/>
        </w:rPr>
      </w:pPr>
      <w:r w:rsidRPr="00615F78">
        <w:rPr>
          <w:b/>
          <w:bCs/>
          <w:sz w:val="20"/>
          <w:szCs w:val="20"/>
        </w:rPr>
        <w:t>Proyecto destacado: Soluciones Digitales y Transformación Energética</w:t>
      </w:r>
    </w:p>
    <w:p w14:paraId="2414B206" w14:textId="7C346379" w:rsidR="000C0014" w:rsidRPr="00615F78" w:rsidRDefault="000C0014" w:rsidP="000C0014">
      <w:pPr>
        <w:rPr>
          <w:sz w:val="20"/>
          <w:szCs w:val="20"/>
        </w:rPr>
      </w:pPr>
      <w:proofErr w:type="spellStart"/>
      <w:r w:rsidRPr="00615F78">
        <w:rPr>
          <w:sz w:val="20"/>
          <w:szCs w:val="20"/>
        </w:rPr>
        <w:t>Reganosa</w:t>
      </w:r>
      <w:proofErr w:type="spellEnd"/>
      <w:r w:rsidRPr="00615F78">
        <w:rPr>
          <w:sz w:val="20"/>
          <w:szCs w:val="20"/>
        </w:rPr>
        <w:t xml:space="preserve"> desarrolla soluciones digitales propias para gestión energética avanzada, incluyendo GANESO para simulación y optimización de redes de gas desarrollado en colaboración con el Centro de Investigación y Tecnología Matemática de Galicia (</w:t>
      </w:r>
      <w:proofErr w:type="spellStart"/>
      <w:r w:rsidRPr="00615F78">
        <w:rPr>
          <w:sz w:val="20"/>
          <w:szCs w:val="20"/>
        </w:rPr>
        <w:t>CITMAga</w:t>
      </w:r>
      <w:proofErr w:type="spellEnd"/>
      <w:r w:rsidRPr="00615F78">
        <w:rPr>
          <w:sz w:val="20"/>
          <w:szCs w:val="20"/>
        </w:rPr>
        <w:t xml:space="preserve">) reconocido por transferencia tecnológica exitosa, DTSO para toma de decisiones inteligente optimizando eficiencia energética mediante integración de Machine </w:t>
      </w:r>
      <w:proofErr w:type="spellStart"/>
      <w:r w:rsidRPr="00615F78">
        <w:rPr>
          <w:sz w:val="20"/>
          <w:szCs w:val="20"/>
        </w:rPr>
        <w:t>Learning</w:t>
      </w:r>
      <w:proofErr w:type="spellEnd"/>
      <w:r w:rsidRPr="00615F78">
        <w:rPr>
          <w:sz w:val="20"/>
          <w:szCs w:val="20"/>
        </w:rPr>
        <w:t xml:space="preserve"> y modelos de simulación matemática de procesos, OIIO® como </w:t>
      </w:r>
      <w:r w:rsidRPr="00615F78">
        <w:rPr>
          <w:sz w:val="20"/>
          <w:szCs w:val="20"/>
        </w:rPr>
        <w:lastRenderedPageBreak/>
        <w:t>aplicación móvil para ayudar a consumidores a encontrar mejores tarifas eléctricas basándose en patrones de consumo, liderando proyectos de hidrógeno verde como "Zeppelin" para investigación de tecnologías flexibles de producción y almacenamiento de H2 verde utilizando residuos y subproductos con principios de economía circular y digitalización, participando en el proyecto</w:t>
      </w:r>
      <w:r w:rsidRPr="00615F78">
        <w:rPr>
          <w:b/>
          <w:bCs/>
          <w:sz w:val="20"/>
          <w:szCs w:val="20"/>
        </w:rPr>
        <w:t xml:space="preserve"> </w:t>
      </w:r>
      <w:proofErr w:type="spellStart"/>
      <w:r w:rsidRPr="00615F78">
        <w:rPr>
          <w:b/>
          <w:bCs/>
          <w:sz w:val="20"/>
          <w:szCs w:val="20"/>
        </w:rPr>
        <w:t>ValdoEume</w:t>
      </w:r>
      <w:proofErr w:type="spellEnd"/>
      <w:r w:rsidRPr="00615F78">
        <w:rPr>
          <w:sz w:val="20"/>
          <w:szCs w:val="20"/>
        </w:rPr>
        <w:t xml:space="preserve"> (valle de hidrógeno reconocido por la Comisión Europea como Proyecto de Interés Comunitario), contribuyendo a conectar Galicia al corredor europeo de hidrógeno, operando la terminal de GNL en Mugardos como primera multinacional gallega del sector energético, posicionando a </w:t>
      </w:r>
      <w:proofErr w:type="spellStart"/>
      <w:r w:rsidRPr="00615F78">
        <w:rPr>
          <w:sz w:val="20"/>
          <w:szCs w:val="20"/>
        </w:rPr>
        <w:t>Reganosa</w:t>
      </w:r>
      <w:proofErr w:type="spellEnd"/>
      <w:r w:rsidRPr="00615F78">
        <w:rPr>
          <w:sz w:val="20"/>
          <w:szCs w:val="20"/>
        </w:rPr>
        <w:t xml:space="preserve"> como líder en innovación digital y transición energética sostenible en Galicia con cumplimiento de normativas de seguridad y privacidad de datos.</w:t>
      </w:r>
    </w:p>
    <w:p w14:paraId="48ECB5F7" w14:textId="32647B36" w:rsidR="000576D1" w:rsidRDefault="000576D1" w:rsidP="000576D1">
      <w:pPr>
        <w:pStyle w:val="Heading2"/>
      </w:pPr>
      <w:bookmarkStart w:id="18" w:name="_Toc220267908"/>
      <w:r>
        <w:t>Transformación Digital</w:t>
      </w:r>
      <w:bookmarkEnd w:id="18"/>
    </w:p>
    <w:p w14:paraId="40FBBCCD" w14:textId="171AA3A8" w:rsidR="000576D1" w:rsidRPr="00615F78" w:rsidRDefault="000576D1" w:rsidP="000576D1">
      <w:pPr>
        <w:rPr>
          <w:sz w:val="20"/>
          <w:szCs w:val="20"/>
        </w:rPr>
      </w:pPr>
      <w:r w:rsidRPr="00615F78">
        <w:rPr>
          <w:sz w:val="20"/>
          <w:szCs w:val="20"/>
        </w:rPr>
        <w:t>La adopción de políticas innovadoras en IA y Big Data ha permitido a las organizaciones en Galicia evolucionar desde prácticas tradicionales hacia enfoques más innovadores y eficientes, generando un impacto positivo tanto en su competitividad como en la calidad de los servicios ofrecidos.</w:t>
      </w:r>
    </w:p>
    <w:p w14:paraId="1727DC6D" w14:textId="12ADE1DF" w:rsidR="000576D1" w:rsidRDefault="000576D1" w:rsidP="000576D1">
      <w:pPr>
        <w:pStyle w:val="Heading1"/>
      </w:pPr>
      <w:bookmarkStart w:id="19" w:name="_Toc220267909"/>
      <w:r>
        <w:t>Comparaciones Internacionales</w:t>
      </w:r>
      <w:bookmarkEnd w:id="19"/>
    </w:p>
    <w:p w14:paraId="5C6E7554" w14:textId="5D11A670" w:rsidR="000A3687" w:rsidRPr="00615F78" w:rsidRDefault="000A3687" w:rsidP="000A3687">
      <w:pPr>
        <w:rPr>
          <w:sz w:val="20"/>
          <w:szCs w:val="20"/>
          <w:lang w:val="es-ES"/>
        </w:rPr>
      </w:pPr>
      <w:r w:rsidRPr="00615F78">
        <w:rPr>
          <w:sz w:val="20"/>
          <w:szCs w:val="20"/>
          <w:lang w:val="es-ES"/>
        </w:rPr>
        <w:t>El marco regulatorio de Big Data en Galicia se enmarca en el contexto europeo, donde el GDPR ha establecido un estándar global de protección de datos que ha influido en legislaciones de otros países como Brasil (LGPD) y California (CCPA). A diferencia de Estados Unidos, donde las normativas varían según el estado generando inconsistencias, la Unión Europea ofrece un marco uniforme que Galicia implementa complementándolo con estrategias regionales como la Agenda Digital de Galicia.</w:t>
      </w:r>
    </w:p>
    <w:p w14:paraId="4BDA0874" w14:textId="0F3608A7" w:rsidR="000576D1" w:rsidRPr="00615F78" w:rsidRDefault="000A3687" w:rsidP="000576D1">
      <w:pPr>
        <w:rPr>
          <w:sz w:val="20"/>
          <w:szCs w:val="20"/>
          <w:lang w:val="es-ES"/>
        </w:rPr>
      </w:pPr>
      <w:r w:rsidRPr="00615F78">
        <w:rPr>
          <w:sz w:val="20"/>
          <w:szCs w:val="20"/>
          <w:lang w:val="es-ES"/>
        </w:rPr>
        <w:t>En comparación con Asia, donde países como China priorizan el control estatal de datos a través de la PIPL, el enfoque europeo y gallego pone mayor énfasis en la transparencia y los derechos individuales. Esta diferencia posiciona a Galicia en un marco regulatorio que equilibra la innovación tecnológica con la protección robusta de los derechos de los ciudadanos.</w:t>
      </w:r>
    </w:p>
    <w:p w14:paraId="6E5EB8FE" w14:textId="26F6B208" w:rsidR="000576D1" w:rsidRDefault="000576D1" w:rsidP="000A3687">
      <w:pPr>
        <w:pStyle w:val="Heading1"/>
      </w:pPr>
      <w:bookmarkStart w:id="20" w:name="_Toc220267910"/>
      <w:r>
        <w:t>Discusión</w:t>
      </w:r>
      <w:bookmarkEnd w:id="20"/>
    </w:p>
    <w:p w14:paraId="6E9BA991" w14:textId="72C11194" w:rsidR="000576D1" w:rsidRDefault="000576D1" w:rsidP="00CB1D71">
      <w:pPr>
        <w:pStyle w:val="Heading2"/>
      </w:pPr>
      <w:bookmarkStart w:id="21" w:name="_Toc220267911"/>
      <w:r>
        <w:t>Fortalezas del Marco Regulatorio</w:t>
      </w:r>
      <w:bookmarkEnd w:id="21"/>
    </w:p>
    <w:p w14:paraId="7B7AED08" w14:textId="402F6106" w:rsidR="00CB1D71" w:rsidRPr="00615F78" w:rsidRDefault="000576D1" w:rsidP="00CB1D71">
      <w:pPr>
        <w:pStyle w:val="ListParagraph"/>
        <w:numPr>
          <w:ilvl w:val="0"/>
          <w:numId w:val="109"/>
        </w:numPr>
        <w:rPr>
          <w:sz w:val="20"/>
          <w:szCs w:val="20"/>
        </w:rPr>
      </w:pPr>
      <w:r w:rsidRPr="00615F78">
        <w:rPr>
          <w:b/>
          <w:bCs/>
          <w:sz w:val="20"/>
          <w:szCs w:val="20"/>
        </w:rPr>
        <w:t>Protección robusta de los derechos de los ciudadanos</w:t>
      </w:r>
      <w:r w:rsidRPr="00615F78">
        <w:rPr>
          <w:sz w:val="20"/>
          <w:szCs w:val="20"/>
        </w:rPr>
        <w:t>: Normativas como el GDPR y la LOPDGDD garantizan un alto nivel de protección de los datos personales, otorgando a los ciudadanos derechos claros y mecanismos para ejercerlos.</w:t>
      </w:r>
    </w:p>
    <w:p w14:paraId="147CE4AC" w14:textId="77777777" w:rsidR="00CB1D71" w:rsidRPr="00615F78" w:rsidRDefault="000576D1" w:rsidP="00CB1D71">
      <w:pPr>
        <w:pStyle w:val="ListParagraph"/>
        <w:numPr>
          <w:ilvl w:val="0"/>
          <w:numId w:val="109"/>
        </w:numPr>
        <w:rPr>
          <w:sz w:val="20"/>
          <w:szCs w:val="20"/>
        </w:rPr>
      </w:pPr>
      <w:r w:rsidRPr="00615F78">
        <w:rPr>
          <w:b/>
          <w:bCs/>
          <w:sz w:val="20"/>
          <w:szCs w:val="20"/>
        </w:rPr>
        <w:t>Fomento de la transparencia:</w:t>
      </w:r>
      <w:r w:rsidRPr="00615F78">
        <w:rPr>
          <w:sz w:val="20"/>
          <w:szCs w:val="20"/>
        </w:rPr>
        <w:t xml:space="preserve"> La regulación promueve la transparencia en el tratamiento de datos, especialmente en el sector público, lo que refuerza la confianza de los ciudadanos en las instituciones.</w:t>
      </w:r>
    </w:p>
    <w:p w14:paraId="411F2BAE" w14:textId="05A2894B" w:rsidR="000576D1" w:rsidRPr="00615F78" w:rsidRDefault="000576D1" w:rsidP="000576D1">
      <w:pPr>
        <w:pStyle w:val="ListParagraph"/>
        <w:numPr>
          <w:ilvl w:val="0"/>
          <w:numId w:val="109"/>
        </w:numPr>
        <w:rPr>
          <w:sz w:val="20"/>
          <w:szCs w:val="20"/>
        </w:rPr>
      </w:pPr>
      <w:r w:rsidRPr="00615F78">
        <w:rPr>
          <w:b/>
          <w:bCs/>
          <w:sz w:val="20"/>
          <w:szCs w:val="20"/>
        </w:rPr>
        <w:t>Impulso a la innovación responsable</w:t>
      </w:r>
      <w:r w:rsidRPr="00615F78">
        <w:rPr>
          <w:sz w:val="20"/>
          <w:szCs w:val="20"/>
        </w:rPr>
        <w:t>: Las normativas establecen un marco que permite el desarrollo de tecnologías como la inteligencia artificial y el Big Data, siempre que se respeten los principios éticos y legales.</w:t>
      </w:r>
    </w:p>
    <w:p w14:paraId="7933D968" w14:textId="0F6FFAE1" w:rsidR="000576D1" w:rsidRDefault="000576D1" w:rsidP="00953837">
      <w:pPr>
        <w:pStyle w:val="Heading2"/>
      </w:pPr>
      <w:bookmarkStart w:id="22" w:name="_Toc220267912"/>
      <w:r>
        <w:t>Debilidades y Limitaciones</w:t>
      </w:r>
      <w:bookmarkEnd w:id="22"/>
    </w:p>
    <w:p w14:paraId="0BB10AE2" w14:textId="256ADB68" w:rsidR="000576D1" w:rsidRPr="00615F78" w:rsidRDefault="000576D1" w:rsidP="000576D1">
      <w:pPr>
        <w:pStyle w:val="ListParagraph"/>
        <w:numPr>
          <w:ilvl w:val="0"/>
          <w:numId w:val="114"/>
        </w:numPr>
        <w:rPr>
          <w:sz w:val="20"/>
          <w:szCs w:val="20"/>
        </w:rPr>
      </w:pPr>
      <w:r w:rsidRPr="00615F78">
        <w:rPr>
          <w:b/>
          <w:bCs/>
          <w:sz w:val="20"/>
          <w:szCs w:val="20"/>
        </w:rPr>
        <w:t xml:space="preserve">Complejidad en la implementación: </w:t>
      </w:r>
      <w:r w:rsidRPr="00615F78">
        <w:rPr>
          <w:sz w:val="20"/>
          <w:szCs w:val="20"/>
        </w:rPr>
        <w:t>El cumplimiento de las normativas puede ser un desafío para las pequeñas y medianas empresas (PYMES) debido a los costos asociados y la necesidad de recursos especializados.</w:t>
      </w:r>
    </w:p>
    <w:p w14:paraId="3C24AFE1" w14:textId="525351BD" w:rsidR="000576D1" w:rsidRPr="00615F78" w:rsidRDefault="000576D1" w:rsidP="000576D1">
      <w:pPr>
        <w:pStyle w:val="ListParagraph"/>
        <w:numPr>
          <w:ilvl w:val="0"/>
          <w:numId w:val="112"/>
        </w:numPr>
        <w:rPr>
          <w:sz w:val="20"/>
          <w:szCs w:val="20"/>
        </w:rPr>
      </w:pPr>
      <w:r w:rsidRPr="00615F78">
        <w:rPr>
          <w:b/>
          <w:bCs/>
          <w:sz w:val="20"/>
          <w:szCs w:val="20"/>
        </w:rPr>
        <w:t>Lagunas en la regulación de nuevas tecnologías:</w:t>
      </w:r>
      <w:r w:rsidRPr="00615F78">
        <w:rPr>
          <w:sz w:val="20"/>
          <w:szCs w:val="20"/>
        </w:rPr>
        <w:t xml:space="preserve"> Aunque el AI Act busca abordar el uso de la inteligencia artificial, aún existen áreas grises en la regulación de tecnologías emergentes y su interacción con el Big Data.</w:t>
      </w:r>
    </w:p>
    <w:p w14:paraId="4299FEB0" w14:textId="6254B11A" w:rsidR="000576D1" w:rsidRPr="00615F78" w:rsidRDefault="000576D1" w:rsidP="000576D1">
      <w:pPr>
        <w:pStyle w:val="ListParagraph"/>
        <w:numPr>
          <w:ilvl w:val="0"/>
          <w:numId w:val="111"/>
        </w:numPr>
        <w:rPr>
          <w:sz w:val="20"/>
          <w:szCs w:val="20"/>
        </w:rPr>
      </w:pPr>
      <w:r w:rsidRPr="00615F78">
        <w:rPr>
          <w:b/>
          <w:bCs/>
          <w:sz w:val="20"/>
          <w:szCs w:val="20"/>
        </w:rPr>
        <w:t>Desafíos en la supervisión y cumplimiento:</w:t>
      </w:r>
      <w:r w:rsidRPr="00615F78">
        <w:rPr>
          <w:sz w:val="20"/>
          <w:szCs w:val="20"/>
        </w:rPr>
        <w:t xml:space="preserve"> La capacidad de las autoridades para supervisar y hacer cumplir las normativas puede ser limitada, especialmente en contextos donde los recursos son escasos.</w:t>
      </w:r>
    </w:p>
    <w:p w14:paraId="4A3A50DA" w14:textId="661B2E73" w:rsidR="000576D1" w:rsidRDefault="000576D1" w:rsidP="00CB1D71">
      <w:pPr>
        <w:pStyle w:val="Heading2"/>
      </w:pPr>
      <w:bookmarkStart w:id="23" w:name="_Toc220267913"/>
      <w:r>
        <w:lastRenderedPageBreak/>
        <w:t>Oportunidades</w:t>
      </w:r>
      <w:bookmarkEnd w:id="23"/>
    </w:p>
    <w:p w14:paraId="322C11A9" w14:textId="77777777" w:rsidR="00CB1D71" w:rsidRDefault="000576D1" w:rsidP="00CB1D71">
      <w:pPr>
        <w:pStyle w:val="ListParagraph"/>
        <w:numPr>
          <w:ilvl w:val="0"/>
          <w:numId w:val="111"/>
        </w:numPr>
      </w:pPr>
      <w:r w:rsidRPr="00CB1D71">
        <w:rPr>
          <w:b/>
          <w:bCs/>
        </w:rPr>
        <w:t>Liderazgo en innovación ética</w:t>
      </w:r>
      <w:r>
        <w:t>: Galicia tiene la oportunidad de posicionarse como un referente en el uso ético y responsable de Big Data, aprovechando su marco regulatorio y las estrategias digitales de la Xunta.</w:t>
      </w:r>
    </w:p>
    <w:p w14:paraId="58F3C395" w14:textId="77777777" w:rsidR="00CB1D71" w:rsidRDefault="000576D1" w:rsidP="00CB1D71">
      <w:pPr>
        <w:pStyle w:val="ListParagraph"/>
        <w:numPr>
          <w:ilvl w:val="0"/>
          <w:numId w:val="111"/>
        </w:numPr>
      </w:pPr>
      <w:r w:rsidRPr="00CB1D71">
        <w:rPr>
          <w:b/>
          <w:bCs/>
        </w:rPr>
        <w:t>Colaboración público-privada:</w:t>
      </w:r>
      <w:r>
        <w:t xml:space="preserve"> El marco regulatorio puede fomentar alianzas entre el sector público y privado para desarrollar soluciones innovadoras que cumplan con las normativas.</w:t>
      </w:r>
    </w:p>
    <w:p w14:paraId="341D9395" w14:textId="20D9A74C" w:rsidR="000576D1" w:rsidRDefault="000576D1" w:rsidP="00CB1D71">
      <w:pPr>
        <w:pStyle w:val="ListParagraph"/>
        <w:numPr>
          <w:ilvl w:val="0"/>
          <w:numId w:val="111"/>
        </w:numPr>
      </w:pPr>
      <w:r w:rsidRPr="00CB1D71">
        <w:rPr>
          <w:b/>
          <w:bCs/>
        </w:rPr>
        <w:t>Educación y concienciación</w:t>
      </w:r>
      <w:r>
        <w:t>: Existe una oportunidad para invertir en la formación de profesionales y la sensibilización de la ciudadanía sobre la importancia de la protección de datos.</w:t>
      </w:r>
    </w:p>
    <w:p w14:paraId="1B785603" w14:textId="0144E329" w:rsidR="000576D1" w:rsidRDefault="000576D1" w:rsidP="00CB1D71">
      <w:pPr>
        <w:pStyle w:val="Heading2"/>
      </w:pPr>
      <w:bookmarkStart w:id="24" w:name="_Toc220267914"/>
      <w:r>
        <w:t>Desafíos</w:t>
      </w:r>
      <w:bookmarkEnd w:id="24"/>
    </w:p>
    <w:p w14:paraId="757E8E15" w14:textId="77777777" w:rsidR="00CB1D71" w:rsidRPr="00615F78" w:rsidRDefault="000576D1" w:rsidP="00CB1D71">
      <w:pPr>
        <w:pStyle w:val="ListParagraph"/>
        <w:numPr>
          <w:ilvl w:val="0"/>
          <w:numId w:val="118"/>
        </w:numPr>
        <w:rPr>
          <w:sz w:val="20"/>
          <w:szCs w:val="20"/>
        </w:rPr>
      </w:pPr>
      <w:r w:rsidRPr="00615F78">
        <w:rPr>
          <w:b/>
          <w:bCs/>
          <w:sz w:val="20"/>
          <w:szCs w:val="20"/>
        </w:rPr>
        <w:t>Adaptación a un entorno cambiante</w:t>
      </w:r>
      <w:r w:rsidRPr="00615F78">
        <w:rPr>
          <w:sz w:val="20"/>
          <w:szCs w:val="20"/>
        </w:rPr>
        <w:t>: Las organizaciones deben estar preparadas para adaptarse a cambios regulatorios y tecnológicos constantes, lo que requiere una estrategia de cumplimiento flexible y proactiva</w:t>
      </w:r>
    </w:p>
    <w:p w14:paraId="212AFE63" w14:textId="77777777" w:rsidR="00CB1D71" w:rsidRPr="00615F78" w:rsidRDefault="000576D1" w:rsidP="00CB1D71">
      <w:pPr>
        <w:pStyle w:val="ListParagraph"/>
        <w:numPr>
          <w:ilvl w:val="0"/>
          <w:numId w:val="118"/>
        </w:numPr>
        <w:rPr>
          <w:sz w:val="20"/>
          <w:szCs w:val="20"/>
        </w:rPr>
      </w:pPr>
      <w:r w:rsidRPr="00615F78">
        <w:rPr>
          <w:b/>
          <w:bCs/>
          <w:sz w:val="20"/>
          <w:szCs w:val="20"/>
        </w:rPr>
        <w:t>Competitividad global:</w:t>
      </w:r>
      <w:r w:rsidRPr="00615F78">
        <w:rPr>
          <w:sz w:val="20"/>
          <w:szCs w:val="20"/>
        </w:rPr>
        <w:t xml:space="preserve"> Cumplir con normativas estrictas puede ser un desafío para las empresas que compiten en mercados internacionales con regulaciones menos exigentes.</w:t>
      </w:r>
    </w:p>
    <w:p w14:paraId="081E5C4B" w14:textId="1656F613" w:rsidR="000576D1" w:rsidRPr="00615F78" w:rsidRDefault="000576D1" w:rsidP="00CB1D71">
      <w:pPr>
        <w:pStyle w:val="ListParagraph"/>
        <w:numPr>
          <w:ilvl w:val="0"/>
          <w:numId w:val="118"/>
        </w:numPr>
        <w:rPr>
          <w:sz w:val="20"/>
          <w:szCs w:val="20"/>
        </w:rPr>
      </w:pPr>
      <w:r w:rsidRPr="00615F78">
        <w:rPr>
          <w:b/>
          <w:bCs/>
          <w:sz w:val="20"/>
          <w:szCs w:val="20"/>
        </w:rPr>
        <w:t>Gestión de datos sensibles</w:t>
      </w:r>
      <w:r w:rsidRPr="00615F78">
        <w:rPr>
          <w:sz w:val="20"/>
          <w:szCs w:val="20"/>
        </w:rPr>
        <w:t>: Sectores como la sanidad y la educación enfrentan el desafío de equilibrar la innovación con la protección de datos sensibles.</w:t>
      </w:r>
    </w:p>
    <w:p w14:paraId="4DAF3372" w14:textId="0EF1506E" w:rsidR="000576D1" w:rsidRDefault="000576D1" w:rsidP="00CB1D71">
      <w:pPr>
        <w:pStyle w:val="Heading1"/>
      </w:pPr>
      <w:bookmarkStart w:id="25" w:name="_Toc220267915"/>
      <w:r>
        <w:t>Conclusiones</w:t>
      </w:r>
      <w:bookmarkEnd w:id="25"/>
    </w:p>
    <w:p w14:paraId="21D583EB" w14:textId="77777777" w:rsidR="004C56AE" w:rsidRPr="004C56AE" w:rsidRDefault="004C56AE" w:rsidP="004C56AE">
      <w:pPr>
        <w:rPr>
          <w:sz w:val="20"/>
          <w:szCs w:val="20"/>
          <w:lang w:val="es-ES"/>
        </w:rPr>
      </w:pPr>
      <w:r w:rsidRPr="004C56AE">
        <w:rPr>
          <w:sz w:val="20"/>
          <w:szCs w:val="20"/>
          <w:lang w:val="es-ES"/>
        </w:rPr>
        <w:t>Si algo saco en claro después de analizar todo esto, es que en Galicia jugamos con una ventaja y un inconveniente al mismo tiempo.</w:t>
      </w:r>
    </w:p>
    <w:p w14:paraId="17329149" w14:textId="77777777" w:rsidR="004C56AE" w:rsidRPr="004C56AE" w:rsidRDefault="004C56AE" w:rsidP="004C56AE">
      <w:pPr>
        <w:rPr>
          <w:sz w:val="20"/>
          <w:szCs w:val="20"/>
          <w:lang w:val="es-ES"/>
        </w:rPr>
      </w:pPr>
      <w:r w:rsidRPr="004C56AE">
        <w:rPr>
          <w:sz w:val="20"/>
          <w:szCs w:val="20"/>
          <w:lang w:val="es-ES"/>
        </w:rPr>
        <w:t>La ventaja es evidente: tenemos un escudo legal envidiable. Gracias al RGPD y a la LOPDGDD, aquí no vale todo. El ciudadano está protegido y eso, a la larga, genera confianza. No es solo burocracia; es saber que hay líneas rojas que nadie puede cruzar, y eso nos da una base ética muy potente para innovar sin miedo.</w:t>
      </w:r>
    </w:p>
    <w:p w14:paraId="09FC58DE" w14:textId="77777777" w:rsidR="004C56AE" w:rsidRPr="004C56AE" w:rsidRDefault="004C56AE" w:rsidP="004C56AE">
      <w:pPr>
        <w:rPr>
          <w:sz w:val="20"/>
          <w:szCs w:val="20"/>
          <w:lang w:val="es-ES"/>
        </w:rPr>
      </w:pPr>
      <w:r w:rsidRPr="004C56AE">
        <w:rPr>
          <w:sz w:val="20"/>
          <w:szCs w:val="20"/>
          <w:lang w:val="es-ES"/>
        </w:rPr>
        <w:t>Pero no nos engañemos, del papel a la realidad hay un trecho. Implementar todo esto es un dolor de cabeza, sobre todo para las pequeñas empresas que no tienen un ejército de abogados detrás. A veces da la sensación de que la tecnología va en Ferrari y la ley en bicicleta; siempre llegamos tarde a regular lo nuevo, y eso crea zonas grises que son difíciles de gestionar y de vigilar.</w:t>
      </w:r>
    </w:p>
    <w:p w14:paraId="30E9EABB" w14:textId="77777777" w:rsidR="004C56AE" w:rsidRPr="004C56AE" w:rsidRDefault="004C56AE" w:rsidP="004C56AE">
      <w:pPr>
        <w:rPr>
          <w:sz w:val="20"/>
          <w:szCs w:val="20"/>
          <w:lang w:val="es-ES"/>
        </w:rPr>
      </w:pPr>
      <w:r w:rsidRPr="004C56AE">
        <w:rPr>
          <w:sz w:val="20"/>
          <w:szCs w:val="20"/>
          <w:lang w:val="es-ES"/>
        </w:rPr>
        <w:t>Aun así, soy optimista. Creo que Galicia tiene los mimbres para hacerlo bien. No se trata de elegir entre proteger datos o ser competitivos, sino de entender que la ética vende. Si logramos que la colaboración público-privada funcione de verdad (y no solo en los titulares) y nos tomamos en serio la formación, podemos ser un referente.</w:t>
      </w:r>
    </w:p>
    <w:p w14:paraId="18DED69C" w14:textId="77777777" w:rsidR="004C56AE" w:rsidRPr="004C56AE" w:rsidRDefault="004C56AE" w:rsidP="004C56AE">
      <w:pPr>
        <w:rPr>
          <w:sz w:val="20"/>
          <w:szCs w:val="20"/>
          <w:lang w:val="es-ES"/>
        </w:rPr>
      </w:pPr>
      <w:r w:rsidRPr="004C56AE">
        <w:rPr>
          <w:sz w:val="20"/>
          <w:szCs w:val="20"/>
          <w:lang w:val="es-ES"/>
        </w:rPr>
        <w:t>El reto está ahí: mantener el equilibrio. Ni frenar la innovación por exceso de celo, ni dejar desprotegidos datos sensibles de salud o educación por querer correr demasiado. Estamos en una posición privilegiada para liderar este cambio en España, pero tenemos que creérnoslo y, sobre todo, hacerlo con cabeza.</w:t>
      </w:r>
    </w:p>
    <w:p w14:paraId="467E2FBE" w14:textId="77777777" w:rsidR="009D0545" w:rsidRPr="004C56AE" w:rsidRDefault="009D0545" w:rsidP="2E2CB303">
      <w:pPr>
        <w:rPr>
          <w:sz w:val="20"/>
          <w:szCs w:val="20"/>
          <w:lang w:val="es-ES"/>
        </w:rPr>
      </w:pPr>
    </w:p>
    <w:p w14:paraId="415D3004" w14:textId="77777777" w:rsidR="00F07D22" w:rsidRDefault="00F07D22" w:rsidP="2E2CB303"/>
    <w:p w14:paraId="46EC79AC" w14:textId="77777777" w:rsidR="009D0545" w:rsidRDefault="009D0545" w:rsidP="2E2CB303"/>
    <w:p w14:paraId="1FF8DEC2" w14:textId="77777777" w:rsidR="00615F78" w:rsidRDefault="00615F78" w:rsidP="2E2CB303"/>
    <w:p w14:paraId="4602F6D5" w14:textId="77777777" w:rsidR="00F07D22" w:rsidRDefault="00F07D22" w:rsidP="00F07D22">
      <w:pPr>
        <w:pStyle w:val="Heading1"/>
        <w:spacing w:line="276" w:lineRule="auto"/>
      </w:pPr>
      <w:bookmarkStart w:id="26" w:name="_Toc215249182"/>
      <w:bookmarkStart w:id="27" w:name="_Toc220267916"/>
      <w:r>
        <w:lastRenderedPageBreak/>
        <w:t>Bibliografía</w:t>
      </w:r>
      <w:bookmarkEnd w:id="26"/>
      <w:bookmarkEnd w:id="27"/>
      <w:r>
        <w:t xml:space="preserve"> </w:t>
      </w:r>
    </w:p>
    <w:p w14:paraId="7AC41A26" w14:textId="77777777" w:rsidR="00F07D22" w:rsidRPr="00615F78" w:rsidRDefault="00F07D22" w:rsidP="009D0545">
      <w:pPr>
        <w:spacing w:after="240" w:line="276" w:lineRule="auto"/>
        <w:jc w:val="both"/>
        <w:rPr>
          <w:rFonts w:ascii="Calibri" w:eastAsia="Calibri" w:hAnsi="Calibri" w:cs="Calibri"/>
          <w:sz w:val="20"/>
          <w:szCs w:val="20"/>
          <w:lang w:val="en-US"/>
        </w:rPr>
      </w:pPr>
      <w:r w:rsidRPr="00615F78">
        <w:rPr>
          <w:rFonts w:ascii="Calibri" w:eastAsia="Calibri" w:hAnsi="Calibri" w:cs="Calibri"/>
          <w:sz w:val="20"/>
          <w:szCs w:val="20"/>
          <w:lang w:val="es-ES"/>
        </w:rPr>
        <w:t xml:space="preserve">Agencia Española de Protección de Datos. (2018). </w:t>
      </w:r>
      <w:r w:rsidRPr="00615F78">
        <w:rPr>
          <w:rFonts w:ascii="Calibri" w:eastAsia="Calibri" w:hAnsi="Calibri" w:cs="Calibri"/>
          <w:i/>
          <w:iCs/>
          <w:sz w:val="20"/>
          <w:szCs w:val="20"/>
          <w:lang w:val="es-ES"/>
        </w:rPr>
        <w:t>Ley Orgánica 3/2018, de Protección de Datos Personales y garantía de los derechos digitales (LOPDGDD)</w:t>
      </w:r>
      <w:r w:rsidRPr="00615F78">
        <w:rPr>
          <w:rFonts w:ascii="Calibri" w:eastAsia="Calibri" w:hAnsi="Calibri" w:cs="Calibri"/>
          <w:sz w:val="20"/>
          <w:szCs w:val="20"/>
          <w:lang w:val="es-ES"/>
        </w:rPr>
        <w:t xml:space="preserve">. </w:t>
      </w:r>
      <w:r w:rsidRPr="00615F78">
        <w:rPr>
          <w:rFonts w:ascii="Calibri" w:eastAsia="Calibri" w:hAnsi="Calibri" w:cs="Calibri"/>
          <w:sz w:val="20"/>
          <w:szCs w:val="20"/>
          <w:lang w:val="en-US"/>
        </w:rPr>
        <w:t>BOE.</w:t>
      </w:r>
    </w:p>
    <w:p w14:paraId="0E9C335B" w14:textId="2262C1AF" w:rsidR="00F07D22" w:rsidRPr="00615F78" w:rsidRDefault="00F07D22" w:rsidP="009D0545">
      <w:pPr>
        <w:spacing w:after="240" w:line="276" w:lineRule="auto"/>
        <w:jc w:val="both"/>
        <w:rPr>
          <w:rFonts w:ascii="Calibri" w:eastAsia="Calibri" w:hAnsi="Calibri" w:cs="Calibri"/>
          <w:sz w:val="20"/>
          <w:szCs w:val="20"/>
          <w:lang w:val="en-US"/>
        </w:rPr>
      </w:pPr>
      <w:r w:rsidRPr="00615F78">
        <w:rPr>
          <w:rFonts w:ascii="Calibri" w:eastAsia="Calibri" w:hAnsi="Calibri" w:cs="Calibri"/>
          <w:sz w:val="20"/>
          <w:szCs w:val="20"/>
          <w:lang w:val="en-US"/>
        </w:rPr>
        <w:t>European Union. (2016)</w:t>
      </w:r>
      <w:r w:rsidRPr="00615F78">
        <w:rPr>
          <w:rFonts w:ascii="Calibri" w:eastAsia="Calibri" w:hAnsi="Calibri" w:cs="Calibri"/>
          <w:i/>
          <w:iCs/>
          <w:sz w:val="20"/>
          <w:szCs w:val="20"/>
          <w:lang w:val="en-US"/>
        </w:rPr>
        <w:t xml:space="preserve">. Regulation (EU) 2016/679 of the European Parliament and of the </w:t>
      </w:r>
      <w:proofErr w:type="gramStart"/>
      <w:r w:rsidRPr="00615F78">
        <w:rPr>
          <w:rFonts w:ascii="Calibri" w:eastAsia="Calibri" w:hAnsi="Calibri" w:cs="Calibri"/>
          <w:i/>
          <w:iCs/>
          <w:sz w:val="20"/>
          <w:szCs w:val="20"/>
          <w:lang w:val="en-US"/>
        </w:rPr>
        <w:t>Council(</w:t>
      </w:r>
      <w:proofErr w:type="gramEnd"/>
      <w:r w:rsidRPr="00615F78">
        <w:rPr>
          <w:rFonts w:ascii="Calibri" w:eastAsia="Calibri" w:hAnsi="Calibri" w:cs="Calibri"/>
          <w:i/>
          <w:iCs/>
          <w:sz w:val="20"/>
          <w:szCs w:val="20"/>
          <w:lang w:val="en-US"/>
        </w:rPr>
        <w:t>GDPR</w:t>
      </w:r>
      <w:proofErr w:type="gramStart"/>
      <w:r w:rsidRPr="00615F78">
        <w:rPr>
          <w:rFonts w:ascii="Calibri" w:eastAsia="Calibri" w:hAnsi="Calibri" w:cs="Calibri"/>
          <w:i/>
          <w:iCs/>
          <w:sz w:val="20"/>
          <w:szCs w:val="20"/>
          <w:lang w:val="en-US"/>
        </w:rPr>
        <w:t>).</w:t>
      </w:r>
      <w:r w:rsidRPr="00615F78">
        <w:rPr>
          <w:rFonts w:ascii="Calibri" w:eastAsia="Calibri" w:hAnsi="Calibri" w:cs="Calibri"/>
          <w:sz w:val="20"/>
          <w:szCs w:val="20"/>
          <w:lang w:val="en-US"/>
        </w:rPr>
        <w:t>Official</w:t>
      </w:r>
      <w:proofErr w:type="gramEnd"/>
      <w:r w:rsidRPr="00615F78">
        <w:rPr>
          <w:rFonts w:ascii="Calibri" w:eastAsia="Calibri" w:hAnsi="Calibri" w:cs="Calibri"/>
          <w:sz w:val="20"/>
          <w:szCs w:val="20"/>
          <w:lang w:val="en-US"/>
        </w:rPr>
        <w:t xml:space="preserve"> Journal of the European Union. </w:t>
      </w:r>
    </w:p>
    <w:p w14:paraId="0E0D5FAF" w14:textId="42581D72" w:rsidR="00F07D22" w:rsidRPr="00615F78" w:rsidRDefault="00F07D22" w:rsidP="00F07D22">
      <w:pPr>
        <w:spacing w:before="240" w:after="240" w:line="276" w:lineRule="auto"/>
        <w:jc w:val="both"/>
        <w:rPr>
          <w:sz w:val="20"/>
          <w:szCs w:val="20"/>
          <w:lang w:val="en-US"/>
        </w:rPr>
      </w:pPr>
      <w:r w:rsidRPr="00615F78">
        <w:rPr>
          <w:sz w:val="20"/>
          <w:szCs w:val="20"/>
          <w:lang w:val="en-US"/>
        </w:rPr>
        <w:t>European Union. (2024</w:t>
      </w:r>
      <w:r w:rsidRPr="00615F78">
        <w:rPr>
          <w:i/>
          <w:iCs/>
          <w:sz w:val="20"/>
          <w:szCs w:val="20"/>
          <w:lang w:val="en-US"/>
        </w:rPr>
        <w:t>). Regulation (EU) 2024/1689 of the European Parliament and of the Council on Artificial Intelligence (AI Act)</w:t>
      </w:r>
      <w:r w:rsidRPr="00615F78">
        <w:rPr>
          <w:sz w:val="20"/>
          <w:szCs w:val="20"/>
          <w:lang w:val="en-US"/>
        </w:rPr>
        <w:t>. Official Journal of the European Union.</w:t>
      </w:r>
    </w:p>
    <w:p w14:paraId="0B2E0FEE" w14:textId="496E6FC9" w:rsidR="00F07D22" w:rsidRPr="00615F78" w:rsidRDefault="00F07D22" w:rsidP="00F07D22">
      <w:pPr>
        <w:spacing w:before="240" w:after="240" w:line="276" w:lineRule="auto"/>
        <w:jc w:val="both"/>
        <w:rPr>
          <w:sz w:val="20"/>
          <w:szCs w:val="20"/>
          <w:lang w:val="es-ES"/>
        </w:rPr>
      </w:pPr>
      <w:r w:rsidRPr="00615F78">
        <w:rPr>
          <w:sz w:val="20"/>
          <w:szCs w:val="20"/>
          <w:lang w:val="en-US"/>
        </w:rPr>
        <w:t xml:space="preserve">European Union. (2019). </w:t>
      </w:r>
      <w:r w:rsidRPr="00615F78">
        <w:rPr>
          <w:i/>
          <w:iCs/>
          <w:sz w:val="20"/>
          <w:szCs w:val="20"/>
          <w:lang w:val="en-US"/>
        </w:rPr>
        <w:t>Directive (EU) 2019/1024 of the European Parliament and of the Council on open data and the re-use of public sector information</w:t>
      </w:r>
      <w:r w:rsidRPr="00615F78">
        <w:rPr>
          <w:sz w:val="20"/>
          <w:szCs w:val="20"/>
          <w:lang w:val="en-US"/>
        </w:rPr>
        <w:t xml:space="preserve">. </w:t>
      </w:r>
      <w:proofErr w:type="spellStart"/>
      <w:r w:rsidRPr="00615F78">
        <w:rPr>
          <w:sz w:val="20"/>
          <w:szCs w:val="20"/>
          <w:lang w:val="es-ES"/>
        </w:rPr>
        <w:t>Official</w:t>
      </w:r>
      <w:proofErr w:type="spellEnd"/>
      <w:r w:rsidRPr="00615F78">
        <w:rPr>
          <w:sz w:val="20"/>
          <w:szCs w:val="20"/>
          <w:lang w:val="es-ES"/>
        </w:rPr>
        <w:t xml:space="preserve"> </w:t>
      </w:r>
      <w:proofErr w:type="spellStart"/>
      <w:r w:rsidRPr="00615F78">
        <w:rPr>
          <w:sz w:val="20"/>
          <w:szCs w:val="20"/>
          <w:lang w:val="es-ES"/>
        </w:rPr>
        <w:t>Journal</w:t>
      </w:r>
      <w:proofErr w:type="spellEnd"/>
      <w:r w:rsidRPr="00615F78">
        <w:rPr>
          <w:sz w:val="20"/>
          <w:szCs w:val="20"/>
          <w:lang w:val="es-ES"/>
        </w:rPr>
        <w:t xml:space="preserve"> </w:t>
      </w:r>
      <w:proofErr w:type="spellStart"/>
      <w:r w:rsidRPr="00615F78">
        <w:rPr>
          <w:sz w:val="20"/>
          <w:szCs w:val="20"/>
          <w:lang w:val="es-ES"/>
        </w:rPr>
        <w:t>of</w:t>
      </w:r>
      <w:proofErr w:type="spellEnd"/>
      <w:r w:rsidRPr="00615F78">
        <w:rPr>
          <w:sz w:val="20"/>
          <w:szCs w:val="20"/>
          <w:lang w:val="es-ES"/>
        </w:rPr>
        <w:t xml:space="preserve"> </w:t>
      </w:r>
      <w:proofErr w:type="spellStart"/>
      <w:r w:rsidRPr="00615F78">
        <w:rPr>
          <w:sz w:val="20"/>
          <w:szCs w:val="20"/>
          <w:lang w:val="es-ES"/>
        </w:rPr>
        <w:t>the</w:t>
      </w:r>
      <w:proofErr w:type="spellEnd"/>
      <w:r w:rsidRPr="00615F78">
        <w:rPr>
          <w:sz w:val="20"/>
          <w:szCs w:val="20"/>
          <w:lang w:val="es-ES"/>
        </w:rPr>
        <w:t xml:space="preserve"> </w:t>
      </w:r>
      <w:proofErr w:type="spellStart"/>
      <w:r w:rsidRPr="00615F78">
        <w:rPr>
          <w:sz w:val="20"/>
          <w:szCs w:val="20"/>
          <w:lang w:val="es-ES"/>
        </w:rPr>
        <w:t>European</w:t>
      </w:r>
      <w:proofErr w:type="spellEnd"/>
      <w:r w:rsidRPr="00615F78">
        <w:rPr>
          <w:sz w:val="20"/>
          <w:szCs w:val="20"/>
          <w:lang w:val="es-ES"/>
        </w:rPr>
        <w:t xml:space="preserve"> Union.</w:t>
      </w:r>
    </w:p>
    <w:p w14:paraId="0125C541" w14:textId="77777777" w:rsidR="00F07D22" w:rsidRPr="00615F78" w:rsidRDefault="00F07D22" w:rsidP="00F07D22">
      <w:pPr>
        <w:spacing w:before="240" w:after="240" w:line="276" w:lineRule="auto"/>
        <w:jc w:val="both"/>
        <w:rPr>
          <w:sz w:val="20"/>
          <w:szCs w:val="20"/>
          <w:lang w:val="es-ES"/>
        </w:rPr>
      </w:pPr>
      <w:r w:rsidRPr="00615F78">
        <w:rPr>
          <w:i/>
          <w:iCs/>
          <w:sz w:val="20"/>
          <w:szCs w:val="20"/>
          <w:lang w:val="es-ES"/>
        </w:rPr>
        <w:t>Ley 34/2002, de 11 de julio, de servicios de la sociedad de la información y de comercio electrónico (LSSI-CE).</w:t>
      </w:r>
      <w:r w:rsidRPr="00615F78">
        <w:rPr>
          <w:sz w:val="20"/>
          <w:szCs w:val="20"/>
          <w:lang w:val="es-ES"/>
        </w:rPr>
        <w:t xml:space="preserve"> BOE núm. 166.</w:t>
      </w:r>
    </w:p>
    <w:p w14:paraId="46D81945" w14:textId="74050FB6" w:rsidR="00F07D22" w:rsidRPr="00615F78" w:rsidRDefault="00F07D22" w:rsidP="00F07D22">
      <w:pPr>
        <w:spacing w:before="240" w:after="240" w:line="276" w:lineRule="auto"/>
        <w:jc w:val="both"/>
        <w:rPr>
          <w:sz w:val="20"/>
          <w:szCs w:val="20"/>
          <w:lang w:val="es-ES"/>
        </w:rPr>
      </w:pPr>
      <w:r w:rsidRPr="00615F78">
        <w:rPr>
          <w:sz w:val="20"/>
          <w:szCs w:val="20"/>
          <w:lang w:val="es-ES"/>
        </w:rPr>
        <w:t>Agencia Española de Protección de Datos (AEPD). (2020). Guía práctica para entender el GDPR. https://www.aepd.es/</w:t>
      </w:r>
    </w:p>
    <w:p w14:paraId="0B9F7982" w14:textId="00052F52" w:rsidR="00F07D22" w:rsidRPr="00615F78" w:rsidRDefault="00F07D22" w:rsidP="00F07D22">
      <w:pPr>
        <w:spacing w:after="0" w:line="276" w:lineRule="auto"/>
        <w:ind w:left="14"/>
        <w:jc w:val="both"/>
        <w:rPr>
          <w:sz w:val="20"/>
          <w:szCs w:val="20"/>
          <w:lang w:val="es-ES"/>
        </w:rPr>
      </w:pPr>
      <w:r w:rsidRPr="00615F78">
        <w:rPr>
          <w:sz w:val="20"/>
          <w:szCs w:val="20"/>
          <w:lang w:val="es-ES"/>
        </w:rPr>
        <w:t xml:space="preserve">Comisión Europea. (2020). Estrategia Europea de Datos.   </w:t>
      </w:r>
    </w:p>
    <w:p w14:paraId="11279642" w14:textId="36BC2B68" w:rsidR="00F07D22" w:rsidRPr="009D0545" w:rsidRDefault="00F07D22" w:rsidP="00F07D22">
      <w:pPr>
        <w:spacing w:after="0" w:line="276" w:lineRule="auto"/>
        <w:ind w:left="14"/>
        <w:jc w:val="both"/>
        <w:rPr>
          <w:sz w:val="18"/>
          <w:szCs w:val="18"/>
          <w:lang w:val="es-ES"/>
        </w:rPr>
      </w:pPr>
      <w:r w:rsidRPr="009D0545">
        <w:rPr>
          <w:sz w:val="18"/>
          <w:szCs w:val="18"/>
          <w:lang w:val="es-ES"/>
        </w:rPr>
        <w:t>https://ec.europa.eu/info/strategy/priorities-2019-2024/europe-fit-digital-age/european-data-strategy_es</w:t>
      </w:r>
    </w:p>
    <w:p w14:paraId="0C28A807" w14:textId="21A020ED" w:rsidR="00F07D22" w:rsidRPr="00615F78" w:rsidRDefault="00F07D22" w:rsidP="00F07D22">
      <w:pPr>
        <w:spacing w:before="240" w:after="240" w:line="276" w:lineRule="auto"/>
        <w:jc w:val="both"/>
        <w:rPr>
          <w:sz w:val="20"/>
          <w:szCs w:val="20"/>
          <w:lang w:val="es-ES"/>
        </w:rPr>
      </w:pPr>
      <w:r w:rsidRPr="00615F78">
        <w:rPr>
          <w:sz w:val="20"/>
          <w:szCs w:val="20"/>
          <w:lang w:val="es-ES"/>
        </w:rPr>
        <w:t>Xunta de Galicia. (2020). Agenda Digital de Galicia 2020. https://www.xunta.gal/</w:t>
      </w:r>
    </w:p>
    <w:p w14:paraId="0EC2DA9B" w14:textId="77777777" w:rsidR="00F07D22" w:rsidRPr="00615F78" w:rsidRDefault="00F07D22" w:rsidP="009D0545">
      <w:pPr>
        <w:spacing w:after="0" w:line="276" w:lineRule="auto"/>
        <w:jc w:val="both"/>
        <w:rPr>
          <w:sz w:val="20"/>
          <w:szCs w:val="20"/>
          <w:lang w:val="es-ES"/>
        </w:rPr>
      </w:pPr>
      <w:r w:rsidRPr="00615F78">
        <w:rPr>
          <w:sz w:val="20"/>
          <w:szCs w:val="20"/>
          <w:lang w:val="es-ES"/>
        </w:rPr>
        <w:t xml:space="preserve">AMTEGA - </w:t>
      </w:r>
      <w:proofErr w:type="spellStart"/>
      <w:r w:rsidRPr="00615F78">
        <w:rPr>
          <w:sz w:val="20"/>
          <w:szCs w:val="20"/>
          <w:lang w:val="es-ES"/>
        </w:rPr>
        <w:t>Axencia</w:t>
      </w:r>
      <w:proofErr w:type="spellEnd"/>
      <w:r w:rsidRPr="00615F78">
        <w:rPr>
          <w:sz w:val="20"/>
          <w:szCs w:val="20"/>
          <w:lang w:val="es-ES"/>
        </w:rPr>
        <w:t xml:space="preserve"> para a Modernización </w:t>
      </w:r>
      <w:proofErr w:type="spellStart"/>
      <w:r w:rsidRPr="00615F78">
        <w:rPr>
          <w:sz w:val="20"/>
          <w:szCs w:val="20"/>
          <w:lang w:val="es-ES"/>
        </w:rPr>
        <w:t>Tecnolóxica</w:t>
      </w:r>
      <w:proofErr w:type="spellEnd"/>
      <w:r w:rsidRPr="00615F78">
        <w:rPr>
          <w:sz w:val="20"/>
          <w:szCs w:val="20"/>
          <w:lang w:val="es-ES"/>
        </w:rPr>
        <w:t xml:space="preserve"> de Galicia. (2020-2024). Informes de Transformación Digital en Galicia.</w:t>
      </w:r>
    </w:p>
    <w:p w14:paraId="6366EEBE" w14:textId="0AD42A97" w:rsidR="00F07D22" w:rsidRPr="00615F78" w:rsidRDefault="00F07D22" w:rsidP="00F07D22">
      <w:pPr>
        <w:spacing w:before="240" w:after="240" w:line="276" w:lineRule="auto"/>
        <w:jc w:val="both"/>
        <w:rPr>
          <w:sz w:val="20"/>
          <w:szCs w:val="20"/>
          <w:lang w:val="en-US"/>
        </w:rPr>
      </w:pPr>
      <w:proofErr w:type="spellStart"/>
      <w:r w:rsidRPr="00615F78">
        <w:rPr>
          <w:sz w:val="20"/>
          <w:szCs w:val="20"/>
          <w:lang w:val="en-US"/>
        </w:rPr>
        <w:t>Floridi</w:t>
      </w:r>
      <w:proofErr w:type="spellEnd"/>
      <w:r w:rsidRPr="00615F78">
        <w:rPr>
          <w:sz w:val="20"/>
          <w:szCs w:val="20"/>
          <w:lang w:val="en-US"/>
        </w:rPr>
        <w:t>, L., &amp; Taddeo, M. (2016</w:t>
      </w:r>
      <w:r w:rsidRPr="00615F78">
        <w:rPr>
          <w:i/>
          <w:iCs/>
          <w:sz w:val="20"/>
          <w:szCs w:val="20"/>
          <w:lang w:val="en-US"/>
        </w:rPr>
        <w:t>). What is data ethics? Philosophical Transactions of the Royal Society A</w:t>
      </w:r>
      <w:r w:rsidRPr="00615F78">
        <w:rPr>
          <w:sz w:val="20"/>
          <w:szCs w:val="20"/>
          <w:lang w:val="en-US"/>
        </w:rPr>
        <w:t>, 374(2083), 20160360. https://doi.org/10.1098/rsta.2016.0360</w:t>
      </w:r>
    </w:p>
    <w:p w14:paraId="3850A789" w14:textId="0872A732" w:rsidR="00F07D22" w:rsidRPr="00615F78" w:rsidRDefault="00F07D22" w:rsidP="00F07D22">
      <w:pPr>
        <w:spacing w:before="240" w:after="240" w:line="276" w:lineRule="auto"/>
        <w:jc w:val="both"/>
        <w:rPr>
          <w:sz w:val="20"/>
          <w:szCs w:val="20"/>
          <w:lang w:val="en-US"/>
        </w:rPr>
      </w:pPr>
      <w:r w:rsidRPr="00615F78">
        <w:rPr>
          <w:sz w:val="20"/>
          <w:szCs w:val="20"/>
          <w:lang w:val="en-US"/>
        </w:rPr>
        <w:t>Mayer-</w:t>
      </w:r>
      <w:proofErr w:type="spellStart"/>
      <w:r w:rsidRPr="00615F78">
        <w:rPr>
          <w:sz w:val="20"/>
          <w:szCs w:val="20"/>
          <w:lang w:val="en-US"/>
        </w:rPr>
        <w:t>Schönberger</w:t>
      </w:r>
      <w:proofErr w:type="spellEnd"/>
      <w:r w:rsidRPr="00615F78">
        <w:rPr>
          <w:sz w:val="20"/>
          <w:szCs w:val="20"/>
          <w:lang w:val="en-US"/>
        </w:rPr>
        <w:t xml:space="preserve">, V., &amp; Cukier, K. (2013). </w:t>
      </w:r>
      <w:r w:rsidRPr="00615F78">
        <w:rPr>
          <w:i/>
          <w:iCs/>
          <w:sz w:val="20"/>
          <w:szCs w:val="20"/>
          <w:lang w:val="en-US"/>
        </w:rPr>
        <w:t>Big Data: A Revolution That Will Transform How We Live, Work, and Think</w:t>
      </w:r>
      <w:r w:rsidRPr="00615F78">
        <w:rPr>
          <w:sz w:val="20"/>
          <w:szCs w:val="20"/>
          <w:lang w:val="en-US"/>
        </w:rPr>
        <w:t>. Houghton Mifflin Harcourt.</w:t>
      </w:r>
    </w:p>
    <w:p w14:paraId="4288798A" w14:textId="3184CF74" w:rsidR="00F07D22" w:rsidRPr="00615F78" w:rsidRDefault="00F07D22" w:rsidP="00F07D22">
      <w:pPr>
        <w:spacing w:before="240" w:after="240" w:line="276" w:lineRule="auto"/>
        <w:jc w:val="both"/>
        <w:rPr>
          <w:sz w:val="20"/>
          <w:szCs w:val="20"/>
          <w:lang w:val="en-US"/>
        </w:rPr>
      </w:pPr>
      <w:r w:rsidRPr="00615F78">
        <w:rPr>
          <w:sz w:val="20"/>
          <w:szCs w:val="20"/>
          <w:lang w:val="en-US"/>
        </w:rPr>
        <w:t xml:space="preserve">Mittelstadt, B. D., </w:t>
      </w:r>
      <w:proofErr w:type="spellStart"/>
      <w:r w:rsidRPr="00615F78">
        <w:rPr>
          <w:sz w:val="20"/>
          <w:szCs w:val="20"/>
          <w:lang w:val="en-US"/>
        </w:rPr>
        <w:t>Allo</w:t>
      </w:r>
      <w:proofErr w:type="spellEnd"/>
      <w:r w:rsidRPr="00615F78">
        <w:rPr>
          <w:sz w:val="20"/>
          <w:szCs w:val="20"/>
          <w:lang w:val="en-US"/>
        </w:rPr>
        <w:t xml:space="preserve">, P., Taddeo, M., Wachter, S., &amp; </w:t>
      </w:r>
      <w:proofErr w:type="spellStart"/>
      <w:r w:rsidRPr="00615F78">
        <w:rPr>
          <w:sz w:val="20"/>
          <w:szCs w:val="20"/>
          <w:lang w:val="en-US"/>
        </w:rPr>
        <w:t>Floridi</w:t>
      </w:r>
      <w:proofErr w:type="spellEnd"/>
      <w:r w:rsidRPr="00615F78">
        <w:rPr>
          <w:sz w:val="20"/>
          <w:szCs w:val="20"/>
          <w:lang w:val="en-US"/>
        </w:rPr>
        <w:t xml:space="preserve">, L. (2016). </w:t>
      </w:r>
      <w:r w:rsidRPr="00615F78">
        <w:rPr>
          <w:i/>
          <w:iCs/>
          <w:sz w:val="20"/>
          <w:szCs w:val="20"/>
          <w:lang w:val="en-US"/>
        </w:rPr>
        <w:t>The ethics of algorithms: Mapping the debate. Big Data &amp; Society</w:t>
      </w:r>
      <w:r w:rsidRPr="00615F78">
        <w:rPr>
          <w:sz w:val="20"/>
          <w:szCs w:val="20"/>
          <w:lang w:val="en-US"/>
        </w:rPr>
        <w:t>, 3(2), 2053951716679679. https://doi.org/10.1177/2053951716679679</w:t>
      </w:r>
    </w:p>
    <w:p w14:paraId="3522B6ED" w14:textId="4F176803" w:rsidR="00F07D22" w:rsidRPr="00615F78" w:rsidRDefault="00F07D22" w:rsidP="00F07D22">
      <w:pPr>
        <w:spacing w:before="240" w:after="240" w:line="276" w:lineRule="auto"/>
        <w:jc w:val="both"/>
        <w:rPr>
          <w:sz w:val="20"/>
          <w:szCs w:val="20"/>
          <w:lang w:val="en-US"/>
        </w:rPr>
      </w:pPr>
      <w:r w:rsidRPr="00615F78">
        <w:rPr>
          <w:sz w:val="20"/>
          <w:szCs w:val="20"/>
          <w:lang w:val="en-US"/>
        </w:rPr>
        <w:t xml:space="preserve">O'Neil, C. (2016). </w:t>
      </w:r>
      <w:r w:rsidRPr="00615F78">
        <w:rPr>
          <w:i/>
          <w:iCs/>
          <w:sz w:val="20"/>
          <w:szCs w:val="20"/>
          <w:lang w:val="en-US"/>
        </w:rPr>
        <w:t>Weapons of Math Destruction: How Big Data Increases Inequality and Threatens Democracy</w:t>
      </w:r>
      <w:r w:rsidRPr="00615F78">
        <w:rPr>
          <w:sz w:val="20"/>
          <w:szCs w:val="20"/>
          <w:lang w:val="en-US"/>
        </w:rPr>
        <w:t>. Crown.</w:t>
      </w:r>
    </w:p>
    <w:p w14:paraId="5A3D81B9" w14:textId="60DA871D" w:rsidR="00F07D22" w:rsidRDefault="00F07D22" w:rsidP="00F07D22">
      <w:pPr>
        <w:spacing w:before="240" w:after="240" w:line="276" w:lineRule="auto"/>
        <w:jc w:val="both"/>
        <w:rPr>
          <w:sz w:val="20"/>
          <w:szCs w:val="20"/>
          <w:lang w:val="es-ES"/>
        </w:rPr>
      </w:pPr>
      <w:r w:rsidRPr="00615F78">
        <w:rPr>
          <w:sz w:val="20"/>
          <w:szCs w:val="20"/>
          <w:lang w:val="en-US"/>
        </w:rPr>
        <w:t xml:space="preserve">Zuboff, S. (2019). </w:t>
      </w:r>
      <w:r w:rsidRPr="00615F78">
        <w:rPr>
          <w:i/>
          <w:iCs/>
          <w:sz w:val="20"/>
          <w:szCs w:val="20"/>
          <w:lang w:val="en-US"/>
        </w:rPr>
        <w:t>The Age of Surveillance Capitalism: The Fight for a Human Future at the New Frontier of Power</w:t>
      </w:r>
      <w:r w:rsidRPr="00615F78">
        <w:rPr>
          <w:sz w:val="20"/>
          <w:szCs w:val="20"/>
          <w:lang w:val="en-US"/>
        </w:rPr>
        <w:t xml:space="preserve">. </w:t>
      </w:r>
      <w:proofErr w:type="spellStart"/>
      <w:r w:rsidRPr="00615F78">
        <w:rPr>
          <w:sz w:val="20"/>
          <w:szCs w:val="20"/>
          <w:lang w:val="es-ES"/>
        </w:rPr>
        <w:t>PublicAffairs</w:t>
      </w:r>
      <w:proofErr w:type="spellEnd"/>
      <w:r w:rsidRPr="00615F78">
        <w:rPr>
          <w:sz w:val="20"/>
          <w:szCs w:val="20"/>
          <w:lang w:val="es-ES"/>
        </w:rPr>
        <w:t xml:space="preserve">. </w:t>
      </w:r>
    </w:p>
    <w:p w14:paraId="6BBCFAC0" w14:textId="0C48F08E" w:rsidR="009D0545" w:rsidRPr="009D0545" w:rsidRDefault="009D0545" w:rsidP="009D0545">
      <w:pPr>
        <w:spacing w:before="240" w:after="240" w:line="240" w:lineRule="auto"/>
        <w:jc w:val="both"/>
        <w:rPr>
          <w:sz w:val="20"/>
          <w:szCs w:val="20"/>
          <w:lang w:val="es-ES"/>
        </w:rPr>
      </w:pPr>
      <w:r w:rsidRPr="009D0545">
        <w:rPr>
          <w:sz w:val="20"/>
          <w:szCs w:val="20"/>
          <w:lang w:val="es-ES"/>
        </w:rPr>
        <w:t xml:space="preserve">Inditex. (2024). Innovación y Tecnología - Inditex Open </w:t>
      </w:r>
      <w:proofErr w:type="spellStart"/>
      <w:r w:rsidRPr="009D0545">
        <w:rPr>
          <w:sz w:val="20"/>
          <w:szCs w:val="20"/>
          <w:lang w:val="es-ES"/>
        </w:rPr>
        <w:t>Platform</w:t>
      </w:r>
      <w:proofErr w:type="spellEnd"/>
      <w:r w:rsidRPr="009D0545">
        <w:rPr>
          <w:sz w:val="20"/>
          <w:szCs w:val="20"/>
          <w:lang w:val="es-ES"/>
        </w:rPr>
        <w:t>. https://www.inditex.com/innovacion-tecnologia</w:t>
      </w:r>
    </w:p>
    <w:p w14:paraId="1415B5E8" w14:textId="4736BD5C" w:rsidR="009D0545" w:rsidRDefault="009D0545" w:rsidP="009D0545">
      <w:pPr>
        <w:spacing w:before="240" w:after="240" w:line="240" w:lineRule="auto"/>
        <w:jc w:val="both"/>
        <w:rPr>
          <w:sz w:val="20"/>
          <w:szCs w:val="20"/>
          <w:lang w:val="es-ES"/>
        </w:rPr>
      </w:pPr>
      <w:proofErr w:type="spellStart"/>
      <w:r w:rsidRPr="009D0545">
        <w:rPr>
          <w:sz w:val="20"/>
          <w:szCs w:val="20"/>
          <w:lang w:val="es-ES"/>
        </w:rPr>
        <w:t>Navantia</w:t>
      </w:r>
      <w:proofErr w:type="spellEnd"/>
      <w:r w:rsidRPr="009D0545">
        <w:rPr>
          <w:sz w:val="20"/>
          <w:szCs w:val="20"/>
          <w:lang w:val="es-ES"/>
        </w:rPr>
        <w:t xml:space="preserve">. (2024). Transformación Digital - Plan Operativo Horizonte 5.0. </w:t>
      </w:r>
      <w:r>
        <w:rPr>
          <w:sz w:val="20"/>
          <w:szCs w:val="20"/>
          <w:lang w:val="es-ES"/>
        </w:rPr>
        <w:t xml:space="preserve">                                                                                  https:</w:t>
      </w:r>
      <w:r w:rsidRPr="009D0545">
        <w:rPr>
          <w:sz w:val="20"/>
          <w:szCs w:val="20"/>
          <w:lang w:val="es-ES"/>
        </w:rPr>
        <w:t>//</w:t>
      </w:r>
      <w:r>
        <w:rPr>
          <w:sz w:val="20"/>
          <w:szCs w:val="20"/>
          <w:lang w:val="es-ES"/>
        </w:rPr>
        <w:t>www.navantia.es</w:t>
      </w:r>
      <w:r w:rsidRPr="009D0545">
        <w:rPr>
          <w:sz w:val="20"/>
          <w:szCs w:val="20"/>
          <w:lang w:val="es-ES"/>
        </w:rPr>
        <w:t>/</w:t>
      </w:r>
      <w:r>
        <w:rPr>
          <w:sz w:val="20"/>
          <w:szCs w:val="20"/>
          <w:lang w:val="es-ES"/>
        </w:rPr>
        <w:t>innovación-tecnologia</w:t>
      </w:r>
    </w:p>
    <w:p w14:paraId="4BA4AB9B" w14:textId="6F2C0689" w:rsidR="009D0545" w:rsidRPr="009D0545" w:rsidRDefault="009D0545" w:rsidP="009D0545">
      <w:pPr>
        <w:spacing w:before="240" w:after="240" w:line="276" w:lineRule="auto"/>
        <w:jc w:val="both"/>
        <w:rPr>
          <w:sz w:val="20"/>
          <w:szCs w:val="20"/>
          <w:lang w:val="es-ES"/>
        </w:rPr>
      </w:pPr>
      <w:r w:rsidRPr="009D0545">
        <w:rPr>
          <w:sz w:val="20"/>
          <w:szCs w:val="20"/>
          <w:lang w:val="es-ES"/>
        </w:rPr>
        <w:t>Nueva Pescanova. (2024). Proyecto Sea2Table4.0 y Fábrica Pescanova 4.0. https://www.nuevapescanova.com/innovacion</w:t>
      </w:r>
    </w:p>
    <w:p w14:paraId="20BBEEF4" w14:textId="5D4C00D9" w:rsidR="009D0545" w:rsidRPr="00615F78" w:rsidRDefault="009D0545" w:rsidP="00F07D22">
      <w:pPr>
        <w:spacing w:before="240" w:after="240" w:line="276" w:lineRule="auto"/>
        <w:jc w:val="both"/>
        <w:rPr>
          <w:sz w:val="20"/>
          <w:szCs w:val="20"/>
          <w:lang w:val="es-ES"/>
        </w:rPr>
      </w:pPr>
      <w:proofErr w:type="spellStart"/>
      <w:r w:rsidRPr="009D0545">
        <w:rPr>
          <w:sz w:val="20"/>
          <w:szCs w:val="20"/>
          <w:lang w:val="es-ES"/>
        </w:rPr>
        <w:t>Reganosa</w:t>
      </w:r>
      <w:proofErr w:type="spellEnd"/>
      <w:r w:rsidRPr="009D0545">
        <w:rPr>
          <w:sz w:val="20"/>
          <w:szCs w:val="20"/>
          <w:lang w:val="es-ES"/>
        </w:rPr>
        <w:t>. (2024). Soluciones Digitales y Proyectos de Hidrógeno Verde. https://www.reganosa.com</w:t>
      </w:r>
    </w:p>
    <w:sectPr w:rsidR="009D0545" w:rsidRPr="00615F78">
      <w:headerReference w:type="default" r:id="rId9"/>
      <w:footerReference w:type="default" r:id="rId10"/>
      <w:footerReference w:type="firs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DA714" w14:textId="77777777" w:rsidR="004460C2" w:rsidRDefault="004460C2">
      <w:pPr>
        <w:spacing w:after="0" w:line="240" w:lineRule="auto"/>
      </w:pPr>
      <w:r>
        <w:separator/>
      </w:r>
    </w:p>
  </w:endnote>
  <w:endnote w:type="continuationSeparator" w:id="0">
    <w:p w14:paraId="759DF8E8" w14:textId="77777777" w:rsidR="004460C2" w:rsidRDefault="00446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Eras Bold ITC">
    <w:panose1 w:val="020B0907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E2CB303" w14:paraId="11BC1AC7" w14:textId="77777777" w:rsidTr="2E2CB303">
      <w:trPr>
        <w:trHeight w:val="300"/>
      </w:trPr>
      <w:tc>
        <w:tcPr>
          <w:tcW w:w="2830" w:type="dxa"/>
        </w:tcPr>
        <w:p w14:paraId="1EDDD670" w14:textId="38EE8F6F" w:rsidR="2E2CB303" w:rsidRDefault="2E2CB303" w:rsidP="2E2CB303">
          <w:pPr>
            <w:pStyle w:val="Header"/>
            <w:ind w:left="-115"/>
          </w:pPr>
        </w:p>
      </w:tc>
      <w:tc>
        <w:tcPr>
          <w:tcW w:w="2830" w:type="dxa"/>
        </w:tcPr>
        <w:p w14:paraId="2CC16A7C" w14:textId="46537B0A" w:rsidR="2E2CB303" w:rsidRDefault="2E2CB303" w:rsidP="2E2CB303">
          <w:pPr>
            <w:pStyle w:val="Header"/>
            <w:jc w:val="center"/>
          </w:pPr>
          <w:r>
            <w:fldChar w:fldCharType="begin"/>
          </w:r>
          <w:r>
            <w:instrText>PAGE</w:instrText>
          </w:r>
          <w:r>
            <w:fldChar w:fldCharType="separate"/>
          </w:r>
          <w:r w:rsidR="00500C91">
            <w:rPr>
              <w:noProof/>
            </w:rPr>
            <w:t>2</w:t>
          </w:r>
          <w:r>
            <w:fldChar w:fldCharType="end"/>
          </w:r>
        </w:p>
      </w:tc>
      <w:tc>
        <w:tcPr>
          <w:tcW w:w="2830" w:type="dxa"/>
        </w:tcPr>
        <w:p w14:paraId="04518D71" w14:textId="5268EF89" w:rsidR="2E2CB303" w:rsidRDefault="003120E1" w:rsidP="2E2CB303">
          <w:pPr>
            <w:pStyle w:val="Header"/>
            <w:ind w:right="-115"/>
            <w:jc w:val="right"/>
          </w:pPr>
          <w:r>
            <w:t>José Luis Cendán Guzmán</w:t>
          </w:r>
        </w:p>
      </w:tc>
    </w:tr>
  </w:tbl>
  <w:p w14:paraId="49243823" w14:textId="29760058" w:rsidR="2E2CB303" w:rsidRDefault="2E2CB303" w:rsidP="2E2CB3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E2CB303" w14:paraId="2FB926A6" w14:textId="77777777" w:rsidTr="2E2CB303">
      <w:trPr>
        <w:trHeight w:val="300"/>
      </w:trPr>
      <w:tc>
        <w:tcPr>
          <w:tcW w:w="2830" w:type="dxa"/>
        </w:tcPr>
        <w:p w14:paraId="7D5CD234" w14:textId="34E0CACC" w:rsidR="2E2CB303" w:rsidRDefault="2E2CB303" w:rsidP="2E2CB303">
          <w:pPr>
            <w:pStyle w:val="Header"/>
            <w:ind w:left="-115"/>
          </w:pPr>
        </w:p>
      </w:tc>
      <w:tc>
        <w:tcPr>
          <w:tcW w:w="2830" w:type="dxa"/>
        </w:tcPr>
        <w:p w14:paraId="1F844C94" w14:textId="609FA43B" w:rsidR="2E2CB303" w:rsidRDefault="2E2CB303" w:rsidP="2E2CB303">
          <w:pPr>
            <w:pStyle w:val="Header"/>
            <w:jc w:val="center"/>
          </w:pPr>
        </w:p>
      </w:tc>
      <w:tc>
        <w:tcPr>
          <w:tcW w:w="2830" w:type="dxa"/>
        </w:tcPr>
        <w:p w14:paraId="5CA0662B" w14:textId="0BC96CFD" w:rsidR="2E2CB303" w:rsidRDefault="2E2CB303" w:rsidP="2E2CB303">
          <w:pPr>
            <w:pStyle w:val="Header"/>
            <w:ind w:right="-115"/>
            <w:jc w:val="right"/>
          </w:pPr>
        </w:p>
      </w:tc>
    </w:tr>
  </w:tbl>
  <w:p w14:paraId="4571073B" w14:textId="521D9289" w:rsidR="2E2CB303" w:rsidRDefault="2E2CB303" w:rsidP="2E2CB3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18988" w14:textId="77777777" w:rsidR="004460C2" w:rsidRDefault="004460C2">
      <w:pPr>
        <w:spacing w:after="0" w:line="240" w:lineRule="auto"/>
      </w:pPr>
      <w:r>
        <w:separator/>
      </w:r>
    </w:p>
  </w:footnote>
  <w:footnote w:type="continuationSeparator" w:id="0">
    <w:p w14:paraId="3306F6EC" w14:textId="77777777" w:rsidR="004460C2" w:rsidRDefault="004460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277BA" w14:textId="69A82AAB" w:rsidR="003120E1" w:rsidRDefault="003120E1" w:rsidP="003120E1">
    <w:pPr>
      <w:pStyle w:val="Header"/>
      <w:rPr>
        <w:sz w:val="18"/>
        <w:szCs w:val="18"/>
      </w:rPr>
    </w:pPr>
    <w:r w:rsidRPr="62FAA929">
      <w:rPr>
        <w:sz w:val="18"/>
        <w:szCs w:val="18"/>
        <w:lang w:val="es-ES"/>
      </w:rPr>
      <w:t xml:space="preserve">Universidad Alfonso X el Sabio                                      </w:t>
    </w:r>
    <w:r>
      <w:rPr>
        <w:sz w:val="18"/>
        <w:szCs w:val="18"/>
        <w:lang w:val="es-ES"/>
      </w:rPr>
      <w:t xml:space="preserve">           </w:t>
    </w:r>
    <w:r w:rsidRPr="62FAA929">
      <w:rPr>
        <w:sz w:val="18"/>
        <w:szCs w:val="18"/>
        <w:lang w:val="es-ES"/>
      </w:rPr>
      <w:t xml:space="preserve">  Impacto del Big Data en los Negocios y las Organizaciones</w:t>
    </w:r>
  </w:p>
  <w:p w14:paraId="67B771F6" w14:textId="77777777" w:rsidR="003120E1" w:rsidRDefault="003120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E13D"/>
    <w:multiLevelType w:val="hybridMultilevel"/>
    <w:tmpl w:val="74B4A2E2"/>
    <w:lvl w:ilvl="0" w:tplc="408C9CC4">
      <w:start w:val="1"/>
      <w:numFmt w:val="bullet"/>
      <w:lvlText w:val=""/>
      <w:lvlJc w:val="left"/>
      <w:pPr>
        <w:ind w:left="720" w:hanging="360"/>
      </w:pPr>
      <w:rPr>
        <w:rFonts w:ascii="Symbol" w:hAnsi="Symbol" w:hint="default"/>
      </w:rPr>
    </w:lvl>
    <w:lvl w:ilvl="1" w:tplc="98823F48">
      <w:start w:val="1"/>
      <w:numFmt w:val="bullet"/>
      <w:lvlText w:val="o"/>
      <w:lvlJc w:val="left"/>
      <w:pPr>
        <w:ind w:left="1440" w:hanging="360"/>
      </w:pPr>
      <w:rPr>
        <w:rFonts w:ascii="Courier New" w:hAnsi="Courier New" w:hint="default"/>
      </w:rPr>
    </w:lvl>
    <w:lvl w:ilvl="2" w:tplc="FF9A5C42">
      <w:start w:val="1"/>
      <w:numFmt w:val="bullet"/>
      <w:lvlText w:val=""/>
      <w:lvlJc w:val="left"/>
      <w:pPr>
        <w:ind w:left="2160" w:hanging="360"/>
      </w:pPr>
      <w:rPr>
        <w:rFonts w:ascii="Wingdings" w:hAnsi="Wingdings" w:hint="default"/>
      </w:rPr>
    </w:lvl>
    <w:lvl w:ilvl="3" w:tplc="E222E50E">
      <w:start w:val="1"/>
      <w:numFmt w:val="bullet"/>
      <w:lvlText w:val=""/>
      <w:lvlJc w:val="left"/>
      <w:pPr>
        <w:ind w:left="2880" w:hanging="360"/>
      </w:pPr>
      <w:rPr>
        <w:rFonts w:ascii="Symbol" w:hAnsi="Symbol" w:hint="default"/>
      </w:rPr>
    </w:lvl>
    <w:lvl w:ilvl="4" w:tplc="C5C48808">
      <w:start w:val="1"/>
      <w:numFmt w:val="bullet"/>
      <w:lvlText w:val="o"/>
      <w:lvlJc w:val="left"/>
      <w:pPr>
        <w:ind w:left="3600" w:hanging="360"/>
      </w:pPr>
      <w:rPr>
        <w:rFonts w:ascii="Courier New" w:hAnsi="Courier New" w:hint="default"/>
      </w:rPr>
    </w:lvl>
    <w:lvl w:ilvl="5" w:tplc="06BEFE00">
      <w:start w:val="1"/>
      <w:numFmt w:val="bullet"/>
      <w:lvlText w:val=""/>
      <w:lvlJc w:val="left"/>
      <w:pPr>
        <w:ind w:left="4320" w:hanging="360"/>
      </w:pPr>
      <w:rPr>
        <w:rFonts w:ascii="Wingdings" w:hAnsi="Wingdings" w:hint="default"/>
      </w:rPr>
    </w:lvl>
    <w:lvl w:ilvl="6" w:tplc="F7087918">
      <w:start w:val="1"/>
      <w:numFmt w:val="bullet"/>
      <w:lvlText w:val=""/>
      <w:lvlJc w:val="left"/>
      <w:pPr>
        <w:ind w:left="5040" w:hanging="360"/>
      </w:pPr>
      <w:rPr>
        <w:rFonts w:ascii="Symbol" w:hAnsi="Symbol" w:hint="default"/>
      </w:rPr>
    </w:lvl>
    <w:lvl w:ilvl="7" w:tplc="13680032">
      <w:start w:val="1"/>
      <w:numFmt w:val="bullet"/>
      <w:lvlText w:val="o"/>
      <w:lvlJc w:val="left"/>
      <w:pPr>
        <w:ind w:left="5760" w:hanging="360"/>
      </w:pPr>
      <w:rPr>
        <w:rFonts w:ascii="Courier New" w:hAnsi="Courier New" w:hint="default"/>
      </w:rPr>
    </w:lvl>
    <w:lvl w:ilvl="8" w:tplc="E6D87AD2">
      <w:start w:val="1"/>
      <w:numFmt w:val="bullet"/>
      <w:lvlText w:val=""/>
      <w:lvlJc w:val="left"/>
      <w:pPr>
        <w:ind w:left="6480" w:hanging="360"/>
      </w:pPr>
      <w:rPr>
        <w:rFonts w:ascii="Wingdings" w:hAnsi="Wingdings" w:hint="default"/>
      </w:rPr>
    </w:lvl>
  </w:abstractNum>
  <w:abstractNum w:abstractNumId="1" w15:restartNumberingAfterBreak="0">
    <w:nsid w:val="03FE49CD"/>
    <w:multiLevelType w:val="hybridMultilevel"/>
    <w:tmpl w:val="11206D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4170BEC"/>
    <w:multiLevelType w:val="hybridMultilevel"/>
    <w:tmpl w:val="F0CE95A4"/>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DE6081"/>
    <w:multiLevelType w:val="hybridMultilevel"/>
    <w:tmpl w:val="05CCAC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6FC2E0B"/>
    <w:multiLevelType w:val="hybridMultilevel"/>
    <w:tmpl w:val="86A299C6"/>
    <w:lvl w:ilvl="0" w:tplc="0C0A0001">
      <w:start w:val="1"/>
      <w:numFmt w:val="bullet"/>
      <w:lvlText w:val=""/>
      <w:lvlJc w:val="left"/>
      <w:pPr>
        <w:ind w:left="720" w:hanging="360"/>
      </w:pPr>
      <w:rPr>
        <w:rFonts w:ascii="Symbol" w:hAnsi="Symbol" w:hint="default"/>
      </w:rPr>
    </w:lvl>
    <w:lvl w:ilvl="1" w:tplc="D624D448">
      <w:numFmt w:val="bullet"/>
      <w:lvlText w:val="-"/>
      <w:lvlJc w:val="left"/>
      <w:pPr>
        <w:ind w:left="1440" w:hanging="360"/>
      </w:pPr>
      <w:rPr>
        <w:rFonts w:ascii="Calibri" w:eastAsiaTheme="minorHAnsi" w:hAnsi="Calibri" w:cs="Calibri" w:hint="default"/>
        <w:b/>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7737BB9"/>
    <w:multiLevelType w:val="hybridMultilevel"/>
    <w:tmpl w:val="9628E13E"/>
    <w:lvl w:ilvl="0" w:tplc="0C0A000F">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09133650"/>
    <w:multiLevelType w:val="hybridMultilevel"/>
    <w:tmpl w:val="F73A041C"/>
    <w:lvl w:ilvl="0" w:tplc="03566C5C">
      <w:start w:val="1"/>
      <w:numFmt w:val="bullet"/>
      <w:lvlText w:val="-"/>
      <w:lvlJc w:val="left"/>
      <w:pPr>
        <w:ind w:left="720" w:hanging="360"/>
      </w:pPr>
      <w:rPr>
        <w:rFonts w:ascii="Aptos" w:hAnsi="Aptos" w:hint="default"/>
      </w:rPr>
    </w:lvl>
    <w:lvl w:ilvl="1" w:tplc="9E301B30">
      <w:start w:val="1"/>
      <w:numFmt w:val="bullet"/>
      <w:lvlText w:val="o"/>
      <w:lvlJc w:val="left"/>
      <w:pPr>
        <w:ind w:left="1440" w:hanging="360"/>
      </w:pPr>
      <w:rPr>
        <w:rFonts w:ascii="Courier New" w:hAnsi="Courier New" w:hint="default"/>
      </w:rPr>
    </w:lvl>
    <w:lvl w:ilvl="2" w:tplc="5A549C8E">
      <w:start w:val="1"/>
      <w:numFmt w:val="bullet"/>
      <w:lvlText w:val=""/>
      <w:lvlJc w:val="left"/>
      <w:pPr>
        <w:ind w:left="2160" w:hanging="360"/>
      </w:pPr>
      <w:rPr>
        <w:rFonts w:ascii="Wingdings" w:hAnsi="Wingdings" w:hint="default"/>
      </w:rPr>
    </w:lvl>
    <w:lvl w:ilvl="3" w:tplc="78B06D12">
      <w:start w:val="1"/>
      <w:numFmt w:val="bullet"/>
      <w:lvlText w:val=""/>
      <w:lvlJc w:val="left"/>
      <w:pPr>
        <w:ind w:left="2880" w:hanging="360"/>
      </w:pPr>
      <w:rPr>
        <w:rFonts w:ascii="Symbol" w:hAnsi="Symbol" w:hint="default"/>
      </w:rPr>
    </w:lvl>
    <w:lvl w:ilvl="4" w:tplc="AC3C0252">
      <w:start w:val="1"/>
      <w:numFmt w:val="bullet"/>
      <w:lvlText w:val="o"/>
      <w:lvlJc w:val="left"/>
      <w:pPr>
        <w:ind w:left="3600" w:hanging="360"/>
      </w:pPr>
      <w:rPr>
        <w:rFonts w:ascii="Courier New" w:hAnsi="Courier New" w:hint="default"/>
      </w:rPr>
    </w:lvl>
    <w:lvl w:ilvl="5" w:tplc="872895DE">
      <w:start w:val="1"/>
      <w:numFmt w:val="bullet"/>
      <w:lvlText w:val=""/>
      <w:lvlJc w:val="left"/>
      <w:pPr>
        <w:ind w:left="4320" w:hanging="360"/>
      </w:pPr>
      <w:rPr>
        <w:rFonts w:ascii="Wingdings" w:hAnsi="Wingdings" w:hint="default"/>
      </w:rPr>
    </w:lvl>
    <w:lvl w:ilvl="6" w:tplc="D1C627B6">
      <w:start w:val="1"/>
      <w:numFmt w:val="bullet"/>
      <w:lvlText w:val=""/>
      <w:lvlJc w:val="left"/>
      <w:pPr>
        <w:ind w:left="5040" w:hanging="360"/>
      </w:pPr>
      <w:rPr>
        <w:rFonts w:ascii="Symbol" w:hAnsi="Symbol" w:hint="default"/>
      </w:rPr>
    </w:lvl>
    <w:lvl w:ilvl="7" w:tplc="FC642214">
      <w:start w:val="1"/>
      <w:numFmt w:val="bullet"/>
      <w:lvlText w:val="o"/>
      <w:lvlJc w:val="left"/>
      <w:pPr>
        <w:ind w:left="5760" w:hanging="360"/>
      </w:pPr>
      <w:rPr>
        <w:rFonts w:ascii="Courier New" w:hAnsi="Courier New" w:hint="default"/>
      </w:rPr>
    </w:lvl>
    <w:lvl w:ilvl="8" w:tplc="E1762DB2">
      <w:start w:val="1"/>
      <w:numFmt w:val="bullet"/>
      <w:lvlText w:val=""/>
      <w:lvlJc w:val="left"/>
      <w:pPr>
        <w:ind w:left="6480" w:hanging="360"/>
      </w:pPr>
      <w:rPr>
        <w:rFonts w:ascii="Wingdings" w:hAnsi="Wingdings" w:hint="default"/>
      </w:rPr>
    </w:lvl>
  </w:abstractNum>
  <w:abstractNum w:abstractNumId="7" w15:restartNumberingAfterBreak="0">
    <w:nsid w:val="097D2AF7"/>
    <w:multiLevelType w:val="hybridMultilevel"/>
    <w:tmpl w:val="EBB4E0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B016012"/>
    <w:multiLevelType w:val="hybridMultilevel"/>
    <w:tmpl w:val="D5E0698E"/>
    <w:lvl w:ilvl="0" w:tplc="BFDE1BC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B557A84"/>
    <w:multiLevelType w:val="hybridMultilevel"/>
    <w:tmpl w:val="A8B2343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C2973AF"/>
    <w:multiLevelType w:val="hybridMultilevel"/>
    <w:tmpl w:val="07C6A01C"/>
    <w:lvl w:ilvl="0" w:tplc="0400BEFA">
      <w:start w:val="1"/>
      <w:numFmt w:val="decimal"/>
      <w:lvlText w:val="%1."/>
      <w:lvlJc w:val="left"/>
      <w:pPr>
        <w:ind w:left="360" w:hanging="360"/>
      </w:pPr>
    </w:lvl>
    <w:lvl w:ilvl="1" w:tplc="0D7A5B30">
      <w:start w:val="1"/>
      <w:numFmt w:val="lowerLetter"/>
      <w:lvlText w:val="%2."/>
      <w:lvlJc w:val="left"/>
      <w:pPr>
        <w:ind w:left="1080" w:hanging="360"/>
      </w:pPr>
    </w:lvl>
    <w:lvl w:ilvl="2" w:tplc="D74E4AA8">
      <w:start w:val="1"/>
      <w:numFmt w:val="lowerRoman"/>
      <w:lvlText w:val="%3."/>
      <w:lvlJc w:val="right"/>
      <w:pPr>
        <w:ind w:left="1800" w:hanging="180"/>
      </w:pPr>
    </w:lvl>
    <w:lvl w:ilvl="3" w:tplc="94BEA66E">
      <w:start w:val="1"/>
      <w:numFmt w:val="decimal"/>
      <w:lvlText w:val="%4."/>
      <w:lvlJc w:val="left"/>
      <w:pPr>
        <w:ind w:left="2520" w:hanging="360"/>
      </w:pPr>
    </w:lvl>
    <w:lvl w:ilvl="4" w:tplc="783AC602">
      <w:start w:val="1"/>
      <w:numFmt w:val="lowerLetter"/>
      <w:lvlText w:val="%5."/>
      <w:lvlJc w:val="left"/>
      <w:pPr>
        <w:ind w:left="3240" w:hanging="360"/>
      </w:pPr>
    </w:lvl>
    <w:lvl w:ilvl="5" w:tplc="CF9890B6">
      <w:start w:val="1"/>
      <w:numFmt w:val="lowerRoman"/>
      <w:lvlText w:val="%6."/>
      <w:lvlJc w:val="right"/>
      <w:pPr>
        <w:ind w:left="3960" w:hanging="180"/>
      </w:pPr>
    </w:lvl>
    <w:lvl w:ilvl="6" w:tplc="FBE05CEE">
      <w:start w:val="1"/>
      <w:numFmt w:val="decimal"/>
      <w:lvlText w:val="%7."/>
      <w:lvlJc w:val="left"/>
      <w:pPr>
        <w:ind w:left="4680" w:hanging="360"/>
      </w:pPr>
    </w:lvl>
    <w:lvl w:ilvl="7" w:tplc="98405866">
      <w:start w:val="1"/>
      <w:numFmt w:val="lowerLetter"/>
      <w:lvlText w:val="%8."/>
      <w:lvlJc w:val="left"/>
      <w:pPr>
        <w:ind w:left="5400" w:hanging="360"/>
      </w:pPr>
    </w:lvl>
    <w:lvl w:ilvl="8" w:tplc="DB08776A">
      <w:start w:val="1"/>
      <w:numFmt w:val="lowerRoman"/>
      <w:lvlText w:val="%9."/>
      <w:lvlJc w:val="right"/>
      <w:pPr>
        <w:ind w:left="6120" w:hanging="180"/>
      </w:pPr>
    </w:lvl>
  </w:abstractNum>
  <w:abstractNum w:abstractNumId="11" w15:restartNumberingAfterBreak="0">
    <w:nsid w:val="0CB650A8"/>
    <w:multiLevelType w:val="hybridMultilevel"/>
    <w:tmpl w:val="0B58AD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FD4A41A"/>
    <w:multiLevelType w:val="hybridMultilevel"/>
    <w:tmpl w:val="DF84599A"/>
    <w:lvl w:ilvl="0" w:tplc="DA60325A">
      <w:start w:val="1"/>
      <w:numFmt w:val="decimal"/>
      <w:lvlText w:val="%1."/>
      <w:lvlJc w:val="left"/>
      <w:pPr>
        <w:ind w:left="720" w:hanging="360"/>
      </w:pPr>
    </w:lvl>
    <w:lvl w:ilvl="1" w:tplc="2F902AA2">
      <w:start w:val="1"/>
      <w:numFmt w:val="lowerLetter"/>
      <w:lvlText w:val="%2."/>
      <w:lvlJc w:val="left"/>
      <w:pPr>
        <w:ind w:left="1440" w:hanging="360"/>
      </w:pPr>
    </w:lvl>
    <w:lvl w:ilvl="2" w:tplc="CCDCCB74">
      <w:start w:val="1"/>
      <w:numFmt w:val="lowerRoman"/>
      <w:lvlText w:val="%3."/>
      <w:lvlJc w:val="right"/>
      <w:pPr>
        <w:ind w:left="2160" w:hanging="180"/>
      </w:pPr>
    </w:lvl>
    <w:lvl w:ilvl="3" w:tplc="D81648BA">
      <w:start w:val="1"/>
      <w:numFmt w:val="decimal"/>
      <w:lvlText w:val="%4."/>
      <w:lvlJc w:val="left"/>
      <w:pPr>
        <w:ind w:left="2880" w:hanging="360"/>
      </w:pPr>
    </w:lvl>
    <w:lvl w:ilvl="4" w:tplc="759C5800">
      <w:start w:val="1"/>
      <w:numFmt w:val="lowerLetter"/>
      <w:lvlText w:val="%5."/>
      <w:lvlJc w:val="left"/>
      <w:pPr>
        <w:ind w:left="3600" w:hanging="360"/>
      </w:pPr>
    </w:lvl>
    <w:lvl w:ilvl="5" w:tplc="57A6CFC2">
      <w:start w:val="1"/>
      <w:numFmt w:val="lowerRoman"/>
      <w:lvlText w:val="%6."/>
      <w:lvlJc w:val="right"/>
      <w:pPr>
        <w:ind w:left="4320" w:hanging="180"/>
      </w:pPr>
    </w:lvl>
    <w:lvl w:ilvl="6" w:tplc="E222EA04">
      <w:start w:val="1"/>
      <w:numFmt w:val="decimal"/>
      <w:lvlText w:val="%7."/>
      <w:lvlJc w:val="left"/>
      <w:pPr>
        <w:ind w:left="5040" w:hanging="360"/>
      </w:pPr>
    </w:lvl>
    <w:lvl w:ilvl="7" w:tplc="490E0596">
      <w:start w:val="1"/>
      <w:numFmt w:val="lowerLetter"/>
      <w:lvlText w:val="%8."/>
      <w:lvlJc w:val="left"/>
      <w:pPr>
        <w:ind w:left="5760" w:hanging="360"/>
      </w:pPr>
    </w:lvl>
    <w:lvl w:ilvl="8" w:tplc="8F368102">
      <w:start w:val="1"/>
      <w:numFmt w:val="lowerRoman"/>
      <w:lvlText w:val="%9."/>
      <w:lvlJc w:val="right"/>
      <w:pPr>
        <w:ind w:left="6480" w:hanging="180"/>
      </w:pPr>
    </w:lvl>
  </w:abstractNum>
  <w:abstractNum w:abstractNumId="13" w15:restartNumberingAfterBreak="0">
    <w:nsid w:val="104DA531"/>
    <w:multiLevelType w:val="hybridMultilevel"/>
    <w:tmpl w:val="30720662"/>
    <w:lvl w:ilvl="0" w:tplc="175A2006">
      <w:start w:val="1"/>
      <w:numFmt w:val="bullet"/>
      <w:lvlText w:val=""/>
      <w:lvlJc w:val="left"/>
      <w:pPr>
        <w:ind w:left="720" w:hanging="360"/>
      </w:pPr>
      <w:rPr>
        <w:rFonts w:ascii="Symbol" w:hAnsi="Symbol" w:hint="default"/>
      </w:rPr>
    </w:lvl>
    <w:lvl w:ilvl="1" w:tplc="E0C0E7AC">
      <w:start w:val="1"/>
      <w:numFmt w:val="bullet"/>
      <w:lvlText w:val="o"/>
      <w:lvlJc w:val="left"/>
      <w:pPr>
        <w:ind w:left="1440" w:hanging="360"/>
      </w:pPr>
      <w:rPr>
        <w:rFonts w:ascii="Courier New" w:hAnsi="Courier New" w:hint="default"/>
      </w:rPr>
    </w:lvl>
    <w:lvl w:ilvl="2" w:tplc="4F1C7332">
      <w:start w:val="1"/>
      <w:numFmt w:val="bullet"/>
      <w:lvlText w:val=""/>
      <w:lvlJc w:val="left"/>
      <w:pPr>
        <w:ind w:left="2160" w:hanging="360"/>
      </w:pPr>
      <w:rPr>
        <w:rFonts w:ascii="Wingdings" w:hAnsi="Wingdings" w:hint="default"/>
      </w:rPr>
    </w:lvl>
    <w:lvl w:ilvl="3" w:tplc="C5C6ECA6">
      <w:start w:val="1"/>
      <w:numFmt w:val="bullet"/>
      <w:lvlText w:val=""/>
      <w:lvlJc w:val="left"/>
      <w:pPr>
        <w:ind w:left="2880" w:hanging="360"/>
      </w:pPr>
      <w:rPr>
        <w:rFonts w:ascii="Symbol" w:hAnsi="Symbol" w:hint="default"/>
      </w:rPr>
    </w:lvl>
    <w:lvl w:ilvl="4" w:tplc="53A434B0">
      <w:start w:val="1"/>
      <w:numFmt w:val="bullet"/>
      <w:lvlText w:val="o"/>
      <w:lvlJc w:val="left"/>
      <w:pPr>
        <w:ind w:left="3600" w:hanging="360"/>
      </w:pPr>
      <w:rPr>
        <w:rFonts w:ascii="Courier New" w:hAnsi="Courier New" w:hint="default"/>
      </w:rPr>
    </w:lvl>
    <w:lvl w:ilvl="5" w:tplc="CA140C36">
      <w:start w:val="1"/>
      <w:numFmt w:val="bullet"/>
      <w:lvlText w:val=""/>
      <w:lvlJc w:val="left"/>
      <w:pPr>
        <w:ind w:left="4320" w:hanging="360"/>
      </w:pPr>
      <w:rPr>
        <w:rFonts w:ascii="Wingdings" w:hAnsi="Wingdings" w:hint="default"/>
      </w:rPr>
    </w:lvl>
    <w:lvl w:ilvl="6" w:tplc="BFC21586">
      <w:start w:val="1"/>
      <w:numFmt w:val="bullet"/>
      <w:lvlText w:val=""/>
      <w:lvlJc w:val="left"/>
      <w:pPr>
        <w:ind w:left="5040" w:hanging="360"/>
      </w:pPr>
      <w:rPr>
        <w:rFonts w:ascii="Symbol" w:hAnsi="Symbol" w:hint="default"/>
      </w:rPr>
    </w:lvl>
    <w:lvl w:ilvl="7" w:tplc="3E00E596">
      <w:start w:val="1"/>
      <w:numFmt w:val="bullet"/>
      <w:lvlText w:val="o"/>
      <w:lvlJc w:val="left"/>
      <w:pPr>
        <w:ind w:left="5760" w:hanging="360"/>
      </w:pPr>
      <w:rPr>
        <w:rFonts w:ascii="Courier New" w:hAnsi="Courier New" w:hint="default"/>
      </w:rPr>
    </w:lvl>
    <w:lvl w:ilvl="8" w:tplc="28EEA006">
      <w:start w:val="1"/>
      <w:numFmt w:val="bullet"/>
      <w:lvlText w:val=""/>
      <w:lvlJc w:val="left"/>
      <w:pPr>
        <w:ind w:left="6480" w:hanging="360"/>
      </w:pPr>
      <w:rPr>
        <w:rFonts w:ascii="Wingdings" w:hAnsi="Wingdings" w:hint="default"/>
      </w:rPr>
    </w:lvl>
  </w:abstractNum>
  <w:abstractNum w:abstractNumId="14" w15:restartNumberingAfterBreak="0">
    <w:nsid w:val="10745964"/>
    <w:multiLevelType w:val="hybridMultilevel"/>
    <w:tmpl w:val="CDB07FD6"/>
    <w:lvl w:ilvl="0" w:tplc="C99A96D6">
      <w:start w:val="1"/>
      <w:numFmt w:val="bullet"/>
      <w:lvlText w:val=""/>
      <w:lvlJc w:val="left"/>
      <w:pPr>
        <w:ind w:left="720" w:hanging="360"/>
      </w:pPr>
      <w:rPr>
        <w:rFonts w:ascii="Symbol" w:hAnsi="Symbol" w:hint="default"/>
      </w:rPr>
    </w:lvl>
    <w:lvl w:ilvl="1" w:tplc="0AF01CF8">
      <w:start w:val="1"/>
      <w:numFmt w:val="bullet"/>
      <w:lvlText w:val="o"/>
      <w:lvlJc w:val="left"/>
      <w:pPr>
        <w:ind w:left="1440" w:hanging="360"/>
      </w:pPr>
      <w:rPr>
        <w:rFonts w:ascii="Courier New" w:hAnsi="Courier New" w:hint="default"/>
      </w:rPr>
    </w:lvl>
    <w:lvl w:ilvl="2" w:tplc="ABDCA964">
      <w:start w:val="1"/>
      <w:numFmt w:val="bullet"/>
      <w:lvlText w:val=""/>
      <w:lvlJc w:val="left"/>
      <w:pPr>
        <w:ind w:left="2160" w:hanging="360"/>
      </w:pPr>
      <w:rPr>
        <w:rFonts w:ascii="Wingdings" w:hAnsi="Wingdings" w:hint="default"/>
      </w:rPr>
    </w:lvl>
    <w:lvl w:ilvl="3" w:tplc="E9F84D30">
      <w:start w:val="1"/>
      <w:numFmt w:val="bullet"/>
      <w:lvlText w:val=""/>
      <w:lvlJc w:val="left"/>
      <w:pPr>
        <w:ind w:left="2880" w:hanging="360"/>
      </w:pPr>
      <w:rPr>
        <w:rFonts w:ascii="Symbol" w:hAnsi="Symbol" w:hint="default"/>
      </w:rPr>
    </w:lvl>
    <w:lvl w:ilvl="4" w:tplc="8EC809DC">
      <w:start w:val="1"/>
      <w:numFmt w:val="bullet"/>
      <w:lvlText w:val="o"/>
      <w:lvlJc w:val="left"/>
      <w:pPr>
        <w:ind w:left="3600" w:hanging="360"/>
      </w:pPr>
      <w:rPr>
        <w:rFonts w:ascii="Courier New" w:hAnsi="Courier New" w:hint="default"/>
      </w:rPr>
    </w:lvl>
    <w:lvl w:ilvl="5" w:tplc="911AF912">
      <w:start w:val="1"/>
      <w:numFmt w:val="bullet"/>
      <w:lvlText w:val=""/>
      <w:lvlJc w:val="left"/>
      <w:pPr>
        <w:ind w:left="4320" w:hanging="360"/>
      </w:pPr>
      <w:rPr>
        <w:rFonts w:ascii="Wingdings" w:hAnsi="Wingdings" w:hint="default"/>
      </w:rPr>
    </w:lvl>
    <w:lvl w:ilvl="6" w:tplc="DF3A56C8">
      <w:start w:val="1"/>
      <w:numFmt w:val="bullet"/>
      <w:lvlText w:val=""/>
      <w:lvlJc w:val="left"/>
      <w:pPr>
        <w:ind w:left="5040" w:hanging="360"/>
      </w:pPr>
      <w:rPr>
        <w:rFonts w:ascii="Symbol" w:hAnsi="Symbol" w:hint="default"/>
      </w:rPr>
    </w:lvl>
    <w:lvl w:ilvl="7" w:tplc="C0089878">
      <w:start w:val="1"/>
      <w:numFmt w:val="bullet"/>
      <w:lvlText w:val="o"/>
      <w:lvlJc w:val="left"/>
      <w:pPr>
        <w:ind w:left="5760" w:hanging="360"/>
      </w:pPr>
      <w:rPr>
        <w:rFonts w:ascii="Courier New" w:hAnsi="Courier New" w:hint="default"/>
      </w:rPr>
    </w:lvl>
    <w:lvl w:ilvl="8" w:tplc="A108436E">
      <w:start w:val="1"/>
      <w:numFmt w:val="bullet"/>
      <w:lvlText w:val=""/>
      <w:lvlJc w:val="left"/>
      <w:pPr>
        <w:ind w:left="6480" w:hanging="360"/>
      </w:pPr>
      <w:rPr>
        <w:rFonts w:ascii="Wingdings" w:hAnsi="Wingdings" w:hint="default"/>
      </w:rPr>
    </w:lvl>
  </w:abstractNum>
  <w:abstractNum w:abstractNumId="15" w15:restartNumberingAfterBreak="0">
    <w:nsid w:val="126A172B"/>
    <w:multiLevelType w:val="hybridMultilevel"/>
    <w:tmpl w:val="11286F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36CDECD"/>
    <w:multiLevelType w:val="hybridMultilevel"/>
    <w:tmpl w:val="1CE0260C"/>
    <w:lvl w:ilvl="0" w:tplc="F03A9AF8">
      <w:start w:val="1"/>
      <w:numFmt w:val="bullet"/>
      <w:lvlText w:val=""/>
      <w:lvlJc w:val="left"/>
      <w:pPr>
        <w:ind w:left="720" w:hanging="360"/>
      </w:pPr>
      <w:rPr>
        <w:rFonts w:ascii="Symbol" w:hAnsi="Symbol" w:hint="default"/>
      </w:rPr>
    </w:lvl>
    <w:lvl w:ilvl="1" w:tplc="909AEEDC">
      <w:start w:val="1"/>
      <w:numFmt w:val="bullet"/>
      <w:lvlText w:val="o"/>
      <w:lvlJc w:val="left"/>
      <w:pPr>
        <w:ind w:left="1440" w:hanging="360"/>
      </w:pPr>
      <w:rPr>
        <w:rFonts w:ascii="Courier New" w:hAnsi="Courier New" w:hint="default"/>
      </w:rPr>
    </w:lvl>
    <w:lvl w:ilvl="2" w:tplc="006A3F4C">
      <w:start w:val="1"/>
      <w:numFmt w:val="bullet"/>
      <w:lvlText w:val=""/>
      <w:lvlJc w:val="left"/>
      <w:pPr>
        <w:ind w:left="2160" w:hanging="360"/>
      </w:pPr>
      <w:rPr>
        <w:rFonts w:ascii="Wingdings" w:hAnsi="Wingdings" w:hint="default"/>
      </w:rPr>
    </w:lvl>
    <w:lvl w:ilvl="3" w:tplc="AC70E6FA">
      <w:start w:val="1"/>
      <w:numFmt w:val="bullet"/>
      <w:lvlText w:val=""/>
      <w:lvlJc w:val="left"/>
      <w:pPr>
        <w:ind w:left="2880" w:hanging="360"/>
      </w:pPr>
      <w:rPr>
        <w:rFonts w:ascii="Symbol" w:hAnsi="Symbol" w:hint="default"/>
      </w:rPr>
    </w:lvl>
    <w:lvl w:ilvl="4" w:tplc="C18A8796">
      <w:start w:val="1"/>
      <w:numFmt w:val="bullet"/>
      <w:lvlText w:val="o"/>
      <w:lvlJc w:val="left"/>
      <w:pPr>
        <w:ind w:left="3600" w:hanging="360"/>
      </w:pPr>
      <w:rPr>
        <w:rFonts w:ascii="Courier New" w:hAnsi="Courier New" w:hint="default"/>
      </w:rPr>
    </w:lvl>
    <w:lvl w:ilvl="5" w:tplc="226867BE">
      <w:start w:val="1"/>
      <w:numFmt w:val="bullet"/>
      <w:lvlText w:val=""/>
      <w:lvlJc w:val="left"/>
      <w:pPr>
        <w:ind w:left="4320" w:hanging="360"/>
      </w:pPr>
      <w:rPr>
        <w:rFonts w:ascii="Wingdings" w:hAnsi="Wingdings" w:hint="default"/>
      </w:rPr>
    </w:lvl>
    <w:lvl w:ilvl="6" w:tplc="72F4684A">
      <w:start w:val="1"/>
      <w:numFmt w:val="bullet"/>
      <w:lvlText w:val=""/>
      <w:lvlJc w:val="left"/>
      <w:pPr>
        <w:ind w:left="5040" w:hanging="360"/>
      </w:pPr>
      <w:rPr>
        <w:rFonts w:ascii="Symbol" w:hAnsi="Symbol" w:hint="default"/>
      </w:rPr>
    </w:lvl>
    <w:lvl w:ilvl="7" w:tplc="4880BCB8">
      <w:start w:val="1"/>
      <w:numFmt w:val="bullet"/>
      <w:lvlText w:val="o"/>
      <w:lvlJc w:val="left"/>
      <w:pPr>
        <w:ind w:left="5760" w:hanging="360"/>
      </w:pPr>
      <w:rPr>
        <w:rFonts w:ascii="Courier New" w:hAnsi="Courier New" w:hint="default"/>
      </w:rPr>
    </w:lvl>
    <w:lvl w:ilvl="8" w:tplc="5D3A1654">
      <w:start w:val="1"/>
      <w:numFmt w:val="bullet"/>
      <w:lvlText w:val=""/>
      <w:lvlJc w:val="left"/>
      <w:pPr>
        <w:ind w:left="6480" w:hanging="360"/>
      </w:pPr>
      <w:rPr>
        <w:rFonts w:ascii="Wingdings" w:hAnsi="Wingdings" w:hint="default"/>
      </w:rPr>
    </w:lvl>
  </w:abstractNum>
  <w:abstractNum w:abstractNumId="17" w15:restartNumberingAfterBreak="0">
    <w:nsid w:val="14B22605"/>
    <w:multiLevelType w:val="hybridMultilevel"/>
    <w:tmpl w:val="AE1253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57C79D2"/>
    <w:multiLevelType w:val="hybridMultilevel"/>
    <w:tmpl w:val="F60E1AEA"/>
    <w:lvl w:ilvl="0" w:tplc="1DDE1C5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6003295"/>
    <w:multiLevelType w:val="hybridMultilevel"/>
    <w:tmpl w:val="D89EA1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6F1BE52"/>
    <w:multiLevelType w:val="hybridMultilevel"/>
    <w:tmpl w:val="1076D6EE"/>
    <w:lvl w:ilvl="0" w:tplc="F586D268">
      <w:start w:val="1"/>
      <w:numFmt w:val="bullet"/>
      <w:lvlText w:val=""/>
      <w:lvlJc w:val="left"/>
      <w:pPr>
        <w:ind w:left="720" w:hanging="360"/>
      </w:pPr>
      <w:rPr>
        <w:rFonts w:ascii="Symbol" w:hAnsi="Symbol" w:hint="default"/>
      </w:rPr>
    </w:lvl>
    <w:lvl w:ilvl="1" w:tplc="6E9247F6">
      <w:start w:val="1"/>
      <w:numFmt w:val="bullet"/>
      <w:lvlText w:val="o"/>
      <w:lvlJc w:val="left"/>
      <w:pPr>
        <w:ind w:left="1440" w:hanging="360"/>
      </w:pPr>
      <w:rPr>
        <w:rFonts w:ascii="Courier New" w:hAnsi="Courier New" w:hint="default"/>
      </w:rPr>
    </w:lvl>
    <w:lvl w:ilvl="2" w:tplc="1B225F00">
      <w:start w:val="1"/>
      <w:numFmt w:val="bullet"/>
      <w:lvlText w:val=""/>
      <w:lvlJc w:val="left"/>
      <w:pPr>
        <w:ind w:left="2160" w:hanging="360"/>
      </w:pPr>
      <w:rPr>
        <w:rFonts w:ascii="Wingdings" w:hAnsi="Wingdings" w:hint="default"/>
      </w:rPr>
    </w:lvl>
    <w:lvl w:ilvl="3" w:tplc="E21E18FC">
      <w:start w:val="1"/>
      <w:numFmt w:val="bullet"/>
      <w:lvlText w:val=""/>
      <w:lvlJc w:val="left"/>
      <w:pPr>
        <w:ind w:left="2880" w:hanging="360"/>
      </w:pPr>
      <w:rPr>
        <w:rFonts w:ascii="Symbol" w:hAnsi="Symbol" w:hint="default"/>
      </w:rPr>
    </w:lvl>
    <w:lvl w:ilvl="4" w:tplc="FC4A697C">
      <w:start w:val="1"/>
      <w:numFmt w:val="bullet"/>
      <w:lvlText w:val="o"/>
      <w:lvlJc w:val="left"/>
      <w:pPr>
        <w:ind w:left="3600" w:hanging="360"/>
      </w:pPr>
      <w:rPr>
        <w:rFonts w:ascii="Courier New" w:hAnsi="Courier New" w:hint="default"/>
      </w:rPr>
    </w:lvl>
    <w:lvl w:ilvl="5" w:tplc="4C6EA686">
      <w:start w:val="1"/>
      <w:numFmt w:val="bullet"/>
      <w:lvlText w:val=""/>
      <w:lvlJc w:val="left"/>
      <w:pPr>
        <w:ind w:left="4320" w:hanging="360"/>
      </w:pPr>
      <w:rPr>
        <w:rFonts w:ascii="Wingdings" w:hAnsi="Wingdings" w:hint="default"/>
      </w:rPr>
    </w:lvl>
    <w:lvl w:ilvl="6" w:tplc="CBE22AE8">
      <w:start w:val="1"/>
      <w:numFmt w:val="bullet"/>
      <w:lvlText w:val=""/>
      <w:lvlJc w:val="left"/>
      <w:pPr>
        <w:ind w:left="5040" w:hanging="360"/>
      </w:pPr>
      <w:rPr>
        <w:rFonts w:ascii="Symbol" w:hAnsi="Symbol" w:hint="default"/>
      </w:rPr>
    </w:lvl>
    <w:lvl w:ilvl="7" w:tplc="94F2AEF2">
      <w:start w:val="1"/>
      <w:numFmt w:val="bullet"/>
      <w:lvlText w:val="o"/>
      <w:lvlJc w:val="left"/>
      <w:pPr>
        <w:ind w:left="5760" w:hanging="360"/>
      </w:pPr>
      <w:rPr>
        <w:rFonts w:ascii="Courier New" w:hAnsi="Courier New" w:hint="default"/>
      </w:rPr>
    </w:lvl>
    <w:lvl w:ilvl="8" w:tplc="0B44AC98">
      <w:start w:val="1"/>
      <w:numFmt w:val="bullet"/>
      <w:lvlText w:val=""/>
      <w:lvlJc w:val="left"/>
      <w:pPr>
        <w:ind w:left="6480" w:hanging="360"/>
      </w:pPr>
      <w:rPr>
        <w:rFonts w:ascii="Wingdings" w:hAnsi="Wingdings" w:hint="default"/>
      </w:rPr>
    </w:lvl>
  </w:abstractNum>
  <w:abstractNum w:abstractNumId="21" w15:restartNumberingAfterBreak="0">
    <w:nsid w:val="16F4318A"/>
    <w:multiLevelType w:val="hybridMultilevel"/>
    <w:tmpl w:val="46581DA0"/>
    <w:lvl w:ilvl="0" w:tplc="C582B2C2">
      <w:start w:val="1"/>
      <w:numFmt w:val="bullet"/>
      <w:lvlText w:val=""/>
      <w:lvlJc w:val="left"/>
      <w:pPr>
        <w:ind w:left="1068" w:hanging="360"/>
      </w:pPr>
      <w:rPr>
        <w:rFonts w:ascii="Symbol" w:hAnsi="Symbol" w:hint="default"/>
      </w:rPr>
    </w:lvl>
    <w:lvl w:ilvl="1" w:tplc="57C4632A">
      <w:start w:val="1"/>
      <w:numFmt w:val="bullet"/>
      <w:lvlText w:val="o"/>
      <w:lvlJc w:val="left"/>
      <w:pPr>
        <w:ind w:left="1788" w:hanging="360"/>
      </w:pPr>
      <w:rPr>
        <w:rFonts w:ascii="Courier New" w:hAnsi="Courier New" w:hint="default"/>
      </w:rPr>
    </w:lvl>
    <w:lvl w:ilvl="2" w:tplc="A87C2D58">
      <w:start w:val="1"/>
      <w:numFmt w:val="bullet"/>
      <w:lvlText w:val=""/>
      <w:lvlJc w:val="left"/>
      <w:pPr>
        <w:ind w:left="2508" w:hanging="360"/>
      </w:pPr>
      <w:rPr>
        <w:rFonts w:ascii="Wingdings" w:hAnsi="Wingdings" w:hint="default"/>
      </w:rPr>
    </w:lvl>
    <w:lvl w:ilvl="3" w:tplc="E1CAC5B4">
      <w:start w:val="1"/>
      <w:numFmt w:val="bullet"/>
      <w:lvlText w:val=""/>
      <w:lvlJc w:val="left"/>
      <w:pPr>
        <w:ind w:left="3228" w:hanging="360"/>
      </w:pPr>
      <w:rPr>
        <w:rFonts w:ascii="Symbol" w:hAnsi="Symbol" w:hint="default"/>
      </w:rPr>
    </w:lvl>
    <w:lvl w:ilvl="4" w:tplc="02B06F4A">
      <w:start w:val="1"/>
      <w:numFmt w:val="bullet"/>
      <w:lvlText w:val="o"/>
      <w:lvlJc w:val="left"/>
      <w:pPr>
        <w:ind w:left="3948" w:hanging="360"/>
      </w:pPr>
      <w:rPr>
        <w:rFonts w:ascii="Courier New" w:hAnsi="Courier New" w:hint="default"/>
      </w:rPr>
    </w:lvl>
    <w:lvl w:ilvl="5" w:tplc="F0A68EAA">
      <w:start w:val="1"/>
      <w:numFmt w:val="bullet"/>
      <w:lvlText w:val=""/>
      <w:lvlJc w:val="left"/>
      <w:pPr>
        <w:ind w:left="4668" w:hanging="360"/>
      </w:pPr>
      <w:rPr>
        <w:rFonts w:ascii="Wingdings" w:hAnsi="Wingdings" w:hint="default"/>
      </w:rPr>
    </w:lvl>
    <w:lvl w:ilvl="6" w:tplc="AFC23B7C">
      <w:start w:val="1"/>
      <w:numFmt w:val="bullet"/>
      <w:lvlText w:val=""/>
      <w:lvlJc w:val="left"/>
      <w:pPr>
        <w:ind w:left="5388" w:hanging="360"/>
      </w:pPr>
      <w:rPr>
        <w:rFonts w:ascii="Symbol" w:hAnsi="Symbol" w:hint="default"/>
      </w:rPr>
    </w:lvl>
    <w:lvl w:ilvl="7" w:tplc="7A80EDF6">
      <w:start w:val="1"/>
      <w:numFmt w:val="bullet"/>
      <w:lvlText w:val="o"/>
      <w:lvlJc w:val="left"/>
      <w:pPr>
        <w:ind w:left="6108" w:hanging="360"/>
      </w:pPr>
      <w:rPr>
        <w:rFonts w:ascii="Courier New" w:hAnsi="Courier New" w:hint="default"/>
      </w:rPr>
    </w:lvl>
    <w:lvl w:ilvl="8" w:tplc="9392F268">
      <w:start w:val="1"/>
      <w:numFmt w:val="bullet"/>
      <w:lvlText w:val=""/>
      <w:lvlJc w:val="left"/>
      <w:pPr>
        <w:ind w:left="6828" w:hanging="360"/>
      </w:pPr>
      <w:rPr>
        <w:rFonts w:ascii="Wingdings" w:hAnsi="Wingdings" w:hint="default"/>
      </w:rPr>
    </w:lvl>
  </w:abstractNum>
  <w:abstractNum w:abstractNumId="22" w15:restartNumberingAfterBreak="0">
    <w:nsid w:val="179292B0"/>
    <w:multiLevelType w:val="hybridMultilevel"/>
    <w:tmpl w:val="6CE65140"/>
    <w:lvl w:ilvl="0" w:tplc="9A261434">
      <w:start w:val="1"/>
      <w:numFmt w:val="bullet"/>
      <w:lvlText w:val=""/>
      <w:lvlJc w:val="left"/>
      <w:pPr>
        <w:ind w:left="720" w:hanging="360"/>
      </w:pPr>
      <w:rPr>
        <w:rFonts w:ascii="Symbol" w:hAnsi="Symbol" w:hint="default"/>
      </w:rPr>
    </w:lvl>
    <w:lvl w:ilvl="1" w:tplc="8034B324">
      <w:start w:val="1"/>
      <w:numFmt w:val="bullet"/>
      <w:lvlText w:val="o"/>
      <w:lvlJc w:val="left"/>
      <w:pPr>
        <w:ind w:left="1440" w:hanging="360"/>
      </w:pPr>
      <w:rPr>
        <w:rFonts w:ascii="Courier New" w:hAnsi="Courier New" w:hint="default"/>
      </w:rPr>
    </w:lvl>
    <w:lvl w:ilvl="2" w:tplc="186AE6CA">
      <w:start w:val="1"/>
      <w:numFmt w:val="bullet"/>
      <w:lvlText w:val=""/>
      <w:lvlJc w:val="left"/>
      <w:pPr>
        <w:ind w:left="2160" w:hanging="360"/>
      </w:pPr>
      <w:rPr>
        <w:rFonts w:ascii="Wingdings" w:hAnsi="Wingdings" w:hint="default"/>
      </w:rPr>
    </w:lvl>
    <w:lvl w:ilvl="3" w:tplc="582C1230">
      <w:start w:val="1"/>
      <w:numFmt w:val="bullet"/>
      <w:lvlText w:val=""/>
      <w:lvlJc w:val="left"/>
      <w:pPr>
        <w:ind w:left="2880" w:hanging="360"/>
      </w:pPr>
      <w:rPr>
        <w:rFonts w:ascii="Symbol" w:hAnsi="Symbol" w:hint="default"/>
      </w:rPr>
    </w:lvl>
    <w:lvl w:ilvl="4" w:tplc="1BD0698C">
      <w:start w:val="1"/>
      <w:numFmt w:val="bullet"/>
      <w:lvlText w:val="o"/>
      <w:lvlJc w:val="left"/>
      <w:pPr>
        <w:ind w:left="3600" w:hanging="360"/>
      </w:pPr>
      <w:rPr>
        <w:rFonts w:ascii="Courier New" w:hAnsi="Courier New" w:hint="default"/>
      </w:rPr>
    </w:lvl>
    <w:lvl w:ilvl="5" w:tplc="83CCC786">
      <w:start w:val="1"/>
      <w:numFmt w:val="bullet"/>
      <w:lvlText w:val=""/>
      <w:lvlJc w:val="left"/>
      <w:pPr>
        <w:ind w:left="4320" w:hanging="360"/>
      </w:pPr>
      <w:rPr>
        <w:rFonts w:ascii="Wingdings" w:hAnsi="Wingdings" w:hint="default"/>
      </w:rPr>
    </w:lvl>
    <w:lvl w:ilvl="6" w:tplc="F3E2CEC4">
      <w:start w:val="1"/>
      <w:numFmt w:val="bullet"/>
      <w:lvlText w:val=""/>
      <w:lvlJc w:val="left"/>
      <w:pPr>
        <w:ind w:left="5040" w:hanging="360"/>
      </w:pPr>
      <w:rPr>
        <w:rFonts w:ascii="Symbol" w:hAnsi="Symbol" w:hint="default"/>
      </w:rPr>
    </w:lvl>
    <w:lvl w:ilvl="7" w:tplc="E042DE88">
      <w:start w:val="1"/>
      <w:numFmt w:val="bullet"/>
      <w:lvlText w:val="o"/>
      <w:lvlJc w:val="left"/>
      <w:pPr>
        <w:ind w:left="5760" w:hanging="360"/>
      </w:pPr>
      <w:rPr>
        <w:rFonts w:ascii="Courier New" w:hAnsi="Courier New" w:hint="default"/>
      </w:rPr>
    </w:lvl>
    <w:lvl w:ilvl="8" w:tplc="86A050EE">
      <w:start w:val="1"/>
      <w:numFmt w:val="bullet"/>
      <w:lvlText w:val=""/>
      <w:lvlJc w:val="left"/>
      <w:pPr>
        <w:ind w:left="6480" w:hanging="360"/>
      </w:pPr>
      <w:rPr>
        <w:rFonts w:ascii="Wingdings" w:hAnsi="Wingdings" w:hint="default"/>
      </w:rPr>
    </w:lvl>
  </w:abstractNum>
  <w:abstractNum w:abstractNumId="23" w15:restartNumberingAfterBreak="0">
    <w:nsid w:val="19A42ABE"/>
    <w:multiLevelType w:val="hybridMultilevel"/>
    <w:tmpl w:val="5B32EE58"/>
    <w:lvl w:ilvl="0" w:tplc="2760D6CE">
      <w:start w:val="1"/>
      <w:numFmt w:val="bullet"/>
      <w:lvlText w:val=""/>
      <w:lvlJc w:val="left"/>
      <w:pPr>
        <w:ind w:left="1068" w:hanging="360"/>
      </w:pPr>
      <w:rPr>
        <w:rFonts w:ascii="Symbol" w:hAnsi="Symbol" w:hint="default"/>
      </w:rPr>
    </w:lvl>
    <w:lvl w:ilvl="1" w:tplc="41DE3BB4">
      <w:start w:val="1"/>
      <w:numFmt w:val="bullet"/>
      <w:lvlText w:val="o"/>
      <w:lvlJc w:val="left"/>
      <w:pPr>
        <w:ind w:left="1788" w:hanging="360"/>
      </w:pPr>
      <w:rPr>
        <w:rFonts w:ascii="Courier New" w:hAnsi="Courier New" w:hint="default"/>
      </w:rPr>
    </w:lvl>
    <w:lvl w:ilvl="2" w:tplc="ECE6CECE">
      <w:start w:val="1"/>
      <w:numFmt w:val="bullet"/>
      <w:lvlText w:val=""/>
      <w:lvlJc w:val="left"/>
      <w:pPr>
        <w:ind w:left="2508" w:hanging="360"/>
      </w:pPr>
      <w:rPr>
        <w:rFonts w:ascii="Wingdings" w:hAnsi="Wingdings" w:hint="default"/>
      </w:rPr>
    </w:lvl>
    <w:lvl w:ilvl="3" w:tplc="544C6CDA">
      <w:start w:val="1"/>
      <w:numFmt w:val="bullet"/>
      <w:lvlText w:val=""/>
      <w:lvlJc w:val="left"/>
      <w:pPr>
        <w:ind w:left="3228" w:hanging="360"/>
      </w:pPr>
      <w:rPr>
        <w:rFonts w:ascii="Symbol" w:hAnsi="Symbol" w:hint="default"/>
      </w:rPr>
    </w:lvl>
    <w:lvl w:ilvl="4" w:tplc="5B683B66">
      <w:start w:val="1"/>
      <w:numFmt w:val="bullet"/>
      <w:lvlText w:val="o"/>
      <w:lvlJc w:val="left"/>
      <w:pPr>
        <w:ind w:left="3948" w:hanging="360"/>
      </w:pPr>
      <w:rPr>
        <w:rFonts w:ascii="Courier New" w:hAnsi="Courier New" w:hint="default"/>
      </w:rPr>
    </w:lvl>
    <w:lvl w:ilvl="5" w:tplc="038EAC7E">
      <w:start w:val="1"/>
      <w:numFmt w:val="bullet"/>
      <w:lvlText w:val=""/>
      <w:lvlJc w:val="left"/>
      <w:pPr>
        <w:ind w:left="4668" w:hanging="360"/>
      </w:pPr>
      <w:rPr>
        <w:rFonts w:ascii="Wingdings" w:hAnsi="Wingdings" w:hint="default"/>
      </w:rPr>
    </w:lvl>
    <w:lvl w:ilvl="6" w:tplc="D340BD92">
      <w:start w:val="1"/>
      <w:numFmt w:val="bullet"/>
      <w:lvlText w:val=""/>
      <w:lvlJc w:val="left"/>
      <w:pPr>
        <w:ind w:left="5388" w:hanging="360"/>
      </w:pPr>
      <w:rPr>
        <w:rFonts w:ascii="Symbol" w:hAnsi="Symbol" w:hint="default"/>
      </w:rPr>
    </w:lvl>
    <w:lvl w:ilvl="7" w:tplc="FC18CCD0">
      <w:start w:val="1"/>
      <w:numFmt w:val="bullet"/>
      <w:lvlText w:val="o"/>
      <w:lvlJc w:val="left"/>
      <w:pPr>
        <w:ind w:left="6108" w:hanging="360"/>
      </w:pPr>
      <w:rPr>
        <w:rFonts w:ascii="Courier New" w:hAnsi="Courier New" w:hint="default"/>
      </w:rPr>
    </w:lvl>
    <w:lvl w:ilvl="8" w:tplc="FB1E6D92">
      <w:start w:val="1"/>
      <w:numFmt w:val="bullet"/>
      <w:lvlText w:val=""/>
      <w:lvlJc w:val="left"/>
      <w:pPr>
        <w:ind w:left="6828" w:hanging="360"/>
      </w:pPr>
      <w:rPr>
        <w:rFonts w:ascii="Wingdings" w:hAnsi="Wingdings" w:hint="default"/>
      </w:rPr>
    </w:lvl>
  </w:abstractNum>
  <w:abstractNum w:abstractNumId="24" w15:restartNumberingAfterBreak="0">
    <w:nsid w:val="1A863CA5"/>
    <w:multiLevelType w:val="hybridMultilevel"/>
    <w:tmpl w:val="D6EE1AFA"/>
    <w:lvl w:ilvl="0" w:tplc="32101A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1BBB63B8"/>
    <w:multiLevelType w:val="hybridMultilevel"/>
    <w:tmpl w:val="0B784CC2"/>
    <w:lvl w:ilvl="0" w:tplc="2A14CF86">
      <w:start w:val="1"/>
      <w:numFmt w:val="bullet"/>
      <w:lvlText w:val=""/>
      <w:lvlJc w:val="left"/>
      <w:pPr>
        <w:ind w:left="720" w:hanging="360"/>
      </w:pPr>
      <w:rPr>
        <w:rFonts w:ascii="Symbol" w:hAnsi="Symbol" w:hint="default"/>
      </w:rPr>
    </w:lvl>
    <w:lvl w:ilvl="1" w:tplc="D7F2E7BC">
      <w:start w:val="1"/>
      <w:numFmt w:val="bullet"/>
      <w:lvlText w:val="o"/>
      <w:lvlJc w:val="left"/>
      <w:pPr>
        <w:ind w:left="1440" w:hanging="360"/>
      </w:pPr>
      <w:rPr>
        <w:rFonts w:ascii="Courier New" w:hAnsi="Courier New" w:hint="default"/>
      </w:rPr>
    </w:lvl>
    <w:lvl w:ilvl="2" w:tplc="D6B8D848">
      <w:start w:val="1"/>
      <w:numFmt w:val="bullet"/>
      <w:lvlText w:val=""/>
      <w:lvlJc w:val="left"/>
      <w:pPr>
        <w:ind w:left="2160" w:hanging="360"/>
      </w:pPr>
      <w:rPr>
        <w:rFonts w:ascii="Wingdings" w:hAnsi="Wingdings" w:hint="default"/>
      </w:rPr>
    </w:lvl>
    <w:lvl w:ilvl="3" w:tplc="E88AB27C">
      <w:start w:val="1"/>
      <w:numFmt w:val="bullet"/>
      <w:lvlText w:val=""/>
      <w:lvlJc w:val="left"/>
      <w:pPr>
        <w:ind w:left="2880" w:hanging="360"/>
      </w:pPr>
      <w:rPr>
        <w:rFonts w:ascii="Symbol" w:hAnsi="Symbol" w:hint="default"/>
      </w:rPr>
    </w:lvl>
    <w:lvl w:ilvl="4" w:tplc="C8A4D024">
      <w:start w:val="1"/>
      <w:numFmt w:val="bullet"/>
      <w:lvlText w:val="o"/>
      <w:lvlJc w:val="left"/>
      <w:pPr>
        <w:ind w:left="3600" w:hanging="360"/>
      </w:pPr>
      <w:rPr>
        <w:rFonts w:ascii="Courier New" w:hAnsi="Courier New" w:hint="default"/>
      </w:rPr>
    </w:lvl>
    <w:lvl w:ilvl="5" w:tplc="8D0EFD4C">
      <w:start w:val="1"/>
      <w:numFmt w:val="bullet"/>
      <w:lvlText w:val=""/>
      <w:lvlJc w:val="left"/>
      <w:pPr>
        <w:ind w:left="4320" w:hanging="360"/>
      </w:pPr>
      <w:rPr>
        <w:rFonts w:ascii="Wingdings" w:hAnsi="Wingdings" w:hint="default"/>
      </w:rPr>
    </w:lvl>
    <w:lvl w:ilvl="6" w:tplc="19006CA4">
      <w:start w:val="1"/>
      <w:numFmt w:val="bullet"/>
      <w:lvlText w:val=""/>
      <w:lvlJc w:val="left"/>
      <w:pPr>
        <w:ind w:left="5040" w:hanging="360"/>
      </w:pPr>
      <w:rPr>
        <w:rFonts w:ascii="Symbol" w:hAnsi="Symbol" w:hint="default"/>
      </w:rPr>
    </w:lvl>
    <w:lvl w:ilvl="7" w:tplc="49B4F85A">
      <w:start w:val="1"/>
      <w:numFmt w:val="bullet"/>
      <w:lvlText w:val="o"/>
      <w:lvlJc w:val="left"/>
      <w:pPr>
        <w:ind w:left="5760" w:hanging="360"/>
      </w:pPr>
      <w:rPr>
        <w:rFonts w:ascii="Courier New" w:hAnsi="Courier New" w:hint="default"/>
      </w:rPr>
    </w:lvl>
    <w:lvl w:ilvl="8" w:tplc="61EE4172">
      <w:start w:val="1"/>
      <w:numFmt w:val="bullet"/>
      <w:lvlText w:val=""/>
      <w:lvlJc w:val="left"/>
      <w:pPr>
        <w:ind w:left="6480" w:hanging="360"/>
      </w:pPr>
      <w:rPr>
        <w:rFonts w:ascii="Wingdings" w:hAnsi="Wingdings" w:hint="default"/>
      </w:rPr>
    </w:lvl>
  </w:abstractNum>
  <w:abstractNum w:abstractNumId="26" w15:restartNumberingAfterBreak="0">
    <w:nsid w:val="1C4D5C41"/>
    <w:multiLevelType w:val="hybridMultilevel"/>
    <w:tmpl w:val="DAE62F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1D7C50E1"/>
    <w:multiLevelType w:val="hybridMultilevel"/>
    <w:tmpl w:val="F6CA31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1F3145F7"/>
    <w:multiLevelType w:val="hybridMultilevel"/>
    <w:tmpl w:val="95A20A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20078644"/>
    <w:multiLevelType w:val="hybridMultilevel"/>
    <w:tmpl w:val="A186F852"/>
    <w:lvl w:ilvl="0" w:tplc="ECE6B3CE">
      <w:start w:val="1"/>
      <w:numFmt w:val="bullet"/>
      <w:lvlText w:val="o"/>
      <w:lvlJc w:val="left"/>
      <w:pPr>
        <w:ind w:left="720" w:hanging="360"/>
      </w:pPr>
      <w:rPr>
        <w:rFonts w:ascii="Courier New" w:hAnsi="Courier New" w:hint="default"/>
      </w:rPr>
    </w:lvl>
    <w:lvl w:ilvl="1" w:tplc="86922852">
      <w:start w:val="1"/>
      <w:numFmt w:val="bullet"/>
      <w:lvlText w:val="o"/>
      <w:lvlJc w:val="left"/>
      <w:pPr>
        <w:ind w:left="1440" w:hanging="360"/>
      </w:pPr>
      <w:rPr>
        <w:rFonts w:ascii="Courier New" w:hAnsi="Courier New" w:hint="default"/>
      </w:rPr>
    </w:lvl>
    <w:lvl w:ilvl="2" w:tplc="1CBCA238">
      <w:start w:val="1"/>
      <w:numFmt w:val="bullet"/>
      <w:lvlText w:val=""/>
      <w:lvlJc w:val="left"/>
      <w:pPr>
        <w:ind w:left="2160" w:hanging="360"/>
      </w:pPr>
      <w:rPr>
        <w:rFonts w:ascii="Wingdings" w:hAnsi="Wingdings" w:hint="default"/>
      </w:rPr>
    </w:lvl>
    <w:lvl w:ilvl="3" w:tplc="BE322BB2">
      <w:start w:val="1"/>
      <w:numFmt w:val="bullet"/>
      <w:lvlText w:val=""/>
      <w:lvlJc w:val="left"/>
      <w:pPr>
        <w:ind w:left="2880" w:hanging="360"/>
      </w:pPr>
      <w:rPr>
        <w:rFonts w:ascii="Symbol" w:hAnsi="Symbol" w:hint="default"/>
      </w:rPr>
    </w:lvl>
    <w:lvl w:ilvl="4" w:tplc="DB2A5D22">
      <w:start w:val="1"/>
      <w:numFmt w:val="bullet"/>
      <w:lvlText w:val="o"/>
      <w:lvlJc w:val="left"/>
      <w:pPr>
        <w:ind w:left="3600" w:hanging="360"/>
      </w:pPr>
      <w:rPr>
        <w:rFonts w:ascii="Courier New" w:hAnsi="Courier New" w:hint="default"/>
      </w:rPr>
    </w:lvl>
    <w:lvl w:ilvl="5" w:tplc="4348AF2A">
      <w:start w:val="1"/>
      <w:numFmt w:val="bullet"/>
      <w:lvlText w:val=""/>
      <w:lvlJc w:val="left"/>
      <w:pPr>
        <w:ind w:left="4320" w:hanging="360"/>
      </w:pPr>
      <w:rPr>
        <w:rFonts w:ascii="Wingdings" w:hAnsi="Wingdings" w:hint="default"/>
      </w:rPr>
    </w:lvl>
    <w:lvl w:ilvl="6" w:tplc="51DA9792">
      <w:start w:val="1"/>
      <w:numFmt w:val="bullet"/>
      <w:lvlText w:val=""/>
      <w:lvlJc w:val="left"/>
      <w:pPr>
        <w:ind w:left="5040" w:hanging="360"/>
      </w:pPr>
      <w:rPr>
        <w:rFonts w:ascii="Symbol" w:hAnsi="Symbol" w:hint="default"/>
      </w:rPr>
    </w:lvl>
    <w:lvl w:ilvl="7" w:tplc="5DF4B272">
      <w:start w:val="1"/>
      <w:numFmt w:val="bullet"/>
      <w:lvlText w:val="o"/>
      <w:lvlJc w:val="left"/>
      <w:pPr>
        <w:ind w:left="5760" w:hanging="360"/>
      </w:pPr>
      <w:rPr>
        <w:rFonts w:ascii="Courier New" w:hAnsi="Courier New" w:hint="default"/>
      </w:rPr>
    </w:lvl>
    <w:lvl w:ilvl="8" w:tplc="70028810">
      <w:start w:val="1"/>
      <w:numFmt w:val="bullet"/>
      <w:lvlText w:val=""/>
      <w:lvlJc w:val="left"/>
      <w:pPr>
        <w:ind w:left="6480" w:hanging="360"/>
      </w:pPr>
      <w:rPr>
        <w:rFonts w:ascii="Wingdings" w:hAnsi="Wingdings" w:hint="default"/>
      </w:rPr>
    </w:lvl>
  </w:abstractNum>
  <w:abstractNum w:abstractNumId="30" w15:restartNumberingAfterBreak="0">
    <w:nsid w:val="201C1BD2"/>
    <w:multiLevelType w:val="hybridMultilevel"/>
    <w:tmpl w:val="F39C2D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20C96ADA"/>
    <w:multiLevelType w:val="hybridMultilevel"/>
    <w:tmpl w:val="179E6A08"/>
    <w:lvl w:ilvl="0" w:tplc="AFCCAD7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2306539D"/>
    <w:multiLevelType w:val="hybridMultilevel"/>
    <w:tmpl w:val="48462518"/>
    <w:lvl w:ilvl="0" w:tplc="4DC26448">
      <w:start w:val="1"/>
      <w:numFmt w:val="bullet"/>
      <w:lvlText w:val=""/>
      <w:lvlJc w:val="left"/>
      <w:pPr>
        <w:ind w:left="1068" w:hanging="360"/>
      </w:pPr>
      <w:rPr>
        <w:rFonts w:ascii="Symbol" w:hAnsi="Symbol" w:hint="default"/>
      </w:rPr>
    </w:lvl>
    <w:lvl w:ilvl="1" w:tplc="99CCADF0">
      <w:start w:val="1"/>
      <w:numFmt w:val="bullet"/>
      <w:lvlText w:val="o"/>
      <w:lvlJc w:val="left"/>
      <w:pPr>
        <w:ind w:left="1788" w:hanging="360"/>
      </w:pPr>
      <w:rPr>
        <w:rFonts w:ascii="Courier New" w:hAnsi="Courier New" w:hint="default"/>
      </w:rPr>
    </w:lvl>
    <w:lvl w:ilvl="2" w:tplc="3CF4A9A4">
      <w:start w:val="1"/>
      <w:numFmt w:val="bullet"/>
      <w:lvlText w:val=""/>
      <w:lvlJc w:val="left"/>
      <w:pPr>
        <w:ind w:left="2508" w:hanging="360"/>
      </w:pPr>
      <w:rPr>
        <w:rFonts w:ascii="Wingdings" w:hAnsi="Wingdings" w:hint="default"/>
      </w:rPr>
    </w:lvl>
    <w:lvl w:ilvl="3" w:tplc="7FE04BD4">
      <w:start w:val="1"/>
      <w:numFmt w:val="bullet"/>
      <w:lvlText w:val=""/>
      <w:lvlJc w:val="left"/>
      <w:pPr>
        <w:ind w:left="3228" w:hanging="360"/>
      </w:pPr>
      <w:rPr>
        <w:rFonts w:ascii="Symbol" w:hAnsi="Symbol" w:hint="default"/>
      </w:rPr>
    </w:lvl>
    <w:lvl w:ilvl="4" w:tplc="6C4054B8">
      <w:start w:val="1"/>
      <w:numFmt w:val="bullet"/>
      <w:lvlText w:val="o"/>
      <w:lvlJc w:val="left"/>
      <w:pPr>
        <w:ind w:left="3948" w:hanging="360"/>
      </w:pPr>
      <w:rPr>
        <w:rFonts w:ascii="Courier New" w:hAnsi="Courier New" w:hint="default"/>
      </w:rPr>
    </w:lvl>
    <w:lvl w:ilvl="5" w:tplc="6FE2B5D6">
      <w:start w:val="1"/>
      <w:numFmt w:val="bullet"/>
      <w:lvlText w:val=""/>
      <w:lvlJc w:val="left"/>
      <w:pPr>
        <w:ind w:left="4668" w:hanging="360"/>
      </w:pPr>
      <w:rPr>
        <w:rFonts w:ascii="Wingdings" w:hAnsi="Wingdings" w:hint="default"/>
      </w:rPr>
    </w:lvl>
    <w:lvl w:ilvl="6" w:tplc="645A564E">
      <w:start w:val="1"/>
      <w:numFmt w:val="bullet"/>
      <w:lvlText w:val=""/>
      <w:lvlJc w:val="left"/>
      <w:pPr>
        <w:ind w:left="5388" w:hanging="360"/>
      </w:pPr>
      <w:rPr>
        <w:rFonts w:ascii="Symbol" w:hAnsi="Symbol" w:hint="default"/>
      </w:rPr>
    </w:lvl>
    <w:lvl w:ilvl="7" w:tplc="707820D8">
      <w:start w:val="1"/>
      <w:numFmt w:val="bullet"/>
      <w:lvlText w:val="o"/>
      <w:lvlJc w:val="left"/>
      <w:pPr>
        <w:ind w:left="6108" w:hanging="360"/>
      </w:pPr>
      <w:rPr>
        <w:rFonts w:ascii="Courier New" w:hAnsi="Courier New" w:hint="default"/>
      </w:rPr>
    </w:lvl>
    <w:lvl w:ilvl="8" w:tplc="4C0850F2">
      <w:start w:val="1"/>
      <w:numFmt w:val="bullet"/>
      <w:lvlText w:val=""/>
      <w:lvlJc w:val="left"/>
      <w:pPr>
        <w:ind w:left="6828" w:hanging="360"/>
      </w:pPr>
      <w:rPr>
        <w:rFonts w:ascii="Wingdings" w:hAnsi="Wingdings" w:hint="default"/>
      </w:rPr>
    </w:lvl>
  </w:abstractNum>
  <w:abstractNum w:abstractNumId="33" w15:restartNumberingAfterBreak="0">
    <w:nsid w:val="24C19A2F"/>
    <w:multiLevelType w:val="hybridMultilevel"/>
    <w:tmpl w:val="6EF40C2E"/>
    <w:lvl w:ilvl="0" w:tplc="95D82836">
      <w:start w:val="1"/>
      <w:numFmt w:val="bullet"/>
      <w:lvlText w:val=""/>
      <w:lvlJc w:val="left"/>
      <w:pPr>
        <w:ind w:left="720" w:hanging="360"/>
      </w:pPr>
      <w:rPr>
        <w:rFonts w:ascii="Symbol" w:hAnsi="Symbol" w:hint="default"/>
      </w:rPr>
    </w:lvl>
    <w:lvl w:ilvl="1" w:tplc="FC7E2900">
      <w:start w:val="1"/>
      <w:numFmt w:val="bullet"/>
      <w:lvlText w:val="o"/>
      <w:lvlJc w:val="left"/>
      <w:pPr>
        <w:ind w:left="1440" w:hanging="360"/>
      </w:pPr>
      <w:rPr>
        <w:rFonts w:ascii="Courier New" w:hAnsi="Courier New" w:hint="default"/>
      </w:rPr>
    </w:lvl>
    <w:lvl w:ilvl="2" w:tplc="3820A670">
      <w:start w:val="1"/>
      <w:numFmt w:val="bullet"/>
      <w:lvlText w:val=""/>
      <w:lvlJc w:val="left"/>
      <w:pPr>
        <w:ind w:left="2160" w:hanging="360"/>
      </w:pPr>
      <w:rPr>
        <w:rFonts w:ascii="Wingdings" w:hAnsi="Wingdings" w:hint="default"/>
      </w:rPr>
    </w:lvl>
    <w:lvl w:ilvl="3" w:tplc="B1A210A2">
      <w:start w:val="1"/>
      <w:numFmt w:val="bullet"/>
      <w:lvlText w:val=""/>
      <w:lvlJc w:val="left"/>
      <w:pPr>
        <w:ind w:left="2880" w:hanging="360"/>
      </w:pPr>
      <w:rPr>
        <w:rFonts w:ascii="Symbol" w:hAnsi="Symbol" w:hint="default"/>
      </w:rPr>
    </w:lvl>
    <w:lvl w:ilvl="4" w:tplc="569063DC">
      <w:start w:val="1"/>
      <w:numFmt w:val="bullet"/>
      <w:lvlText w:val="o"/>
      <w:lvlJc w:val="left"/>
      <w:pPr>
        <w:ind w:left="3600" w:hanging="360"/>
      </w:pPr>
      <w:rPr>
        <w:rFonts w:ascii="Courier New" w:hAnsi="Courier New" w:hint="default"/>
      </w:rPr>
    </w:lvl>
    <w:lvl w:ilvl="5" w:tplc="51A20D2E">
      <w:start w:val="1"/>
      <w:numFmt w:val="bullet"/>
      <w:lvlText w:val=""/>
      <w:lvlJc w:val="left"/>
      <w:pPr>
        <w:ind w:left="4320" w:hanging="360"/>
      </w:pPr>
      <w:rPr>
        <w:rFonts w:ascii="Wingdings" w:hAnsi="Wingdings" w:hint="default"/>
      </w:rPr>
    </w:lvl>
    <w:lvl w:ilvl="6" w:tplc="DE54D19C">
      <w:start w:val="1"/>
      <w:numFmt w:val="bullet"/>
      <w:lvlText w:val=""/>
      <w:lvlJc w:val="left"/>
      <w:pPr>
        <w:ind w:left="5040" w:hanging="360"/>
      </w:pPr>
      <w:rPr>
        <w:rFonts w:ascii="Symbol" w:hAnsi="Symbol" w:hint="default"/>
      </w:rPr>
    </w:lvl>
    <w:lvl w:ilvl="7" w:tplc="0CCE8652">
      <w:start w:val="1"/>
      <w:numFmt w:val="bullet"/>
      <w:lvlText w:val="o"/>
      <w:lvlJc w:val="left"/>
      <w:pPr>
        <w:ind w:left="5760" w:hanging="360"/>
      </w:pPr>
      <w:rPr>
        <w:rFonts w:ascii="Courier New" w:hAnsi="Courier New" w:hint="default"/>
      </w:rPr>
    </w:lvl>
    <w:lvl w:ilvl="8" w:tplc="87F2DE36">
      <w:start w:val="1"/>
      <w:numFmt w:val="bullet"/>
      <w:lvlText w:val=""/>
      <w:lvlJc w:val="left"/>
      <w:pPr>
        <w:ind w:left="6480" w:hanging="360"/>
      </w:pPr>
      <w:rPr>
        <w:rFonts w:ascii="Wingdings" w:hAnsi="Wingdings" w:hint="default"/>
      </w:rPr>
    </w:lvl>
  </w:abstractNum>
  <w:abstractNum w:abstractNumId="34" w15:restartNumberingAfterBreak="0">
    <w:nsid w:val="26E679A0"/>
    <w:multiLevelType w:val="hybridMultilevel"/>
    <w:tmpl w:val="499C64BA"/>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85339A9"/>
    <w:multiLevelType w:val="hybridMultilevel"/>
    <w:tmpl w:val="A08C99B2"/>
    <w:lvl w:ilvl="0" w:tplc="E9A4F796">
      <w:start w:val="1"/>
      <w:numFmt w:val="decimal"/>
      <w:lvlText w:val="%1."/>
      <w:lvlJc w:val="left"/>
      <w:pPr>
        <w:ind w:left="720" w:hanging="360"/>
      </w:pPr>
    </w:lvl>
    <w:lvl w:ilvl="1" w:tplc="F5B26374">
      <w:start w:val="1"/>
      <w:numFmt w:val="lowerLetter"/>
      <w:lvlText w:val="%2."/>
      <w:lvlJc w:val="left"/>
      <w:pPr>
        <w:ind w:left="1440" w:hanging="360"/>
      </w:pPr>
    </w:lvl>
    <w:lvl w:ilvl="2" w:tplc="F49EE0E2">
      <w:start w:val="1"/>
      <w:numFmt w:val="lowerRoman"/>
      <w:lvlText w:val="%3."/>
      <w:lvlJc w:val="right"/>
      <w:pPr>
        <w:ind w:left="2160" w:hanging="180"/>
      </w:pPr>
    </w:lvl>
    <w:lvl w:ilvl="3" w:tplc="C7940ECC">
      <w:start w:val="1"/>
      <w:numFmt w:val="decimal"/>
      <w:lvlText w:val="%4."/>
      <w:lvlJc w:val="left"/>
      <w:pPr>
        <w:ind w:left="2880" w:hanging="360"/>
      </w:pPr>
    </w:lvl>
    <w:lvl w:ilvl="4" w:tplc="E86AF158">
      <w:start w:val="1"/>
      <w:numFmt w:val="lowerLetter"/>
      <w:lvlText w:val="%5."/>
      <w:lvlJc w:val="left"/>
      <w:pPr>
        <w:ind w:left="3600" w:hanging="360"/>
      </w:pPr>
    </w:lvl>
    <w:lvl w:ilvl="5" w:tplc="7F9C2620">
      <w:start w:val="1"/>
      <w:numFmt w:val="lowerRoman"/>
      <w:lvlText w:val="%6."/>
      <w:lvlJc w:val="right"/>
      <w:pPr>
        <w:ind w:left="4320" w:hanging="180"/>
      </w:pPr>
    </w:lvl>
    <w:lvl w:ilvl="6" w:tplc="F5C4170A">
      <w:start w:val="1"/>
      <w:numFmt w:val="decimal"/>
      <w:lvlText w:val="%7."/>
      <w:lvlJc w:val="left"/>
      <w:pPr>
        <w:ind w:left="5040" w:hanging="360"/>
      </w:pPr>
    </w:lvl>
    <w:lvl w:ilvl="7" w:tplc="21AAE8CE">
      <w:start w:val="1"/>
      <w:numFmt w:val="lowerLetter"/>
      <w:lvlText w:val="%8."/>
      <w:lvlJc w:val="left"/>
      <w:pPr>
        <w:ind w:left="5760" w:hanging="360"/>
      </w:pPr>
    </w:lvl>
    <w:lvl w:ilvl="8" w:tplc="AC245BC4">
      <w:start w:val="1"/>
      <w:numFmt w:val="lowerRoman"/>
      <w:lvlText w:val="%9."/>
      <w:lvlJc w:val="right"/>
      <w:pPr>
        <w:ind w:left="6480" w:hanging="180"/>
      </w:pPr>
    </w:lvl>
  </w:abstractNum>
  <w:abstractNum w:abstractNumId="36" w15:restartNumberingAfterBreak="0">
    <w:nsid w:val="294C04E6"/>
    <w:multiLevelType w:val="hybridMultilevel"/>
    <w:tmpl w:val="53E280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29987A46"/>
    <w:multiLevelType w:val="hybridMultilevel"/>
    <w:tmpl w:val="F404F086"/>
    <w:lvl w:ilvl="0" w:tplc="069CD126">
      <w:start w:val="1"/>
      <w:numFmt w:val="bullet"/>
      <w:lvlText w:val=""/>
      <w:lvlJc w:val="left"/>
      <w:pPr>
        <w:ind w:left="720" w:hanging="360"/>
      </w:pPr>
      <w:rPr>
        <w:rFonts w:ascii="Symbol" w:hAnsi="Symbol" w:hint="default"/>
      </w:rPr>
    </w:lvl>
    <w:lvl w:ilvl="1" w:tplc="58E6C5A4">
      <w:start w:val="1"/>
      <w:numFmt w:val="bullet"/>
      <w:lvlText w:val="o"/>
      <w:lvlJc w:val="left"/>
      <w:pPr>
        <w:ind w:left="1440" w:hanging="360"/>
      </w:pPr>
      <w:rPr>
        <w:rFonts w:ascii="Courier New" w:hAnsi="Courier New" w:hint="default"/>
      </w:rPr>
    </w:lvl>
    <w:lvl w:ilvl="2" w:tplc="DA94135C">
      <w:start w:val="1"/>
      <w:numFmt w:val="bullet"/>
      <w:lvlText w:val=""/>
      <w:lvlJc w:val="left"/>
      <w:pPr>
        <w:ind w:left="2160" w:hanging="360"/>
      </w:pPr>
      <w:rPr>
        <w:rFonts w:ascii="Wingdings" w:hAnsi="Wingdings" w:hint="default"/>
      </w:rPr>
    </w:lvl>
    <w:lvl w:ilvl="3" w:tplc="21A29FF4">
      <w:start w:val="1"/>
      <w:numFmt w:val="bullet"/>
      <w:lvlText w:val=""/>
      <w:lvlJc w:val="left"/>
      <w:pPr>
        <w:ind w:left="2880" w:hanging="360"/>
      </w:pPr>
      <w:rPr>
        <w:rFonts w:ascii="Symbol" w:hAnsi="Symbol" w:hint="default"/>
      </w:rPr>
    </w:lvl>
    <w:lvl w:ilvl="4" w:tplc="CD0CED30">
      <w:start w:val="1"/>
      <w:numFmt w:val="bullet"/>
      <w:lvlText w:val="o"/>
      <w:lvlJc w:val="left"/>
      <w:pPr>
        <w:ind w:left="3600" w:hanging="360"/>
      </w:pPr>
      <w:rPr>
        <w:rFonts w:ascii="Courier New" w:hAnsi="Courier New" w:hint="default"/>
      </w:rPr>
    </w:lvl>
    <w:lvl w:ilvl="5" w:tplc="E878E030">
      <w:start w:val="1"/>
      <w:numFmt w:val="bullet"/>
      <w:lvlText w:val=""/>
      <w:lvlJc w:val="left"/>
      <w:pPr>
        <w:ind w:left="4320" w:hanging="360"/>
      </w:pPr>
      <w:rPr>
        <w:rFonts w:ascii="Wingdings" w:hAnsi="Wingdings" w:hint="default"/>
      </w:rPr>
    </w:lvl>
    <w:lvl w:ilvl="6" w:tplc="0BF4FEA0">
      <w:start w:val="1"/>
      <w:numFmt w:val="bullet"/>
      <w:lvlText w:val=""/>
      <w:lvlJc w:val="left"/>
      <w:pPr>
        <w:ind w:left="5040" w:hanging="360"/>
      </w:pPr>
      <w:rPr>
        <w:rFonts w:ascii="Symbol" w:hAnsi="Symbol" w:hint="default"/>
      </w:rPr>
    </w:lvl>
    <w:lvl w:ilvl="7" w:tplc="D960DA2E">
      <w:start w:val="1"/>
      <w:numFmt w:val="bullet"/>
      <w:lvlText w:val="o"/>
      <w:lvlJc w:val="left"/>
      <w:pPr>
        <w:ind w:left="5760" w:hanging="360"/>
      </w:pPr>
      <w:rPr>
        <w:rFonts w:ascii="Courier New" w:hAnsi="Courier New" w:hint="default"/>
      </w:rPr>
    </w:lvl>
    <w:lvl w:ilvl="8" w:tplc="A8B23854">
      <w:start w:val="1"/>
      <w:numFmt w:val="bullet"/>
      <w:lvlText w:val=""/>
      <w:lvlJc w:val="left"/>
      <w:pPr>
        <w:ind w:left="6480" w:hanging="360"/>
      </w:pPr>
      <w:rPr>
        <w:rFonts w:ascii="Wingdings" w:hAnsi="Wingdings" w:hint="default"/>
      </w:rPr>
    </w:lvl>
  </w:abstractNum>
  <w:abstractNum w:abstractNumId="38" w15:restartNumberingAfterBreak="0">
    <w:nsid w:val="29A97B85"/>
    <w:multiLevelType w:val="hybridMultilevel"/>
    <w:tmpl w:val="E620DB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29D2142F"/>
    <w:multiLevelType w:val="hybridMultilevel"/>
    <w:tmpl w:val="F6D62074"/>
    <w:lvl w:ilvl="0" w:tplc="2F064BC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2D797204"/>
    <w:multiLevelType w:val="hybridMultilevel"/>
    <w:tmpl w:val="A6326F20"/>
    <w:lvl w:ilvl="0" w:tplc="7B2CE4F8">
      <w:start w:val="1"/>
      <w:numFmt w:val="bullet"/>
      <w:lvlText w:val="o"/>
      <w:lvlJc w:val="left"/>
      <w:pPr>
        <w:ind w:left="720" w:hanging="360"/>
      </w:pPr>
      <w:rPr>
        <w:rFonts w:ascii="Courier New" w:hAnsi="Courier New" w:hint="default"/>
      </w:rPr>
    </w:lvl>
    <w:lvl w:ilvl="1" w:tplc="9FD2BEA4">
      <w:start w:val="1"/>
      <w:numFmt w:val="bullet"/>
      <w:lvlText w:val="o"/>
      <w:lvlJc w:val="left"/>
      <w:pPr>
        <w:ind w:left="1440" w:hanging="360"/>
      </w:pPr>
      <w:rPr>
        <w:rFonts w:ascii="Courier New" w:hAnsi="Courier New" w:hint="default"/>
      </w:rPr>
    </w:lvl>
    <w:lvl w:ilvl="2" w:tplc="214CA112">
      <w:start w:val="1"/>
      <w:numFmt w:val="bullet"/>
      <w:lvlText w:val=""/>
      <w:lvlJc w:val="left"/>
      <w:pPr>
        <w:ind w:left="2160" w:hanging="360"/>
      </w:pPr>
      <w:rPr>
        <w:rFonts w:ascii="Wingdings" w:hAnsi="Wingdings" w:hint="default"/>
      </w:rPr>
    </w:lvl>
    <w:lvl w:ilvl="3" w:tplc="DB247AB6">
      <w:start w:val="1"/>
      <w:numFmt w:val="bullet"/>
      <w:lvlText w:val=""/>
      <w:lvlJc w:val="left"/>
      <w:pPr>
        <w:ind w:left="2880" w:hanging="360"/>
      </w:pPr>
      <w:rPr>
        <w:rFonts w:ascii="Symbol" w:hAnsi="Symbol" w:hint="default"/>
      </w:rPr>
    </w:lvl>
    <w:lvl w:ilvl="4" w:tplc="2ACAE19C">
      <w:start w:val="1"/>
      <w:numFmt w:val="bullet"/>
      <w:lvlText w:val="o"/>
      <w:lvlJc w:val="left"/>
      <w:pPr>
        <w:ind w:left="3600" w:hanging="360"/>
      </w:pPr>
      <w:rPr>
        <w:rFonts w:ascii="Courier New" w:hAnsi="Courier New" w:hint="default"/>
      </w:rPr>
    </w:lvl>
    <w:lvl w:ilvl="5" w:tplc="C56EC3D6">
      <w:start w:val="1"/>
      <w:numFmt w:val="bullet"/>
      <w:lvlText w:val=""/>
      <w:lvlJc w:val="left"/>
      <w:pPr>
        <w:ind w:left="4320" w:hanging="360"/>
      </w:pPr>
      <w:rPr>
        <w:rFonts w:ascii="Wingdings" w:hAnsi="Wingdings" w:hint="default"/>
      </w:rPr>
    </w:lvl>
    <w:lvl w:ilvl="6" w:tplc="A036D6F4">
      <w:start w:val="1"/>
      <w:numFmt w:val="bullet"/>
      <w:lvlText w:val=""/>
      <w:lvlJc w:val="left"/>
      <w:pPr>
        <w:ind w:left="5040" w:hanging="360"/>
      </w:pPr>
      <w:rPr>
        <w:rFonts w:ascii="Symbol" w:hAnsi="Symbol" w:hint="default"/>
      </w:rPr>
    </w:lvl>
    <w:lvl w:ilvl="7" w:tplc="ED62533E">
      <w:start w:val="1"/>
      <w:numFmt w:val="bullet"/>
      <w:lvlText w:val="o"/>
      <w:lvlJc w:val="left"/>
      <w:pPr>
        <w:ind w:left="5760" w:hanging="360"/>
      </w:pPr>
      <w:rPr>
        <w:rFonts w:ascii="Courier New" w:hAnsi="Courier New" w:hint="default"/>
      </w:rPr>
    </w:lvl>
    <w:lvl w:ilvl="8" w:tplc="C2E201A2">
      <w:start w:val="1"/>
      <w:numFmt w:val="bullet"/>
      <w:lvlText w:val=""/>
      <w:lvlJc w:val="left"/>
      <w:pPr>
        <w:ind w:left="6480" w:hanging="360"/>
      </w:pPr>
      <w:rPr>
        <w:rFonts w:ascii="Wingdings" w:hAnsi="Wingdings" w:hint="default"/>
      </w:rPr>
    </w:lvl>
  </w:abstractNum>
  <w:abstractNum w:abstractNumId="41" w15:restartNumberingAfterBreak="0">
    <w:nsid w:val="2DFF712B"/>
    <w:multiLevelType w:val="hybridMultilevel"/>
    <w:tmpl w:val="4BA6749A"/>
    <w:lvl w:ilvl="0" w:tplc="A1189D88">
      <w:start w:val="1"/>
      <w:numFmt w:val="bullet"/>
      <w:lvlText w:val=""/>
      <w:lvlJc w:val="left"/>
      <w:pPr>
        <w:ind w:left="720" w:hanging="360"/>
      </w:pPr>
      <w:rPr>
        <w:rFonts w:ascii="Symbol" w:hAnsi="Symbol" w:hint="default"/>
      </w:rPr>
    </w:lvl>
    <w:lvl w:ilvl="1" w:tplc="001EDD6C">
      <w:start w:val="1"/>
      <w:numFmt w:val="bullet"/>
      <w:lvlText w:val="o"/>
      <w:lvlJc w:val="left"/>
      <w:pPr>
        <w:ind w:left="1440" w:hanging="360"/>
      </w:pPr>
      <w:rPr>
        <w:rFonts w:ascii="Courier New" w:hAnsi="Courier New" w:hint="default"/>
      </w:rPr>
    </w:lvl>
    <w:lvl w:ilvl="2" w:tplc="3C16A458">
      <w:start w:val="1"/>
      <w:numFmt w:val="bullet"/>
      <w:lvlText w:val=""/>
      <w:lvlJc w:val="left"/>
      <w:pPr>
        <w:ind w:left="2160" w:hanging="360"/>
      </w:pPr>
      <w:rPr>
        <w:rFonts w:ascii="Wingdings" w:hAnsi="Wingdings" w:hint="default"/>
      </w:rPr>
    </w:lvl>
    <w:lvl w:ilvl="3" w:tplc="3E885D86">
      <w:start w:val="1"/>
      <w:numFmt w:val="bullet"/>
      <w:lvlText w:val=""/>
      <w:lvlJc w:val="left"/>
      <w:pPr>
        <w:ind w:left="2880" w:hanging="360"/>
      </w:pPr>
      <w:rPr>
        <w:rFonts w:ascii="Symbol" w:hAnsi="Symbol" w:hint="default"/>
      </w:rPr>
    </w:lvl>
    <w:lvl w:ilvl="4" w:tplc="45B49B54">
      <w:start w:val="1"/>
      <w:numFmt w:val="bullet"/>
      <w:lvlText w:val="o"/>
      <w:lvlJc w:val="left"/>
      <w:pPr>
        <w:ind w:left="3600" w:hanging="360"/>
      </w:pPr>
      <w:rPr>
        <w:rFonts w:ascii="Courier New" w:hAnsi="Courier New" w:hint="default"/>
      </w:rPr>
    </w:lvl>
    <w:lvl w:ilvl="5" w:tplc="9528A0E6">
      <w:start w:val="1"/>
      <w:numFmt w:val="bullet"/>
      <w:lvlText w:val=""/>
      <w:lvlJc w:val="left"/>
      <w:pPr>
        <w:ind w:left="4320" w:hanging="360"/>
      </w:pPr>
      <w:rPr>
        <w:rFonts w:ascii="Wingdings" w:hAnsi="Wingdings" w:hint="default"/>
      </w:rPr>
    </w:lvl>
    <w:lvl w:ilvl="6" w:tplc="3F9E04AA">
      <w:start w:val="1"/>
      <w:numFmt w:val="bullet"/>
      <w:lvlText w:val=""/>
      <w:lvlJc w:val="left"/>
      <w:pPr>
        <w:ind w:left="5040" w:hanging="360"/>
      </w:pPr>
      <w:rPr>
        <w:rFonts w:ascii="Symbol" w:hAnsi="Symbol" w:hint="default"/>
      </w:rPr>
    </w:lvl>
    <w:lvl w:ilvl="7" w:tplc="5D10CB0A">
      <w:start w:val="1"/>
      <w:numFmt w:val="bullet"/>
      <w:lvlText w:val="o"/>
      <w:lvlJc w:val="left"/>
      <w:pPr>
        <w:ind w:left="5760" w:hanging="360"/>
      </w:pPr>
      <w:rPr>
        <w:rFonts w:ascii="Courier New" w:hAnsi="Courier New" w:hint="default"/>
      </w:rPr>
    </w:lvl>
    <w:lvl w:ilvl="8" w:tplc="BDD2BEC8">
      <w:start w:val="1"/>
      <w:numFmt w:val="bullet"/>
      <w:lvlText w:val=""/>
      <w:lvlJc w:val="left"/>
      <w:pPr>
        <w:ind w:left="6480" w:hanging="360"/>
      </w:pPr>
      <w:rPr>
        <w:rFonts w:ascii="Wingdings" w:hAnsi="Wingdings" w:hint="default"/>
      </w:rPr>
    </w:lvl>
  </w:abstractNum>
  <w:abstractNum w:abstractNumId="42" w15:restartNumberingAfterBreak="0">
    <w:nsid w:val="2E5F2282"/>
    <w:multiLevelType w:val="hybridMultilevel"/>
    <w:tmpl w:val="229C1E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2EA37A59"/>
    <w:multiLevelType w:val="hybridMultilevel"/>
    <w:tmpl w:val="A8A092DC"/>
    <w:lvl w:ilvl="0" w:tplc="821AA612">
      <w:start w:val="1"/>
      <w:numFmt w:val="bullet"/>
      <w:lvlText w:val=""/>
      <w:lvlJc w:val="left"/>
      <w:pPr>
        <w:ind w:left="720" w:hanging="360"/>
      </w:pPr>
      <w:rPr>
        <w:rFonts w:ascii="Symbol" w:hAnsi="Symbol" w:hint="default"/>
      </w:rPr>
    </w:lvl>
    <w:lvl w:ilvl="1" w:tplc="A3187628">
      <w:start w:val="1"/>
      <w:numFmt w:val="bullet"/>
      <w:lvlText w:val="o"/>
      <w:lvlJc w:val="left"/>
      <w:pPr>
        <w:ind w:left="1440" w:hanging="360"/>
      </w:pPr>
      <w:rPr>
        <w:rFonts w:ascii="Courier New" w:hAnsi="Courier New" w:hint="default"/>
      </w:rPr>
    </w:lvl>
    <w:lvl w:ilvl="2" w:tplc="64A0AEEE">
      <w:start w:val="1"/>
      <w:numFmt w:val="bullet"/>
      <w:lvlText w:val=""/>
      <w:lvlJc w:val="left"/>
      <w:pPr>
        <w:ind w:left="2160" w:hanging="360"/>
      </w:pPr>
      <w:rPr>
        <w:rFonts w:ascii="Wingdings" w:hAnsi="Wingdings" w:hint="default"/>
      </w:rPr>
    </w:lvl>
    <w:lvl w:ilvl="3" w:tplc="7CB220A0">
      <w:start w:val="1"/>
      <w:numFmt w:val="bullet"/>
      <w:lvlText w:val=""/>
      <w:lvlJc w:val="left"/>
      <w:pPr>
        <w:ind w:left="2880" w:hanging="360"/>
      </w:pPr>
      <w:rPr>
        <w:rFonts w:ascii="Symbol" w:hAnsi="Symbol" w:hint="default"/>
      </w:rPr>
    </w:lvl>
    <w:lvl w:ilvl="4" w:tplc="E794A7E2">
      <w:start w:val="1"/>
      <w:numFmt w:val="bullet"/>
      <w:lvlText w:val="o"/>
      <w:lvlJc w:val="left"/>
      <w:pPr>
        <w:ind w:left="3600" w:hanging="360"/>
      </w:pPr>
      <w:rPr>
        <w:rFonts w:ascii="Courier New" w:hAnsi="Courier New" w:hint="default"/>
      </w:rPr>
    </w:lvl>
    <w:lvl w:ilvl="5" w:tplc="14626980">
      <w:start w:val="1"/>
      <w:numFmt w:val="bullet"/>
      <w:lvlText w:val=""/>
      <w:lvlJc w:val="left"/>
      <w:pPr>
        <w:ind w:left="4320" w:hanging="360"/>
      </w:pPr>
      <w:rPr>
        <w:rFonts w:ascii="Wingdings" w:hAnsi="Wingdings" w:hint="default"/>
      </w:rPr>
    </w:lvl>
    <w:lvl w:ilvl="6" w:tplc="BB846AA6">
      <w:start w:val="1"/>
      <w:numFmt w:val="bullet"/>
      <w:lvlText w:val=""/>
      <w:lvlJc w:val="left"/>
      <w:pPr>
        <w:ind w:left="5040" w:hanging="360"/>
      </w:pPr>
      <w:rPr>
        <w:rFonts w:ascii="Symbol" w:hAnsi="Symbol" w:hint="default"/>
      </w:rPr>
    </w:lvl>
    <w:lvl w:ilvl="7" w:tplc="F0E2D5B6">
      <w:start w:val="1"/>
      <w:numFmt w:val="bullet"/>
      <w:lvlText w:val="o"/>
      <w:lvlJc w:val="left"/>
      <w:pPr>
        <w:ind w:left="5760" w:hanging="360"/>
      </w:pPr>
      <w:rPr>
        <w:rFonts w:ascii="Courier New" w:hAnsi="Courier New" w:hint="default"/>
      </w:rPr>
    </w:lvl>
    <w:lvl w:ilvl="8" w:tplc="25882AF2">
      <w:start w:val="1"/>
      <w:numFmt w:val="bullet"/>
      <w:lvlText w:val=""/>
      <w:lvlJc w:val="left"/>
      <w:pPr>
        <w:ind w:left="6480" w:hanging="360"/>
      </w:pPr>
      <w:rPr>
        <w:rFonts w:ascii="Wingdings" w:hAnsi="Wingdings" w:hint="default"/>
      </w:rPr>
    </w:lvl>
  </w:abstractNum>
  <w:abstractNum w:abstractNumId="44" w15:restartNumberingAfterBreak="0">
    <w:nsid w:val="2FC4709C"/>
    <w:multiLevelType w:val="hybridMultilevel"/>
    <w:tmpl w:val="709C7032"/>
    <w:lvl w:ilvl="0" w:tplc="9078BC7A">
      <w:start w:val="1"/>
      <w:numFmt w:val="bullet"/>
      <w:lvlText w:val=""/>
      <w:lvlJc w:val="left"/>
      <w:pPr>
        <w:ind w:left="720" w:hanging="360"/>
      </w:pPr>
      <w:rPr>
        <w:rFonts w:ascii="Symbol" w:hAnsi="Symbol" w:hint="default"/>
      </w:rPr>
    </w:lvl>
    <w:lvl w:ilvl="1" w:tplc="1F80C8FC">
      <w:start w:val="1"/>
      <w:numFmt w:val="bullet"/>
      <w:lvlText w:val="o"/>
      <w:lvlJc w:val="left"/>
      <w:pPr>
        <w:ind w:left="1440" w:hanging="360"/>
      </w:pPr>
      <w:rPr>
        <w:rFonts w:ascii="Courier New" w:hAnsi="Courier New" w:hint="default"/>
      </w:rPr>
    </w:lvl>
    <w:lvl w:ilvl="2" w:tplc="F01C0EC8">
      <w:start w:val="1"/>
      <w:numFmt w:val="bullet"/>
      <w:lvlText w:val=""/>
      <w:lvlJc w:val="left"/>
      <w:pPr>
        <w:ind w:left="2160" w:hanging="360"/>
      </w:pPr>
      <w:rPr>
        <w:rFonts w:ascii="Wingdings" w:hAnsi="Wingdings" w:hint="default"/>
      </w:rPr>
    </w:lvl>
    <w:lvl w:ilvl="3" w:tplc="8048E22C">
      <w:start w:val="1"/>
      <w:numFmt w:val="bullet"/>
      <w:lvlText w:val=""/>
      <w:lvlJc w:val="left"/>
      <w:pPr>
        <w:ind w:left="2880" w:hanging="360"/>
      </w:pPr>
      <w:rPr>
        <w:rFonts w:ascii="Symbol" w:hAnsi="Symbol" w:hint="default"/>
      </w:rPr>
    </w:lvl>
    <w:lvl w:ilvl="4" w:tplc="5F222A7A">
      <w:start w:val="1"/>
      <w:numFmt w:val="bullet"/>
      <w:lvlText w:val="o"/>
      <w:lvlJc w:val="left"/>
      <w:pPr>
        <w:ind w:left="3600" w:hanging="360"/>
      </w:pPr>
      <w:rPr>
        <w:rFonts w:ascii="Courier New" w:hAnsi="Courier New" w:hint="default"/>
      </w:rPr>
    </w:lvl>
    <w:lvl w:ilvl="5" w:tplc="182CB9A6">
      <w:start w:val="1"/>
      <w:numFmt w:val="bullet"/>
      <w:lvlText w:val=""/>
      <w:lvlJc w:val="left"/>
      <w:pPr>
        <w:ind w:left="4320" w:hanging="360"/>
      </w:pPr>
      <w:rPr>
        <w:rFonts w:ascii="Wingdings" w:hAnsi="Wingdings" w:hint="default"/>
      </w:rPr>
    </w:lvl>
    <w:lvl w:ilvl="6" w:tplc="BA862CE0">
      <w:start w:val="1"/>
      <w:numFmt w:val="bullet"/>
      <w:lvlText w:val=""/>
      <w:lvlJc w:val="left"/>
      <w:pPr>
        <w:ind w:left="5040" w:hanging="360"/>
      </w:pPr>
      <w:rPr>
        <w:rFonts w:ascii="Symbol" w:hAnsi="Symbol" w:hint="default"/>
      </w:rPr>
    </w:lvl>
    <w:lvl w:ilvl="7" w:tplc="1838A330">
      <w:start w:val="1"/>
      <w:numFmt w:val="bullet"/>
      <w:lvlText w:val="o"/>
      <w:lvlJc w:val="left"/>
      <w:pPr>
        <w:ind w:left="5760" w:hanging="360"/>
      </w:pPr>
      <w:rPr>
        <w:rFonts w:ascii="Courier New" w:hAnsi="Courier New" w:hint="default"/>
      </w:rPr>
    </w:lvl>
    <w:lvl w:ilvl="8" w:tplc="DBEEC1A8">
      <w:start w:val="1"/>
      <w:numFmt w:val="bullet"/>
      <w:lvlText w:val=""/>
      <w:lvlJc w:val="left"/>
      <w:pPr>
        <w:ind w:left="6480" w:hanging="360"/>
      </w:pPr>
      <w:rPr>
        <w:rFonts w:ascii="Wingdings" w:hAnsi="Wingdings" w:hint="default"/>
      </w:rPr>
    </w:lvl>
  </w:abstractNum>
  <w:abstractNum w:abstractNumId="45" w15:restartNumberingAfterBreak="0">
    <w:nsid w:val="2FDC59BD"/>
    <w:multiLevelType w:val="hybridMultilevel"/>
    <w:tmpl w:val="80A2684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307232EE"/>
    <w:multiLevelType w:val="hybridMultilevel"/>
    <w:tmpl w:val="239EEA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3264681D"/>
    <w:multiLevelType w:val="hybridMultilevel"/>
    <w:tmpl w:val="BB16D0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332416D1"/>
    <w:multiLevelType w:val="hybridMultilevel"/>
    <w:tmpl w:val="AA724734"/>
    <w:lvl w:ilvl="0" w:tplc="0C0A0001">
      <w:start w:val="1"/>
      <w:numFmt w:val="bullet"/>
      <w:lvlText w:val=""/>
      <w:lvlJc w:val="left"/>
      <w:pPr>
        <w:ind w:left="720" w:hanging="360"/>
      </w:pPr>
      <w:rPr>
        <w:rFonts w:ascii="Symbol" w:hAnsi="Symbol" w:hint="default"/>
      </w:rPr>
    </w:lvl>
    <w:lvl w:ilvl="1" w:tplc="F9C46708">
      <w:numFmt w:val="bullet"/>
      <w:lvlText w:val="-"/>
      <w:lvlJc w:val="left"/>
      <w:pPr>
        <w:ind w:left="1440" w:hanging="360"/>
      </w:pPr>
      <w:rPr>
        <w:rFonts w:ascii="Calibri" w:eastAsiaTheme="minorHAns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333E7F3B"/>
    <w:multiLevelType w:val="hybridMultilevel"/>
    <w:tmpl w:val="9AE4C69E"/>
    <w:lvl w:ilvl="0" w:tplc="0F92D39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34893BFC"/>
    <w:multiLevelType w:val="hybridMultilevel"/>
    <w:tmpl w:val="FF54FD30"/>
    <w:lvl w:ilvl="0" w:tplc="AF561D12">
      <w:start w:val="1"/>
      <w:numFmt w:val="bullet"/>
      <w:lvlText w:val=""/>
      <w:lvlJc w:val="left"/>
      <w:pPr>
        <w:ind w:left="720" w:hanging="360"/>
      </w:pPr>
      <w:rPr>
        <w:rFonts w:ascii="Symbol" w:hAnsi="Symbol" w:hint="default"/>
      </w:rPr>
    </w:lvl>
    <w:lvl w:ilvl="1" w:tplc="C608A9B4">
      <w:start w:val="1"/>
      <w:numFmt w:val="bullet"/>
      <w:lvlText w:val="o"/>
      <w:lvlJc w:val="left"/>
      <w:pPr>
        <w:ind w:left="1440" w:hanging="360"/>
      </w:pPr>
      <w:rPr>
        <w:rFonts w:ascii="Courier New" w:hAnsi="Courier New" w:hint="default"/>
      </w:rPr>
    </w:lvl>
    <w:lvl w:ilvl="2" w:tplc="DB88B4C2">
      <w:start w:val="1"/>
      <w:numFmt w:val="bullet"/>
      <w:lvlText w:val=""/>
      <w:lvlJc w:val="left"/>
      <w:pPr>
        <w:ind w:left="2160" w:hanging="360"/>
      </w:pPr>
      <w:rPr>
        <w:rFonts w:ascii="Wingdings" w:hAnsi="Wingdings" w:hint="default"/>
      </w:rPr>
    </w:lvl>
    <w:lvl w:ilvl="3" w:tplc="FE14D04A">
      <w:start w:val="1"/>
      <w:numFmt w:val="bullet"/>
      <w:lvlText w:val=""/>
      <w:lvlJc w:val="left"/>
      <w:pPr>
        <w:ind w:left="2880" w:hanging="360"/>
      </w:pPr>
      <w:rPr>
        <w:rFonts w:ascii="Symbol" w:hAnsi="Symbol" w:hint="default"/>
      </w:rPr>
    </w:lvl>
    <w:lvl w:ilvl="4" w:tplc="1FAC860C">
      <w:start w:val="1"/>
      <w:numFmt w:val="bullet"/>
      <w:lvlText w:val="o"/>
      <w:lvlJc w:val="left"/>
      <w:pPr>
        <w:ind w:left="3600" w:hanging="360"/>
      </w:pPr>
      <w:rPr>
        <w:rFonts w:ascii="Courier New" w:hAnsi="Courier New" w:hint="default"/>
      </w:rPr>
    </w:lvl>
    <w:lvl w:ilvl="5" w:tplc="1E4CA73C">
      <w:start w:val="1"/>
      <w:numFmt w:val="bullet"/>
      <w:lvlText w:val=""/>
      <w:lvlJc w:val="left"/>
      <w:pPr>
        <w:ind w:left="4320" w:hanging="360"/>
      </w:pPr>
      <w:rPr>
        <w:rFonts w:ascii="Wingdings" w:hAnsi="Wingdings" w:hint="default"/>
      </w:rPr>
    </w:lvl>
    <w:lvl w:ilvl="6" w:tplc="3B628280">
      <w:start w:val="1"/>
      <w:numFmt w:val="bullet"/>
      <w:lvlText w:val=""/>
      <w:lvlJc w:val="left"/>
      <w:pPr>
        <w:ind w:left="5040" w:hanging="360"/>
      </w:pPr>
      <w:rPr>
        <w:rFonts w:ascii="Symbol" w:hAnsi="Symbol" w:hint="default"/>
      </w:rPr>
    </w:lvl>
    <w:lvl w:ilvl="7" w:tplc="FE7EC14E">
      <w:start w:val="1"/>
      <w:numFmt w:val="bullet"/>
      <w:lvlText w:val="o"/>
      <w:lvlJc w:val="left"/>
      <w:pPr>
        <w:ind w:left="5760" w:hanging="360"/>
      </w:pPr>
      <w:rPr>
        <w:rFonts w:ascii="Courier New" w:hAnsi="Courier New" w:hint="default"/>
      </w:rPr>
    </w:lvl>
    <w:lvl w:ilvl="8" w:tplc="64104222">
      <w:start w:val="1"/>
      <w:numFmt w:val="bullet"/>
      <w:lvlText w:val=""/>
      <w:lvlJc w:val="left"/>
      <w:pPr>
        <w:ind w:left="6480" w:hanging="360"/>
      </w:pPr>
      <w:rPr>
        <w:rFonts w:ascii="Wingdings" w:hAnsi="Wingdings" w:hint="default"/>
      </w:rPr>
    </w:lvl>
  </w:abstractNum>
  <w:abstractNum w:abstractNumId="51" w15:restartNumberingAfterBreak="0">
    <w:nsid w:val="35D44F74"/>
    <w:multiLevelType w:val="hybridMultilevel"/>
    <w:tmpl w:val="ABDED1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36145D05"/>
    <w:multiLevelType w:val="hybridMultilevel"/>
    <w:tmpl w:val="A60A66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362C758C"/>
    <w:multiLevelType w:val="hybridMultilevel"/>
    <w:tmpl w:val="B4CED4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374535D4"/>
    <w:multiLevelType w:val="hybridMultilevel"/>
    <w:tmpl w:val="2E18A73E"/>
    <w:lvl w:ilvl="0" w:tplc="827EA24C">
      <w:start w:val="1"/>
      <w:numFmt w:val="bullet"/>
      <w:lvlText w:val=""/>
      <w:lvlJc w:val="left"/>
      <w:pPr>
        <w:ind w:left="720" w:hanging="360"/>
      </w:pPr>
      <w:rPr>
        <w:rFonts w:ascii="Symbol" w:hAnsi="Symbol" w:hint="default"/>
      </w:rPr>
    </w:lvl>
    <w:lvl w:ilvl="1" w:tplc="AA50376C">
      <w:start w:val="1"/>
      <w:numFmt w:val="bullet"/>
      <w:lvlText w:val="o"/>
      <w:lvlJc w:val="left"/>
      <w:pPr>
        <w:ind w:left="1440" w:hanging="360"/>
      </w:pPr>
      <w:rPr>
        <w:rFonts w:ascii="Courier New" w:hAnsi="Courier New" w:hint="default"/>
      </w:rPr>
    </w:lvl>
    <w:lvl w:ilvl="2" w:tplc="B7DE4A54">
      <w:start w:val="1"/>
      <w:numFmt w:val="bullet"/>
      <w:lvlText w:val=""/>
      <w:lvlJc w:val="left"/>
      <w:pPr>
        <w:ind w:left="2160" w:hanging="360"/>
      </w:pPr>
      <w:rPr>
        <w:rFonts w:ascii="Wingdings" w:hAnsi="Wingdings" w:hint="default"/>
      </w:rPr>
    </w:lvl>
    <w:lvl w:ilvl="3" w:tplc="CDF60B9E">
      <w:start w:val="1"/>
      <w:numFmt w:val="bullet"/>
      <w:lvlText w:val=""/>
      <w:lvlJc w:val="left"/>
      <w:pPr>
        <w:ind w:left="2880" w:hanging="360"/>
      </w:pPr>
      <w:rPr>
        <w:rFonts w:ascii="Symbol" w:hAnsi="Symbol" w:hint="default"/>
      </w:rPr>
    </w:lvl>
    <w:lvl w:ilvl="4" w:tplc="0D6AE0D8">
      <w:start w:val="1"/>
      <w:numFmt w:val="bullet"/>
      <w:lvlText w:val="o"/>
      <w:lvlJc w:val="left"/>
      <w:pPr>
        <w:ind w:left="3600" w:hanging="360"/>
      </w:pPr>
      <w:rPr>
        <w:rFonts w:ascii="Courier New" w:hAnsi="Courier New" w:hint="default"/>
      </w:rPr>
    </w:lvl>
    <w:lvl w:ilvl="5" w:tplc="7172A44A">
      <w:start w:val="1"/>
      <w:numFmt w:val="bullet"/>
      <w:lvlText w:val=""/>
      <w:lvlJc w:val="left"/>
      <w:pPr>
        <w:ind w:left="4320" w:hanging="360"/>
      </w:pPr>
      <w:rPr>
        <w:rFonts w:ascii="Wingdings" w:hAnsi="Wingdings" w:hint="default"/>
      </w:rPr>
    </w:lvl>
    <w:lvl w:ilvl="6" w:tplc="5BAE9F34">
      <w:start w:val="1"/>
      <w:numFmt w:val="bullet"/>
      <w:lvlText w:val=""/>
      <w:lvlJc w:val="left"/>
      <w:pPr>
        <w:ind w:left="5040" w:hanging="360"/>
      </w:pPr>
      <w:rPr>
        <w:rFonts w:ascii="Symbol" w:hAnsi="Symbol" w:hint="default"/>
      </w:rPr>
    </w:lvl>
    <w:lvl w:ilvl="7" w:tplc="2E5E3EBA">
      <w:start w:val="1"/>
      <w:numFmt w:val="bullet"/>
      <w:lvlText w:val="o"/>
      <w:lvlJc w:val="left"/>
      <w:pPr>
        <w:ind w:left="5760" w:hanging="360"/>
      </w:pPr>
      <w:rPr>
        <w:rFonts w:ascii="Courier New" w:hAnsi="Courier New" w:hint="default"/>
      </w:rPr>
    </w:lvl>
    <w:lvl w:ilvl="8" w:tplc="E67A5928">
      <w:start w:val="1"/>
      <w:numFmt w:val="bullet"/>
      <w:lvlText w:val=""/>
      <w:lvlJc w:val="left"/>
      <w:pPr>
        <w:ind w:left="6480" w:hanging="360"/>
      </w:pPr>
      <w:rPr>
        <w:rFonts w:ascii="Wingdings" w:hAnsi="Wingdings" w:hint="default"/>
      </w:rPr>
    </w:lvl>
  </w:abstractNum>
  <w:abstractNum w:abstractNumId="55" w15:restartNumberingAfterBreak="0">
    <w:nsid w:val="37AD20C4"/>
    <w:multiLevelType w:val="hybridMultilevel"/>
    <w:tmpl w:val="7B96A6D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38603BDA"/>
    <w:multiLevelType w:val="hybridMultilevel"/>
    <w:tmpl w:val="89B8E238"/>
    <w:lvl w:ilvl="0" w:tplc="FA90FA4E">
      <w:start w:val="1"/>
      <w:numFmt w:val="bullet"/>
      <w:lvlText w:val=""/>
      <w:lvlJc w:val="left"/>
      <w:pPr>
        <w:ind w:left="360" w:hanging="360"/>
      </w:pPr>
      <w:rPr>
        <w:rFonts w:ascii="Symbol" w:hAnsi="Symbol" w:hint="default"/>
      </w:rPr>
    </w:lvl>
    <w:lvl w:ilvl="1" w:tplc="43EE5B1E">
      <w:start w:val="1"/>
      <w:numFmt w:val="bullet"/>
      <w:lvlText w:val="o"/>
      <w:lvlJc w:val="left"/>
      <w:pPr>
        <w:ind w:left="1080" w:hanging="360"/>
      </w:pPr>
      <w:rPr>
        <w:rFonts w:ascii="Courier New" w:hAnsi="Courier New" w:hint="default"/>
      </w:rPr>
    </w:lvl>
    <w:lvl w:ilvl="2" w:tplc="F7285F6E">
      <w:start w:val="1"/>
      <w:numFmt w:val="bullet"/>
      <w:lvlText w:val=""/>
      <w:lvlJc w:val="left"/>
      <w:pPr>
        <w:ind w:left="1800" w:hanging="360"/>
      </w:pPr>
      <w:rPr>
        <w:rFonts w:ascii="Wingdings" w:hAnsi="Wingdings" w:hint="default"/>
      </w:rPr>
    </w:lvl>
    <w:lvl w:ilvl="3" w:tplc="7A882772">
      <w:start w:val="1"/>
      <w:numFmt w:val="bullet"/>
      <w:lvlText w:val=""/>
      <w:lvlJc w:val="left"/>
      <w:pPr>
        <w:ind w:left="2520" w:hanging="360"/>
      </w:pPr>
      <w:rPr>
        <w:rFonts w:ascii="Symbol" w:hAnsi="Symbol" w:hint="default"/>
      </w:rPr>
    </w:lvl>
    <w:lvl w:ilvl="4" w:tplc="BD06222C">
      <w:start w:val="1"/>
      <w:numFmt w:val="bullet"/>
      <w:lvlText w:val="o"/>
      <w:lvlJc w:val="left"/>
      <w:pPr>
        <w:ind w:left="3240" w:hanging="360"/>
      </w:pPr>
      <w:rPr>
        <w:rFonts w:ascii="Courier New" w:hAnsi="Courier New" w:hint="default"/>
      </w:rPr>
    </w:lvl>
    <w:lvl w:ilvl="5" w:tplc="47F6FFF2">
      <w:start w:val="1"/>
      <w:numFmt w:val="bullet"/>
      <w:lvlText w:val=""/>
      <w:lvlJc w:val="left"/>
      <w:pPr>
        <w:ind w:left="3960" w:hanging="360"/>
      </w:pPr>
      <w:rPr>
        <w:rFonts w:ascii="Wingdings" w:hAnsi="Wingdings" w:hint="default"/>
      </w:rPr>
    </w:lvl>
    <w:lvl w:ilvl="6" w:tplc="93D4CF70">
      <w:start w:val="1"/>
      <w:numFmt w:val="bullet"/>
      <w:lvlText w:val=""/>
      <w:lvlJc w:val="left"/>
      <w:pPr>
        <w:ind w:left="4680" w:hanging="360"/>
      </w:pPr>
      <w:rPr>
        <w:rFonts w:ascii="Symbol" w:hAnsi="Symbol" w:hint="default"/>
      </w:rPr>
    </w:lvl>
    <w:lvl w:ilvl="7" w:tplc="B584FC32">
      <w:start w:val="1"/>
      <w:numFmt w:val="bullet"/>
      <w:lvlText w:val="o"/>
      <w:lvlJc w:val="left"/>
      <w:pPr>
        <w:ind w:left="5400" w:hanging="360"/>
      </w:pPr>
      <w:rPr>
        <w:rFonts w:ascii="Courier New" w:hAnsi="Courier New" w:hint="default"/>
      </w:rPr>
    </w:lvl>
    <w:lvl w:ilvl="8" w:tplc="CE98480E">
      <w:start w:val="1"/>
      <w:numFmt w:val="bullet"/>
      <w:lvlText w:val=""/>
      <w:lvlJc w:val="left"/>
      <w:pPr>
        <w:ind w:left="6120" w:hanging="360"/>
      </w:pPr>
      <w:rPr>
        <w:rFonts w:ascii="Wingdings" w:hAnsi="Wingdings" w:hint="default"/>
      </w:rPr>
    </w:lvl>
  </w:abstractNum>
  <w:abstractNum w:abstractNumId="57" w15:restartNumberingAfterBreak="0">
    <w:nsid w:val="387E7193"/>
    <w:multiLevelType w:val="hybridMultilevel"/>
    <w:tmpl w:val="8CE834C8"/>
    <w:lvl w:ilvl="0" w:tplc="0C0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8" w15:restartNumberingAfterBreak="0">
    <w:nsid w:val="389B5987"/>
    <w:multiLevelType w:val="hybridMultilevel"/>
    <w:tmpl w:val="D5FE0D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389E56FB"/>
    <w:multiLevelType w:val="hybridMultilevel"/>
    <w:tmpl w:val="B3C61F4E"/>
    <w:lvl w:ilvl="0" w:tplc="7870C486">
      <w:start w:val="1"/>
      <w:numFmt w:val="bullet"/>
      <w:lvlText w:val=""/>
      <w:lvlJc w:val="left"/>
      <w:pPr>
        <w:ind w:left="360" w:hanging="360"/>
      </w:pPr>
      <w:rPr>
        <w:rFonts w:ascii="Symbol" w:hAnsi="Symbol" w:hint="default"/>
      </w:rPr>
    </w:lvl>
    <w:lvl w:ilvl="1" w:tplc="DA662A00">
      <w:start w:val="1"/>
      <w:numFmt w:val="bullet"/>
      <w:lvlText w:val="o"/>
      <w:lvlJc w:val="left"/>
      <w:pPr>
        <w:ind w:left="1080" w:hanging="360"/>
      </w:pPr>
      <w:rPr>
        <w:rFonts w:ascii="Courier New" w:hAnsi="Courier New" w:hint="default"/>
      </w:rPr>
    </w:lvl>
    <w:lvl w:ilvl="2" w:tplc="B358D378">
      <w:start w:val="1"/>
      <w:numFmt w:val="bullet"/>
      <w:lvlText w:val=""/>
      <w:lvlJc w:val="left"/>
      <w:pPr>
        <w:ind w:left="1800" w:hanging="360"/>
      </w:pPr>
      <w:rPr>
        <w:rFonts w:ascii="Wingdings" w:hAnsi="Wingdings" w:hint="default"/>
      </w:rPr>
    </w:lvl>
    <w:lvl w:ilvl="3" w:tplc="3F40DB52">
      <w:start w:val="1"/>
      <w:numFmt w:val="bullet"/>
      <w:lvlText w:val=""/>
      <w:lvlJc w:val="left"/>
      <w:pPr>
        <w:ind w:left="2520" w:hanging="360"/>
      </w:pPr>
      <w:rPr>
        <w:rFonts w:ascii="Symbol" w:hAnsi="Symbol" w:hint="default"/>
      </w:rPr>
    </w:lvl>
    <w:lvl w:ilvl="4" w:tplc="8266EC2E">
      <w:start w:val="1"/>
      <w:numFmt w:val="bullet"/>
      <w:lvlText w:val="o"/>
      <w:lvlJc w:val="left"/>
      <w:pPr>
        <w:ind w:left="3240" w:hanging="360"/>
      </w:pPr>
      <w:rPr>
        <w:rFonts w:ascii="Courier New" w:hAnsi="Courier New" w:hint="default"/>
      </w:rPr>
    </w:lvl>
    <w:lvl w:ilvl="5" w:tplc="4042A7F8">
      <w:start w:val="1"/>
      <w:numFmt w:val="bullet"/>
      <w:lvlText w:val=""/>
      <w:lvlJc w:val="left"/>
      <w:pPr>
        <w:ind w:left="3960" w:hanging="360"/>
      </w:pPr>
      <w:rPr>
        <w:rFonts w:ascii="Wingdings" w:hAnsi="Wingdings" w:hint="default"/>
      </w:rPr>
    </w:lvl>
    <w:lvl w:ilvl="6" w:tplc="5622C646">
      <w:start w:val="1"/>
      <w:numFmt w:val="bullet"/>
      <w:lvlText w:val=""/>
      <w:lvlJc w:val="left"/>
      <w:pPr>
        <w:ind w:left="4680" w:hanging="360"/>
      </w:pPr>
      <w:rPr>
        <w:rFonts w:ascii="Symbol" w:hAnsi="Symbol" w:hint="default"/>
      </w:rPr>
    </w:lvl>
    <w:lvl w:ilvl="7" w:tplc="FCD297D2">
      <w:start w:val="1"/>
      <w:numFmt w:val="bullet"/>
      <w:lvlText w:val="o"/>
      <w:lvlJc w:val="left"/>
      <w:pPr>
        <w:ind w:left="5400" w:hanging="360"/>
      </w:pPr>
      <w:rPr>
        <w:rFonts w:ascii="Courier New" w:hAnsi="Courier New" w:hint="default"/>
      </w:rPr>
    </w:lvl>
    <w:lvl w:ilvl="8" w:tplc="B9C8A4B2">
      <w:start w:val="1"/>
      <w:numFmt w:val="bullet"/>
      <w:lvlText w:val=""/>
      <w:lvlJc w:val="left"/>
      <w:pPr>
        <w:ind w:left="6120" w:hanging="360"/>
      </w:pPr>
      <w:rPr>
        <w:rFonts w:ascii="Wingdings" w:hAnsi="Wingdings" w:hint="default"/>
      </w:rPr>
    </w:lvl>
  </w:abstractNum>
  <w:abstractNum w:abstractNumId="60" w15:restartNumberingAfterBreak="0">
    <w:nsid w:val="39147B66"/>
    <w:multiLevelType w:val="hybridMultilevel"/>
    <w:tmpl w:val="2E0E3B8E"/>
    <w:lvl w:ilvl="0" w:tplc="389621D6">
      <w:start w:val="1"/>
      <w:numFmt w:val="bullet"/>
      <w:lvlText w:val=""/>
      <w:lvlJc w:val="left"/>
      <w:pPr>
        <w:ind w:left="720" w:hanging="360"/>
      </w:pPr>
      <w:rPr>
        <w:rFonts w:ascii="Symbol" w:hAnsi="Symbol" w:hint="default"/>
      </w:rPr>
    </w:lvl>
    <w:lvl w:ilvl="1" w:tplc="7E6A2B78">
      <w:start w:val="1"/>
      <w:numFmt w:val="bullet"/>
      <w:lvlText w:val="o"/>
      <w:lvlJc w:val="left"/>
      <w:pPr>
        <w:ind w:left="1440" w:hanging="360"/>
      </w:pPr>
      <w:rPr>
        <w:rFonts w:ascii="Courier New" w:hAnsi="Courier New" w:hint="default"/>
      </w:rPr>
    </w:lvl>
    <w:lvl w:ilvl="2" w:tplc="F8EAD180">
      <w:start w:val="1"/>
      <w:numFmt w:val="bullet"/>
      <w:lvlText w:val=""/>
      <w:lvlJc w:val="left"/>
      <w:pPr>
        <w:ind w:left="2160" w:hanging="360"/>
      </w:pPr>
      <w:rPr>
        <w:rFonts w:ascii="Wingdings" w:hAnsi="Wingdings" w:hint="default"/>
      </w:rPr>
    </w:lvl>
    <w:lvl w:ilvl="3" w:tplc="94029148">
      <w:start w:val="1"/>
      <w:numFmt w:val="bullet"/>
      <w:lvlText w:val=""/>
      <w:lvlJc w:val="left"/>
      <w:pPr>
        <w:ind w:left="2880" w:hanging="360"/>
      </w:pPr>
      <w:rPr>
        <w:rFonts w:ascii="Symbol" w:hAnsi="Symbol" w:hint="default"/>
      </w:rPr>
    </w:lvl>
    <w:lvl w:ilvl="4" w:tplc="F842BD54">
      <w:start w:val="1"/>
      <w:numFmt w:val="bullet"/>
      <w:lvlText w:val="o"/>
      <w:lvlJc w:val="left"/>
      <w:pPr>
        <w:ind w:left="3600" w:hanging="360"/>
      </w:pPr>
      <w:rPr>
        <w:rFonts w:ascii="Courier New" w:hAnsi="Courier New" w:hint="default"/>
      </w:rPr>
    </w:lvl>
    <w:lvl w:ilvl="5" w:tplc="F620F5CE">
      <w:start w:val="1"/>
      <w:numFmt w:val="bullet"/>
      <w:lvlText w:val=""/>
      <w:lvlJc w:val="left"/>
      <w:pPr>
        <w:ind w:left="4320" w:hanging="360"/>
      </w:pPr>
      <w:rPr>
        <w:rFonts w:ascii="Wingdings" w:hAnsi="Wingdings" w:hint="default"/>
      </w:rPr>
    </w:lvl>
    <w:lvl w:ilvl="6" w:tplc="A3127B32">
      <w:start w:val="1"/>
      <w:numFmt w:val="bullet"/>
      <w:lvlText w:val=""/>
      <w:lvlJc w:val="left"/>
      <w:pPr>
        <w:ind w:left="5040" w:hanging="360"/>
      </w:pPr>
      <w:rPr>
        <w:rFonts w:ascii="Symbol" w:hAnsi="Symbol" w:hint="default"/>
      </w:rPr>
    </w:lvl>
    <w:lvl w:ilvl="7" w:tplc="D25A7D46">
      <w:start w:val="1"/>
      <w:numFmt w:val="bullet"/>
      <w:lvlText w:val="o"/>
      <w:lvlJc w:val="left"/>
      <w:pPr>
        <w:ind w:left="5760" w:hanging="360"/>
      </w:pPr>
      <w:rPr>
        <w:rFonts w:ascii="Courier New" w:hAnsi="Courier New" w:hint="default"/>
      </w:rPr>
    </w:lvl>
    <w:lvl w:ilvl="8" w:tplc="63205B0E">
      <w:start w:val="1"/>
      <w:numFmt w:val="bullet"/>
      <w:lvlText w:val=""/>
      <w:lvlJc w:val="left"/>
      <w:pPr>
        <w:ind w:left="6480" w:hanging="360"/>
      </w:pPr>
      <w:rPr>
        <w:rFonts w:ascii="Wingdings" w:hAnsi="Wingdings" w:hint="default"/>
      </w:rPr>
    </w:lvl>
  </w:abstractNum>
  <w:abstractNum w:abstractNumId="61" w15:restartNumberingAfterBreak="0">
    <w:nsid w:val="39787366"/>
    <w:multiLevelType w:val="hybridMultilevel"/>
    <w:tmpl w:val="9BB4F0E0"/>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3B5033E3"/>
    <w:multiLevelType w:val="hybridMultilevel"/>
    <w:tmpl w:val="7C66C0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3C930C2A"/>
    <w:multiLevelType w:val="hybridMultilevel"/>
    <w:tmpl w:val="CF044B80"/>
    <w:lvl w:ilvl="0" w:tplc="0C0A0001">
      <w:start w:val="1"/>
      <w:numFmt w:val="bullet"/>
      <w:lvlText w:val=""/>
      <w:lvlJc w:val="left"/>
      <w:pPr>
        <w:ind w:left="1440" w:hanging="360"/>
      </w:pPr>
      <w:rPr>
        <w:rFonts w:ascii="Symbol" w:hAnsi="Symbol" w:hint="default"/>
      </w:rPr>
    </w:lvl>
    <w:lvl w:ilvl="1" w:tplc="C10A25C4">
      <w:numFmt w:val="bullet"/>
      <w:lvlText w:val="-"/>
      <w:lvlJc w:val="left"/>
      <w:pPr>
        <w:ind w:left="1440" w:hanging="360"/>
      </w:pPr>
      <w:rPr>
        <w:rFonts w:ascii="Calibri" w:eastAsiaTheme="minorHAns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3D772BDB"/>
    <w:multiLevelType w:val="hybridMultilevel"/>
    <w:tmpl w:val="33BAB4C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3E2B42E8"/>
    <w:multiLevelType w:val="hybridMultilevel"/>
    <w:tmpl w:val="A22AA33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402E53FB"/>
    <w:multiLevelType w:val="hybridMultilevel"/>
    <w:tmpl w:val="01FA2D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40C219E0"/>
    <w:multiLevelType w:val="hybridMultilevel"/>
    <w:tmpl w:val="610C8EF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40DC0970"/>
    <w:multiLevelType w:val="hybridMultilevel"/>
    <w:tmpl w:val="0B24B39E"/>
    <w:lvl w:ilvl="0" w:tplc="0F22CA3C">
      <w:numFmt w:val="bullet"/>
      <w:lvlText w:val="-"/>
      <w:lvlJc w:val="left"/>
      <w:pPr>
        <w:ind w:left="720" w:hanging="360"/>
      </w:pPr>
      <w:rPr>
        <w:rFonts w:ascii="Calibri" w:eastAsiaTheme="minorHAnsi" w:hAnsi="Calibri" w:cs="Calibri"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41452592"/>
    <w:multiLevelType w:val="hybridMultilevel"/>
    <w:tmpl w:val="FB3E33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415A50B7"/>
    <w:multiLevelType w:val="hybridMultilevel"/>
    <w:tmpl w:val="2D9884DC"/>
    <w:lvl w:ilvl="0" w:tplc="FF84072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4261444C"/>
    <w:multiLevelType w:val="hybridMultilevel"/>
    <w:tmpl w:val="E3BE8D6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436256CB"/>
    <w:multiLevelType w:val="hybridMultilevel"/>
    <w:tmpl w:val="F30813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44E375C6"/>
    <w:multiLevelType w:val="hybridMultilevel"/>
    <w:tmpl w:val="A7C0E38E"/>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57722C24">
      <w:numFmt w:val="bullet"/>
      <w:lvlText w:val="-"/>
      <w:lvlJc w:val="left"/>
      <w:pPr>
        <w:ind w:left="2160" w:hanging="360"/>
      </w:pPr>
      <w:rPr>
        <w:rFonts w:ascii="Calibri" w:eastAsiaTheme="minorHAnsi" w:hAnsi="Calibri" w:cs="Calibr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4504E5E0"/>
    <w:multiLevelType w:val="hybridMultilevel"/>
    <w:tmpl w:val="E75C526E"/>
    <w:lvl w:ilvl="0" w:tplc="A45E20F4">
      <w:start w:val="1"/>
      <w:numFmt w:val="bullet"/>
      <w:lvlText w:val=""/>
      <w:lvlJc w:val="left"/>
      <w:pPr>
        <w:ind w:left="720" w:hanging="360"/>
      </w:pPr>
      <w:rPr>
        <w:rFonts w:ascii="Symbol" w:hAnsi="Symbol" w:hint="default"/>
      </w:rPr>
    </w:lvl>
    <w:lvl w:ilvl="1" w:tplc="A014B5A0">
      <w:start w:val="1"/>
      <w:numFmt w:val="bullet"/>
      <w:lvlText w:val="o"/>
      <w:lvlJc w:val="left"/>
      <w:pPr>
        <w:ind w:left="1440" w:hanging="360"/>
      </w:pPr>
      <w:rPr>
        <w:rFonts w:ascii="Courier New" w:hAnsi="Courier New" w:hint="default"/>
      </w:rPr>
    </w:lvl>
    <w:lvl w:ilvl="2" w:tplc="46FA6D0C">
      <w:start w:val="1"/>
      <w:numFmt w:val="bullet"/>
      <w:lvlText w:val=""/>
      <w:lvlJc w:val="left"/>
      <w:pPr>
        <w:ind w:left="2160" w:hanging="360"/>
      </w:pPr>
      <w:rPr>
        <w:rFonts w:ascii="Wingdings" w:hAnsi="Wingdings" w:hint="default"/>
      </w:rPr>
    </w:lvl>
    <w:lvl w:ilvl="3" w:tplc="D4488E1A">
      <w:start w:val="1"/>
      <w:numFmt w:val="bullet"/>
      <w:lvlText w:val=""/>
      <w:lvlJc w:val="left"/>
      <w:pPr>
        <w:ind w:left="2880" w:hanging="360"/>
      </w:pPr>
      <w:rPr>
        <w:rFonts w:ascii="Symbol" w:hAnsi="Symbol" w:hint="default"/>
      </w:rPr>
    </w:lvl>
    <w:lvl w:ilvl="4" w:tplc="DF6CB4A0">
      <w:start w:val="1"/>
      <w:numFmt w:val="bullet"/>
      <w:lvlText w:val="o"/>
      <w:lvlJc w:val="left"/>
      <w:pPr>
        <w:ind w:left="3600" w:hanging="360"/>
      </w:pPr>
      <w:rPr>
        <w:rFonts w:ascii="Courier New" w:hAnsi="Courier New" w:hint="default"/>
      </w:rPr>
    </w:lvl>
    <w:lvl w:ilvl="5" w:tplc="D598CB88">
      <w:start w:val="1"/>
      <w:numFmt w:val="bullet"/>
      <w:lvlText w:val=""/>
      <w:lvlJc w:val="left"/>
      <w:pPr>
        <w:ind w:left="4320" w:hanging="360"/>
      </w:pPr>
      <w:rPr>
        <w:rFonts w:ascii="Wingdings" w:hAnsi="Wingdings" w:hint="default"/>
      </w:rPr>
    </w:lvl>
    <w:lvl w:ilvl="6" w:tplc="B6A67876">
      <w:start w:val="1"/>
      <w:numFmt w:val="bullet"/>
      <w:lvlText w:val=""/>
      <w:lvlJc w:val="left"/>
      <w:pPr>
        <w:ind w:left="5040" w:hanging="360"/>
      </w:pPr>
      <w:rPr>
        <w:rFonts w:ascii="Symbol" w:hAnsi="Symbol" w:hint="default"/>
      </w:rPr>
    </w:lvl>
    <w:lvl w:ilvl="7" w:tplc="C86A2BA8">
      <w:start w:val="1"/>
      <w:numFmt w:val="bullet"/>
      <w:lvlText w:val="o"/>
      <w:lvlJc w:val="left"/>
      <w:pPr>
        <w:ind w:left="5760" w:hanging="360"/>
      </w:pPr>
      <w:rPr>
        <w:rFonts w:ascii="Courier New" w:hAnsi="Courier New" w:hint="default"/>
      </w:rPr>
    </w:lvl>
    <w:lvl w:ilvl="8" w:tplc="503A2884">
      <w:start w:val="1"/>
      <w:numFmt w:val="bullet"/>
      <w:lvlText w:val=""/>
      <w:lvlJc w:val="left"/>
      <w:pPr>
        <w:ind w:left="6480" w:hanging="360"/>
      </w:pPr>
      <w:rPr>
        <w:rFonts w:ascii="Wingdings" w:hAnsi="Wingdings" w:hint="default"/>
      </w:rPr>
    </w:lvl>
  </w:abstractNum>
  <w:abstractNum w:abstractNumId="75" w15:restartNumberingAfterBreak="0">
    <w:nsid w:val="45FC1C46"/>
    <w:multiLevelType w:val="hybridMultilevel"/>
    <w:tmpl w:val="1B5277CA"/>
    <w:lvl w:ilvl="0" w:tplc="13F64AFC">
      <w:start w:val="1"/>
      <w:numFmt w:val="bullet"/>
      <w:lvlText w:val=""/>
      <w:lvlJc w:val="left"/>
      <w:pPr>
        <w:ind w:left="1068" w:hanging="360"/>
      </w:pPr>
      <w:rPr>
        <w:rFonts w:ascii="Symbol" w:hAnsi="Symbol" w:hint="default"/>
      </w:rPr>
    </w:lvl>
    <w:lvl w:ilvl="1" w:tplc="035C3BDE">
      <w:start w:val="1"/>
      <w:numFmt w:val="bullet"/>
      <w:lvlText w:val="o"/>
      <w:lvlJc w:val="left"/>
      <w:pPr>
        <w:ind w:left="1788" w:hanging="360"/>
      </w:pPr>
      <w:rPr>
        <w:rFonts w:ascii="Courier New" w:hAnsi="Courier New" w:hint="default"/>
      </w:rPr>
    </w:lvl>
    <w:lvl w:ilvl="2" w:tplc="1310D386">
      <w:start w:val="1"/>
      <w:numFmt w:val="bullet"/>
      <w:lvlText w:val=""/>
      <w:lvlJc w:val="left"/>
      <w:pPr>
        <w:ind w:left="2508" w:hanging="360"/>
      </w:pPr>
      <w:rPr>
        <w:rFonts w:ascii="Wingdings" w:hAnsi="Wingdings" w:hint="default"/>
      </w:rPr>
    </w:lvl>
    <w:lvl w:ilvl="3" w:tplc="6AB06A60">
      <w:start w:val="1"/>
      <w:numFmt w:val="bullet"/>
      <w:lvlText w:val=""/>
      <w:lvlJc w:val="left"/>
      <w:pPr>
        <w:ind w:left="3228" w:hanging="360"/>
      </w:pPr>
      <w:rPr>
        <w:rFonts w:ascii="Symbol" w:hAnsi="Symbol" w:hint="default"/>
      </w:rPr>
    </w:lvl>
    <w:lvl w:ilvl="4" w:tplc="5EA66896">
      <w:start w:val="1"/>
      <w:numFmt w:val="bullet"/>
      <w:lvlText w:val="o"/>
      <w:lvlJc w:val="left"/>
      <w:pPr>
        <w:ind w:left="3948" w:hanging="360"/>
      </w:pPr>
      <w:rPr>
        <w:rFonts w:ascii="Courier New" w:hAnsi="Courier New" w:hint="default"/>
      </w:rPr>
    </w:lvl>
    <w:lvl w:ilvl="5" w:tplc="99025B58">
      <w:start w:val="1"/>
      <w:numFmt w:val="bullet"/>
      <w:lvlText w:val=""/>
      <w:lvlJc w:val="left"/>
      <w:pPr>
        <w:ind w:left="4668" w:hanging="360"/>
      </w:pPr>
      <w:rPr>
        <w:rFonts w:ascii="Wingdings" w:hAnsi="Wingdings" w:hint="default"/>
      </w:rPr>
    </w:lvl>
    <w:lvl w:ilvl="6" w:tplc="C6BA4E6C">
      <w:start w:val="1"/>
      <w:numFmt w:val="bullet"/>
      <w:lvlText w:val=""/>
      <w:lvlJc w:val="left"/>
      <w:pPr>
        <w:ind w:left="5388" w:hanging="360"/>
      </w:pPr>
      <w:rPr>
        <w:rFonts w:ascii="Symbol" w:hAnsi="Symbol" w:hint="default"/>
      </w:rPr>
    </w:lvl>
    <w:lvl w:ilvl="7" w:tplc="F148DFCE">
      <w:start w:val="1"/>
      <w:numFmt w:val="bullet"/>
      <w:lvlText w:val="o"/>
      <w:lvlJc w:val="left"/>
      <w:pPr>
        <w:ind w:left="6108" w:hanging="360"/>
      </w:pPr>
      <w:rPr>
        <w:rFonts w:ascii="Courier New" w:hAnsi="Courier New" w:hint="default"/>
      </w:rPr>
    </w:lvl>
    <w:lvl w:ilvl="8" w:tplc="820C9194">
      <w:start w:val="1"/>
      <w:numFmt w:val="bullet"/>
      <w:lvlText w:val=""/>
      <w:lvlJc w:val="left"/>
      <w:pPr>
        <w:ind w:left="6828" w:hanging="360"/>
      </w:pPr>
      <w:rPr>
        <w:rFonts w:ascii="Wingdings" w:hAnsi="Wingdings" w:hint="default"/>
      </w:rPr>
    </w:lvl>
  </w:abstractNum>
  <w:abstractNum w:abstractNumId="76" w15:restartNumberingAfterBreak="0">
    <w:nsid w:val="46350687"/>
    <w:multiLevelType w:val="hybridMultilevel"/>
    <w:tmpl w:val="0166258A"/>
    <w:lvl w:ilvl="0" w:tplc="6E30BF8A">
      <w:start w:val="1"/>
      <w:numFmt w:val="bullet"/>
      <w:lvlText w:val="·"/>
      <w:lvlJc w:val="left"/>
      <w:pPr>
        <w:ind w:left="720" w:hanging="360"/>
      </w:pPr>
      <w:rPr>
        <w:rFonts w:ascii="Symbol" w:hAnsi="Symbol" w:hint="default"/>
      </w:rPr>
    </w:lvl>
    <w:lvl w:ilvl="1" w:tplc="80B4FC00">
      <w:start w:val="1"/>
      <w:numFmt w:val="bullet"/>
      <w:lvlText w:val="o"/>
      <w:lvlJc w:val="left"/>
      <w:pPr>
        <w:ind w:left="1440" w:hanging="360"/>
      </w:pPr>
      <w:rPr>
        <w:rFonts w:ascii="Courier New" w:hAnsi="Courier New" w:hint="default"/>
      </w:rPr>
    </w:lvl>
    <w:lvl w:ilvl="2" w:tplc="4FA629CC">
      <w:start w:val="1"/>
      <w:numFmt w:val="bullet"/>
      <w:lvlText w:val=""/>
      <w:lvlJc w:val="left"/>
      <w:pPr>
        <w:ind w:left="2160" w:hanging="360"/>
      </w:pPr>
      <w:rPr>
        <w:rFonts w:ascii="Wingdings" w:hAnsi="Wingdings" w:hint="default"/>
      </w:rPr>
    </w:lvl>
    <w:lvl w:ilvl="3" w:tplc="F8EAD848">
      <w:start w:val="1"/>
      <w:numFmt w:val="bullet"/>
      <w:lvlText w:val=""/>
      <w:lvlJc w:val="left"/>
      <w:pPr>
        <w:ind w:left="2880" w:hanging="360"/>
      </w:pPr>
      <w:rPr>
        <w:rFonts w:ascii="Symbol" w:hAnsi="Symbol" w:hint="default"/>
      </w:rPr>
    </w:lvl>
    <w:lvl w:ilvl="4" w:tplc="F454DAD8">
      <w:start w:val="1"/>
      <w:numFmt w:val="bullet"/>
      <w:lvlText w:val="o"/>
      <w:lvlJc w:val="left"/>
      <w:pPr>
        <w:ind w:left="3600" w:hanging="360"/>
      </w:pPr>
      <w:rPr>
        <w:rFonts w:ascii="Courier New" w:hAnsi="Courier New" w:hint="default"/>
      </w:rPr>
    </w:lvl>
    <w:lvl w:ilvl="5" w:tplc="0ED42E38">
      <w:start w:val="1"/>
      <w:numFmt w:val="bullet"/>
      <w:lvlText w:val=""/>
      <w:lvlJc w:val="left"/>
      <w:pPr>
        <w:ind w:left="4320" w:hanging="360"/>
      </w:pPr>
      <w:rPr>
        <w:rFonts w:ascii="Wingdings" w:hAnsi="Wingdings" w:hint="default"/>
      </w:rPr>
    </w:lvl>
    <w:lvl w:ilvl="6" w:tplc="7518AC52">
      <w:start w:val="1"/>
      <w:numFmt w:val="bullet"/>
      <w:lvlText w:val=""/>
      <w:lvlJc w:val="left"/>
      <w:pPr>
        <w:ind w:left="5040" w:hanging="360"/>
      </w:pPr>
      <w:rPr>
        <w:rFonts w:ascii="Symbol" w:hAnsi="Symbol" w:hint="default"/>
      </w:rPr>
    </w:lvl>
    <w:lvl w:ilvl="7" w:tplc="5CC6A62A">
      <w:start w:val="1"/>
      <w:numFmt w:val="bullet"/>
      <w:lvlText w:val="o"/>
      <w:lvlJc w:val="left"/>
      <w:pPr>
        <w:ind w:left="5760" w:hanging="360"/>
      </w:pPr>
      <w:rPr>
        <w:rFonts w:ascii="Courier New" w:hAnsi="Courier New" w:hint="default"/>
      </w:rPr>
    </w:lvl>
    <w:lvl w:ilvl="8" w:tplc="04162D9A">
      <w:start w:val="1"/>
      <w:numFmt w:val="bullet"/>
      <w:lvlText w:val=""/>
      <w:lvlJc w:val="left"/>
      <w:pPr>
        <w:ind w:left="6480" w:hanging="360"/>
      </w:pPr>
      <w:rPr>
        <w:rFonts w:ascii="Wingdings" w:hAnsi="Wingdings" w:hint="default"/>
      </w:rPr>
    </w:lvl>
  </w:abstractNum>
  <w:abstractNum w:abstractNumId="77" w15:restartNumberingAfterBreak="0">
    <w:nsid w:val="47AF5628"/>
    <w:multiLevelType w:val="hybridMultilevel"/>
    <w:tmpl w:val="3612DD7A"/>
    <w:lvl w:ilvl="0" w:tplc="1466E92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49476E8B"/>
    <w:multiLevelType w:val="hybridMultilevel"/>
    <w:tmpl w:val="549EC0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9" w15:restartNumberingAfterBreak="0">
    <w:nsid w:val="4A880759"/>
    <w:multiLevelType w:val="hybridMultilevel"/>
    <w:tmpl w:val="3D0EC3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4BDE573C"/>
    <w:multiLevelType w:val="hybridMultilevel"/>
    <w:tmpl w:val="C1545D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1" w15:restartNumberingAfterBreak="0">
    <w:nsid w:val="4CE419B2"/>
    <w:multiLevelType w:val="hybridMultilevel"/>
    <w:tmpl w:val="0C16EAB0"/>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4DEC2E0C"/>
    <w:multiLevelType w:val="hybridMultilevel"/>
    <w:tmpl w:val="A14ED6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3" w15:restartNumberingAfterBreak="0">
    <w:nsid w:val="4E492F57"/>
    <w:multiLevelType w:val="hybridMultilevel"/>
    <w:tmpl w:val="DF2052C2"/>
    <w:lvl w:ilvl="0" w:tplc="2BBC2C0E">
      <w:start w:val="1"/>
      <w:numFmt w:val="bullet"/>
      <w:lvlText w:val=""/>
      <w:lvlJc w:val="left"/>
      <w:pPr>
        <w:ind w:left="360" w:hanging="360"/>
      </w:pPr>
      <w:rPr>
        <w:rFonts w:ascii="Symbol" w:hAnsi="Symbol" w:hint="default"/>
      </w:rPr>
    </w:lvl>
    <w:lvl w:ilvl="1" w:tplc="5A668E12">
      <w:start w:val="1"/>
      <w:numFmt w:val="bullet"/>
      <w:lvlText w:val="o"/>
      <w:lvlJc w:val="left"/>
      <w:pPr>
        <w:ind w:left="1080" w:hanging="360"/>
      </w:pPr>
      <w:rPr>
        <w:rFonts w:ascii="Courier New" w:hAnsi="Courier New" w:hint="default"/>
      </w:rPr>
    </w:lvl>
    <w:lvl w:ilvl="2" w:tplc="CC1A9622">
      <w:start w:val="1"/>
      <w:numFmt w:val="bullet"/>
      <w:lvlText w:val=""/>
      <w:lvlJc w:val="left"/>
      <w:pPr>
        <w:ind w:left="1800" w:hanging="360"/>
      </w:pPr>
      <w:rPr>
        <w:rFonts w:ascii="Wingdings" w:hAnsi="Wingdings" w:hint="default"/>
      </w:rPr>
    </w:lvl>
    <w:lvl w:ilvl="3" w:tplc="1884E806">
      <w:start w:val="1"/>
      <w:numFmt w:val="bullet"/>
      <w:lvlText w:val=""/>
      <w:lvlJc w:val="left"/>
      <w:pPr>
        <w:ind w:left="2520" w:hanging="360"/>
      </w:pPr>
      <w:rPr>
        <w:rFonts w:ascii="Symbol" w:hAnsi="Symbol" w:hint="default"/>
      </w:rPr>
    </w:lvl>
    <w:lvl w:ilvl="4" w:tplc="E690BF4A">
      <w:start w:val="1"/>
      <w:numFmt w:val="bullet"/>
      <w:lvlText w:val="o"/>
      <w:lvlJc w:val="left"/>
      <w:pPr>
        <w:ind w:left="3240" w:hanging="360"/>
      </w:pPr>
      <w:rPr>
        <w:rFonts w:ascii="Courier New" w:hAnsi="Courier New" w:hint="default"/>
      </w:rPr>
    </w:lvl>
    <w:lvl w:ilvl="5" w:tplc="F1443F9E">
      <w:start w:val="1"/>
      <w:numFmt w:val="bullet"/>
      <w:lvlText w:val=""/>
      <w:lvlJc w:val="left"/>
      <w:pPr>
        <w:ind w:left="3960" w:hanging="360"/>
      </w:pPr>
      <w:rPr>
        <w:rFonts w:ascii="Wingdings" w:hAnsi="Wingdings" w:hint="default"/>
      </w:rPr>
    </w:lvl>
    <w:lvl w:ilvl="6" w:tplc="FF4EE1C4">
      <w:start w:val="1"/>
      <w:numFmt w:val="bullet"/>
      <w:lvlText w:val=""/>
      <w:lvlJc w:val="left"/>
      <w:pPr>
        <w:ind w:left="4680" w:hanging="360"/>
      </w:pPr>
      <w:rPr>
        <w:rFonts w:ascii="Symbol" w:hAnsi="Symbol" w:hint="default"/>
      </w:rPr>
    </w:lvl>
    <w:lvl w:ilvl="7" w:tplc="98687B6E">
      <w:start w:val="1"/>
      <w:numFmt w:val="bullet"/>
      <w:lvlText w:val="o"/>
      <w:lvlJc w:val="left"/>
      <w:pPr>
        <w:ind w:left="5400" w:hanging="360"/>
      </w:pPr>
      <w:rPr>
        <w:rFonts w:ascii="Courier New" w:hAnsi="Courier New" w:hint="default"/>
      </w:rPr>
    </w:lvl>
    <w:lvl w:ilvl="8" w:tplc="B2FAD0E0">
      <w:start w:val="1"/>
      <w:numFmt w:val="bullet"/>
      <w:lvlText w:val=""/>
      <w:lvlJc w:val="left"/>
      <w:pPr>
        <w:ind w:left="6120" w:hanging="360"/>
      </w:pPr>
      <w:rPr>
        <w:rFonts w:ascii="Wingdings" w:hAnsi="Wingdings" w:hint="default"/>
      </w:rPr>
    </w:lvl>
  </w:abstractNum>
  <w:abstractNum w:abstractNumId="84" w15:restartNumberingAfterBreak="0">
    <w:nsid w:val="50CF71F9"/>
    <w:multiLevelType w:val="hybridMultilevel"/>
    <w:tmpl w:val="FFFFFFFF"/>
    <w:lvl w:ilvl="0" w:tplc="92E86408">
      <w:start w:val="1"/>
      <w:numFmt w:val="bullet"/>
      <w:lvlText w:val=""/>
      <w:lvlJc w:val="left"/>
      <w:pPr>
        <w:ind w:left="720" w:hanging="360"/>
      </w:pPr>
      <w:rPr>
        <w:rFonts w:ascii="Symbol" w:hAnsi="Symbol" w:hint="default"/>
      </w:rPr>
    </w:lvl>
    <w:lvl w:ilvl="1" w:tplc="0C346DEA">
      <w:start w:val="1"/>
      <w:numFmt w:val="bullet"/>
      <w:lvlText w:val="o"/>
      <w:lvlJc w:val="left"/>
      <w:pPr>
        <w:ind w:left="1440" w:hanging="360"/>
      </w:pPr>
      <w:rPr>
        <w:rFonts w:ascii="Courier New" w:hAnsi="Courier New" w:hint="default"/>
      </w:rPr>
    </w:lvl>
    <w:lvl w:ilvl="2" w:tplc="3B9AE324">
      <w:start w:val="1"/>
      <w:numFmt w:val="bullet"/>
      <w:lvlText w:val=""/>
      <w:lvlJc w:val="left"/>
      <w:pPr>
        <w:ind w:left="2160" w:hanging="360"/>
      </w:pPr>
      <w:rPr>
        <w:rFonts w:ascii="Wingdings" w:hAnsi="Wingdings" w:hint="default"/>
      </w:rPr>
    </w:lvl>
    <w:lvl w:ilvl="3" w:tplc="91807816">
      <w:start w:val="1"/>
      <w:numFmt w:val="bullet"/>
      <w:lvlText w:val=""/>
      <w:lvlJc w:val="left"/>
      <w:pPr>
        <w:ind w:left="2880" w:hanging="360"/>
      </w:pPr>
      <w:rPr>
        <w:rFonts w:ascii="Symbol" w:hAnsi="Symbol" w:hint="default"/>
      </w:rPr>
    </w:lvl>
    <w:lvl w:ilvl="4" w:tplc="4AF054E8">
      <w:start w:val="1"/>
      <w:numFmt w:val="bullet"/>
      <w:lvlText w:val="o"/>
      <w:lvlJc w:val="left"/>
      <w:pPr>
        <w:ind w:left="3600" w:hanging="360"/>
      </w:pPr>
      <w:rPr>
        <w:rFonts w:ascii="Courier New" w:hAnsi="Courier New" w:hint="default"/>
      </w:rPr>
    </w:lvl>
    <w:lvl w:ilvl="5" w:tplc="B7D84742">
      <w:start w:val="1"/>
      <w:numFmt w:val="bullet"/>
      <w:lvlText w:val=""/>
      <w:lvlJc w:val="left"/>
      <w:pPr>
        <w:ind w:left="4320" w:hanging="360"/>
      </w:pPr>
      <w:rPr>
        <w:rFonts w:ascii="Wingdings" w:hAnsi="Wingdings" w:hint="default"/>
      </w:rPr>
    </w:lvl>
    <w:lvl w:ilvl="6" w:tplc="34D4FFA8">
      <w:start w:val="1"/>
      <w:numFmt w:val="bullet"/>
      <w:lvlText w:val=""/>
      <w:lvlJc w:val="left"/>
      <w:pPr>
        <w:ind w:left="5040" w:hanging="360"/>
      </w:pPr>
      <w:rPr>
        <w:rFonts w:ascii="Symbol" w:hAnsi="Symbol" w:hint="default"/>
      </w:rPr>
    </w:lvl>
    <w:lvl w:ilvl="7" w:tplc="565806E0">
      <w:start w:val="1"/>
      <w:numFmt w:val="bullet"/>
      <w:lvlText w:val="o"/>
      <w:lvlJc w:val="left"/>
      <w:pPr>
        <w:ind w:left="5760" w:hanging="360"/>
      </w:pPr>
      <w:rPr>
        <w:rFonts w:ascii="Courier New" w:hAnsi="Courier New" w:hint="default"/>
      </w:rPr>
    </w:lvl>
    <w:lvl w:ilvl="8" w:tplc="19A29C70">
      <w:start w:val="1"/>
      <w:numFmt w:val="bullet"/>
      <w:lvlText w:val=""/>
      <w:lvlJc w:val="left"/>
      <w:pPr>
        <w:ind w:left="6480" w:hanging="360"/>
      </w:pPr>
      <w:rPr>
        <w:rFonts w:ascii="Wingdings" w:hAnsi="Wingdings" w:hint="default"/>
      </w:rPr>
    </w:lvl>
  </w:abstractNum>
  <w:abstractNum w:abstractNumId="85" w15:restartNumberingAfterBreak="0">
    <w:nsid w:val="514D711B"/>
    <w:multiLevelType w:val="hybridMultilevel"/>
    <w:tmpl w:val="874CD37A"/>
    <w:lvl w:ilvl="0" w:tplc="8E32AFC0">
      <w:start w:val="1"/>
      <w:numFmt w:val="bullet"/>
      <w:lvlText w:val=""/>
      <w:lvlJc w:val="left"/>
      <w:pPr>
        <w:ind w:left="360" w:hanging="360"/>
      </w:pPr>
      <w:rPr>
        <w:rFonts w:ascii="Symbol" w:hAnsi="Symbol" w:hint="default"/>
      </w:rPr>
    </w:lvl>
    <w:lvl w:ilvl="1" w:tplc="DC126062">
      <w:start w:val="1"/>
      <w:numFmt w:val="bullet"/>
      <w:lvlText w:val="o"/>
      <w:lvlJc w:val="left"/>
      <w:pPr>
        <w:ind w:left="1080" w:hanging="360"/>
      </w:pPr>
      <w:rPr>
        <w:rFonts w:ascii="Courier New" w:hAnsi="Courier New" w:hint="default"/>
      </w:rPr>
    </w:lvl>
    <w:lvl w:ilvl="2" w:tplc="EAA42DC6">
      <w:start w:val="1"/>
      <w:numFmt w:val="bullet"/>
      <w:lvlText w:val=""/>
      <w:lvlJc w:val="left"/>
      <w:pPr>
        <w:ind w:left="1800" w:hanging="360"/>
      </w:pPr>
      <w:rPr>
        <w:rFonts w:ascii="Wingdings" w:hAnsi="Wingdings" w:hint="default"/>
      </w:rPr>
    </w:lvl>
    <w:lvl w:ilvl="3" w:tplc="59BE26AC">
      <w:start w:val="1"/>
      <w:numFmt w:val="bullet"/>
      <w:lvlText w:val=""/>
      <w:lvlJc w:val="left"/>
      <w:pPr>
        <w:ind w:left="2520" w:hanging="360"/>
      </w:pPr>
      <w:rPr>
        <w:rFonts w:ascii="Symbol" w:hAnsi="Symbol" w:hint="default"/>
      </w:rPr>
    </w:lvl>
    <w:lvl w:ilvl="4" w:tplc="13527A18">
      <w:start w:val="1"/>
      <w:numFmt w:val="bullet"/>
      <w:lvlText w:val="o"/>
      <w:lvlJc w:val="left"/>
      <w:pPr>
        <w:ind w:left="3240" w:hanging="360"/>
      </w:pPr>
      <w:rPr>
        <w:rFonts w:ascii="Courier New" w:hAnsi="Courier New" w:hint="default"/>
      </w:rPr>
    </w:lvl>
    <w:lvl w:ilvl="5" w:tplc="66F8B442">
      <w:start w:val="1"/>
      <w:numFmt w:val="bullet"/>
      <w:lvlText w:val=""/>
      <w:lvlJc w:val="left"/>
      <w:pPr>
        <w:ind w:left="3960" w:hanging="360"/>
      </w:pPr>
      <w:rPr>
        <w:rFonts w:ascii="Wingdings" w:hAnsi="Wingdings" w:hint="default"/>
      </w:rPr>
    </w:lvl>
    <w:lvl w:ilvl="6" w:tplc="BD5888F0">
      <w:start w:val="1"/>
      <w:numFmt w:val="bullet"/>
      <w:lvlText w:val=""/>
      <w:lvlJc w:val="left"/>
      <w:pPr>
        <w:ind w:left="4680" w:hanging="360"/>
      </w:pPr>
      <w:rPr>
        <w:rFonts w:ascii="Symbol" w:hAnsi="Symbol" w:hint="default"/>
      </w:rPr>
    </w:lvl>
    <w:lvl w:ilvl="7" w:tplc="E2DEDCFC">
      <w:start w:val="1"/>
      <w:numFmt w:val="bullet"/>
      <w:lvlText w:val="o"/>
      <w:lvlJc w:val="left"/>
      <w:pPr>
        <w:ind w:left="5400" w:hanging="360"/>
      </w:pPr>
      <w:rPr>
        <w:rFonts w:ascii="Courier New" w:hAnsi="Courier New" w:hint="default"/>
      </w:rPr>
    </w:lvl>
    <w:lvl w:ilvl="8" w:tplc="73E8E6A0">
      <w:start w:val="1"/>
      <w:numFmt w:val="bullet"/>
      <w:lvlText w:val=""/>
      <w:lvlJc w:val="left"/>
      <w:pPr>
        <w:ind w:left="6120" w:hanging="360"/>
      </w:pPr>
      <w:rPr>
        <w:rFonts w:ascii="Wingdings" w:hAnsi="Wingdings" w:hint="default"/>
      </w:rPr>
    </w:lvl>
  </w:abstractNum>
  <w:abstractNum w:abstractNumId="86" w15:restartNumberingAfterBreak="0">
    <w:nsid w:val="53D1317A"/>
    <w:multiLevelType w:val="hybridMultilevel"/>
    <w:tmpl w:val="63BA6384"/>
    <w:lvl w:ilvl="0" w:tplc="0C0A0001">
      <w:start w:val="1"/>
      <w:numFmt w:val="bullet"/>
      <w:lvlText w:val=""/>
      <w:lvlJc w:val="left"/>
      <w:pPr>
        <w:ind w:left="720" w:hanging="360"/>
      </w:pPr>
      <w:rPr>
        <w:rFonts w:ascii="Symbol" w:hAnsi="Symbol" w:hint="default"/>
      </w:rPr>
    </w:lvl>
    <w:lvl w:ilvl="1" w:tplc="3FB430C4">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55043108"/>
    <w:multiLevelType w:val="hybridMultilevel"/>
    <w:tmpl w:val="1348302A"/>
    <w:lvl w:ilvl="0" w:tplc="0C0A0001">
      <w:start w:val="1"/>
      <w:numFmt w:val="bullet"/>
      <w:lvlText w:val=""/>
      <w:lvlJc w:val="left"/>
      <w:pPr>
        <w:ind w:left="720" w:hanging="360"/>
      </w:pPr>
      <w:rPr>
        <w:rFonts w:ascii="Symbol" w:hAnsi="Symbol" w:hint="default"/>
        <w:b/>
      </w:rPr>
    </w:lvl>
    <w:lvl w:ilvl="1" w:tplc="FFFFFFFF">
      <w:start w:val="1"/>
      <w:numFmt w:val="bullet"/>
      <w:lvlText w:val="o"/>
      <w:lvlJc w:val="left"/>
      <w:pPr>
        <w:ind w:left="1440" w:hanging="360"/>
      </w:pPr>
      <w:rPr>
        <w:rFonts w:ascii="Courier New" w:hAnsi="Courier New" w:cs="Courier New" w:hint="default"/>
      </w:rPr>
    </w:lvl>
    <w:lvl w:ilvl="2" w:tplc="84F87FAC">
      <w:numFmt w:val="bullet"/>
      <w:lvlText w:val="-"/>
      <w:lvlJc w:val="left"/>
      <w:pPr>
        <w:ind w:left="2160" w:hanging="360"/>
      </w:pPr>
      <w:rPr>
        <w:rFonts w:ascii="Calibri" w:eastAsiaTheme="minorHAnsi" w:hAnsi="Calibri" w:cs="Calibr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59167088"/>
    <w:multiLevelType w:val="hybridMultilevel"/>
    <w:tmpl w:val="9C40BE4C"/>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5A176AFC"/>
    <w:multiLevelType w:val="hybridMultilevel"/>
    <w:tmpl w:val="C5C0DBC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5A861AE3"/>
    <w:multiLevelType w:val="hybridMultilevel"/>
    <w:tmpl w:val="670826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1" w15:restartNumberingAfterBreak="0">
    <w:nsid w:val="5C7A0194"/>
    <w:multiLevelType w:val="hybridMultilevel"/>
    <w:tmpl w:val="5DF038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2" w15:restartNumberingAfterBreak="0">
    <w:nsid w:val="5E2203BC"/>
    <w:multiLevelType w:val="hybridMultilevel"/>
    <w:tmpl w:val="D0D28942"/>
    <w:lvl w:ilvl="0" w:tplc="B48E37E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3" w15:restartNumberingAfterBreak="0">
    <w:nsid w:val="5ED27542"/>
    <w:multiLevelType w:val="hybridMultilevel"/>
    <w:tmpl w:val="EDCC4524"/>
    <w:lvl w:ilvl="0" w:tplc="FFFFFFFF">
      <w:start w:val="1"/>
      <w:numFmt w:val="bullet"/>
      <w:lvlText w:val=""/>
      <w:lvlJc w:val="left"/>
      <w:pPr>
        <w:ind w:left="720" w:hanging="360"/>
      </w:pPr>
      <w:rPr>
        <w:rFonts w:ascii="Symbol" w:hAnsi="Symbol" w:hint="default"/>
        <w:b/>
      </w:rPr>
    </w:lvl>
    <w:lvl w:ilvl="1" w:tplc="FFFFFFFF">
      <w:start w:val="1"/>
      <w:numFmt w:val="bullet"/>
      <w:lvlText w:val="o"/>
      <w:lvlJc w:val="left"/>
      <w:pPr>
        <w:ind w:left="1440" w:hanging="360"/>
      </w:pPr>
      <w:rPr>
        <w:rFonts w:ascii="Courier New" w:hAnsi="Courier New" w:cs="Courier New" w:hint="default"/>
      </w:rPr>
    </w:lvl>
    <w:lvl w:ilvl="2" w:tplc="0C0A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612834F3"/>
    <w:multiLevelType w:val="hybridMultilevel"/>
    <w:tmpl w:val="6C9C015C"/>
    <w:lvl w:ilvl="0" w:tplc="7E26171C">
      <w:start w:val="1"/>
      <w:numFmt w:val="bullet"/>
      <w:lvlText w:val=""/>
      <w:lvlJc w:val="left"/>
      <w:pPr>
        <w:ind w:left="720" w:hanging="360"/>
      </w:pPr>
      <w:rPr>
        <w:rFonts w:ascii="Symbol" w:hAnsi="Symbol" w:hint="default"/>
      </w:rPr>
    </w:lvl>
    <w:lvl w:ilvl="1" w:tplc="DB3C2214">
      <w:start w:val="1"/>
      <w:numFmt w:val="bullet"/>
      <w:lvlText w:val="o"/>
      <w:lvlJc w:val="left"/>
      <w:pPr>
        <w:ind w:left="1440" w:hanging="360"/>
      </w:pPr>
      <w:rPr>
        <w:rFonts w:ascii="Courier New" w:hAnsi="Courier New" w:hint="default"/>
      </w:rPr>
    </w:lvl>
    <w:lvl w:ilvl="2" w:tplc="A02C35C0">
      <w:start w:val="1"/>
      <w:numFmt w:val="bullet"/>
      <w:lvlText w:val=""/>
      <w:lvlJc w:val="left"/>
      <w:pPr>
        <w:ind w:left="2160" w:hanging="360"/>
      </w:pPr>
      <w:rPr>
        <w:rFonts w:ascii="Wingdings" w:hAnsi="Wingdings" w:hint="default"/>
      </w:rPr>
    </w:lvl>
    <w:lvl w:ilvl="3" w:tplc="5A5E4C68">
      <w:start w:val="1"/>
      <w:numFmt w:val="bullet"/>
      <w:lvlText w:val=""/>
      <w:lvlJc w:val="left"/>
      <w:pPr>
        <w:ind w:left="2880" w:hanging="360"/>
      </w:pPr>
      <w:rPr>
        <w:rFonts w:ascii="Symbol" w:hAnsi="Symbol" w:hint="default"/>
      </w:rPr>
    </w:lvl>
    <w:lvl w:ilvl="4" w:tplc="A4D27CAE">
      <w:start w:val="1"/>
      <w:numFmt w:val="bullet"/>
      <w:lvlText w:val="o"/>
      <w:lvlJc w:val="left"/>
      <w:pPr>
        <w:ind w:left="3600" w:hanging="360"/>
      </w:pPr>
      <w:rPr>
        <w:rFonts w:ascii="Courier New" w:hAnsi="Courier New" w:hint="default"/>
      </w:rPr>
    </w:lvl>
    <w:lvl w:ilvl="5" w:tplc="A4F27164">
      <w:start w:val="1"/>
      <w:numFmt w:val="bullet"/>
      <w:lvlText w:val=""/>
      <w:lvlJc w:val="left"/>
      <w:pPr>
        <w:ind w:left="4320" w:hanging="360"/>
      </w:pPr>
      <w:rPr>
        <w:rFonts w:ascii="Wingdings" w:hAnsi="Wingdings" w:hint="default"/>
      </w:rPr>
    </w:lvl>
    <w:lvl w:ilvl="6" w:tplc="6A2A45CC">
      <w:start w:val="1"/>
      <w:numFmt w:val="bullet"/>
      <w:lvlText w:val=""/>
      <w:lvlJc w:val="left"/>
      <w:pPr>
        <w:ind w:left="5040" w:hanging="360"/>
      </w:pPr>
      <w:rPr>
        <w:rFonts w:ascii="Symbol" w:hAnsi="Symbol" w:hint="default"/>
      </w:rPr>
    </w:lvl>
    <w:lvl w:ilvl="7" w:tplc="20165DE0">
      <w:start w:val="1"/>
      <w:numFmt w:val="bullet"/>
      <w:lvlText w:val="o"/>
      <w:lvlJc w:val="left"/>
      <w:pPr>
        <w:ind w:left="5760" w:hanging="360"/>
      </w:pPr>
      <w:rPr>
        <w:rFonts w:ascii="Courier New" w:hAnsi="Courier New" w:hint="default"/>
      </w:rPr>
    </w:lvl>
    <w:lvl w:ilvl="8" w:tplc="CCF6940A">
      <w:start w:val="1"/>
      <w:numFmt w:val="bullet"/>
      <w:lvlText w:val=""/>
      <w:lvlJc w:val="left"/>
      <w:pPr>
        <w:ind w:left="6480" w:hanging="360"/>
      </w:pPr>
      <w:rPr>
        <w:rFonts w:ascii="Wingdings" w:hAnsi="Wingdings" w:hint="default"/>
      </w:rPr>
    </w:lvl>
  </w:abstractNum>
  <w:abstractNum w:abstractNumId="95" w15:restartNumberingAfterBreak="0">
    <w:nsid w:val="6301521A"/>
    <w:multiLevelType w:val="hybridMultilevel"/>
    <w:tmpl w:val="F4EA6CB0"/>
    <w:lvl w:ilvl="0" w:tplc="F34074D6">
      <w:start w:val="1"/>
      <w:numFmt w:val="decimal"/>
      <w:lvlText w:val="%1."/>
      <w:lvlJc w:val="left"/>
      <w:pPr>
        <w:ind w:left="720" w:hanging="360"/>
      </w:pPr>
    </w:lvl>
    <w:lvl w:ilvl="1" w:tplc="9126C36E">
      <w:start w:val="1"/>
      <w:numFmt w:val="bullet"/>
      <w:lvlText w:val="o"/>
      <w:lvlJc w:val="left"/>
      <w:pPr>
        <w:ind w:left="1440" w:hanging="360"/>
      </w:pPr>
      <w:rPr>
        <w:rFonts w:ascii="Courier New" w:hAnsi="Courier New" w:hint="default"/>
      </w:rPr>
    </w:lvl>
    <w:lvl w:ilvl="2" w:tplc="D110EDDE">
      <w:start w:val="1"/>
      <w:numFmt w:val="bullet"/>
      <w:lvlText w:val=""/>
      <w:lvlJc w:val="left"/>
      <w:pPr>
        <w:ind w:left="2160" w:hanging="360"/>
      </w:pPr>
      <w:rPr>
        <w:rFonts w:ascii="Wingdings" w:hAnsi="Wingdings" w:hint="default"/>
      </w:rPr>
    </w:lvl>
    <w:lvl w:ilvl="3" w:tplc="F8EE63FA">
      <w:start w:val="1"/>
      <w:numFmt w:val="bullet"/>
      <w:lvlText w:val=""/>
      <w:lvlJc w:val="left"/>
      <w:pPr>
        <w:ind w:left="2880" w:hanging="360"/>
      </w:pPr>
      <w:rPr>
        <w:rFonts w:ascii="Symbol" w:hAnsi="Symbol" w:hint="default"/>
      </w:rPr>
    </w:lvl>
    <w:lvl w:ilvl="4" w:tplc="0A106C62">
      <w:start w:val="1"/>
      <w:numFmt w:val="bullet"/>
      <w:lvlText w:val="o"/>
      <w:lvlJc w:val="left"/>
      <w:pPr>
        <w:ind w:left="3600" w:hanging="360"/>
      </w:pPr>
      <w:rPr>
        <w:rFonts w:ascii="Courier New" w:hAnsi="Courier New" w:hint="default"/>
      </w:rPr>
    </w:lvl>
    <w:lvl w:ilvl="5" w:tplc="8D7671DC">
      <w:start w:val="1"/>
      <w:numFmt w:val="bullet"/>
      <w:lvlText w:val=""/>
      <w:lvlJc w:val="left"/>
      <w:pPr>
        <w:ind w:left="4320" w:hanging="360"/>
      </w:pPr>
      <w:rPr>
        <w:rFonts w:ascii="Wingdings" w:hAnsi="Wingdings" w:hint="default"/>
      </w:rPr>
    </w:lvl>
    <w:lvl w:ilvl="6" w:tplc="A07428E4">
      <w:start w:val="1"/>
      <w:numFmt w:val="bullet"/>
      <w:lvlText w:val=""/>
      <w:lvlJc w:val="left"/>
      <w:pPr>
        <w:ind w:left="5040" w:hanging="360"/>
      </w:pPr>
      <w:rPr>
        <w:rFonts w:ascii="Symbol" w:hAnsi="Symbol" w:hint="default"/>
      </w:rPr>
    </w:lvl>
    <w:lvl w:ilvl="7" w:tplc="0DE095FA">
      <w:start w:val="1"/>
      <w:numFmt w:val="bullet"/>
      <w:lvlText w:val="o"/>
      <w:lvlJc w:val="left"/>
      <w:pPr>
        <w:ind w:left="5760" w:hanging="360"/>
      </w:pPr>
      <w:rPr>
        <w:rFonts w:ascii="Courier New" w:hAnsi="Courier New" w:hint="default"/>
      </w:rPr>
    </w:lvl>
    <w:lvl w:ilvl="8" w:tplc="FF924E56">
      <w:start w:val="1"/>
      <w:numFmt w:val="bullet"/>
      <w:lvlText w:val=""/>
      <w:lvlJc w:val="left"/>
      <w:pPr>
        <w:ind w:left="6480" w:hanging="360"/>
      </w:pPr>
      <w:rPr>
        <w:rFonts w:ascii="Wingdings" w:hAnsi="Wingdings" w:hint="default"/>
      </w:rPr>
    </w:lvl>
  </w:abstractNum>
  <w:abstractNum w:abstractNumId="96" w15:restartNumberingAfterBreak="0">
    <w:nsid w:val="6362692A"/>
    <w:multiLevelType w:val="hybridMultilevel"/>
    <w:tmpl w:val="6582B744"/>
    <w:lvl w:ilvl="0" w:tplc="083AEAD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7" w15:restartNumberingAfterBreak="0">
    <w:nsid w:val="63D194EF"/>
    <w:multiLevelType w:val="hybridMultilevel"/>
    <w:tmpl w:val="75FE00BC"/>
    <w:lvl w:ilvl="0" w:tplc="63BCB576">
      <w:start w:val="1"/>
      <w:numFmt w:val="bullet"/>
      <w:lvlText w:val=""/>
      <w:lvlJc w:val="left"/>
      <w:pPr>
        <w:ind w:left="720" w:hanging="360"/>
      </w:pPr>
      <w:rPr>
        <w:rFonts w:ascii="Symbol" w:hAnsi="Symbol" w:hint="default"/>
      </w:rPr>
    </w:lvl>
    <w:lvl w:ilvl="1" w:tplc="111CCF30">
      <w:start w:val="1"/>
      <w:numFmt w:val="bullet"/>
      <w:lvlText w:val="o"/>
      <w:lvlJc w:val="left"/>
      <w:pPr>
        <w:ind w:left="1440" w:hanging="360"/>
      </w:pPr>
      <w:rPr>
        <w:rFonts w:ascii="Courier New" w:hAnsi="Courier New" w:hint="default"/>
      </w:rPr>
    </w:lvl>
    <w:lvl w:ilvl="2" w:tplc="21946C20">
      <w:start w:val="1"/>
      <w:numFmt w:val="bullet"/>
      <w:lvlText w:val=""/>
      <w:lvlJc w:val="left"/>
      <w:pPr>
        <w:ind w:left="2160" w:hanging="360"/>
      </w:pPr>
      <w:rPr>
        <w:rFonts w:ascii="Wingdings" w:hAnsi="Wingdings" w:hint="default"/>
      </w:rPr>
    </w:lvl>
    <w:lvl w:ilvl="3" w:tplc="8CC84824">
      <w:start w:val="1"/>
      <w:numFmt w:val="bullet"/>
      <w:lvlText w:val=""/>
      <w:lvlJc w:val="left"/>
      <w:pPr>
        <w:ind w:left="2880" w:hanging="360"/>
      </w:pPr>
      <w:rPr>
        <w:rFonts w:ascii="Symbol" w:hAnsi="Symbol" w:hint="default"/>
      </w:rPr>
    </w:lvl>
    <w:lvl w:ilvl="4" w:tplc="1A488FA8">
      <w:start w:val="1"/>
      <w:numFmt w:val="bullet"/>
      <w:lvlText w:val="o"/>
      <w:lvlJc w:val="left"/>
      <w:pPr>
        <w:ind w:left="3600" w:hanging="360"/>
      </w:pPr>
      <w:rPr>
        <w:rFonts w:ascii="Courier New" w:hAnsi="Courier New" w:hint="default"/>
      </w:rPr>
    </w:lvl>
    <w:lvl w:ilvl="5" w:tplc="95C893B2">
      <w:start w:val="1"/>
      <w:numFmt w:val="bullet"/>
      <w:lvlText w:val=""/>
      <w:lvlJc w:val="left"/>
      <w:pPr>
        <w:ind w:left="4320" w:hanging="360"/>
      </w:pPr>
      <w:rPr>
        <w:rFonts w:ascii="Wingdings" w:hAnsi="Wingdings" w:hint="default"/>
      </w:rPr>
    </w:lvl>
    <w:lvl w:ilvl="6" w:tplc="A20AC906">
      <w:start w:val="1"/>
      <w:numFmt w:val="bullet"/>
      <w:lvlText w:val=""/>
      <w:lvlJc w:val="left"/>
      <w:pPr>
        <w:ind w:left="5040" w:hanging="360"/>
      </w:pPr>
      <w:rPr>
        <w:rFonts w:ascii="Symbol" w:hAnsi="Symbol" w:hint="default"/>
      </w:rPr>
    </w:lvl>
    <w:lvl w:ilvl="7" w:tplc="5EE26A68">
      <w:start w:val="1"/>
      <w:numFmt w:val="bullet"/>
      <w:lvlText w:val="o"/>
      <w:lvlJc w:val="left"/>
      <w:pPr>
        <w:ind w:left="5760" w:hanging="360"/>
      </w:pPr>
      <w:rPr>
        <w:rFonts w:ascii="Courier New" w:hAnsi="Courier New" w:hint="default"/>
      </w:rPr>
    </w:lvl>
    <w:lvl w:ilvl="8" w:tplc="B2060708">
      <w:start w:val="1"/>
      <w:numFmt w:val="bullet"/>
      <w:lvlText w:val=""/>
      <w:lvlJc w:val="left"/>
      <w:pPr>
        <w:ind w:left="6480" w:hanging="360"/>
      </w:pPr>
      <w:rPr>
        <w:rFonts w:ascii="Wingdings" w:hAnsi="Wingdings" w:hint="default"/>
      </w:rPr>
    </w:lvl>
  </w:abstractNum>
  <w:abstractNum w:abstractNumId="98" w15:restartNumberingAfterBreak="0">
    <w:nsid w:val="647644E3"/>
    <w:multiLevelType w:val="hybridMultilevel"/>
    <w:tmpl w:val="927626B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66406C1E"/>
    <w:multiLevelType w:val="hybridMultilevel"/>
    <w:tmpl w:val="349A61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0" w15:restartNumberingAfterBreak="0">
    <w:nsid w:val="66F898B6"/>
    <w:multiLevelType w:val="hybridMultilevel"/>
    <w:tmpl w:val="D27C5722"/>
    <w:lvl w:ilvl="0" w:tplc="3A0C5AEA">
      <w:start w:val="1"/>
      <w:numFmt w:val="bullet"/>
      <w:lvlText w:val=""/>
      <w:lvlJc w:val="left"/>
      <w:pPr>
        <w:ind w:left="720" w:hanging="360"/>
      </w:pPr>
      <w:rPr>
        <w:rFonts w:ascii="Symbol" w:hAnsi="Symbol" w:hint="default"/>
      </w:rPr>
    </w:lvl>
    <w:lvl w:ilvl="1" w:tplc="2BC239DE">
      <w:start w:val="1"/>
      <w:numFmt w:val="bullet"/>
      <w:lvlText w:val="o"/>
      <w:lvlJc w:val="left"/>
      <w:pPr>
        <w:ind w:left="1440" w:hanging="360"/>
      </w:pPr>
      <w:rPr>
        <w:rFonts w:ascii="Courier New" w:hAnsi="Courier New" w:hint="default"/>
      </w:rPr>
    </w:lvl>
    <w:lvl w:ilvl="2" w:tplc="7392089A">
      <w:start w:val="1"/>
      <w:numFmt w:val="bullet"/>
      <w:lvlText w:val=""/>
      <w:lvlJc w:val="left"/>
      <w:pPr>
        <w:ind w:left="2160" w:hanging="360"/>
      </w:pPr>
      <w:rPr>
        <w:rFonts w:ascii="Wingdings" w:hAnsi="Wingdings" w:hint="default"/>
      </w:rPr>
    </w:lvl>
    <w:lvl w:ilvl="3" w:tplc="6ED41E12">
      <w:start w:val="1"/>
      <w:numFmt w:val="bullet"/>
      <w:lvlText w:val=""/>
      <w:lvlJc w:val="left"/>
      <w:pPr>
        <w:ind w:left="2880" w:hanging="360"/>
      </w:pPr>
      <w:rPr>
        <w:rFonts w:ascii="Symbol" w:hAnsi="Symbol" w:hint="default"/>
      </w:rPr>
    </w:lvl>
    <w:lvl w:ilvl="4" w:tplc="FD483AB2">
      <w:start w:val="1"/>
      <w:numFmt w:val="bullet"/>
      <w:lvlText w:val="o"/>
      <w:lvlJc w:val="left"/>
      <w:pPr>
        <w:ind w:left="3600" w:hanging="360"/>
      </w:pPr>
      <w:rPr>
        <w:rFonts w:ascii="Courier New" w:hAnsi="Courier New" w:hint="default"/>
      </w:rPr>
    </w:lvl>
    <w:lvl w:ilvl="5" w:tplc="21F04C96">
      <w:start w:val="1"/>
      <w:numFmt w:val="bullet"/>
      <w:lvlText w:val=""/>
      <w:lvlJc w:val="left"/>
      <w:pPr>
        <w:ind w:left="4320" w:hanging="360"/>
      </w:pPr>
      <w:rPr>
        <w:rFonts w:ascii="Wingdings" w:hAnsi="Wingdings" w:hint="default"/>
      </w:rPr>
    </w:lvl>
    <w:lvl w:ilvl="6" w:tplc="7D6AA982">
      <w:start w:val="1"/>
      <w:numFmt w:val="bullet"/>
      <w:lvlText w:val=""/>
      <w:lvlJc w:val="left"/>
      <w:pPr>
        <w:ind w:left="5040" w:hanging="360"/>
      </w:pPr>
      <w:rPr>
        <w:rFonts w:ascii="Symbol" w:hAnsi="Symbol" w:hint="default"/>
      </w:rPr>
    </w:lvl>
    <w:lvl w:ilvl="7" w:tplc="73F611F8">
      <w:start w:val="1"/>
      <w:numFmt w:val="bullet"/>
      <w:lvlText w:val="o"/>
      <w:lvlJc w:val="left"/>
      <w:pPr>
        <w:ind w:left="5760" w:hanging="360"/>
      </w:pPr>
      <w:rPr>
        <w:rFonts w:ascii="Courier New" w:hAnsi="Courier New" w:hint="default"/>
      </w:rPr>
    </w:lvl>
    <w:lvl w:ilvl="8" w:tplc="A502D24A">
      <w:start w:val="1"/>
      <w:numFmt w:val="bullet"/>
      <w:lvlText w:val=""/>
      <w:lvlJc w:val="left"/>
      <w:pPr>
        <w:ind w:left="6480" w:hanging="360"/>
      </w:pPr>
      <w:rPr>
        <w:rFonts w:ascii="Wingdings" w:hAnsi="Wingdings" w:hint="default"/>
      </w:rPr>
    </w:lvl>
  </w:abstractNum>
  <w:abstractNum w:abstractNumId="101" w15:restartNumberingAfterBreak="0">
    <w:nsid w:val="66FA5320"/>
    <w:multiLevelType w:val="hybridMultilevel"/>
    <w:tmpl w:val="184C86AE"/>
    <w:lvl w:ilvl="0" w:tplc="589E01D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2" w15:restartNumberingAfterBreak="0">
    <w:nsid w:val="679D363C"/>
    <w:multiLevelType w:val="hybridMultilevel"/>
    <w:tmpl w:val="F4A06528"/>
    <w:lvl w:ilvl="0" w:tplc="0C0A000F">
      <w:start w:val="3"/>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3" w15:restartNumberingAfterBreak="0">
    <w:nsid w:val="6822CEA0"/>
    <w:multiLevelType w:val="hybridMultilevel"/>
    <w:tmpl w:val="39A60F30"/>
    <w:lvl w:ilvl="0" w:tplc="00A044FE">
      <w:start w:val="1"/>
      <w:numFmt w:val="bullet"/>
      <w:lvlText w:val=""/>
      <w:lvlJc w:val="left"/>
      <w:pPr>
        <w:ind w:left="1068" w:hanging="360"/>
      </w:pPr>
      <w:rPr>
        <w:rFonts w:ascii="Symbol" w:hAnsi="Symbol" w:hint="default"/>
      </w:rPr>
    </w:lvl>
    <w:lvl w:ilvl="1" w:tplc="3740F260">
      <w:start w:val="1"/>
      <w:numFmt w:val="bullet"/>
      <w:lvlText w:val="o"/>
      <w:lvlJc w:val="left"/>
      <w:pPr>
        <w:ind w:left="1788" w:hanging="360"/>
      </w:pPr>
      <w:rPr>
        <w:rFonts w:ascii="Courier New" w:hAnsi="Courier New" w:hint="default"/>
      </w:rPr>
    </w:lvl>
    <w:lvl w:ilvl="2" w:tplc="EDD839F4">
      <w:start w:val="1"/>
      <w:numFmt w:val="bullet"/>
      <w:lvlText w:val=""/>
      <w:lvlJc w:val="left"/>
      <w:pPr>
        <w:ind w:left="2508" w:hanging="360"/>
      </w:pPr>
      <w:rPr>
        <w:rFonts w:ascii="Wingdings" w:hAnsi="Wingdings" w:hint="default"/>
      </w:rPr>
    </w:lvl>
    <w:lvl w:ilvl="3" w:tplc="C3D8BE84">
      <w:start w:val="1"/>
      <w:numFmt w:val="bullet"/>
      <w:lvlText w:val=""/>
      <w:lvlJc w:val="left"/>
      <w:pPr>
        <w:ind w:left="3228" w:hanging="360"/>
      </w:pPr>
      <w:rPr>
        <w:rFonts w:ascii="Symbol" w:hAnsi="Symbol" w:hint="default"/>
      </w:rPr>
    </w:lvl>
    <w:lvl w:ilvl="4" w:tplc="79E6D7F0">
      <w:start w:val="1"/>
      <w:numFmt w:val="bullet"/>
      <w:lvlText w:val="o"/>
      <w:lvlJc w:val="left"/>
      <w:pPr>
        <w:ind w:left="3948" w:hanging="360"/>
      </w:pPr>
      <w:rPr>
        <w:rFonts w:ascii="Courier New" w:hAnsi="Courier New" w:hint="default"/>
      </w:rPr>
    </w:lvl>
    <w:lvl w:ilvl="5" w:tplc="A83EFEDA">
      <w:start w:val="1"/>
      <w:numFmt w:val="bullet"/>
      <w:lvlText w:val=""/>
      <w:lvlJc w:val="left"/>
      <w:pPr>
        <w:ind w:left="4668" w:hanging="360"/>
      </w:pPr>
      <w:rPr>
        <w:rFonts w:ascii="Wingdings" w:hAnsi="Wingdings" w:hint="default"/>
      </w:rPr>
    </w:lvl>
    <w:lvl w:ilvl="6" w:tplc="AFC6C602">
      <w:start w:val="1"/>
      <w:numFmt w:val="bullet"/>
      <w:lvlText w:val=""/>
      <w:lvlJc w:val="left"/>
      <w:pPr>
        <w:ind w:left="5388" w:hanging="360"/>
      </w:pPr>
      <w:rPr>
        <w:rFonts w:ascii="Symbol" w:hAnsi="Symbol" w:hint="default"/>
      </w:rPr>
    </w:lvl>
    <w:lvl w:ilvl="7" w:tplc="BDE4783A">
      <w:start w:val="1"/>
      <w:numFmt w:val="bullet"/>
      <w:lvlText w:val="o"/>
      <w:lvlJc w:val="left"/>
      <w:pPr>
        <w:ind w:left="6108" w:hanging="360"/>
      </w:pPr>
      <w:rPr>
        <w:rFonts w:ascii="Courier New" w:hAnsi="Courier New" w:hint="default"/>
      </w:rPr>
    </w:lvl>
    <w:lvl w:ilvl="8" w:tplc="CEDC74AA">
      <w:start w:val="1"/>
      <w:numFmt w:val="bullet"/>
      <w:lvlText w:val=""/>
      <w:lvlJc w:val="left"/>
      <w:pPr>
        <w:ind w:left="6828" w:hanging="360"/>
      </w:pPr>
      <w:rPr>
        <w:rFonts w:ascii="Wingdings" w:hAnsi="Wingdings" w:hint="default"/>
      </w:rPr>
    </w:lvl>
  </w:abstractNum>
  <w:abstractNum w:abstractNumId="104" w15:restartNumberingAfterBreak="0">
    <w:nsid w:val="684B5D1E"/>
    <w:multiLevelType w:val="hybridMultilevel"/>
    <w:tmpl w:val="238C05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5" w15:restartNumberingAfterBreak="0">
    <w:nsid w:val="68AA1247"/>
    <w:multiLevelType w:val="hybridMultilevel"/>
    <w:tmpl w:val="AC744ADA"/>
    <w:lvl w:ilvl="0" w:tplc="FFFFFFFF">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6" w15:restartNumberingAfterBreak="0">
    <w:nsid w:val="68ACC6DE"/>
    <w:multiLevelType w:val="hybridMultilevel"/>
    <w:tmpl w:val="A0C4F4E0"/>
    <w:lvl w:ilvl="0" w:tplc="F170E5F4">
      <w:start w:val="1"/>
      <w:numFmt w:val="bullet"/>
      <w:lvlText w:val=""/>
      <w:lvlJc w:val="left"/>
      <w:pPr>
        <w:ind w:left="720" w:hanging="360"/>
      </w:pPr>
      <w:rPr>
        <w:rFonts w:ascii="Symbol" w:hAnsi="Symbol" w:hint="default"/>
      </w:rPr>
    </w:lvl>
    <w:lvl w:ilvl="1" w:tplc="70108130">
      <w:start w:val="1"/>
      <w:numFmt w:val="bullet"/>
      <w:lvlText w:val="o"/>
      <w:lvlJc w:val="left"/>
      <w:pPr>
        <w:ind w:left="1440" w:hanging="360"/>
      </w:pPr>
      <w:rPr>
        <w:rFonts w:ascii="Courier New" w:hAnsi="Courier New" w:hint="default"/>
      </w:rPr>
    </w:lvl>
    <w:lvl w:ilvl="2" w:tplc="ACEEB8CE">
      <w:start w:val="1"/>
      <w:numFmt w:val="bullet"/>
      <w:lvlText w:val=""/>
      <w:lvlJc w:val="left"/>
      <w:pPr>
        <w:ind w:left="2160" w:hanging="360"/>
      </w:pPr>
      <w:rPr>
        <w:rFonts w:ascii="Wingdings" w:hAnsi="Wingdings" w:hint="default"/>
      </w:rPr>
    </w:lvl>
    <w:lvl w:ilvl="3" w:tplc="33022D1C">
      <w:start w:val="1"/>
      <w:numFmt w:val="bullet"/>
      <w:lvlText w:val=""/>
      <w:lvlJc w:val="left"/>
      <w:pPr>
        <w:ind w:left="2880" w:hanging="360"/>
      </w:pPr>
      <w:rPr>
        <w:rFonts w:ascii="Symbol" w:hAnsi="Symbol" w:hint="default"/>
      </w:rPr>
    </w:lvl>
    <w:lvl w:ilvl="4" w:tplc="D3D8B654">
      <w:start w:val="1"/>
      <w:numFmt w:val="bullet"/>
      <w:lvlText w:val="o"/>
      <w:lvlJc w:val="left"/>
      <w:pPr>
        <w:ind w:left="3600" w:hanging="360"/>
      </w:pPr>
      <w:rPr>
        <w:rFonts w:ascii="Courier New" w:hAnsi="Courier New" w:hint="default"/>
      </w:rPr>
    </w:lvl>
    <w:lvl w:ilvl="5" w:tplc="26E0B772">
      <w:start w:val="1"/>
      <w:numFmt w:val="bullet"/>
      <w:lvlText w:val=""/>
      <w:lvlJc w:val="left"/>
      <w:pPr>
        <w:ind w:left="4320" w:hanging="360"/>
      </w:pPr>
      <w:rPr>
        <w:rFonts w:ascii="Wingdings" w:hAnsi="Wingdings" w:hint="default"/>
      </w:rPr>
    </w:lvl>
    <w:lvl w:ilvl="6" w:tplc="42EE0F3A">
      <w:start w:val="1"/>
      <w:numFmt w:val="bullet"/>
      <w:lvlText w:val=""/>
      <w:lvlJc w:val="left"/>
      <w:pPr>
        <w:ind w:left="5040" w:hanging="360"/>
      </w:pPr>
      <w:rPr>
        <w:rFonts w:ascii="Symbol" w:hAnsi="Symbol" w:hint="default"/>
      </w:rPr>
    </w:lvl>
    <w:lvl w:ilvl="7" w:tplc="60226B62">
      <w:start w:val="1"/>
      <w:numFmt w:val="bullet"/>
      <w:lvlText w:val="o"/>
      <w:lvlJc w:val="left"/>
      <w:pPr>
        <w:ind w:left="5760" w:hanging="360"/>
      </w:pPr>
      <w:rPr>
        <w:rFonts w:ascii="Courier New" w:hAnsi="Courier New" w:hint="default"/>
      </w:rPr>
    </w:lvl>
    <w:lvl w:ilvl="8" w:tplc="1F706AC6">
      <w:start w:val="1"/>
      <w:numFmt w:val="bullet"/>
      <w:lvlText w:val=""/>
      <w:lvlJc w:val="left"/>
      <w:pPr>
        <w:ind w:left="6480" w:hanging="360"/>
      </w:pPr>
      <w:rPr>
        <w:rFonts w:ascii="Wingdings" w:hAnsi="Wingdings" w:hint="default"/>
      </w:rPr>
    </w:lvl>
  </w:abstractNum>
  <w:abstractNum w:abstractNumId="107" w15:restartNumberingAfterBreak="0">
    <w:nsid w:val="6C083EBE"/>
    <w:multiLevelType w:val="hybridMultilevel"/>
    <w:tmpl w:val="C3845AFC"/>
    <w:lvl w:ilvl="0" w:tplc="0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8" w15:restartNumberingAfterBreak="0">
    <w:nsid w:val="6F7DF656"/>
    <w:multiLevelType w:val="hybridMultilevel"/>
    <w:tmpl w:val="EF7C1EF6"/>
    <w:lvl w:ilvl="0" w:tplc="0D5E14F4">
      <w:start w:val="1"/>
      <w:numFmt w:val="bullet"/>
      <w:lvlText w:val="o"/>
      <w:lvlJc w:val="left"/>
      <w:pPr>
        <w:ind w:left="720" w:hanging="360"/>
      </w:pPr>
      <w:rPr>
        <w:rFonts w:ascii="Courier New" w:hAnsi="Courier New" w:hint="default"/>
      </w:rPr>
    </w:lvl>
    <w:lvl w:ilvl="1" w:tplc="4FBEBD08">
      <w:start w:val="1"/>
      <w:numFmt w:val="bullet"/>
      <w:lvlText w:val="o"/>
      <w:lvlJc w:val="left"/>
      <w:pPr>
        <w:ind w:left="1440" w:hanging="360"/>
      </w:pPr>
      <w:rPr>
        <w:rFonts w:ascii="Courier New" w:hAnsi="Courier New" w:hint="default"/>
      </w:rPr>
    </w:lvl>
    <w:lvl w:ilvl="2" w:tplc="64A4798A">
      <w:start w:val="1"/>
      <w:numFmt w:val="bullet"/>
      <w:lvlText w:val=""/>
      <w:lvlJc w:val="left"/>
      <w:pPr>
        <w:ind w:left="2160" w:hanging="360"/>
      </w:pPr>
      <w:rPr>
        <w:rFonts w:ascii="Wingdings" w:hAnsi="Wingdings" w:hint="default"/>
      </w:rPr>
    </w:lvl>
    <w:lvl w:ilvl="3" w:tplc="21A641E4">
      <w:start w:val="1"/>
      <w:numFmt w:val="bullet"/>
      <w:lvlText w:val=""/>
      <w:lvlJc w:val="left"/>
      <w:pPr>
        <w:ind w:left="2880" w:hanging="360"/>
      </w:pPr>
      <w:rPr>
        <w:rFonts w:ascii="Symbol" w:hAnsi="Symbol" w:hint="default"/>
      </w:rPr>
    </w:lvl>
    <w:lvl w:ilvl="4" w:tplc="163699EC">
      <w:start w:val="1"/>
      <w:numFmt w:val="bullet"/>
      <w:lvlText w:val="o"/>
      <w:lvlJc w:val="left"/>
      <w:pPr>
        <w:ind w:left="3600" w:hanging="360"/>
      </w:pPr>
      <w:rPr>
        <w:rFonts w:ascii="Courier New" w:hAnsi="Courier New" w:hint="default"/>
      </w:rPr>
    </w:lvl>
    <w:lvl w:ilvl="5" w:tplc="85AC823C">
      <w:start w:val="1"/>
      <w:numFmt w:val="bullet"/>
      <w:lvlText w:val=""/>
      <w:lvlJc w:val="left"/>
      <w:pPr>
        <w:ind w:left="4320" w:hanging="360"/>
      </w:pPr>
      <w:rPr>
        <w:rFonts w:ascii="Wingdings" w:hAnsi="Wingdings" w:hint="default"/>
      </w:rPr>
    </w:lvl>
    <w:lvl w:ilvl="6" w:tplc="B4F0106E">
      <w:start w:val="1"/>
      <w:numFmt w:val="bullet"/>
      <w:lvlText w:val=""/>
      <w:lvlJc w:val="left"/>
      <w:pPr>
        <w:ind w:left="5040" w:hanging="360"/>
      </w:pPr>
      <w:rPr>
        <w:rFonts w:ascii="Symbol" w:hAnsi="Symbol" w:hint="default"/>
      </w:rPr>
    </w:lvl>
    <w:lvl w:ilvl="7" w:tplc="AA84F80E">
      <w:start w:val="1"/>
      <w:numFmt w:val="bullet"/>
      <w:lvlText w:val="o"/>
      <w:lvlJc w:val="left"/>
      <w:pPr>
        <w:ind w:left="5760" w:hanging="360"/>
      </w:pPr>
      <w:rPr>
        <w:rFonts w:ascii="Courier New" w:hAnsi="Courier New" w:hint="default"/>
      </w:rPr>
    </w:lvl>
    <w:lvl w:ilvl="8" w:tplc="BF5A7B10">
      <w:start w:val="1"/>
      <w:numFmt w:val="bullet"/>
      <w:lvlText w:val=""/>
      <w:lvlJc w:val="left"/>
      <w:pPr>
        <w:ind w:left="6480" w:hanging="360"/>
      </w:pPr>
      <w:rPr>
        <w:rFonts w:ascii="Wingdings" w:hAnsi="Wingdings" w:hint="default"/>
      </w:rPr>
    </w:lvl>
  </w:abstractNum>
  <w:abstractNum w:abstractNumId="109" w15:restartNumberingAfterBreak="0">
    <w:nsid w:val="70652A65"/>
    <w:multiLevelType w:val="hybridMultilevel"/>
    <w:tmpl w:val="EFB6D7E8"/>
    <w:lvl w:ilvl="0" w:tplc="FFFFFFFF">
      <w:start w:val="1"/>
      <w:numFmt w:val="bullet"/>
      <w:lvlText w:val=""/>
      <w:lvlJc w:val="left"/>
      <w:pPr>
        <w:ind w:left="720" w:hanging="360"/>
      </w:pPr>
      <w:rPr>
        <w:rFonts w:ascii="Symbol" w:hAnsi="Symbol" w:hint="default"/>
        <w:b/>
      </w:rPr>
    </w:lvl>
    <w:lvl w:ilvl="1" w:tplc="FFFFFFFF">
      <w:start w:val="1"/>
      <w:numFmt w:val="bullet"/>
      <w:lvlText w:val="o"/>
      <w:lvlJc w:val="left"/>
      <w:pPr>
        <w:ind w:left="1440" w:hanging="360"/>
      </w:pPr>
      <w:rPr>
        <w:rFonts w:ascii="Courier New" w:hAnsi="Courier New" w:cs="Courier New" w:hint="default"/>
      </w:rPr>
    </w:lvl>
    <w:lvl w:ilvl="2" w:tplc="0C0A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71BA4461"/>
    <w:multiLevelType w:val="hybridMultilevel"/>
    <w:tmpl w:val="DBEECF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1" w15:restartNumberingAfterBreak="0">
    <w:nsid w:val="71BB5A30"/>
    <w:multiLevelType w:val="hybridMultilevel"/>
    <w:tmpl w:val="424022C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2" w15:restartNumberingAfterBreak="0">
    <w:nsid w:val="71D4C99A"/>
    <w:multiLevelType w:val="hybridMultilevel"/>
    <w:tmpl w:val="6B8E86E0"/>
    <w:lvl w:ilvl="0" w:tplc="E1FE8D3A">
      <w:start w:val="1"/>
      <w:numFmt w:val="bullet"/>
      <w:lvlText w:val=""/>
      <w:lvlJc w:val="left"/>
      <w:pPr>
        <w:ind w:left="720" w:hanging="360"/>
      </w:pPr>
      <w:rPr>
        <w:rFonts w:ascii="Symbol" w:hAnsi="Symbol" w:hint="default"/>
      </w:rPr>
    </w:lvl>
    <w:lvl w:ilvl="1" w:tplc="71A0A448">
      <w:start w:val="1"/>
      <w:numFmt w:val="bullet"/>
      <w:lvlText w:val="o"/>
      <w:lvlJc w:val="left"/>
      <w:pPr>
        <w:ind w:left="1440" w:hanging="360"/>
      </w:pPr>
      <w:rPr>
        <w:rFonts w:ascii="Courier New" w:hAnsi="Courier New" w:hint="default"/>
      </w:rPr>
    </w:lvl>
    <w:lvl w:ilvl="2" w:tplc="F95023B2">
      <w:start w:val="1"/>
      <w:numFmt w:val="bullet"/>
      <w:lvlText w:val=""/>
      <w:lvlJc w:val="left"/>
      <w:pPr>
        <w:ind w:left="2160" w:hanging="360"/>
      </w:pPr>
      <w:rPr>
        <w:rFonts w:ascii="Wingdings" w:hAnsi="Wingdings" w:hint="default"/>
      </w:rPr>
    </w:lvl>
    <w:lvl w:ilvl="3" w:tplc="ECF616BC">
      <w:start w:val="1"/>
      <w:numFmt w:val="bullet"/>
      <w:lvlText w:val=""/>
      <w:lvlJc w:val="left"/>
      <w:pPr>
        <w:ind w:left="2880" w:hanging="360"/>
      </w:pPr>
      <w:rPr>
        <w:rFonts w:ascii="Symbol" w:hAnsi="Symbol" w:hint="default"/>
      </w:rPr>
    </w:lvl>
    <w:lvl w:ilvl="4" w:tplc="7DFA3FA2">
      <w:start w:val="1"/>
      <w:numFmt w:val="bullet"/>
      <w:lvlText w:val="o"/>
      <w:lvlJc w:val="left"/>
      <w:pPr>
        <w:ind w:left="3600" w:hanging="360"/>
      </w:pPr>
      <w:rPr>
        <w:rFonts w:ascii="Courier New" w:hAnsi="Courier New" w:hint="default"/>
      </w:rPr>
    </w:lvl>
    <w:lvl w:ilvl="5" w:tplc="B0FA02A8">
      <w:start w:val="1"/>
      <w:numFmt w:val="bullet"/>
      <w:lvlText w:val=""/>
      <w:lvlJc w:val="left"/>
      <w:pPr>
        <w:ind w:left="4320" w:hanging="360"/>
      </w:pPr>
      <w:rPr>
        <w:rFonts w:ascii="Wingdings" w:hAnsi="Wingdings" w:hint="default"/>
      </w:rPr>
    </w:lvl>
    <w:lvl w:ilvl="6" w:tplc="58BA4626">
      <w:start w:val="1"/>
      <w:numFmt w:val="bullet"/>
      <w:lvlText w:val=""/>
      <w:lvlJc w:val="left"/>
      <w:pPr>
        <w:ind w:left="5040" w:hanging="360"/>
      </w:pPr>
      <w:rPr>
        <w:rFonts w:ascii="Symbol" w:hAnsi="Symbol" w:hint="default"/>
      </w:rPr>
    </w:lvl>
    <w:lvl w:ilvl="7" w:tplc="9ECA284C">
      <w:start w:val="1"/>
      <w:numFmt w:val="bullet"/>
      <w:lvlText w:val="o"/>
      <w:lvlJc w:val="left"/>
      <w:pPr>
        <w:ind w:left="5760" w:hanging="360"/>
      </w:pPr>
      <w:rPr>
        <w:rFonts w:ascii="Courier New" w:hAnsi="Courier New" w:hint="default"/>
      </w:rPr>
    </w:lvl>
    <w:lvl w:ilvl="8" w:tplc="5CF0D660">
      <w:start w:val="1"/>
      <w:numFmt w:val="bullet"/>
      <w:lvlText w:val=""/>
      <w:lvlJc w:val="left"/>
      <w:pPr>
        <w:ind w:left="6480" w:hanging="360"/>
      </w:pPr>
      <w:rPr>
        <w:rFonts w:ascii="Wingdings" w:hAnsi="Wingdings" w:hint="default"/>
      </w:rPr>
    </w:lvl>
  </w:abstractNum>
  <w:abstractNum w:abstractNumId="113" w15:restartNumberingAfterBreak="0">
    <w:nsid w:val="71EA65D8"/>
    <w:multiLevelType w:val="hybridMultilevel"/>
    <w:tmpl w:val="CEE6CD5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4" w15:restartNumberingAfterBreak="0">
    <w:nsid w:val="72C11A84"/>
    <w:multiLevelType w:val="hybridMultilevel"/>
    <w:tmpl w:val="7D440338"/>
    <w:lvl w:ilvl="0" w:tplc="3E1AC92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5" w15:restartNumberingAfterBreak="0">
    <w:nsid w:val="73C356ED"/>
    <w:multiLevelType w:val="hybridMultilevel"/>
    <w:tmpl w:val="F65A9CA0"/>
    <w:lvl w:ilvl="0" w:tplc="7002799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6" w15:restartNumberingAfterBreak="0">
    <w:nsid w:val="744C5E56"/>
    <w:multiLevelType w:val="hybridMultilevel"/>
    <w:tmpl w:val="CC846F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7" w15:restartNumberingAfterBreak="0">
    <w:nsid w:val="76F2651A"/>
    <w:multiLevelType w:val="hybridMultilevel"/>
    <w:tmpl w:val="EAF09E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8" w15:restartNumberingAfterBreak="0">
    <w:nsid w:val="771C94F4"/>
    <w:multiLevelType w:val="hybridMultilevel"/>
    <w:tmpl w:val="ADC857C2"/>
    <w:lvl w:ilvl="0" w:tplc="2640CED2">
      <w:start w:val="1"/>
      <w:numFmt w:val="bullet"/>
      <w:lvlText w:val=""/>
      <w:lvlJc w:val="left"/>
      <w:pPr>
        <w:ind w:left="360" w:hanging="360"/>
      </w:pPr>
      <w:rPr>
        <w:rFonts w:ascii="Symbol" w:hAnsi="Symbol" w:hint="default"/>
      </w:rPr>
    </w:lvl>
    <w:lvl w:ilvl="1" w:tplc="DF5EAC00">
      <w:start w:val="1"/>
      <w:numFmt w:val="bullet"/>
      <w:lvlText w:val="o"/>
      <w:lvlJc w:val="left"/>
      <w:pPr>
        <w:ind w:left="1080" w:hanging="360"/>
      </w:pPr>
      <w:rPr>
        <w:rFonts w:ascii="Courier New" w:hAnsi="Courier New" w:hint="default"/>
      </w:rPr>
    </w:lvl>
    <w:lvl w:ilvl="2" w:tplc="2042D65C">
      <w:start w:val="1"/>
      <w:numFmt w:val="bullet"/>
      <w:lvlText w:val=""/>
      <w:lvlJc w:val="left"/>
      <w:pPr>
        <w:ind w:left="1800" w:hanging="360"/>
      </w:pPr>
      <w:rPr>
        <w:rFonts w:ascii="Wingdings" w:hAnsi="Wingdings" w:hint="default"/>
      </w:rPr>
    </w:lvl>
    <w:lvl w:ilvl="3" w:tplc="190423F8">
      <w:start w:val="1"/>
      <w:numFmt w:val="bullet"/>
      <w:lvlText w:val=""/>
      <w:lvlJc w:val="left"/>
      <w:pPr>
        <w:ind w:left="2520" w:hanging="360"/>
      </w:pPr>
      <w:rPr>
        <w:rFonts w:ascii="Symbol" w:hAnsi="Symbol" w:hint="default"/>
      </w:rPr>
    </w:lvl>
    <w:lvl w:ilvl="4" w:tplc="41CEEB7E">
      <w:start w:val="1"/>
      <w:numFmt w:val="bullet"/>
      <w:lvlText w:val="o"/>
      <w:lvlJc w:val="left"/>
      <w:pPr>
        <w:ind w:left="3240" w:hanging="360"/>
      </w:pPr>
      <w:rPr>
        <w:rFonts w:ascii="Courier New" w:hAnsi="Courier New" w:hint="default"/>
      </w:rPr>
    </w:lvl>
    <w:lvl w:ilvl="5" w:tplc="DF8EFB76">
      <w:start w:val="1"/>
      <w:numFmt w:val="bullet"/>
      <w:lvlText w:val=""/>
      <w:lvlJc w:val="left"/>
      <w:pPr>
        <w:ind w:left="3960" w:hanging="360"/>
      </w:pPr>
      <w:rPr>
        <w:rFonts w:ascii="Wingdings" w:hAnsi="Wingdings" w:hint="default"/>
      </w:rPr>
    </w:lvl>
    <w:lvl w:ilvl="6" w:tplc="8FD69F5C">
      <w:start w:val="1"/>
      <w:numFmt w:val="bullet"/>
      <w:lvlText w:val=""/>
      <w:lvlJc w:val="left"/>
      <w:pPr>
        <w:ind w:left="4680" w:hanging="360"/>
      </w:pPr>
      <w:rPr>
        <w:rFonts w:ascii="Symbol" w:hAnsi="Symbol" w:hint="default"/>
      </w:rPr>
    </w:lvl>
    <w:lvl w:ilvl="7" w:tplc="F7EEFBE2">
      <w:start w:val="1"/>
      <w:numFmt w:val="bullet"/>
      <w:lvlText w:val="o"/>
      <w:lvlJc w:val="left"/>
      <w:pPr>
        <w:ind w:left="5400" w:hanging="360"/>
      </w:pPr>
      <w:rPr>
        <w:rFonts w:ascii="Courier New" w:hAnsi="Courier New" w:hint="default"/>
      </w:rPr>
    </w:lvl>
    <w:lvl w:ilvl="8" w:tplc="C316B462">
      <w:start w:val="1"/>
      <w:numFmt w:val="bullet"/>
      <w:lvlText w:val=""/>
      <w:lvlJc w:val="left"/>
      <w:pPr>
        <w:ind w:left="6120" w:hanging="360"/>
      </w:pPr>
      <w:rPr>
        <w:rFonts w:ascii="Wingdings" w:hAnsi="Wingdings" w:hint="default"/>
      </w:rPr>
    </w:lvl>
  </w:abstractNum>
  <w:abstractNum w:abstractNumId="119" w15:restartNumberingAfterBreak="0">
    <w:nsid w:val="772D4940"/>
    <w:multiLevelType w:val="hybridMultilevel"/>
    <w:tmpl w:val="2C7AB69E"/>
    <w:lvl w:ilvl="0" w:tplc="F2C4DC1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0" w15:restartNumberingAfterBreak="0">
    <w:nsid w:val="788C5305"/>
    <w:multiLevelType w:val="hybridMultilevel"/>
    <w:tmpl w:val="42B47F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1" w15:restartNumberingAfterBreak="0">
    <w:nsid w:val="788D0C36"/>
    <w:multiLevelType w:val="hybridMultilevel"/>
    <w:tmpl w:val="9F948260"/>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78BD744F"/>
    <w:multiLevelType w:val="hybridMultilevel"/>
    <w:tmpl w:val="2BEED2B8"/>
    <w:lvl w:ilvl="0" w:tplc="6536433A">
      <w:start w:val="1"/>
      <w:numFmt w:val="bullet"/>
      <w:lvlText w:val=""/>
      <w:lvlJc w:val="left"/>
      <w:pPr>
        <w:ind w:left="720" w:hanging="360"/>
      </w:pPr>
      <w:rPr>
        <w:rFonts w:ascii="Symbol" w:hAnsi="Symbol" w:hint="default"/>
      </w:rPr>
    </w:lvl>
    <w:lvl w:ilvl="1" w:tplc="91DE691E">
      <w:start w:val="1"/>
      <w:numFmt w:val="bullet"/>
      <w:lvlText w:val="o"/>
      <w:lvlJc w:val="left"/>
      <w:pPr>
        <w:ind w:left="1440" w:hanging="360"/>
      </w:pPr>
      <w:rPr>
        <w:rFonts w:ascii="Courier New" w:hAnsi="Courier New" w:hint="default"/>
      </w:rPr>
    </w:lvl>
    <w:lvl w:ilvl="2" w:tplc="2AE6172E">
      <w:start w:val="1"/>
      <w:numFmt w:val="bullet"/>
      <w:lvlText w:val=""/>
      <w:lvlJc w:val="left"/>
      <w:pPr>
        <w:ind w:left="2160" w:hanging="360"/>
      </w:pPr>
      <w:rPr>
        <w:rFonts w:ascii="Wingdings" w:hAnsi="Wingdings" w:hint="default"/>
      </w:rPr>
    </w:lvl>
    <w:lvl w:ilvl="3" w:tplc="8C3A1D2E">
      <w:start w:val="1"/>
      <w:numFmt w:val="bullet"/>
      <w:lvlText w:val=""/>
      <w:lvlJc w:val="left"/>
      <w:pPr>
        <w:ind w:left="2880" w:hanging="360"/>
      </w:pPr>
      <w:rPr>
        <w:rFonts w:ascii="Symbol" w:hAnsi="Symbol" w:hint="default"/>
      </w:rPr>
    </w:lvl>
    <w:lvl w:ilvl="4" w:tplc="DA14F35E">
      <w:start w:val="1"/>
      <w:numFmt w:val="bullet"/>
      <w:lvlText w:val="o"/>
      <w:lvlJc w:val="left"/>
      <w:pPr>
        <w:ind w:left="3600" w:hanging="360"/>
      </w:pPr>
      <w:rPr>
        <w:rFonts w:ascii="Courier New" w:hAnsi="Courier New" w:hint="default"/>
      </w:rPr>
    </w:lvl>
    <w:lvl w:ilvl="5" w:tplc="027CB6F8">
      <w:start w:val="1"/>
      <w:numFmt w:val="bullet"/>
      <w:lvlText w:val=""/>
      <w:lvlJc w:val="left"/>
      <w:pPr>
        <w:ind w:left="4320" w:hanging="360"/>
      </w:pPr>
      <w:rPr>
        <w:rFonts w:ascii="Wingdings" w:hAnsi="Wingdings" w:hint="default"/>
      </w:rPr>
    </w:lvl>
    <w:lvl w:ilvl="6" w:tplc="DFB26BD0">
      <w:start w:val="1"/>
      <w:numFmt w:val="bullet"/>
      <w:lvlText w:val=""/>
      <w:lvlJc w:val="left"/>
      <w:pPr>
        <w:ind w:left="5040" w:hanging="360"/>
      </w:pPr>
      <w:rPr>
        <w:rFonts w:ascii="Symbol" w:hAnsi="Symbol" w:hint="default"/>
      </w:rPr>
    </w:lvl>
    <w:lvl w:ilvl="7" w:tplc="8188CCD8">
      <w:start w:val="1"/>
      <w:numFmt w:val="bullet"/>
      <w:lvlText w:val="o"/>
      <w:lvlJc w:val="left"/>
      <w:pPr>
        <w:ind w:left="5760" w:hanging="360"/>
      </w:pPr>
      <w:rPr>
        <w:rFonts w:ascii="Courier New" w:hAnsi="Courier New" w:hint="default"/>
      </w:rPr>
    </w:lvl>
    <w:lvl w:ilvl="8" w:tplc="0B983E62">
      <w:start w:val="1"/>
      <w:numFmt w:val="bullet"/>
      <w:lvlText w:val=""/>
      <w:lvlJc w:val="left"/>
      <w:pPr>
        <w:ind w:left="6480" w:hanging="360"/>
      </w:pPr>
      <w:rPr>
        <w:rFonts w:ascii="Wingdings" w:hAnsi="Wingdings" w:hint="default"/>
      </w:rPr>
    </w:lvl>
  </w:abstractNum>
  <w:abstractNum w:abstractNumId="123" w15:restartNumberingAfterBreak="0">
    <w:nsid w:val="78DA3294"/>
    <w:multiLevelType w:val="hybridMultilevel"/>
    <w:tmpl w:val="EB7EECA6"/>
    <w:lvl w:ilvl="0" w:tplc="4C5A879A">
      <w:start w:val="1"/>
      <w:numFmt w:val="bullet"/>
      <w:lvlText w:val=""/>
      <w:lvlJc w:val="left"/>
      <w:pPr>
        <w:ind w:left="720" w:hanging="360"/>
      </w:pPr>
      <w:rPr>
        <w:rFonts w:ascii="Symbol" w:hAnsi="Symbol" w:hint="default"/>
      </w:rPr>
    </w:lvl>
    <w:lvl w:ilvl="1" w:tplc="A3A0D156">
      <w:start w:val="1"/>
      <w:numFmt w:val="bullet"/>
      <w:lvlText w:val="o"/>
      <w:lvlJc w:val="left"/>
      <w:pPr>
        <w:ind w:left="1440" w:hanging="360"/>
      </w:pPr>
      <w:rPr>
        <w:rFonts w:ascii="Courier New" w:hAnsi="Courier New" w:hint="default"/>
      </w:rPr>
    </w:lvl>
    <w:lvl w:ilvl="2" w:tplc="56205A8E">
      <w:start w:val="1"/>
      <w:numFmt w:val="bullet"/>
      <w:lvlText w:val=""/>
      <w:lvlJc w:val="left"/>
      <w:pPr>
        <w:ind w:left="2160" w:hanging="360"/>
      </w:pPr>
      <w:rPr>
        <w:rFonts w:ascii="Wingdings" w:hAnsi="Wingdings" w:hint="default"/>
      </w:rPr>
    </w:lvl>
    <w:lvl w:ilvl="3" w:tplc="6AC46166">
      <w:start w:val="1"/>
      <w:numFmt w:val="bullet"/>
      <w:lvlText w:val=""/>
      <w:lvlJc w:val="left"/>
      <w:pPr>
        <w:ind w:left="2880" w:hanging="360"/>
      </w:pPr>
      <w:rPr>
        <w:rFonts w:ascii="Symbol" w:hAnsi="Symbol" w:hint="default"/>
      </w:rPr>
    </w:lvl>
    <w:lvl w:ilvl="4" w:tplc="234C7376">
      <w:start w:val="1"/>
      <w:numFmt w:val="bullet"/>
      <w:lvlText w:val="o"/>
      <w:lvlJc w:val="left"/>
      <w:pPr>
        <w:ind w:left="3600" w:hanging="360"/>
      </w:pPr>
      <w:rPr>
        <w:rFonts w:ascii="Courier New" w:hAnsi="Courier New" w:hint="default"/>
      </w:rPr>
    </w:lvl>
    <w:lvl w:ilvl="5" w:tplc="14C2A1EE">
      <w:start w:val="1"/>
      <w:numFmt w:val="bullet"/>
      <w:lvlText w:val=""/>
      <w:lvlJc w:val="left"/>
      <w:pPr>
        <w:ind w:left="4320" w:hanging="360"/>
      </w:pPr>
      <w:rPr>
        <w:rFonts w:ascii="Wingdings" w:hAnsi="Wingdings" w:hint="default"/>
      </w:rPr>
    </w:lvl>
    <w:lvl w:ilvl="6" w:tplc="BC1881B2">
      <w:start w:val="1"/>
      <w:numFmt w:val="bullet"/>
      <w:lvlText w:val=""/>
      <w:lvlJc w:val="left"/>
      <w:pPr>
        <w:ind w:left="5040" w:hanging="360"/>
      </w:pPr>
      <w:rPr>
        <w:rFonts w:ascii="Symbol" w:hAnsi="Symbol" w:hint="default"/>
      </w:rPr>
    </w:lvl>
    <w:lvl w:ilvl="7" w:tplc="29A64DD8">
      <w:start w:val="1"/>
      <w:numFmt w:val="bullet"/>
      <w:lvlText w:val="o"/>
      <w:lvlJc w:val="left"/>
      <w:pPr>
        <w:ind w:left="5760" w:hanging="360"/>
      </w:pPr>
      <w:rPr>
        <w:rFonts w:ascii="Courier New" w:hAnsi="Courier New" w:hint="default"/>
      </w:rPr>
    </w:lvl>
    <w:lvl w:ilvl="8" w:tplc="C4B609F6">
      <w:start w:val="1"/>
      <w:numFmt w:val="bullet"/>
      <w:lvlText w:val=""/>
      <w:lvlJc w:val="left"/>
      <w:pPr>
        <w:ind w:left="6480" w:hanging="360"/>
      </w:pPr>
      <w:rPr>
        <w:rFonts w:ascii="Wingdings" w:hAnsi="Wingdings" w:hint="default"/>
      </w:rPr>
    </w:lvl>
  </w:abstractNum>
  <w:abstractNum w:abstractNumId="124" w15:restartNumberingAfterBreak="0">
    <w:nsid w:val="7A4755A2"/>
    <w:multiLevelType w:val="hybridMultilevel"/>
    <w:tmpl w:val="B7B8A622"/>
    <w:lvl w:ilvl="0" w:tplc="A144292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5" w15:restartNumberingAfterBreak="0">
    <w:nsid w:val="7D29B377"/>
    <w:multiLevelType w:val="hybridMultilevel"/>
    <w:tmpl w:val="021C5F7C"/>
    <w:lvl w:ilvl="0" w:tplc="8F0AFD7A">
      <w:start w:val="1"/>
      <w:numFmt w:val="bullet"/>
      <w:lvlText w:val=""/>
      <w:lvlJc w:val="left"/>
      <w:pPr>
        <w:ind w:left="720" w:hanging="360"/>
      </w:pPr>
      <w:rPr>
        <w:rFonts w:ascii="Symbol" w:hAnsi="Symbol" w:hint="default"/>
      </w:rPr>
    </w:lvl>
    <w:lvl w:ilvl="1" w:tplc="F7F89BDE">
      <w:start w:val="1"/>
      <w:numFmt w:val="bullet"/>
      <w:lvlText w:val="o"/>
      <w:lvlJc w:val="left"/>
      <w:pPr>
        <w:ind w:left="1440" w:hanging="360"/>
      </w:pPr>
      <w:rPr>
        <w:rFonts w:ascii="Courier New" w:hAnsi="Courier New" w:hint="default"/>
      </w:rPr>
    </w:lvl>
    <w:lvl w:ilvl="2" w:tplc="14D207FE">
      <w:start w:val="1"/>
      <w:numFmt w:val="bullet"/>
      <w:lvlText w:val=""/>
      <w:lvlJc w:val="left"/>
      <w:pPr>
        <w:ind w:left="2160" w:hanging="360"/>
      </w:pPr>
      <w:rPr>
        <w:rFonts w:ascii="Wingdings" w:hAnsi="Wingdings" w:hint="default"/>
      </w:rPr>
    </w:lvl>
    <w:lvl w:ilvl="3" w:tplc="D4464146">
      <w:start w:val="1"/>
      <w:numFmt w:val="bullet"/>
      <w:lvlText w:val=""/>
      <w:lvlJc w:val="left"/>
      <w:pPr>
        <w:ind w:left="2880" w:hanging="360"/>
      </w:pPr>
      <w:rPr>
        <w:rFonts w:ascii="Symbol" w:hAnsi="Symbol" w:hint="default"/>
      </w:rPr>
    </w:lvl>
    <w:lvl w:ilvl="4" w:tplc="971A602C">
      <w:start w:val="1"/>
      <w:numFmt w:val="bullet"/>
      <w:lvlText w:val="o"/>
      <w:lvlJc w:val="left"/>
      <w:pPr>
        <w:ind w:left="3600" w:hanging="360"/>
      </w:pPr>
      <w:rPr>
        <w:rFonts w:ascii="Courier New" w:hAnsi="Courier New" w:hint="default"/>
      </w:rPr>
    </w:lvl>
    <w:lvl w:ilvl="5" w:tplc="ED1043F2">
      <w:start w:val="1"/>
      <w:numFmt w:val="bullet"/>
      <w:lvlText w:val=""/>
      <w:lvlJc w:val="left"/>
      <w:pPr>
        <w:ind w:left="4320" w:hanging="360"/>
      </w:pPr>
      <w:rPr>
        <w:rFonts w:ascii="Wingdings" w:hAnsi="Wingdings" w:hint="default"/>
      </w:rPr>
    </w:lvl>
    <w:lvl w:ilvl="6" w:tplc="EF7866EE">
      <w:start w:val="1"/>
      <w:numFmt w:val="bullet"/>
      <w:lvlText w:val=""/>
      <w:lvlJc w:val="left"/>
      <w:pPr>
        <w:ind w:left="5040" w:hanging="360"/>
      </w:pPr>
      <w:rPr>
        <w:rFonts w:ascii="Symbol" w:hAnsi="Symbol" w:hint="default"/>
      </w:rPr>
    </w:lvl>
    <w:lvl w:ilvl="7" w:tplc="12DE3ECA">
      <w:start w:val="1"/>
      <w:numFmt w:val="bullet"/>
      <w:lvlText w:val="o"/>
      <w:lvlJc w:val="left"/>
      <w:pPr>
        <w:ind w:left="5760" w:hanging="360"/>
      </w:pPr>
      <w:rPr>
        <w:rFonts w:ascii="Courier New" w:hAnsi="Courier New" w:hint="default"/>
      </w:rPr>
    </w:lvl>
    <w:lvl w:ilvl="8" w:tplc="56682934">
      <w:start w:val="1"/>
      <w:numFmt w:val="bullet"/>
      <w:lvlText w:val=""/>
      <w:lvlJc w:val="left"/>
      <w:pPr>
        <w:ind w:left="6480" w:hanging="360"/>
      </w:pPr>
      <w:rPr>
        <w:rFonts w:ascii="Wingdings" w:hAnsi="Wingdings" w:hint="default"/>
      </w:rPr>
    </w:lvl>
  </w:abstractNum>
  <w:abstractNum w:abstractNumId="126" w15:restartNumberingAfterBreak="0">
    <w:nsid w:val="7ECD6F01"/>
    <w:multiLevelType w:val="hybridMultilevel"/>
    <w:tmpl w:val="4E521718"/>
    <w:lvl w:ilvl="0" w:tplc="340AB4A8">
      <w:start w:val="1"/>
      <w:numFmt w:val="decimal"/>
      <w:lvlText w:val="%1."/>
      <w:lvlJc w:val="left"/>
      <w:pPr>
        <w:ind w:left="720" w:hanging="360"/>
      </w:pPr>
    </w:lvl>
    <w:lvl w:ilvl="1" w:tplc="461E6450">
      <w:start w:val="1"/>
      <w:numFmt w:val="lowerLetter"/>
      <w:lvlText w:val="%2."/>
      <w:lvlJc w:val="left"/>
      <w:pPr>
        <w:ind w:left="1440" w:hanging="360"/>
      </w:pPr>
    </w:lvl>
    <w:lvl w:ilvl="2" w:tplc="C5BC6730">
      <w:start w:val="1"/>
      <w:numFmt w:val="lowerRoman"/>
      <w:lvlText w:val="%3."/>
      <w:lvlJc w:val="right"/>
      <w:pPr>
        <w:ind w:left="2160" w:hanging="180"/>
      </w:pPr>
    </w:lvl>
    <w:lvl w:ilvl="3" w:tplc="335246E0">
      <w:start w:val="1"/>
      <w:numFmt w:val="decimal"/>
      <w:lvlText w:val="%4."/>
      <w:lvlJc w:val="left"/>
      <w:pPr>
        <w:ind w:left="2880" w:hanging="360"/>
      </w:pPr>
    </w:lvl>
    <w:lvl w:ilvl="4" w:tplc="8586EB36">
      <w:start w:val="1"/>
      <w:numFmt w:val="lowerLetter"/>
      <w:lvlText w:val="%5."/>
      <w:lvlJc w:val="left"/>
      <w:pPr>
        <w:ind w:left="3600" w:hanging="360"/>
      </w:pPr>
    </w:lvl>
    <w:lvl w:ilvl="5" w:tplc="21F05CA8">
      <w:start w:val="1"/>
      <w:numFmt w:val="lowerRoman"/>
      <w:lvlText w:val="%6."/>
      <w:lvlJc w:val="right"/>
      <w:pPr>
        <w:ind w:left="4320" w:hanging="180"/>
      </w:pPr>
    </w:lvl>
    <w:lvl w:ilvl="6" w:tplc="00B8EFBA">
      <w:start w:val="1"/>
      <w:numFmt w:val="decimal"/>
      <w:lvlText w:val="%7."/>
      <w:lvlJc w:val="left"/>
      <w:pPr>
        <w:ind w:left="5040" w:hanging="360"/>
      </w:pPr>
    </w:lvl>
    <w:lvl w:ilvl="7" w:tplc="33546DE6">
      <w:start w:val="1"/>
      <w:numFmt w:val="lowerLetter"/>
      <w:lvlText w:val="%8."/>
      <w:lvlJc w:val="left"/>
      <w:pPr>
        <w:ind w:left="5760" w:hanging="360"/>
      </w:pPr>
    </w:lvl>
    <w:lvl w:ilvl="8" w:tplc="AD9240A6">
      <w:start w:val="1"/>
      <w:numFmt w:val="lowerRoman"/>
      <w:lvlText w:val="%9."/>
      <w:lvlJc w:val="right"/>
      <w:pPr>
        <w:ind w:left="6480" w:hanging="180"/>
      </w:pPr>
    </w:lvl>
  </w:abstractNum>
  <w:num w:numId="1" w16cid:durableId="1450198784">
    <w:abstractNumId w:val="54"/>
  </w:num>
  <w:num w:numId="2" w16cid:durableId="1647196171">
    <w:abstractNumId w:val="56"/>
  </w:num>
  <w:num w:numId="3" w16cid:durableId="1351492531">
    <w:abstractNumId w:val="20"/>
  </w:num>
  <w:num w:numId="4" w16cid:durableId="252133723">
    <w:abstractNumId w:val="74"/>
  </w:num>
  <w:num w:numId="5" w16cid:durableId="1120490363">
    <w:abstractNumId w:val="94"/>
  </w:num>
  <w:num w:numId="6" w16cid:durableId="1376347389">
    <w:abstractNumId w:val="40"/>
  </w:num>
  <w:num w:numId="7" w16cid:durableId="1505318733">
    <w:abstractNumId w:val="85"/>
  </w:num>
  <w:num w:numId="8" w16cid:durableId="1634290941">
    <w:abstractNumId w:val="108"/>
  </w:num>
  <w:num w:numId="9" w16cid:durableId="1640185141">
    <w:abstractNumId w:val="118"/>
  </w:num>
  <w:num w:numId="10" w16cid:durableId="852456909">
    <w:abstractNumId w:val="83"/>
  </w:num>
  <w:num w:numId="11" w16cid:durableId="729691406">
    <w:abstractNumId w:val="59"/>
  </w:num>
  <w:num w:numId="12" w16cid:durableId="808128494">
    <w:abstractNumId w:val="126"/>
  </w:num>
  <w:num w:numId="13" w16cid:durableId="271859625">
    <w:abstractNumId w:val="10"/>
  </w:num>
  <w:num w:numId="14" w16cid:durableId="878206081">
    <w:abstractNumId w:val="25"/>
  </w:num>
  <w:num w:numId="15" w16cid:durableId="1973318553">
    <w:abstractNumId w:val="13"/>
  </w:num>
  <w:num w:numId="16" w16cid:durableId="1706953101">
    <w:abstractNumId w:val="106"/>
  </w:num>
  <w:num w:numId="17" w16cid:durableId="1139223711">
    <w:abstractNumId w:val="123"/>
  </w:num>
  <w:num w:numId="18" w16cid:durableId="1184317937">
    <w:abstractNumId w:val="41"/>
  </w:num>
  <w:num w:numId="19" w16cid:durableId="1587960596">
    <w:abstractNumId w:val="29"/>
  </w:num>
  <w:num w:numId="20" w16cid:durableId="950865846">
    <w:abstractNumId w:val="44"/>
  </w:num>
  <w:num w:numId="21" w16cid:durableId="1824882366">
    <w:abstractNumId w:val="37"/>
  </w:num>
  <w:num w:numId="22" w16cid:durableId="1649168332">
    <w:abstractNumId w:val="22"/>
  </w:num>
  <w:num w:numId="23" w16cid:durableId="329407167">
    <w:abstractNumId w:val="76"/>
  </w:num>
  <w:num w:numId="24" w16cid:durableId="438259047">
    <w:abstractNumId w:val="125"/>
  </w:num>
  <w:num w:numId="25" w16cid:durableId="125895711">
    <w:abstractNumId w:val="43"/>
  </w:num>
  <w:num w:numId="26" w16cid:durableId="2007515150">
    <w:abstractNumId w:val="112"/>
  </w:num>
  <w:num w:numId="27" w16cid:durableId="1877890067">
    <w:abstractNumId w:val="35"/>
  </w:num>
  <w:num w:numId="28" w16cid:durableId="1137721163">
    <w:abstractNumId w:val="6"/>
  </w:num>
  <w:num w:numId="29" w16cid:durableId="1343584034">
    <w:abstractNumId w:val="100"/>
  </w:num>
  <w:num w:numId="30" w16cid:durableId="813526728">
    <w:abstractNumId w:val="16"/>
  </w:num>
  <w:num w:numId="31" w16cid:durableId="270626436">
    <w:abstractNumId w:val="60"/>
  </w:num>
  <w:num w:numId="32" w16cid:durableId="1882547894">
    <w:abstractNumId w:val="33"/>
  </w:num>
  <w:num w:numId="33" w16cid:durableId="1557737682">
    <w:abstractNumId w:val="95"/>
  </w:num>
  <w:num w:numId="34" w16cid:durableId="2092045813">
    <w:abstractNumId w:val="23"/>
  </w:num>
  <w:num w:numId="35" w16cid:durableId="262231514">
    <w:abstractNumId w:val="32"/>
  </w:num>
  <w:num w:numId="36" w16cid:durableId="421143922">
    <w:abstractNumId w:val="75"/>
  </w:num>
  <w:num w:numId="37" w16cid:durableId="88043999">
    <w:abstractNumId w:val="103"/>
  </w:num>
  <w:num w:numId="38" w16cid:durableId="1095831795">
    <w:abstractNumId w:val="12"/>
  </w:num>
  <w:num w:numId="39" w16cid:durableId="1441798072">
    <w:abstractNumId w:val="0"/>
  </w:num>
  <w:num w:numId="40" w16cid:durableId="1047295592">
    <w:abstractNumId w:val="21"/>
  </w:num>
  <w:num w:numId="41" w16cid:durableId="1157768456">
    <w:abstractNumId w:val="50"/>
  </w:num>
  <w:num w:numId="42" w16cid:durableId="2123458314">
    <w:abstractNumId w:val="122"/>
  </w:num>
  <w:num w:numId="43" w16cid:durableId="199980611">
    <w:abstractNumId w:val="14"/>
  </w:num>
  <w:num w:numId="44" w16cid:durableId="1508790774">
    <w:abstractNumId w:val="97"/>
  </w:num>
  <w:num w:numId="45" w16cid:durableId="1429424734">
    <w:abstractNumId w:val="84"/>
  </w:num>
  <w:num w:numId="46" w16cid:durableId="282808026">
    <w:abstractNumId w:val="5"/>
  </w:num>
  <w:num w:numId="47" w16cid:durableId="973020662">
    <w:abstractNumId w:val="27"/>
  </w:num>
  <w:num w:numId="48" w16cid:durableId="280310287">
    <w:abstractNumId w:val="114"/>
  </w:num>
  <w:num w:numId="49" w16cid:durableId="1591966897">
    <w:abstractNumId w:val="71"/>
  </w:num>
  <w:num w:numId="50" w16cid:durableId="1572764160">
    <w:abstractNumId w:val="52"/>
  </w:num>
  <w:num w:numId="51" w16cid:durableId="941062115">
    <w:abstractNumId w:val="18"/>
  </w:num>
  <w:num w:numId="52" w16cid:durableId="1532299590">
    <w:abstractNumId w:val="99"/>
  </w:num>
  <w:num w:numId="53" w16cid:durableId="747918451">
    <w:abstractNumId w:val="120"/>
  </w:num>
  <w:num w:numId="54" w16cid:durableId="76948488">
    <w:abstractNumId w:val="119"/>
  </w:num>
  <w:num w:numId="55" w16cid:durableId="522090653">
    <w:abstractNumId w:val="89"/>
  </w:num>
  <w:num w:numId="56" w16cid:durableId="1949000893">
    <w:abstractNumId w:val="104"/>
  </w:num>
  <w:num w:numId="57" w16cid:durableId="2241701">
    <w:abstractNumId w:val="92"/>
  </w:num>
  <w:num w:numId="58" w16cid:durableId="709259480">
    <w:abstractNumId w:val="121"/>
  </w:num>
  <w:num w:numId="59" w16cid:durableId="1464886853">
    <w:abstractNumId w:val="66"/>
  </w:num>
  <w:num w:numId="60" w16cid:durableId="285619310">
    <w:abstractNumId w:val="24"/>
  </w:num>
  <w:num w:numId="61" w16cid:durableId="1361324399">
    <w:abstractNumId w:val="61"/>
  </w:num>
  <w:num w:numId="62" w16cid:durableId="1999068421">
    <w:abstractNumId w:val="82"/>
  </w:num>
  <w:num w:numId="63" w16cid:durableId="1794598496">
    <w:abstractNumId w:val="115"/>
  </w:num>
  <w:num w:numId="64" w16cid:durableId="1901136264">
    <w:abstractNumId w:val="98"/>
  </w:num>
  <w:num w:numId="65" w16cid:durableId="282032889">
    <w:abstractNumId w:val="117"/>
  </w:num>
  <w:num w:numId="66" w16cid:durableId="1903249210">
    <w:abstractNumId w:val="124"/>
  </w:num>
  <w:num w:numId="67" w16cid:durableId="1640572818">
    <w:abstractNumId w:val="88"/>
  </w:num>
  <w:num w:numId="68" w16cid:durableId="929968222">
    <w:abstractNumId w:val="69"/>
  </w:num>
  <w:num w:numId="69" w16cid:durableId="1426658181">
    <w:abstractNumId w:val="86"/>
  </w:num>
  <w:num w:numId="70" w16cid:durableId="1839341957">
    <w:abstractNumId w:val="48"/>
  </w:num>
  <w:num w:numId="71" w16cid:durableId="1010329010">
    <w:abstractNumId w:val="55"/>
  </w:num>
  <w:num w:numId="72" w16cid:durableId="1895772060">
    <w:abstractNumId w:val="36"/>
  </w:num>
  <w:num w:numId="73" w16cid:durableId="2097700529">
    <w:abstractNumId w:val="68"/>
  </w:num>
  <w:num w:numId="74" w16cid:durableId="920528064">
    <w:abstractNumId w:val="87"/>
  </w:num>
  <w:num w:numId="75" w16cid:durableId="1151023293">
    <w:abstractNumId w:val="93"/>
  </w:num>
  <w:num w:numId="76" w16cid:durableId="1142192996">
    <w:abstractNumId w:val="111"/>
  </w:num>
  <w:num w:numId="77" w16cid:durableId="706564832">
    <w:abstractNumId w:val="38"/>
  </w:num>
  <w:num w:numId="78" w16cid:durableId="209463621">
    <w:abstractNumId w:val="109"/>
  </w:num>
  <w:num w:numId="79" w16cid:durableId="1705789901">
    <w:abstractNumId w:val="11"/>
  </w:num>
  <w:num w:numId="80" w16cid:durableId="394671093">
    <w:abstractNumId w:val="7"/>
  </w:num>
  <w:num w:numId="81" w16cid:durableId="1936207791">
    <w:abstractNumId w:val="15"/>
  </w:num>
  <w:num w:numId="82" w16cid:durableId="1757703825">
    <w:abstractNumId w:val="70"/>
  </w:num>
  <w:num w:numId="83" w16cid:durableId="1902255389">
    <w:abstractNumId w:val="81"/>
  </w:num>
  <w:num w:numId="84" w16cid:durableId="1127552082">
    <w:abstractNumId w:val="46"/>
  </w:num>
  <w:num w:numId="85" w16cid:durableId="931742571">
    <w:abstractNumId w:val="39"/>
  </w:num>
  <w:num w:numId="86" w16cid:durableId="873008199">
    <w:abstractNumId w:val="34"/>
  </w:num>
  <w:num w:numId="87" w16cid:durableId="494996524">
    <w:abstractNumId w:val="42"/>
  </w:num>
  <w:num w:numId="88" w16cid:durableId="1069810380">
    <w:abstractNumId w:val="77"/>
  </w:num>
  <w:num w:numId="89" w16cid:durableId="1128015112">
    <w:abstractNumId w:val="107"/>
  </w:num>
  <w:num w:numId="90" w16cid:durableId="341468824">
    <w:abstractNumId w:val="26"/>
  </w:num>
  <w:num w:numId="91" w16cid:durableId="1319186593">
    <w:abstractNumId w:val="8"/>
  </w:num>
  <w:num w:numId="92" w16cid:durableId="821309887">
    <w:abstractNumId w:val="64"/>
  </w:num>
  <w:num w:numId="93" w16cid:durableId="779684386">
    <w:abstractNumId w:val="90"/>
  </w:num>
  <w:num w:numId="94" w16cid:durableId="1112744414">
    <w:abstractNumId w:val="96"/>
  </w:num>
  <w:num w:numId="95" w16cid:durableId="311369138">
    <w:abstractNumId w:val="2"/>
  </w:num>
  <w:num w:numId="96" w16cid:durableId="398285075">
    <w:abstractNumId w:val="110"/>
  </w:num>
  <w:num w:numId="97" w16cid:durableId="1631663550">
    <w:abstractNumId w:val="49"/>
  </w:num>
  <w:num w:numId="98" w16cid:durableId="245236505">
    <w:abstractNumId w:val="4"/>
  </w:num>
  <w:num w:numId="99" w16cid:durableId="1624309902">
    <w:abstractNumId w:val="1"/>
  </w:num>
  <w:num w:numId="100" w16cid:durableId="535504418">
    <w:abstractNumId w:val="101"/>
  </w:num>
  <w:num w:numId="101" w16cid:durableId="1274895714">
    <w:abstractNumId w:val="67"/>
  </w:num>
  <w:num w:numId="102" w16cid:durableId="1455170277">
    <w:abstractNumId w:val="91"/>
  </w:num>
  <w:num w:numId="103" w16cid:durableId="1927109408">
    <w:abstractNumId w:val="73"/>
  </w:num>
  <w:num w:numId="104" w16cid:durableId="792410265">
    <w:abstractNumId w:val="3"/>
  </w:num>
  <w:num w:numId="105" w16cid:durableId="48069008">
    <w:abstractNumId w:val="80"/>
  </w:num>
  <w:num w:numId="106" w16cid:durableId="1631354072">
    <w:abstractNumId w:val="63"/>
  </w:num>
  <w:num w:numId="107" w16cid:durableId="1636714514">
    <w:abstractNumId w:val="17"/>
  </w:num>
  <w:num w:numId="108" w16cid:durableId="551574589">
    <w:abstractNumId w:val="105"/>
  </w:num>
  <w:num w:numId="109" w16cid:durableId="1817256433">
    <w:abstractNumId w:val="79"/>
  </w:num>
  <w:num w:numId="110" w16cid:durableId="466092039">
    <w:abstractNumId w:val="58"/>
  </w:num>
  <w:num w:numId="111" w16cid:durableId="521671475">
    <w:abstractNumId w:val="65"/>
  </w:num>
  <w:num w:numId="112" w16cid:durableId="1909489450">
    <w:abstractNumId w:val="78"/>
  </w:num>
  <w:num w:numId="113" w16cid:durableId="1405952092">
    <w:abstractNumId w:val="28"/>
  </w:num>
  <w:num w:numId="114" w16cid:durableId="1076711974">
    <w:abstractNumId w:val="51"/>
  </w:num>
  <w:num w:numId="115" w16cid:durableId="2017226481">
    <w:abstractNumId w:val="116"/>
  </w:num>
  <w:num w:numId="116" w16cid:durableId="1766345657">
    <w:abstractNumId w:val="62"/>
  </w:num>
  <w:num w:numId="117" w16cid:durableId="871959251">
    <w:abstractNumId w:val="113"/>
  </w:num>
  <w:num w:numId="118" w16cid:durableId="316155513">
    <w:abstractNumId w:val="47"/>
  </w:num>
  <w:num w:numId="119" w16cid:durableId="1924296833">
    <w:abstractNumId w:val="57"/>
  </w:num>
  <w:num w:numId="120" w16cid:durableId="776408584">
    <w:abstractNumId w:val="102"/>
  </w:num>
  <w:num w:numId="121" w16cid:durableId="376273292">
    <w:abstractNumId w:val="53"/>
  </w:num>
  <w:num w:numId="122" w16cid:durableId="138427976">
    <w:abstractNumId w:val="30"/>
  </w:num>
  <w:num w:numId="123" w16cid:durableId="507407642">
    <w:abstractNumId w:val="72"/>
  </w:num>
  <w:num w:numId="124" w16cid:durableId="204484796">
    <w:abstractNumId w:val="31"/>
  </w:num>
  <w:num w:numId="125" w16cid:durableId="867764808">
    <w:abstractNumId w:val="19"/>
  </w:num>
  <w:num w:numId="126" w16cid:durableId="513299759">
    <w:abstractNumId w:val="45"/>
  </w:num>
  <w:num w:numId="127" w16cid:durableId="19978012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24C"/>
    <w:rsid w:val="000576D1"/>
    <w:rsid w:val="000A3687"/>
    <w:rsid w:val="000C0014"/>
    <w:rsid w:val="000C0E44"/>
    <w:rsid w:val="000C3672"/>
    <w:rsid w:val="000D2764"/>
    <w:rsid w:val="001A04E4"/>
    <w:rsid w:val="001F50BD"/>
    <w:rsid w:val="002111E4"/>
    <w:rsid w:val="0028E46B"/>
    <w:rsid w:val="00296B0C"/>
    <w:rsid w:val="003120E1"/>
    <w:rsid w:val="00337F48"/>
    <w:rsid w:val="003768F2"/>
    <w:rsid w:val="003A2C02"/>
    <w:rsid w:val="003B13E5"/>
    <w:rsid w:val="003C2631"/>
    <w:rsid w:val="003C7690"/>
    <w:rsid w:val="003F316A"/>
    <w:rsid w:val="003F52B9"/>
    <w:rsid w:val="004460C2"/>
    <w:rsid w:val="004C56AE"/>
    <w:rsid w:val="00500C91"/>
    <w:rsid w:val="005233A7"/>
    <w:rsid w:val="00615F78"/>
    <w:rsid w:val="00678BBC"/>
    <w:rsid w:val="00686F18"/>
    <w:rsid w:val="006F23D1"/>
    <w:rsid w:val="00783338"/>
    <w:rsid w:val="0078AC04"/>
    <w:rsid w:val="007C5B17"/>
    <w:rsid w:val="0084301C"/>
    <w:rsid w:val="00872B9E"/>
    <w:rsid w:val="008A21BD"/>
    <w:rsid w:val="00953837"/>
    <w:rsid w:val="009C54D1"/>
    <w:rsid w:val="009D0545"/>
    <w:rsid w:val="009D21B4"/>
    <w:rsid w:val="00A07C59"/>
    <w:rsid w:val="00A7324C"/>
    <w:rsid w:val="00B10F1F"/>
    <w:rsid w:val="00B24401"/>
    <w:rsid w:val="00B31EA4"/>
    <w:rsid w:val="00B81AF0"/>
    <w:rsid w:val="00BB396C"/>
    <w:rsid w:val="00BF4412"/>
    <w:rsid w:val="00CB1D71"/>
    <w:rsid w:val="00D20BD0"/>
    <w:rsid w:val="00D466A7"/>
    <w:rsid w:val="00D5C55C"/>
    <w:rsid w:val="00EA6371"/>
    <w:rsid w:val="00F07D22"/>
    <w:rsid w:val="00F43515"/>
    <w:rsid w:val="00F76A5C"/>
    <w:rsid w:val="0102FF3F"/>
    <w:rsid w:val="01289852"/>
    <w:rsid w:val="012B3572"/>
    <w:rsid w:val="013D4086"/>
    <w:rsid w:val="015DE542"/>
    <w:rsid w:val="016999A3"/>
    <w:rsid w:val="01B8F146"/>
    <w:rsid w:val="01E03C75"/>
    <w:rsid w:val="01E92C81"/>
    <w:rsid w:val="01F30831"/>
    <w:rsid w:val="01F50CB3"/>
    <w:rsid w:val="01FEF614"/>
    <w:rsid w:val="026AE743"/>
    <w:rsid w:val="0278C0DA"/>
    <w:rsid w:val="02D9AC6A"/>
    <w:rsid w:val="02EC7B78"/>
    <w:rsid w:val="02F6D550"/>
    <w:rsid w:val="02FD52E2"/>
    <w:rsid w:val="03039DAC"/>
    <w:rsid w:val="0316268A"/>
    <w:rsid w:val="0352C04C"/>
    <w:rsid w:val="039FF292"/>
    <w:rsid w:val="03EF5EEA"/>
    <w:rsid w:val="0425C383"/>
    <w:rsid w:val="0446FB64"/>
    <w:rsid w:val="045FF01D"/>
    <w:rsid w:val="04818D19"/>
    <w:rsid w:val="0481F3B7"/>
    <w:rsid w:val="0496A61D"/>
    <w:rsid w:val="04A46A15"/>
    <w:rsid w:val="04A7D220"/>
    <w:rsid w:val="04BC14FA"/>
    <w:rsid w:val="04C2755C"/>
    <w:rsid w:val="04C64D31"/>
    <w:rsid w:val="04F1EA05"/>
    <w:rsid w:val="04F6932B"/>
    <w:rsid w:val="0500B3FB"/>
    <w:rsid w:val="05325812"/>
    <w:rsid w:val="058803C5"/>
    <w:rsid w:val="05F940DC"/>
    <w:rsid w:val="05FC4027"/>
    <w:rsid w:val="065155C6"/>
    <w:rsid w:val="067C7631"/>
    <w:rsid w:val="06A5744E"/>
    <w:rsid w:val="06C4E3D0"/>
    <w:rsid w:val="06C8E641"/>
    <w:rsid w:val="06ED5B70"/>
    <w:rsid w:val="07200042"/>
    <w:rsid w:val="07430021"/>
    <w:rsid w:val="0752DB7E"/>
    <w:rsid w:val="07900511"/>
    <w:rsid w:val="07B477EC"/>
    <w:rsid w:val="07B6BF45"/>
    <w:rsid w:val="07B7FC41"/>
    <w:rsid w:val="07CE4277"/>
    <w:rsid w:val="07E0C48C"/>
    <w:rsid w:val="0842DC53"/>
    <w:rsid w:val="085042AC"/>
    <w:rsid w:val="086F45BC"/>
    <w:rsid w:val="08758A87"/>
    <w:rsid w:val="087ADA00"/>
    <w:rsid w:val="087D1DF1"/>
    <w:rsid w:val="0886A44E"/>
    <w:rsid w:val="08A0C952"/>
    <w:rsid w:val="08C17E81"/>
    <w:rsid w:val="08C44C06"/>
    <w:rsid w:val="08C4870C"/>
    <w:rsid w:val="08F90A4A"/>
    <w:rsid w:val="093853FA"/>
    <w:rsid w:val="095191DA"/>
    <w:rsid w:val="09B4960D"/>
    <w:rsid w:val="09E36B77"/>
    <w:rsid w:val="0A279680"/>
    <w:rsid w:val="0A2DFFD1"/>
    <w:rsid w:val="0A33A0CA"/>
    <w:rsid w:val="0A7CA770"/>
    <w:rsid w:val="0A7F8AB4"/>
    <w:rsid w:val="0ADE89AB"/>
    <w:rsid w:val="0AEF0D1E"/>
    <w:rsid w:val="0B2D7DC6"/>
    <w:rsid w:val="0B37D822"/>
    <w:rsid w:val="0B584DE4"/>
    <w:rsid w:val="0B7DC0F6"/>
    <w:rsid w:val="0B821476"/>
    <w:rsid w:val="0B978FE2"/>
    <w:rsid w:val="0BB88D81"/>
    <w:rsid w:val="0C514247"/>
    <w:rsid w:val="0C73BDFA"/>
    <w:rsid w:val="0C7409E2"/>
    <w:rsid w:val="0C7F6F4A"/>
    <w:rsid w:val="0C9360E9"/>
    <w:rsid w:val="0CABC17E"/>
    <w:rsid w:val="0CB3C846"/>
    <w:rsid w:val="0CEDE616"/>
    <w:rsid w:val="0D813E50"/>
    <w:rsid w:val="0D8F7F27"/>
    <w:rsid w:val="0D8FE17F"/>
    <w:rsid w:val="0DBC0018"/>
    <w:rsid w:val="0E48D2BA"/>
    <w:rsid w:val="0EA7F16B"/>
    <w:rsid w:val="0EBC6006"/>
    <w:rsid w:val="0EEA86C6"/>
    <w:rsid w:val="0F2E1276"/>
    <w:rsid w:val="0F3BC6EB"/>
    <w:rsid w:val="0F4903E0"/>
    <w:rsid w:val="0F65DF56"/>
    <w:rsid w:val="0F8A5154"/>
    <w:rsid w:val="0FA131A8"/>
    <w:rsid w:val="0FAEF9C3"/>
    <w:rsid w:val="0FCA782D"/>
    <w:rsid w:val="1012FD52"/>
    <w:rsid w:val="10301288"/>
    <w:rsid w:val="1036C7A8"/>
    <w:rsid w:val="1038860A"/>
    <w:rsid w:val="104D2BE8"/>
    <w:rsid w:val="1092E9CD"/>
    <w:rsid w:val="10AF3748"/>
    <w:rsid w:val="10B25EBB"/>
    <w:rsid w:val="10D317AF"/>
    <w:rsid w:val="10E5EE28"/>
    <w:rsid w:val="11069FF0"/>
    <w:rsid w:val="1111FAB4"/>
    <w:rsid w:val="1123344F"/>
    <w:rsid w:val="11274573"/>
    <w:rsid w:val="1128FBF2"/>
    <w:rsid w:val="113837FC"/>
    <w:rsid w:val="116CBA6D"/>
    <w:rsid w:val="1186CD48"/>
    <w:rsid w:val="11891E2D"/>
    <w:rsid w:val="1200436D"/>
    <w:rsid w:val="12C94F5C"/>
    <w:rsid w:val="12C9FAD4"/>
    <w:rsid w:val="12CC7F94"/>
    <w:rsid w:val="12EEEAC3"/>
    <w:rsid w:val="1379C371"/>
    <w:rsid w:val="13842D36"/>
    <w:rsid w:val="13AD0656"/>
    <w:rsid w:val="13B5858D"/>
    <w:rsid w:val="13B68FCF"/>
    <w:rsid w:val="13EC45D3"/>
    <w:rsid w:val="14766860"/>
    <w:rsid w:val="1496C9BE"/>
    <w:rsid w:val="14D35BA6"/>
    <w:rsid w:val="150678E5"/>
    <w:rsid w:val="15376CED"/>
    <w:rsid w:val="15384E3E"/>
    <w:rsid w:val="15499477"/>
    <w:rsid w:val="15683627"/>
    <w:rsid w:val="1599E580"/>
    <w:rsid w:val="15CBC78C"/>
    <w:rsid w:val="15CCDE21"/>
    <w:rsid w:val="15E3E7F2"/>
    <w:rsid w:val="16285EE1"/>
    <w:rsid w:val="16B77BCB"/>
    <w:rsid w:val="16D07693"/>
    <w:rsid w:val="16EF93A2"/>
    <w:rsid w:val="17D0E3C2"/>
    <w:rsid w:val="17D1AEEA"/>
    <w:rsid w:val="17EC84F0"/>
    <w:rsid w:val="17F4D659"/>
    <w:rsid w:val="1837F4AB"/>
    <w:rsid w:val="183F523D"/>
    <w:rsid w:val="186766B5"/>
    <w:rsid w:val="187416DD"/>
    <w:rsid w:val="192ABDD0"/>
    <w:rsid w:val="193D4121"/>
    <w:rsid w:val="193D6BDF"/>
    <w:rsid w:val="19477368"/>
    <w:rsid w:val="19A916E9"/>
    <w:rsid w:val="19EB6A60"/>
    <w:rsid w:val="19F82336"/>
    <w:rsid w:val="1A2893F7"/>
    <w:rsid w:val="1A47D964"/>
    <w:rsid w:val="1A52E86D"/>
    <w:rsid w:val="1A81C876"/>
    <w:rsid w:val="1A8235C3"/>
    <w:rsid w:val="1ABC5A4C"/>
    <w:rsid w:val="1AC9F25F"/>
    <w:rsid w:val="1B0A12ED"/>
    <w:rsid w:val="1B67879E"/>
    <w:rsid w:val="1B699279"/>
    <w:rsid w:val="1B8427A8"/>
    <w:rsid w:val="1BBE3F88"/>
    <w:rsid w:val="1C4778E2"/>
    <w:rsid w:val="1C65694B"/>
    <w:rsid w:val="1C6EA50F"/>
    <w:rsid w:val="1C8043AC"/>
    <w:rsid w:val="1CDBBD3D"/>
    <w:rsid w:val="1D095521"/>
    <w:rsid w:val="1D1C4916"/>
    <w:rsid w:val="1D22C618"/>
    <w:rsid w:val="1D2966AD"/>
    <w:rsid w:val="1D2C8AF0"/>
    <w:rsid w:val="1D4FBB70"/>
    <w:rsid w:val="1D51E662"/>
    <w:rsid w:val="1D54BEC1"/>
    <w:rsid w:val="1D648582"/>
    <w:rsid w:val="1D699AA9"/>
    <w:rsid w:val="1D879B23"/>
    <w:rsid w:val="1D9AB81F"/>
    <w:rsid w:val="1E0F7246"/>
    <w:rsid w:val="1E40AB5B"/>
    <w:rsid w:val="1E4F0E88"/>
    <w:rsid w:val="1E4FB725"/>
    <w:rsid w:val="1E59338F"/>
    <w:rsid w:val="1E63395B"/>
    <w:rsid w:val="1EE09C43"/>
    <w:rsid w:val="1EF06C0E"/>
    <w:rsid w:val="1EF1752B"/>
    <w:rsid w:val="1F942A81"/>
    <w:rsid w:val="1FA4156E"/>
    <w:rsid w:val="1FC4D586"/>
    <w:rsid w:val="1FC81FE4"/>
    <w:rsid w:val="1FE587A9"/>
    <w:rsid w:val="1FF5AC26"/>
    <w:rsid w:val="20144187"/>
    <w:rsid w:val="2032B461"/>
    <w:rsid w:val="203D0456"/>
    <w:rsid w:val="205D0170"/>
    <w:rsid w:val="20DEB0A5"/>
    <w:rsid w:val="2127CA17"/>
    <w:rsid w:val="21362500"/>
    <w:rsid w:val="21487314"/>
    <w:rsid w:val="21582462"/>
    <w:rsid w:val="2173E7DC"/>
    <w:rsid w:val="21922860"/>
    <w:rsid w:val="21D9B187"/>
    <w:rsid w:val="21F07721"/>
    <w:rsid w:val="22215E98"/>
    <w:rsid w:val="222B219B"/>
    <w:rsid w:val="224662A6"/>
    <w:rsid w:val="2297F3A6"/>
    <w:rsid w:val="229B26DE"/>
    <w:rsid w:val="23105176"/>
    <w:rsid w:val="23648C96"/>
    <w:rsid w:val="23BDA40D"/>
    <w:rsid w:val="24046AD8"/>
    <w:rsid w:val="242343E2"/>
    <w:rsid w:val="242BEF7E"/>
    <w:rsid w:val="242FEB55"/>
    <w:rsid w:val="24480A53"/>
    <w:rsid w:val="24511CF7"/>
    <w:rsid w:val="2486F815"/>
    <w:rsid w:val="249371A0"/>
    <w:rsid w:val="24CCB021"/>
    <w:rsid w:val="252FE5FF"/>
    <w:rsid w:val="254ED40B"/>
    <w:rsid w:val="254F1C7F"/>
    <w:rsid w:val="256218F3"/>
    <w:rsid w:val="258FE1C1"/>
    <w:rsid w:val="25A21F0E"/>
    <w:rsid w:val="25BD79C4"/>
    <w:rsid w:val="25C1E763"/>
    <w:rsid w:val="25E6BC53"/>
    <w:rsid w:val="262E3DAD"/>
    <w:rsid w:val="26435ED9"/>
    <w:rsid w:val="2646EAFC"/>
    <w:rsid w:val="2651ED72"/>
    <w:rsid w:val="269A5466"/>
    <w:rsid w:val="26B3A07E"/>
    <w:rsid w:val="26C29049"/>
    <w:rsid w:val="26D1C386"/>
    <w:rsid w:val="26DE09AD"/>
    <w:rsid w:val="270BADEE"/>
    <w:rsid w:val="271BBB22"/>
    <w:rsid w:val="272A24E1"/>
    <w:rsid w:val="275D0A80"/>
    <w:rsid w:val="27602D6E"/>
    <w:rsid w:val="278202F4"/>
    <w:rsid w:val="27827334"/>
    <w:rsid w:val="278795FC"/>
    <w:rsid w:val="280DEC84"/>
    <w:rsid w:val="286877F5"/>
    <w:rsid w:val="2893794A"/>
    <w:rsid w:val="28B23A56"/>
    <w:rsid w:val="28C94C20"/>
    <w:rsid w:val="28D8F3CD"/>
    <w:rsid w:val="28E15066"/>
    <w:rsid w:val="2951447B"/>
    <w:rsid w:val="2971C591"/>
    <w:rsid w:val="29721AFC"/>
    <w:rsid w:val="297EDF65"/>
    <w:rsid w:val="2981C4D0"/>
    <w:rsid w:val="29A47E11"/>
    <w:rsid w:val="29C33E29"/>
    <w:rsid w:val="29D063F1"/>
    <w:rsid w:val="29D469B4"/>
    <w:rsid w:val="29F33C1A"/>
    <w:rsid w:val="29FCC0B4"/>
    <w:rsid w:val="2A06B667"/>
    <w:rsid w:val="2A2BC0D0"/>
    <w:rsid w:val="2A323416"/>
    <w:rsid w:val="2AD0DB53"/>
    <w:rsid w:val="2AF53C5B"/>
    <w:rsid w:val="2B01FE9E"/>
    <w:rsid w:val="2B0BC7AA"/>
    <w:rsid w:val="2B148D2C"/>
    <w:rsid w:val="2B5597D7"/>
    <w:rsid w:val="2B7BC11E"/>
    <w:rsid w:val="2B855022"/>
    <w:rsid w:val="2B888FC2"/>
    <w:rsid w:val="2B8BC66E"/>
    <w:rsid w:val="2BA2E46B"/>
    <w:rsid w:val="2BE39C40"/>
    <w:rsid w:val="2C061DCC"/>
    <w:rsid w:val="2C363152"/>
    <w:rsid w:val="2C88EA2D"/>
    <w:rsid w:val="2CA3C799"/>
    <w:rsid w:val="2CCD80B8"/>
    <w:rsid w:val="2CDBB610"/>
    <w:rsid w:val="2CFCE4A9"/>
    <w:rsid w:val="2D1A5EA2"/>
    <w:rsid w:val="2D1E22FC"/>
    <w:rsid w:val="2D47E02C"/>
    <w:rsid w:val="2D4C9E13"/>
    <w:rsid w:val="2D5B047A"/>
    <w:rsid w:val="2D69670F"/>
    <w:rsid w:val="2D74BC6F"/>
    <w:rsid w:val="2D88D7BE"/>
    <w:rsid w:val="2DA9E67A"/>
    <w:rsid w:val="2DC28026"/>
    <w:rsid w:val="2DEE52AE"/>
    <w:rsid w:val="2DF2342B"/>
    <w:rsid w:val="2E118B8B"/>
    <w:rsid w:val="2E2CB303"/>
    <w:rsid w:val="2E708D15"/>
    <w:rsid w:val="2E979D4B"/>
    <w:rsid w:val="2EB63BEB"/>
    <w:rsid w:val="2ECA2DD8"/>
    <w:rsid w:val="2ECDCE4A"/>
    <w:rsid w:val="2ED3CE80"/>
    <w:rsid w:val="2F6D3311"/>
    <w:rsid w:val="2F81D335"/>
    <w:rsid w:val="2F898205"/>
    <w:rsid w:val="2F9162E7"/>
    <w:rsid w:val="2FA80A70"/>
    <w:rsid w:val="2FB47FA8"/>
    <w:rsid w:val="2FC2FE1B"/>
    <w:rsid w:val="2FC45E44"/>
    <w:rsid w:val="2FCA3365"/>
    <w:rsid w:val="2FCAC05E"/>
    <w:rsid w:val="304659D8"/>
    <w:rsid w:val="3064968E"/>
    <w:rsid w:val="3079D9E9"/>
    <w:rsid w:val="3097A3CA"/>
    <w:rsid w:val="30AD940F"/>
    <w:rsid w:val="30BD031D"/>
    <w:rsid w:val="30CE61C6"/>
    <w:rsid w:val="30CFBDB6"/>
    <w:rsid w:val="30D2336D"/>
    <w:rsid w:val="30E8C880"/>
    <w:rsid w:val="30ECF7FB"/>
    <w:rsid w:val="3101382C"/>
    <w:rsid w:val="3117B9E4"/>
    <w:rsid w:val="311EE3DC"/>
    <w:rsid w:val="312AB352"/>
    <w:rsid w:val="31634BF7"/>
    <w:rsid w:val="31BF96EC"/>
    <w:rsid w:val="3205C0DF"/>
    <w:rsid w:val="320CB1E8"/>
    <w:rsid w:val="3210EC4E"/>
    <w:rsid w:val="321DD2B6"/>
    <w:rsid w:val="323BC76C"/>
    <w:rsid w:val="324077E7"/>
    <w:rsid w:val="32657E64"/>
    <w:rsid w:val="32956270"/>
    <w:rsid w:val="32A21FB5"/>
    <w:rsid w:val="33042135"/>
    <w:rsid w:val="3305F691"/>
    <w:rsid w:val="332CB610"/>
    <w:rsid w:val="333016F9"/>
    <w:rsid w:val="3394197E"/>
    <w:rsid w:val="33A7FA30"/>
    <w:rsid w:val="33D10122"/>
    <w:rsid w:val="3408BF27"/>
    <w:rsid w:val="34530D7D"/>
    <w:rsid w:val="347B23E2"/>
    <w:rsid w:val="3480EC79"/>
    <w:rsid w:val="35321125"/>
    <w:rsid w:val="3545BEB2"/>
    <w:rsid w:val="354B7A9D"/>
    <w:rsid w:val="355C7CD9"/>
    <w:rsid w:val="3575CFDE"/>
    <w:rsid w:val="358B8B22"/>
    <w:rsid w:val="358D8AD3"/>
    <w:rsid w:val="35A5837B"/>
    <w:rsid w:val="35B381B7"/>
    <w:rsid w:val="35C513D1"/>
    <w:rsid w:val="35C6F661"/>
    <w:rsid w:val="35D39754"/>
    <w:rsid w:val="35D55794"/>
    <w:rsid w:val="3615E851"/>
    <w:rsid w:val="364D7C0A"/>
    <w:rsid w:val="365340A8"/>
    <w:rsid w:val="36A623FA"/>
    <w:rsid w:val="36C32F1D"/>
    <w:rsid w:val="36FD4EE8"/>
    <w:rsid w:val="371E3D27"/>
    <w:rsid w:val="372B3399"/>
    <w:rsid w:val="372B9983"/>
    <w:rsid w:val="372F5205"/>
    <w:rsid w:val="3735871B"/>
    <w:rsid w:val="378E3BEE"/>
    <w:rsid w:val="37A19B43"/>
    <w:rsid w:val="37B2DDC8"/>
    <w:rsid w:val="37F07CBD"/>
    <w:rsid w:val="37F24F03"/>
    <w:rsid w:val="38089703"/>
    <w:rsid w:val="382D60DB"/>
    <w:rsid w:val="389A3102"/>
    <w:rsid w:val="389A6338"/>
    <w:rsid w:val="38A34354"/>
    <w:rsid w:val="38D24CEF"/>
    <w:rsid w:val="38DD0240"/>
    <w:rsid w:val="3920B45E"/>
    <w:rsid w:val="392360DC"/>
    <w:rsid w:val="39264C7A"/>
    <w:rsid w:val="3930C62D"/>
    <w:rsid w:val="3931798B"/>
    <w:rsid w:val="399917CB"/>
    <w:rsid w:val="399E53FA"/>
    <w:rsid w:val="39A767E1"/>
    <w:rsid w:val="39ACC175"/>
    <w:rsid w:val="39EDF456"/>
    <w:rsid w:val="3A66F433"/>
    <w:rsid w:val="3A6F9443"/>
    <w:rsid w:val="3A96759A"/>
    <w:rsid w:val="3A9E1E9E"/>
    <w:rsid w:val="3AA7FDA3"/>
    <w:rsid w:val="3ABF8DCD"/>
    <w:rsid w:val="3AD162E8"/>
    <w:rsid w:val="3ADDD9A3"/>
    <w:rsid w:val="3B004A10"/>
    <w:rsid w:val="3B30906A"/>
    <w:rsid w:val="3B7C4A8E"/>
    <w:rsid w:val="3B8EA411"/>
    <w:rsid w:val="3B9B8C6B"/>
    <w:rsid w:val="3BA14E16"/>
    <w:rsid w:val="3BAB2C8C"/>
    <w:rsid w:val="3BB4F709"/>
    <w:rsid w:val="3BD30F32"/>
    <w:rsid w:val="3C361395"/>
    <w:rsid w:val="3C462A4E"/>
    <w:rsid w:val="3C9F986B"/>
    <w:rsid w:val="3CBA7D88"/>
    <w:rsid w:val="3CBAF4B2"/>
    <w:rsid w:val="3CE6EB95"/>
    <w:rsid w:val="3DD33B0C"/>
    <w:rsid w:val="3DEE57BC"/>
    <w:rsid w:val="3E56CD57"/>
    <w:rsid w:val="3E80172A"/>
    <w:rsid w:val="3E93F215"/>
    <w:rsid w:val="3EB47690"/>
    <w:rsid w:val="3EB8A8A6"/>
    <w:rsid w:val="3EBB0C45"/>
    <w:rsid w:val="3EC15F85"/>
    <w:rsid w:val="3ED4F489"/>
    <w:rsid w:val="3F05AF49"/>
    <w:rsid w:val="3F14D6D8"/>
    <w:rsid w:val="3F308555"/>
    <w:rsid w:val="3F69451A"/>
    <w:rsid w:val="3F6FF74F"/>
    <w:rsid w:val="3FD60BC7"/>
    <w:rsid w:val="3FE39E98"/>
    <w:rsid w:val="3FF81C8A"/>
    <w:rsid w:val="3FF9E9F8"/>
    <w:rsid w:val="402007FC"/>
    <w:rsid w:val="4040ABBC"/>
    <w:rsid w:val="4044B163"/>
    <w:rsid w:val="406CA60B"/>
    <w:rsid w:val="4079ACB9"/>
    <w:rsid w:val="408081CF"/>
    <w:rsid w:val="40AFB221"/>
    <w:rsid w:val="40C4A2D8"/>
    <w:rsid w:val="40E983A3"/>
    <w:rsid w:val="412F687B"/>
    <w:rsid w:val="418A6F4C"/>
    <w:rsid w:val="4197C0BA"/>
    <w:rsid w:val="41AF77CC"/>
    <w:rsid w:val="41CA3D81"/>
    <w:rsid w:val="41CB1567"/>
    <w:rsid w:val="4236EA37"/>
    <w:rsid w:val="427418C8"/>
    <w:rsid w:val="4286BE43"/>
    <w:rsid w:val="428F6308"/>
    <w:rsid w:val="4295AFC9"/>
    <w:rsid w:val="42E8F441"/>
    <w:rsid w:val="436F9703"/>
    <w:rsid w:val="43D3CD79"/>
    <w:rsid w:val="43DEF1D4"/>
    <w:rsid w:val="441C3093"/>
    <w:rsid w:val="442B0056"/>
    <w:rsid w:val="443D76AC"/>
    <w:rsid w:val="4449241A"/>
    <w:rsid w:val="444D7373"/>
    <w:rsid w:val="44650B83"/>
    <w:rsid w:val="44C6C05D"/>
    <w:rsid w:val="44E32FA6"/>
    <w:rsid w:val="44E84177"/>
    <w:rsid w:val="44F72DA8"/>
    <w:rsid w:val="44FD449D"/>
    <w:rsid w:val="450729C4"/>
    <w:rsid w:val="452C963D"/>
    <w:rsid w:val="4581D019"/>
    <w:rsid w:val="45845201"/>
    <w:rsid w:val="459FD4CC"/>
    <w:rsid w:val="45C079C6"/>
    <w:rsid w:val="45E23F54"/>
    <w:rsid w:val="45E2A618"/>
    <w:rsid w:val="45FB8389"/>
    <w:rsid w:val="460542A0"/>
    <w:rsid w:val="46462FF0"/>
    <w:rsid w:val="466917A6"/>
    <w:rsid w:val="467FB23C"/>
    <w:rsid w:val="4680883D"/>
    <w:rsid w:val="46A7254A"/>
    <w:rsid w:val="46BD79FD"/>
    <w:rsid w:val="4700DC4D"/>
    <w:rsid w:val="470FE10A"/>
    <w:rsid w:val="47212653"/>
    <w:rsid w:val="473775D5"/>
    <w:rsid w:val="47736A73"/>
    <w:rsid w:val="479B02A7"/>
    <w:rsid w:val="47C8E189"/>
    <w:rsid w:val="47DD4598"/>
    <w:rsid w:val="481AE128"/>
    <w:rsid w:val="48657AE7"/>
    <w:rsid w:val="48765139"/>
    <w:rsid w:val="48783F4E"/>
    <w:rsid w:val="488A00FB"/>
    <w:rsid w:val="488E0B27"/>
    <w:rsid w:val="48BE713B"/>
    <w:rsid w:val="48CF9942"/>
    <w:rsid w:val="48DE0188"/>
    <w:rsid w:val="490216E0"/>
    <w:rsid w:val="4957B503"/>
    <w:rsid w:val="49820F02"/>
    <w:rsid w:val="4993E3A7"/>
    <w:rsid w:val="49A068F4"/>
    <w:rsid w:val="4A25439E"/>
    <w:rsid w:val="4A29F3E9"/>
    <w:rsid w:val="4A2DF6CE"/>
    <w:rsid w:val="4A2E6233"/>
    <w:rsid w:val="4A659113"/>
    <w:rsid w:val="4A69E258"/>
    <w:rsid w:val="4A9EA495"/>
    <w:rsid w:val="4AA3505D"/>
    <w:rsid w:val="4B112D2E"/>
    <w:rsid w:val="4B12A95A"/>
    <w:rsid w:val="4B39CA94"/>
    <w:rsid w:val="4B76C96C"/>
    <w:rsid w:val="4B96229A"/>
    <w:rsid w:val="4B97D2D3"/>
    <w:rsid w:val="4B9EB50C"/>
    <w:rsid w:val="4BB2B607"/>
    <w:rsid w:val="4BBA3FA4"/>
    <w:rsid w:val="4BF140B5"/>
    <w:rsid w:val="4C22AC32"/>
    <w:rsid w:val="4C3B1041"/>
    <w:rsid w:val="4C5E515B"/>
    <w:rsid w:val="4C5F95F9"/>
    <w:rsid w:val="4C869C42"/>
    <w:rsid w:val="4CAB1618"/>
    <w:rsid w:val="4D1F091D"/>
    <w:rsid w:val="4D20AA97"/>
    <w:rsid w:val="4D2F2494"/>
    <w:rsid w:val="4D3347E5"/>
    <w:rsid w:val="4D460E73"/>
    <w:rsid w:val="4D57B7F7"/>
    <w:rsid w:val="4D5D0F8A"/>
    <w:rsid w:val="4D8B3E71"/>
    <w:rsid w:val="4DA36862"/>
    <w:rsid w:val="4DDE1842"/>
    <w:rsid w:val="4DFDAC4E"/>
    <w:rsid w:val="4E00559C"/>
    <w:rsid w:val="4E09EA20"/>
    <w:rsid w:val="4E44BF9D"/>
    <w:rsid w:val="4ED3067E"/>
    <w:rsid w:val="4EF8FD20"/>
    <w:rsid w:val="4F24ECB2"/>
    <w:rsid w:val="4F2BBB7E"/>
    <w:rsid w:val="4F45371E"/>
    <w:rsid w:val="4F53D346"/>
    <w:rsid w:val="4F5AD7B8"/>
    <w:rsid w:val="4F6B92E1"/>
    <w:rsid w:val="4F83122D"/>
    <w:rsid w:val="4F8AF02F"/>
    <w:rsid w:val="4F9A225A"/>
    <w:rsid w:val="4FD6FE1F"/>
    <w:rsid w:val="4FF91408"/>
    <w:rsid w:val="4FFDDFC7"/>
    <w:rsid w:val="50028ACB"/>
    <w:rsid w:val="50238997"/>
    <w:rsid w:val="5037A0ED"/>
    <w:rsid w:val="506D1E6B"/>
    <w:rsid w:val="506D9E31"/>
    <w:rsid w:val="50A80405"/>
    <w:rsid w:val="50B2699B"/>
    <w:rsid w:val="50B3B70F"/>
    <w:rsid w:val="511A0C98"/>
    <w:rsid w:val="511D9C6D"/>
    <w:rsid w:val="5129E21E"/>
    <w:rsid w:val="519B534B"/>
    <w:rsid w:val="519CB8C2"/>
    <w:rsid w:val="51E4C1B8"/>
    <w:rsid w:val="52174920"/>
    <w:rsid w:val="521A6B18"/>
    <w:rsid w:val="523B0CFF"/>
    <w:rsid w:val="523D462E"/>
    <w:rsid w:val="52488B49"/>
    <w:rsid w:val="527EC2C7"/>
    <w:rsid w:val="5293853B"/>
    <w:rsid w:val="529917EC"/>
    <w:rsid w:val="52BEA79A"/>
    <w:rsid w:val="52CF9F7C"/>
    <w:rsid w:val="532EE1F5"/>
    <w:rsid w:val="533C073A"/>
    <w:rsid w:val="5365C758"/>
    <w:rsid w:val="537E6F7B"/>
    <w:rsid w:val="53A143DE"/>
    <w:rsid w:val="53C7937A"/>
    <w:rsid w:val="53EAD953"/>
    <w:rsid w:val="5410D6EF"/>
    <w:rsid w:val="5420F5D5"/>
    <w:rsid w:val="5427CB72"/>
    <w:rsid w:val="54341FDB"/>
    <w:rsid w:val="544E0489"/>
    <w:rsid w:val="546D91BB"/>
    <w:rsid w:val="550D6623"/>
    <w:rsid w:val="550EEB0E"/>
    <w:rsid w:val="551905F3"/>
    <w:rsid w:val="55628978"/>
    <w:rsid w:val="5594E205"/>
    <w:rsid w:val="55BD1B19"/>
    <w:rsid w:val="55D548E9"/>
    <w:rsid w:val="55EE7B79"/>
    <w:rsid w:val="55FAD7A0"/>
    <w:rsid w:val="5649FC18"/>
    <w:rsid w:val="5663BAD4"/>
    <w:rsid w:val="56C8C65B"/>
    <w:rsid w:val="572F215D"/>
    <w:rsid w:val="57A90128"/>
    <w:rsid w:val="57E496B8"/>
    <w:rsid w:val="583464ED"/>
    <w:rsid w:val="583D1D75"/>
    <w:rsid w:val="58C051C8"/>
    <w:rsid w:val="58F7B6B0"/>
    <w:rsid w:val="59005742"/>
    <w:rsid w:val="594F8E89"/>
    <w:rsid w:val="597C1537"/>
    <w:rsid w:val="5980A350"/>
    <w:rsid w:val="59BA5650"/>
    <w:rsid w:val="59E56775"/>
    <w:rsid w:val="59FA76AC"/>
    <w:rsid w:val="5A06E971"/>
    <w:rsid w:val="5A64890D"/>
    <w:rsid w:val="5A87DEC2"/>
    <w:rsid w:val="5AC00D16"/>
    <w:rsid w:val="5AC78FF5"/>
    <w:rsid w:val="5B197A97"/>
    <w:rsid w:val="5B4B4E00"/>
    <w:rsid w:val="5BA039A1"/>
    <w:rsid w:val="5BAF71AB"/>
    <w:rsid w:val="5BBB355A"/>
    <w:rsid w:val="5BC4B919"/>
    <w:rsid w:val="5BCA8456"/>
    <w:rsid w:val="5BEE8A37"/>
    <w:rsid w:val="5C28D882"/>
    <w:rsid w:val="5C36DB93"/>
    <w:rsid w:val="5C707FE4"/>
    <w:rsid w:val="5C7BBF1A"/>
    <w:rsid w:val="5CA487A0"/>
    <w:rsid w:val="5CAE5674"/>
    <w:rsid w:val="5CB17991"/>
    <w:rsid w:val="5CDE7A1F"/>
    <w:rsid w:val="5CE1073A"/>
    <w:rsid w:val="5CF19712"/>
    <w:rsid w:val="5CF59BFC"/>
    <w:rsid w:val="5D122F4E"/>
    <w:rsid w:val="5D20F541"/>
    <w:rsid w:val="5D6AFD94"/>
    <w:rsid w:val="5D73D6A8"/>
    <w:rsid w:val="5D8B9A53"/>
    <w:rsid w:val="5DAC6691"/>
    <w:rsid w:val="5DEE55E3"/>
    <w:rsid w:val="5DF76818"/>
    <w:rsid w:val="5E0D20EC"/>
    <w:rsid w:val="5E13325E"/>
    <w:rsid w:val="5E2A32DE"/>
    <w:rsid w:val="5E669106"/>
    <w:rsid w:val="5E8C7D99"/>
    <w:rsid w:val="5EACE9B2"/>
    <w:rsid w:val="5EB32299"/>
    <w:rsid w:val="5EC44536"/>
    <w:rsid w:val="5F191BFF"/>
    <w:rsid w:val="5F413A16"/>
    <w:rsid w:val="5F64848F"/>
    <w:rsid w:val="5F82E270"/>
    <w:rsid w:val="5F8D4175"/>
    <w:rsid w:val="5FAB23ED"/>
    <w:rsid w:val="5FC2EE47"/>
    <w:rsid w:val="5FC61FB6"/>
    <w:rsid w:val="5FDA3FF1"/>
    <w:rsid w:val="60099C63"/>
    <w:rsid w:val="601F7E06"/>
    <w:rsid w:val="60556528"/>
    <w:rsid w:val="60A8A19B"/>
    <w:rsid w:val="60F6190F"/>
    <w:rsid w:val="6109B094"/>
    <w:rsid w:val="6116655E"/>
    <w:rsid w:val="611FB9D0"/>
    <w:rsid w:val="6176B940"/>
    <w:rsid w:val="61809659"/>
    <w:rsid w:val="61A51221"/>
    <w:rsid w:val="61AE4738"/>
    <w:rsid w:val="61C9052B"/>
    <w:rsid w:val="61D3AA43"/>
    <w:rsid w:val="623B30BB"/>
    <w:rsid w:val="6243C801"/>
    <w:rsid w:val="62571C88"/>
    <w:rsid w:val="6273931D"/>
    <w:rsid w:val="6297A221"/>
    <w:rsid w:val="62F3A20A"/>
    <w:rsid w:val="6311B7C7"/>
    <w:rsid w:val="631CEE2F"/>
    <w:rsid w:val="634BFFD7"/>
    <w:rsid w:val="635B8D6F"/>
    <w:rsid w:val="639723F6"/>
    <w:rsid w:val="63BD1B5F"/>
    <w:rsid w:val="63BF9D36"/>
    <w:rsid w:val="63C8324A"/>
    <w:rsid w:val="63F52866"/>
    <w:rsid w:val="63FC1ADB"/>
    <w:rsid w:val="6409E852"/>
    <w:rsid w:val="642DB2F1"/>
    <w:rsid w:val="644FC19D"/>
    <w:rsid w:val="646E5379"/>
    <w:rsid w:val="64864237"/>
    <w:rsid w:val="64AA0F78"/>
    <w:rsid w:val="64D08D34"/>
    <w:rsid w:val="64FFD8B1"/>
    <w:rsid w:val="6541C5FE"/>
    <w:rsid w:val="6542CFD9"/>
    <w:rsid w:val="65455C97"/>
    <w:rsid w:val="65471ADC"/>
    <w:rsid w:val="654B2243"/>
    <w:rsid w:val="654DBAC2"/>
    <w:rsid w:val="656C5116"/>
    <w:rsid w:val="6571A16E"/>
    <w:rsid w:val="65925F11"/>
    <w:rsid w:val="65942825"/>
    <w:rsid w:val="65AB55ED"/>
    <w:rsid w:val="65B720EF"/>
    <w:rsid w:val="65C49D32"/>
    <w:rsid w:val="65DD2C21"/>
    <w:rsid w:val="65E0A13E"/>
    <w:rsid w:val="65E39BE3"/>
    <w:rsid w:val="65E66183"/>
    <w:rsid w:val="65F6F62E"/>
    <w:rsid w:val="66096AA8"/>
    <w:rsid w:val="662DB01C"/>
    <w:rsid w:val="6638E20B"/>
    <w:rsid w:val="663B886A"/>
    <w:rsid w:val="668EDD4C"/>
    <w:rsid w:val="668FEDAE"/>
    <w:rsid w:val="66B8282A"/>
    <w:rsid w:val="67460290"/>
    <w:rsid w:val="6772D895"/>
    <w:rsid w:val="6774520B"/>
    <w:rsid w:val="679C6932"/>
    <w:rsid w:val="67A55B2F"/>
    <w:rsid w:val="67D2B0CF"/>
    <w:rsid w:val="67DB5B3C"/>
    <w:rsid w:val="67E0528D"/>
    <w:rsid w:val="68102939"/>
    <w:rsid w:val="68273C57"/>
    <w:rsid w:val="68336D39"/>
    <w:rsid w:val="6835AEFA"/>
    <w:rsid w:val="68A277EE"/>
    <w:rsid w:val="68A33151"/>
    <w:rsid w:val="6903CBB4"/>
    <w:rsid w:val="691F17A5"/>
    <w:rsid w:val="694021DB"/>
    <w:rsid w:val="694AF910"/>
    <w:rsid w:val="69527925"/>
    <w:rsid w:val="697E493A"/>
    <w:rsid w:val="697E6149"/>
    <w:rsid w:val="69AA316B"/>
    <w:rsid w:val="69CD2FBD"/>
    <w:rsid w:val="69DC0EB3"/>
    <w:rsid w:val="6A0D0B99"/>
    <w:rsid w:val="6A4269B3"/>
    <w:rsid w:val="6A5D79A2"/>
    <w:rsid w:val="6AAD9C63"/>
    <w:rsid w:val="6ACAD78C"/>
    <w:rsid w:val="6AEF2034"/>
    <w:rsid w:val="6B04E32F"/>
    <w:rsid w:val="6BCA1261"/>
    <w:rsid w:val="6BDA8276"/>
    <w:rsid w:val="6BDE85C7"/>
    <w:rsid w:val="6BE5577D"/>
    <w:rsid w:val="6C2D7AF4"/>
    <w:rsid w:val="6C58DE66"/>
    <w:rsid w:val="6C7A6F5E"/>
    <w:rsid w:val="6C8AED83"/>
    <w:rsid w:val="6CA42BD6"/>
    <w:rsid w:val="6CD5A6C6"/>
    <w:rsid w:val="6CF3B2E8"/>
    <w:rsid w:val="6CF67E00"/>
    <w:rsid w:val="6D207937"/>
    <w:rsid w:val="6D2274AA"/>
    <w:rsid w:val="6D897FD4"/>
    <w:rsid w:val="6D9EC1C1"/>
    <w:rsid w:val="6DC2E494"/>
    <w:rsid w:val="6DE5EE28"/>
    <w:rsid w:val="6E4A5B0B"/>
    <w:rsid w:val="6E8A247D"/>
    <w:rsid w:val="6E9515A8"/>
    <w:rsid w:val="6E993BD1"/>
    <w:rsid w:val="6EA067E1"/>
    <w:rsid w:val="6EA23F1C"/>
    <w:rsid w:val="6EC0AABE"/>
    <w:rsid w:val="6F6209B0"/>
    <w:rsid w:val="6F9B7353"/>
    <w:rsid w:val="7004E80D"/>
    <w:rsid w:val="7019F260"/>
    <w:rsid w:val="702F9062"/>
    <w:rsid w:val="7034C83C"/>
    <w:rsid w:val="703AC3E7"/>
    <w:rsid w:val="70458441"/>
    <w:rsid w:val="709DC688"/>
    <w:rsid w:val="70B43459"/>
    <w:rsid w:val="70B66A64"/>
    <w:rsid w:val="70D48029"/>
    <w:rsid w:val="70ED594D"/>
    <w:rsid w:val="712B07FF"/>
    <w:rsid w:val="7184EFAD"/>
    <w:rsid w:val="71ACDAF1"/>
    <w:rsid w:val="71C15F43"/>
    <w:rsid w:val="71D19C52"/>
    <w:rsid w:val="71E4853B"/>
    <w:rsid w:val="721E728A"/>
    <w:rsid w:val="725063E5"/>
    <w:rsid w:val="72542FA0"/>
    <w:rsid w:val="7265F540"/>
    <w:rsid w:val="72895232"/>
    <w:rsid w:val="72931ACB"/>
    <w:rsid w:val="72CAD2D5"/>
    <w:rsid w:val="72CD8ED7"/>
    <w:rsid w:val="72D672A9"/>
    <w:rsid w:val="72DED580"/>
    <w:rsid w:val="7308B442"/>
    <w:rsid w:val="732C84B1"/>
    <w:rsid w:val="73313744"/>
    <w:rsid w:val="736B170B"/>
    <w:rsid w:val="73ACFD74"/>
    <w:rsid w:val="73CC6D32"/>
    <w:rsid w:val="73F88117"/>
    <w:rsid w:val="740C28EF"/>
    <w:rsid w:val="7446B42A"/>
    <w:rsid w:val="7452801B"/>
    <w:rsid w:val="747CF70C"/>
    <w:rsid w:val="74D209DB"/>
    <w:rsid w:val="74DC6D53"/>
    <w:rsid w:val="74E13E66"/>
    <w:rsid w:val="74F2D494"/>
    <w:rsid w:val="75280B27"/>
    <w:rsid w:val="753F164A"/>
    <w:rsid w:val="758B734F"/>
    <w:rsid w:val="75BF842C"/>
    <w:rsid w:val="75C95967"/>
    <w:rsid w:val="76411BDF"/>
    <w:rsid w:val="765333B9"/>
    <w:rsid w:val="7657853B"/>
    <w:rsid w:val="765A0D94"/>
    <w:rsid w:val="767081D7"/>
    <w:rsid w:val="767F7E84"/>
    <w:rsid w:val="76A3FF58"/>
    <w:rsid w:val="76C276FC"/>
    <w:rsid w:val="772049D3"/>
    <w:rsid w:val="7737C1F3"/>
    <w:rsid w:val="775C5486"/>
    <w:rsid w:val="776D835C"/>
    <w:rsid w:val="77885A57"/>
    <w:rsid w:val="77E86540"/>
    <w:rsid w:val="78351C6A"/>
    <w:rsid w:val="784275E2"/>
    <w:rsid w:val="7894A6B6"/>
    <w:rsid w:val="78969CC6"/>
    <w:rsid w:val="78DC6F4F"/>
    <w:rsid w:val="7926C4E9"/>
    <w:rsid w:val="793C505E"/>
    <w:rsid w:val="796801D2"/>
    <w:rsid w:val="7980404D"/>
    <w:rsid w:val="7983A558"/>
    <w:rsid w:val="79AECF35"/>
    <w:rsid w:val="79DFEB9D"/>
    <w:rsid w:val="7A29D8B9"/>
    <w:rsid w:val="7A2BF1DE"/>
    <w:rsid w:val="7A78C04E"/>
    <w:rsid w:val="7A927882"/>
    <w:rsid w:val="7AD4FFB1"/>
    <w:rsid w:val="7B06A082"/>
    <w:rsid w:val="7BB0A3AF"/>
    <w:rsid w:val="7BCF79D6"/>
    <w:rsid w:val="7C0A11DF"/>
    <w:rsid w:val="7C4B4FB4"/>
    <w:rsid w:val="7C574590"/>
    <w:rsid w:val="7C730160"/>
    <w:rsid w:val="7CEF8BBE"/>
    <w:rsid w:val="7D03F136"/>
    <w:rsid w:val="7D463119"/>
    <w:rsid w:val="7D522D13"/>
    <w:rsid w:val="7D7380C8"/>
    <w:rsid w:val="7D8A0559"/>
    <w:rsid w:val="7D9B13AB"/>
    <w:rsid w:val="7DCA82A9"/>
    <w:rsid w:val="7DCCEA97"/>
    <w:rsid w:val="7DD7F93B"/>
    <w:rsid w:val="7E10620D"/>
    <w:rsid w:val="7E27B6A0"/>
    <w:rsid w:val="7E2A3DC6"/>
    <w:rsid w:val="7E2AB1E5"/>
    <w:rsid w:val="7E33CCE3"/>
    <w:rsid w:val="7E66A8D2"/>
    <w:rsid w:val="7E821CA1"/>
    <w:rsid w:val="7E912BC5"/>
    <w:rsid w:val="7EDF1D31"/>
    <w:rsid w:val="7EEDD4C1"/>
    <w:rsid w:val="7F1F1F27"/>
    <w:rsid w:val="7F5F501A"/>
    <w:rsid w:val="7F6E6D92"/>
    <w:rsid w:val="7FC81C0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96FB9"/>
  <w15:chartTrackingRefBased/>
  <w15:docId w15:val="{FBB2E850-D3FC-46B0-9D23-94C962DD1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Heading1">
    <w:name w:val="heading 1"/>
    <w:basedOn w:val="Normal"/>
    <w:next w:val="Normal"/>
    <w:link w:val="Heading1Char"/>
    <w:uiPriority w:val="9"/>
    <w:qFormat/>
    <w:rsid w:val="000C0014"/>
    <w:pPr>
      <w:keepNext/>
      <w:keepLines/>
      <w:spacing w:before="240" w:after="0" w:line="360" w:lineRule="auto"/>
      <w:outlineLvl w:val="0"/>
    </w:pPr>
    <w:rPr>
      <w:rFonts w:eastAsiaTheme="majorEastAsia" w:cstheme="majorBidi"/>
      <w:b/>
      <w:caps/>
      <w:color w:val="4472C4" w:themeColor="accent1"/>
      <w:sz w:val="32"/>
      <w:szCs w:val="32"/>
    </w:rPr>
  </w:style>
  <w:style w:type="paragraph" w:styleId="Heading2">
    <w:name w:val="heading 2"/>
    <w:basedOn w:val="Normal"/>
    <w:next w:val="Normal"/>
    <w:uiPriority w:val="9"/>
    <w:unhideWhenUsed/>
    <w:qFormat/>
    <w:rsid w:val="000C0014"/>
    <w:pPr>
      <w:keepNext/>
      <w:keepLines/>
      <w:spacing w:before="160" w:after="80"/>
      <w:outlineLvl w:val="1"/>
    </w:pPr>
    <w:rPr>
      <w:rFonts w:eastAsiaTheme="majorEastAsia" w:cstheme="majorBidi"/>
      <w:color w:val="2F5496" w:themeColor="accent1" w:themeShade="BF"/>
      <w:sz w:val="28"/>
      <w:szCs w:val="32"/>
    </w:rPr>
  </w:style>
  <w:style w:type="paragraph" w:styleId="Heading3">
    <w:name w:val="heading 3"/>
    <w:basedOn w:val="Normal"/>
    <w:next w:val="Normal"/>
    <w:uiPriority w:val="9"/>
    <w:unhideWhenUsed/>
    <w:qFormat/>
    <w:rsid w:val="2E2CB3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Header"/>
    <w:next w:val="Normal"/>
    <w:uiPriority w:val="9"/>
    <w:unhideWhenUsed/>
    <w:qFormat/>
    <w:rsid w:val="2E2CB303"/>
    <w:pPr>
      <w:outlineLvl w:val="3"/>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5B17"/>
    <w:pPr>
      <w:ind w:left="720"/>
      <w:contextualSpacing/>
    </w:pPr>
  </w:style>
  <w:style w:type="character" w:customStyle="1" w:styleId="Heading1Char">
    <w:name w:val="Heading 1 Char"/>
    <w:link w:val="Heading1"/>
    <w:uiPriority w:val="9"/>
    <w:rsid w:val="000C0014"/>
    <w:rPr>
      <w:rFonts w:eastAsiaTheme="majorEastAsia" w:cstheme="majorBidi"/>
      <w:b/>
      <w:caps/>
      <w:color w:val="4472C4" w:themeColor="accent1"/>
      <w:sz w:val="32"/>
      <w:szCs w:val="32"/>
      <w:lang w:val="es-419"/>
    </w:rPr>
  </w:style>
  <w:style w:type="character" w:styleId="Hyperlink">
    <w:name w:val="Hyperlink"/>
    <w:uiPriority w:val="99"/>
    <w:unhideWhenUsed/>
    <w:rsid w:val="4A25439E"/>
    <w:rPr>
      <w:color w:val="0563C1"/>
      <w:u w:val="single"/>
    </w:rPr>
  </w:style>
  <w:style w:type="paragraph" w:styleId="Header">
    <w:name w:val="header"/>
    <w:basedOn w:val="Normal"/>
    <w:link w:val="HeaderChar"/>
    <w:uiPriority w:val="99"/>
    <w:unhideWhenUsed/>
    <w:rsid w:val="2E2CB303"/>
    <w:pPr>
      <w:tabs>
        <w:tab w:val="center" w:pos="4680"/>
        <w:tab w:val="right" w:pos="9360"/>
      </w:tabs>
      <w:spacing w:after="0" w:line="240" w:lineRule="auto"/>
    </w:pPr>
  </w:style>
  <w:style w:type="paragraph" w:styleId="Footer">
    <w:name w:val="footer"/>
    <w:basedOn w:val="Normal"/>
    <w:uiPriority w:val="99"/>
    <w:unhideWhenUsed/>
    <w:rsid w:val="2E2CB303"/>
    <w:pPr>
      <w:tabs>
        <w:tab w:val="center" w:pos="4680"/>
        <w:tab w:val="right" w:pos="9360"/>
      </w:tabs>
      <w:spacing w:after="0" w:line="240" w:lineRule="auto"/>
    </w:pPr>
  </w:style>
  <w:style w:type="paragraph" w:styleId="Subtitle">
    <w:name w:val="Subtitle"/>
    <w:basedOn w:val="Normal"/>
    <w:next w:val="Normal"/>
    <w:uiPriority w:val="11"/>
    <w:qFormat/>
    <w:rsid w:val="2E2CB303"/>
    <w:rPr>
      <w:rFonts w:eastAsiaTheme="majorEastAsia" w:cstheme="majorBidi"/>
      <w:color w:val="595959" w:themeColor="text1" w:themeTint="A6"/>
      <w:sz w:val="28"/>
      <w:szCs w:val="28"/>
    </w:rPr>
  </w:style>
  <w:style w:type="paragraph" w:styleId="TOC1">
    <w:name w:val="toc 1"/>
    <w:basedOn w:val="Normal"/>
    <w:next w:val="Normal"/>
    <w:uiPriority w:val="39"/>
    <w:unhideWhenUsed/>
    <w:rsid w:val="2E2CB303"/>
    <w:pPr>
      <w:spacing w:after="100"/>
    </w:pPr>
  </w:style>
  <w:style w:type="paragraph" w:styleId="Title">
    <w:name w:val="Title"/>
    <w:basedOn w:val="Normal"/>
    <w:next w:val="Normal"/>
    <w:uiPriority w:val="10"/>
    <w:qFormat/>
    <w:rsid w:val="2E2CB303"/>
    <w:pPr>
      <w:spacing w:after="80" w:line="240" w:lineRule="auto"/>
      <w:contextualSpacing/>
    </w:pPr>
    <w:rPr>
      <w:rFonts w:asciiTheme="majorHAnsi" w:eastAsiaTheme="majorEastAsia" w:hAnsiTheme="majorHAnsi" w:cstheme="majorBidi"/>
      <w:sz w:val="56"/>
      <w:szCs w:val="56"/>
    </w:rPr>
  </w:style>
  <w:style w:type="paragraph" w:styleId="TOC4">
    <w:name w:val="toc 4"/>
    <w:basedOn w:val="Normal"/>
    <w:next w:val="Normal"/>
    <w:uiPriority w:val="39"/>
    <w:unhideWhenUsed/>
    <w:rsid w:val="2E2CB303"/>
    <w:pPr>
      <w:spacing w:after="100"/>
      <w:ind w:left="66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1Light">
    <w:name w:val="Grid Table 1 Light"/>
    <w:basedOn w:val="TableNormal"/>
    <w:uiPriority w:val="46"/>
    <w:rsid w:val="00CB1D7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CB1D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2">
    <w:name w:val="toc 2"/>
    <w:basedOn w:val="Normal"/>
    <w:next w:val="Normal"/>
    <w:autoRedefine/>
    <w:uiPriority w:val="39"/>
    <w:unhideWhenUsed/>
    <w:rsid w:val="00CB1D71"/>
    <w:pPr>
      <w:spacing w:after="100"/>
      <w:ind w:left="220"/>
    </w:pPr>
  </w:style>
  <w:style w:type="paragraph" w:styleId="TOC3">
    <w:name w:val="toc 3"/>
    <w:basedOn w:val="Normal"/>
    <w:next w:val="Normal"/>
    <w:autoRedefine/>
    <w:uiPriority w:val="39"/>
    <w:unhideWhenUsed/>
    <w:rsid w:val="00CB1D71"/>
    <w:pPr>
      <w:spacing w:after="100"/>
      <w:ind w:left="440"/>
    </w:pPr>
  </w:style>
  <w:style w:type="character" w:styleId="SubtleReference">
    <w:name w:val="Subtle Reference"/>
    <w:basedOn w:val="DefaultParagraphFont"/>
    <w:uiPriority w:val="31"/>
    <w:qFormat/>
    <w:rsid w:val="00F07D22"/>
    <w:rPr>
      <w:smallCaps/>
      <w:color w:val="5A5A5A" w:themeColor="text1" w:themeTint="A5"/>
    </w:rPr>
  </w:style>
  <w:style w:type="character" w:customStyle="1" w:styleId="HeaderChar">
    <w:name w:val="Header Char"/>
    <w:basedOn w:val="DefaultParagraphFont"/>
    <w:link w:val="Header"/>
    <w:uiPriority w:val="99"/>
    <w:rsid w:val="003120E1"/>
    <w:rPr>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2316e4d-5fba-403a-980a-7834a0958971">
  <we:reference id="WA104382081" version="1.55.1.0" store="en-US" storeType="omex"/>
  <we:alternateReferences>
    <we:reference id="WA104382081" version="1.55.1.0" store="omex"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TotalTime>
  <Pages>13</Pages>
  <Words>5432</Words>
  <Characters>29881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GEOVANNY RODRIGUEZ</dc:creator>
  <cp:keywords/>
  <dc:description/>
  <cp:lastModifiedBy>José Luis Cendan Guzmán</cp:lastModifiedBy>
  <cp:revision>4</cp:revision>
  <dcterms:created xsi:type="dcterms:W3CDTF">2026-02-01T18:10:00Z</dcterms:created>
  <dcterms:modified xsi:type="dcterms:W3CDTF">2026-02-01T23:25:00Z</dcterms:modified>
</cp:coreProperties>
</file>