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E5F" w:rsidRPr="00837E5F" w:rsidRDefault="00837E5F" w:rsidP="00A665EC"/>
    <w:p w:rsidR="00837E5F" w:rsidRPr="00837E5F" w:rsidRDefault="00F93E62" w:rsidP="00F93E62">
      <w:pPr>
        <w:tabs>
          <w:tab w:val="left" w:pos="1491"/>
        </w:tabs>
      </w:pPr>
      <w:r>
        <w:tab/>
      </w: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837E5F">
      <w:pPr>
        <w:jc w:val="center"/>
      </w:pPr>
    </w:p>
    <w:p w:rsidR="00837E5F" w:rsidRPr="00837E5F" w:rsidRDefault="00837E5F" w:rsidP="00BF378A">
      <w:pPr>
        <w:jc w:val="center"/>
      </w:pPr>
      <w:r w:rsidRPr="00837E5F">
        <w:fldChar w:fldCharType="begin">
          <w:ffData>
            <w:name w:val="Text1"/>
            <w:enabled/>
            <w:calcOnExit w:val="0"/>
            <w:textInput/>
          </w:ffData>
        </w:fldChar>
      </w:r>
      <w:r w:rsidRPr="00837E5F">
        <w:instrText xml:space="preserve"> FORMTEXT </w:instrText>
      </w:r>
      <w:r w:rsidRPr="00837E5F">
        <w:fldChar w:fldCharType="separate"/>
      </w:r>
      <w:r w:rsidR="00BF378A">
        <w:t>PICOSECOND TIME-RESOLVED STUDIES OF MULTIPLE ENERGY TRANSFER IN CONJUGATED POLYMER NANOPARTICLES</w:t>
      </w:r>
      <w:r w:rsidRPr="00837E5F">
        <w:fldChar w:fldCharType="end"/>
      </w:r>
    </w:p>
    <w:p w:rsidR="00837E5F" w:rsidRPr="00837E5F" w:rsidRDefault="005C21CC" w:rsidP="00837E5F">
      <w:pPr>
        <w:jc w:val="center"/>
      </w:pPr>
      <w:r>
        <w:rPr>
          <w:noProof/>
        </w:rPr>
        <mc:AlternateContent>
          <mc:Choice Requires="wps">
            <w:drawing>
              <wp:anchor distT="0" distB="0" distL="114300" distR="114300" simplePos="0" relativeHeight="251655168"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YOA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6ExvXAkBK7WzoTZ6Vi9mq+l3h5RetUQdeGT4ejGQloWM5E1K2DgD+Pv+s2YQQ45exzad&#10;G9sFSGgAOkc1Lnc1+NkjCodFns+zFESjgy8h5ZBorPOfuO5QMCosgXMEJqet84EIKYeQcI/SGyFl&#10;FFsq1Fd4PsknMcFpKVhwhjBnD/uVtOhEwrjEL1YFnscwq4+KRbCWE7a+2Z4IebXhcqkCHpQCdG7W&#10;dR5+zNP5eraeFaMin65HRVrXo4+bVTGabrKn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ScGD&#10;gB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 xml:space="preserve">A </w:t>
      </w:r>
      <w:bookmarkStart w:id="0" w:name="Dropdown1"/>
      <w:r w:rsidRPr="00837E5F">
        <w:fldChar w:fldCharType="begin">
          <w:ffData>
            <w:name w:val="Dropdown1"/>
            <w:enabled/>
            <w:calcOnExit w:val="0"/>
            <w:ddList>
              <w:result w:val="2"/>
              <w:listEntry w:val="Select one"/>
              <w:listEntry w:val="Thesis"/>
              <w:listEntry w:val="Dissertation"/>
            </w:ddList>
          </w:ffData>
        </w:fldChar>
      </w:r>
      <w:r w:rsidRPr="00837E5F">
        <w:instrText xml:space="preserve"> FORMDROPDOWN </w:instrText>
      </w:r>
      <w:r w:rsidR="00952439">
        <w:fldChar w:fldCharType="separate"/>
      </w:r>
      <w:r w:rsidRPr="00837E5F">
        <w:fldChar w:fldCharType="end"/>
      </w:r>
      <w:bookmarkEnd w:id="0"/>
    </w:p>
    <w:p w:rsidR="00837E5F" w:rsidRPr="00837E5F" w:rsidRDefault="00837E5F" w:rsidP="00837E5F">
      <w:pPr>
        <w:jc w:val="center"/>
      </w:pPr>
      <w:r w:rsidRPr="00837E5F">
        <w:t>Presented to</w:t>
      </w:r>
    </w:p>
    <w:p w:rsidR="00837E5F" w:rsidRPr="00837E5F" w:rsidRDefault="00837E5F" w:rsidP="00837E5F">
      <w:pPr>
        <w:jc w:val="center"/>
      </w:pPr>
      <w:r w:rsidRPr="00837E5F">
        <w:t>the Graduate School of</w:t>
      </w:r>
    </w:p>
    <w:p w:rsidR="00837E5F" w:rsidRPr="00837E5F" w:rsidRDefault="00837E5F" w:rsidP="00837E5F">
      <w:pPr>
        <w:jc w:val="center"/>
      </w:pPr>
      <w:r w:rsidRPr="00837E5F">
        <w:t>Clemson University</w:t>
      </w:r>
    </w:p>
    <w:p w:rsidR="00837E5F" w:rsidRPr="00837E5F" w:rsidRDefault="005C21CC" w:rsidP="00837E5F">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tEgIAACg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KkSId&#10;SLQViqOn0JneuBICVmpnQ230rF7MVtPvDim9aok68Mjw9WIgLQsZyZuUsHEG8Pf9Z80ghhy9jm06&#10;N7YLkNAAdI5qXO5q8LNHFA6LPJ9nKYhGB19CyiHRWOc/cd2hYFRYAucITE5b5wMRUg4h4R6lN0LK&#10;KLZUqK/wfJJPYoLTUrDgDGHOHvYradGJhHGJX6wKPI9hVh8Vi2AtJ2x9sz0R8mrD5VIFPCgF6Nys&#10;6zz8mKfz9Ww9K0ZFPl2PirSuRx83q2I03WQfJvVTvVrV2c9ALSvKVjDGVWA3zGZW/J32t1dynar7&#10;dN7bkLxFj/0CssM/ko5aBvmug7DX7LKzg8YwjjH49nTCvD/uwX584Mtf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L/iE&#10;bR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bookmarkStart w:id="1" w:name="_GoBack"/>
      <w:bookmarkEnd w:id="1"/>
    </w:p>
    <w:p w:rsidR="00837E5F" w:rsidRPr="00837E5F" w:rsidRDefault="00837E5F" w:rsidP="00837E5F">
      <w:pPr>
        <w:jc w:val="center"/>
      </w:pPr>
      <w:r w:rsidRPr="00837E5F">
        <w:t>In Partial Fulfillment</w:t>
      </w:r>
    </w:p>
    <w:p w:rsidR="00837E5F" w:rsidRPr="00837E5F" w:rsidRDefault="00837E5F" w:rsidP="00837E5F">
      <w:pPr>
        <w:jc w:val="center"/>
      </w:pPr>
      <w:r w:rsidRPr="00837E5F">
        <w:t>of the Requirements for the Degree</w:t>
      </w:r>
    </w:p>
    <w:bookmarkStart w:id="2" w:name="Dropdown2"/>
    <w:p w:rsidR="00837E5F" w:rsidRPr="00837E5F" w:rsidRDefault="00193CFA" w:rsidP="00837E5F">
      <w:pPr>
        <w:jc w:val="center"/>
      </w:pPr>
      <w:r>
        <w:fldChar w:fldCharType="begin">
          <w:ffData>
            <w:name w:val="Dropdown2"/>
            <w:enabled/>
            <w:calcOnExit w:val="0"/>
            <w:ddList>
              <w:result w:val="1"/>
              <w:listEntry w:val="Select your degree"/>
              <w:listEntry w:val="Doctor of Philosophy"/>
              <w:listEntry w:val="Education Specialist"/>
              <w:listEntry w:val="Master of Arts"/>
              <w:listEntry w:val="Master of Science"/>
              <w:listEntry w:val="Master of Agricultural Education"/>
              <w:listEntry w:val="Master of Architecture"/>
              <w:listEntry w:val="Master of Arts in Teaching"/>
              <w:listEntry w:val="Master of Business Administration"/>
              <w:listEntry w:val="Master of City and Regional Planning"/>
              <w:listEntry w:val="Master of Construction Science and Management"/>
              <w:listEntry w:val="Master of Education"/>
              <w:listEntry w:val="Master of Engineering"/>
              <w:listEntry w:val="Master of Fine Arts"/>
              <w:listEntry w:val="Master of Forest Resources"/>
              <w:listEntry w:val="Master of Historic Preservation"/>
              <w:listEntry w:val="Master of Human Resource Development"/>
              <w:listEntry w:val="Master of Landscape Architecture"/>
              <w:listEntry w:val="Master of Parks, Recreation and Tourism Management"/>
              <w:listEntry w:val="Master of Public Accountancy"/>
              <w:listEntry w:val="Master of Public Administration"/>
              <w:listEntry w:val="Master of Real Estate Development"/>
            </w:ddList>
          </w:ffData>
        </w:fldChar>
      </w:r>
      <w:r>
        <w:instrText xml:space="preserve"> FORMDROPDOWN </w:instrText>
      </w:r>
      <w:r w:rsidR="00952439">
        <w:fldChar w:fldCharType="separate"/>
      </w:r>
      <w:r>
        <w:fldChar w:fldCharType="end"/>
      </w:r>
      <w:bookmarkEnd w:id="2"/>
    </w:p>
    <w:p w:rsidR="00837E5F" w:rsidRPr="00837E5F" w:rsidRDefault="00837E5F" w:rsidP="00837E5F">
      <w:pPr>
        <w:jc w:val="center"/>
      </w:pPr>
      <w:r w:rsidRPr="00837E5F">
        <w:fldChar w:fldCharType="begin">
          <w:ffData>
            <w:name w:val="Text2"/>
            <w:enabled/>
            <w:calcOnExit w:val="0"/>
            <w:textInput/>
          </w:ffData>
        </w:fldChar>
      </w:r>
      <w:bookmarkStart w:id="3" w:name="Text2"/>
      <w:r w:rsidRPr="00837E5F">
        <w:instrText xml:space="preserve"> FORMTEXT </w:instrText>
      </w:r>
      <w:r w:rsidRPr="00837E5F">
        <w:fldChar w:fldCharType="separate"/>
      </w:r>
      <w:r w:rsidR="00BF378A">
        <w:t>Chemistry</w:t>
      </w:r>
      <w:r w:rsidRPr="00837E5F">
        <w:fldChar w:fldCharType="end"/>
      </w:r>
      <w:bookmarkEnd w:id="3"/>
      <w:r w:rsidRPr="00837E5F">
        <w:rPr>
          <w:noProof/>
        </w:rPr>
        <w:t xml:space="preserve"> </w:t>
      </w:r>
    </w:p>
    <w:p w:rsidR="00837E5F" w:rsidRPr="00837E5F" w:rsidRDefault="005C21CC" w:rsidP="00837E5F">
      <w:pPr>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685800</wp:posOffset>
                </wp:positionH>
                <wp:positionV relativeFrom="paragraph">
                  <wp:posOffset>160655</wp:posOffset>
                </wp:positionV>
                <wp:extent cx="4229100" cy="0"/>
                <wp:effectExtent l="9525" t="8255" r="9525" b="10795"/>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5pt" to="38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U6Eg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BSJEO&#10;JNoKxdEkdKY3roSAldrZUBs9qxez1fS7Q0qvWqIOPDJ8vRhIy0JG8iYlbJwB/H3/RTOIIUevY5vO&#10;je0CJDQAnaMal7sa/OwRhcMiz+dZCqLRwZeQckg01vnPXHcoGBWWwDkCk9PW+UCElENIuEfpjZAy&#10;ii0V6is8n+STmOC0FCw4Q5izh/1KWnQiYVziF6sCz2OY1UfFIljLCVvfbE+EvNpwuVQBD0oBOjfr&#10;Og8/5ul8PVvPilGRT9ejIq3r0afNqhhNN9nHSf2hXq3q7GeglhVlKxjjKrAbZjMr/k772yu5TtV9&#10;Ou9tSN6ix34B2eEfSUctg3zXQdhrdtnZQWMYxxh8ezph3h/3YD8+8OUvAAAA//8DAFBLAwQUAAYA&#10;CAAAACEAcae2MN0AAAAJAQAADwAAAGRycy9kb3ducmV2LnhtbEyPwU7DMBBE70j8g7VIXKrWJoW2&#10;CnEqBOTGpQXEdZssSUS8TmO3DXw9izjAcWZHs2+y9eg6daQhtJ4tXM0MKOLSVy3XFl6ei+kKVIjI&#10;FXaeycInBVjn52cZppU/8YaO21grKeGQooUmxj7VOpQNOQwz3xPL7d0PDqPIodbVgCcpd51OjFlo&#10;hy3LhwZ7um+o/NgenIVQvNK++JqUE/M2rz0l+4enR7T28mK8uwUVaYx/YfjBF3TIhWnnD1wF1Yk2&#10;K9kSLSQ3c1ASWC6vxdj9GjrP9P8F+TcAAAD//wMAUEsBAi0AFAAGAAgAAAAhALaDOJL+AAAA4QEA&#10;ABMAAAAAAAAAAAAAAAAAAAAAAFtDb250ZW50X1R5cGVzXS54bWxQSwECLQAUAAYACAAAACEAOP0h&#10;/9YAAACUAQAACwAAAAAAAAAAAAAAAAAvAQAAX3JlbHMvLnJlbHNQSwECLQAUAAYACAAAACEAavQ1&#10;OhICAAAoBAAADgAAAAAAAAAAAAAAAAAuAgAAZHJzL2Uyb0RvYy54bWxQSwECLQAUAAYACAAAACEA&#10;cae2MN0AAAAJAQAADwAAAAAAAAAAAAAAAABsBAAAZHJzL2Rvd25yZXYueG1sUEsFBgAAAAAEAAQA&#10;8wAAAHYFAAAAAA==&#10;"/>
            </w:pict>
          </mc:Fallback>
        </mc:AlternateContent>
      </w:r>
    </w:p>
    <w:p w:rsidR="00837E5F" w:rsidRPr="00837E5F" w:rsidRDefault="00837E5F" w:rsidP="00837E5F">
      <w:pPr>
        <w:jc w:val="center"/>
      </w:pPr>
    </w:p>
    <w:p w:rsidR="00837E5F" w:rsidRPr="00837E5F" w:rsidRDefault="00837E5F" w:rsidP="00837E5F">
      <w:pPr>
        <w:jc w:val="center"/>
      </w:pPr>
      <w:r w:rsidRPr="00837E5F">
        <w:t>by</w:t>
      </w:r>
    </w:p>
    <w:p w:rsidR="00837E5F" w:rsidRPr="00837E5F" w:rsidRDefault="00837E5F" w:rsidP="00837E5F">
      <w:pPr>
        <w:jc w:val="center"/>
      </w:pPr>
      <w:r w:rsidRPr="00837E5F">
        <w:fldChar w:fldCharType="begin">
          <w:ffData>
            <w:name w:val="Text3"/>
            <w:enabled/>
            <w:calcOnExit w:val="0"/>
            <w:textInput/>
          </w:ffData>
        </w:fldChar>
      </w:r>
      <w:bookmarkStart w:id="4" w:name="Text3"/>
      <w:r w:rsidRPr="00837E5F">
        <w:instrText xml:space="preserve"> FORMTEXT </w:instrText>
      </w:r>
      <w:r w:rsidRPr="00837E5F">
        <w:fldChar w:fldCharType="separate"/>
      </w:r>
      <w:r w:rsidR="00BF378A">
        <w:rPr>
          <w:noProof/>
        </w:rPr>
        <w:t>Louis Charles Groff II</w:t>
      </w:r>
      <w:r w:rsidRPr="00837E5F">
        <w:fldChar w:fldCharType="end"/>
      </w:r>
      <w:bookmarkEnd w:id="4"/>
    </w:p>
    <w:p w:rsidR="00837E5F" w:rsidRPr="00837E5F" w:rsidRDefault="004B2E65" w:rsidP="00837E5F">
      <w:pPr>
        <w:jc w:val="center"/>
      </w:pPr>
      <w:r>
        <w:fldChar w:fldCharType="begin">
          <w:ffData>
            <w:name w:val="Dropdown3"/>
            <w:enabled/>
            <w:calcOnExit w:val="0"/>
            <w:ddList>
              <w:result w:val="7"/>
              <w:listEntry w:val="Select your graduation month"/>
              <w:listEntry w:val="December 2013"/>
              <w:listEntry w:val="May 2014"/>
              <w:listEntry w:val="August 2014"/>
              <w:listEntry w:val="December 2014"/>
              <w:listEntry w:val="May 2015"/>
              <w:listEntry w:val="August 2015"/>
              <w:listEntry w:val="December 2015"/>
              <w:listEntry w:val="May 2016"/>
              <w:listEntry w:val="August 2016"/>
              <w:listEntry w:val="December 2016"/>
            </w:ddList>
          </w:ffData>
        </w:fldChar>
      </w:r>
      <w:bookmarkStart w:id="5" w:name="Dropdown3"/>
      <w:r>
        <w:instrText xml:space="preserve"> FORMDROPDOWN </w:instrText>
      </w:r>
      <w:r w:rsidR="00952439">
        <w:fldChar w:fldCharType="separate"/>
      </w:r>
      <w:r>
        <w:fldChar w:fldCharType="end"/>
      </w:r>
      <w:bookmarkEnd w:id="5"/>
    </w:p>
    <w:p w:rsidR="00837E5F" w:rsidRPr="00837E5F" w:rsidRDefault="005C21CC" w:rsidP="00837E5F">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685800</wp:posOffset>
                </wp:positionH>
                <wp:positionV relativeFrom="paragraph">
                  <wp:posOffset>217805</wp:posOffset>
                </wp:positionV>
                <wp:extent cx="4229100" cy="0"/>
                <wp:effectExtent l="9525" t="8255" r="9525" b="10795"/>
                <wp:wrapNone/>
                <wp:docPr id="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7.15pt" to="387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LX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xgpEgH&#10;Em2F4qgInemNKyFgpXY21EbP6sVsNf3ukNKrlqgDjwxfLwbSspCRvEkJG2cAf99/0QxiyNHr2KZz&#10;Y7sACQ1A56jG5a4GP3tE4bDI83mWgmh08CWkHBKNdf4z1x0KRoUlcI7A5LR1PhAh5RAS7lF6I6SM&#10;YkuF+grPJ/kkJjgtBQvOEObsYb+SFp1IGJf4xarA8xhm9VGxCNZywtY32xMhrzZcLlXAg1KAzs26&#10;zsOPeTpfz9azYlTk0/WoSOt69GmzKkbTTfZxUn+oV6s6+xmoZUXZCsa4CuyG2cyKv9P+9kquU3Wf&#10;znsbkrfosV9AdvhH0lHLIN91EPaaXXZ20BjGMQbfnk6Y98c92I8PfPkLAAD//wMAUEsDBBQABgAI&#10;AAAAIQBU9XPH3QAAAAkBAAAPAAAAZHJzL2Rvd25yZXYueG1sTI/BTsMwEETvSPyDtUhcqtahqWgV&#10;4lQIyI0LBdTrNl6SiHidxm4b+HoW9QDHmR3NvsnXo+vUkYbQejZwM0tAEVfetlwbeHstpytQISJb&#10;7DyTgS8KsC4uL3LMrD/xCx03sVZSwiFDA02MfaZ1qBpyGGa+J5bbhx8cRpFDre2AJyl3nZ4nya12&#10;2LJ8aLCnh4aqz83BGQjlO+3L70k1SbZp7Wm+f3x+QmOur8b7O1CRxvgXhl98QYdCmHb+wDaoTnSy&#10;ki3RQLpIQUlguVyIsTsbusj1/wXFDwAAAP//AwBQSwECLQAUAAYACAAAACEAtoM4kv4AAADhAQAA&#10;EwAAAAAAAAAAAAAAAAAAAAAAW0NvbnRlbnRfVHlwZXNdLnhtbFBLAQItABQABgAIAAAAIQA4/SH/&#10;1gAAAJQBAAALAAAAAAAAAAAAAAAAAC8BAABfcmVscy8ucmVsc1BLAQItABQABgAIAAAAIQAMzTLX&#10;EQIAACgEAAAOAAAAAAAAAAAAAAAAAC4CAABkcnMvZTJvRG9jLnhtbFBLAQItABQABgAIAAAAIQBU&#10;9XPH3QAAAAkBAAAPAAAAAAAAAAAAAAAAAGsEAABkcnMvZG93bnJldi54bWxQSwUGAAAAAAQABADz&#10;AAAAdQUAAAAA&#10;"/>
            </w:pict>
          </mc:Fallback>
        </mc:AlternateContent>
      </w:r>
      <w:r w:rsidR="00837E5F" w:rsidRPr="00837E5F">
        <w:br/>
      </w:r>
    </w:p>
    <w:p w:rsidR="00837E5F" w:rsidRPr="00837E5F" w:rsidRDefault="00837E5F" w:rsidP="00837E5F">
      <w:pPr>
        <w:jc w:val="center"/>
      </w:pPr>
      <w:r w:rsidRPr="00837E5F">
        <w:t>Accepted by:</w:t>
      </w:r>
    </w:p>
    <w:p w:rsidR="00837E5F" w:rsidRPr="00837E5F" w:rsidRDefault="00837E5F" w:rsidP="00837E5F">
      <w:pPr>
        <w:jc w:val="center"/>
      </w:pPr>
      <w:r w:rsidRPr="00837E5F">
        <w:fldChar w:fldCharType="begin">
          <w:ffData>
            <w:name w:val="Text4"/>
            <w:enabled/>
            <w:calcOnExit w:val="0"/>
            <w:textInput/>
          </w:ffData>
        </w:fldChar>
      </w:r>
      <w:bookmarkStart w:id="6" w:name="Text4"/>
      <w:r w:rsidRPr="00837E5F">
        <w:instrText xml:space="preserve"> FORMTEXT </w:instrText>
      </w:r>
      <w:r w:rsidRPr="00837E5F">
        <w:fldChar w:fldCharType="separate"/>
      </w:r>
      <w:r w:rsidR="00BF378A">
        <w:rPr>
          <w:noProof/>
        </w:rPr>
        <w:t>Dr. Jason D. McNeill</w:t>
      </w:r>
      <w:r w:rsidRPr="00837E5F">
        <w:fldChar w:fldCharType="end"/>
      </w:r>
      <w:bookmarkEnd w:id="6"/>
      <w:r w:rsidRPr="00837E5F">
        <w:t>, Committee Chair</w:t>
      </w:r>
    </w:p>
    <w:p w:rsidR="00837E5F" w:rsidRPr="00837E5F" w:rsidRDefault="00837E5F" w:rsidP="00837E5F">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Steven J. Stuart</w:t>
      </w:r>
      <w:r w:rsidRPr="00837E5F">
        <w:fldChar w:fldCharType="end"/>
      </w:r>
    </w:p>
    <w:p w:rsidR="00837E5F" w:rsidRPr="00837E5F" w:rsidRDefault="00837E5F" w:rsidP="00837E5F">
      <w:pPr>
        <w:jc w:val="center"/>
      </w:pPr>
      <w:r w:rsidRPr="00837E5F">
        <w:fldChar w:fldCharType="begin">
          <w:ffData>
            <w:name w:val=""/>
            <w:enabled/>
            <w:calcOnExit w:val="0"/>
            <w:textInput/>
          </w:ffData>
        </w:fldChar>
      </w:r>
      <w:r w:rsidRPr="00837E5F">
        <w:instrText xml:space="preserve"> FORMTEXT </w:instrText>
      </w:r>
      <w:r w:rsidRPr="00837E5F">
        <w:fldChar w:fldCharType="separate"/>
      </w:r>
      <w:r w:rsidR="00BF378A">
        <w:rPr>
          <w:noProof/>
        </w:rPr>
        <w:t>Dr. Dvora Perahia</w:t>
      </w:r>
      <w:r w:rsidRPr="00837E5F">
        <w:fldChar w:fldCharType="end"/>
      </w:r>
    </w:p>
    <w:p w:rsidR="009C58F4" w:rsidRDefault="00837E5F" w:rsidP="00BF378A">
      <w:pPr>
        <w:jc w:val="center"/>
      </w:pPr>
      <w:r w:rsidRPr="00837E5F">
        <w:fldChar w:fldCharType="begin">
          <w:ffData>
            <w:name w:val="Text4"/>
            <w:enabled/>
            <w:calcOnExit w:val="0"/>
            <w:textInput/>
          </w:ffData>
        </w:fldChar>
      </w:r>
      <w:r w:rsidRPr="00837E5F">
        <w:instrText xml:space="preserve"> FORMTEXT </w:instrText>
      </w:r>
      <w:r w:rsidRPr="00837E5F">
        <w:fldChar w:fldCharType="separate"/>
      </w:r>
      <w:r w:rsidR="00BF378A">
        <w:rPr>
          <w:noProof/>
        </w:rPr>
        <w:t>Dr. Brian Dominy</w:t>
      </w:r>
      <w:r w:rsidRPr="00837E5F">
        <w:fldChar w:fldCharType="end"/>
      </w:r>
    </w:p>
    <w:p w:rsidR="00CF7E0F" w:rsidRDefault="00CF7E0F" w:rsidP="009C58F4">
      <w:pPr>
        <w:jc w:val="center"/>
        <w:sectPr w:rsidR="00CF7E0F" w:rsidSect="00102986">
          <w:footerReference w:type="even"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p>
    <w:p w:rsidR="00837E5F" w:rsidRPr="00837E5F" w:rsidRDefault="005C21CC" w:rsidP="00BF378A">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2514600</wp:posOffset>
                </wp:positionH>
                <wp:positionV relativeFrom="paragraph">
                  <wp:posOffset>1806575</wp:posOffset>
                </wp:positionV>
                <wp:extent cx="457200" cy="457200"/>
                <wp:effectExtent l="0" t="0" r="0" b="3175"/>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98pt;margin-top:142.25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28VdQIAAPoEAAAOAAAAZHJzL2Uyb0RvYy54bWysVNuO0zAQfUfiHyy/t0lKeknUdLXbUoS0&#10;wIqFD3Btp7FwbGO7TXcR/87YaUsLPCBEHhzbMx6fmXPG85tDK9GeWye0qnA2TDHiimom1LbCnz+t&#10;BzOMnCeKEakVr/ATd/hm8fLFvDMlH+lGS8YtgiDKlZ2pcOO9KZPE0Ya3xA214QqMtbYt8bC024RZ&#10;0kH0ViajNJ0knbbMWE25c7C76o14EePXNaf+Q1077pGsMGDzcbRx3IQxWcxJubXENIIeYZB/QNES&#10;oeDSc6gV8QTtrPgtVCuo1U7Xfkh1m+i6FpTHHCCbLP0lm8eGGB5zgeI4cy6T+39h6fv9g0WCVfgV&#10;Roq0QNFHKBpRW8nRNJSnM64Er0fzYEOCztxr+sUhpZcNePFba3XXcMIAVBb8k6sDYeHgKNp07zSD&#10;6GTndazUobZtCAg1QIdIyNOZEH7wiMJmPp4CyRhRMB3n4QZSng4b6/wbrlsUJhW2AD0GJ/t753vX&#10;k0sEr6VgayFlXNjtZikt2hPQxjp+ET/keOkmVXBWOhzrI/Y7gBHuCLaANnL9rchGeXo3KgbryWw6&#10;yNf5eFBM09kgzYq7YpLmRb5afw8As7xsBGNc3QvFT7rL8r/j9dgBvWKi8lBX4WI8Gsfcr9C7yyTT&#10;+P0pyVZ4aEMp2grPzk6kDLy+VgzSJqUnQvbz5Bp+JARqcPrHqkQVBOJ7AW00ewIRWA0kAZ/wYMCk&#10;0fYZow6ar8Lu645YjpF8q0BIRZbnoVvjIhKPkb20bC4tRFEIVWGPUT9d+r7Dd8aKbQM3ZbEwSt+C&#10;+GoRhRGE2aM6ShYaLGZwfAxCB1+uo9fPJ2vxAwAA//8DAFBLAwQUAAYACAAAACEApMxeBd8AAAAL&#10;AQAADwAAAGRycy9kb3ducmV2LnhtbEyPwU7DMBBE70j8g7VI3KjTNrHSEKdCSD0BB1okrtvYTaLG&#10;6xA7bfh7lhMcd2Y0+6bczq4XFzuGzpOG5SIBYan2pqNGw8dh95CDCBHJYO/Javi2AbbV7U2JhfFX&#10;ereXfWwEl1AoUEMb41BIGerWOgwLP1hi7+RHh5HPsZFmxCuXu16ukkRJhx3xhxYH+9za+ryfnAZU&#10;qfl6O61fDy+Twk0zJ7vsM9H6/m5+egQR7Rz/wvCLz+hQMdPRT2SC6DWsN4q3RA2rPM1AcCJVOStH&#10;tjKVgaxK+X9D9QMAAP//AwBQSwECLQAUAAYACAAAACEAtoM4kv4AAADhAQAAEwAAAAAAAAAAAAAA&#10;AAAAAAAAW0NvbnRlbnRfVHlwZXNdLnhtbFBLAQItABQABgAIAAAAIQA4/SH/1gAAAJQBAAALAAAA&#10;AAAAAAAAAAAAAC8BAABfcmVscy8ucmVsc1BLAQItABQABgAIAAAAIQDfm28VdQIAAPoEAAAOAAAA&#10;AAAAAAAAAAAAAC4CAABkcnMvZTJvRG9jLnhtbFBLAQItABQABgAIAAAAIQCkzF4F3wAAAAsBAAAP&#10;AAAAAAAAAAAAAAAAAM8EAABkcnMvZG93bnJldi54bWxQSwUGAAAAAAQABADzAAAA2wUAAAAA&#10;" stroked="f"/>
            </w:pict>
          </mc:Fallback>
        </mc:AlternateContent>
      </w:r>
      <w:r w:rsidR="009C58F4">
        <w:br w:type="page"/>
      </w:r>
      <w:r w:rsidR="00837E5F" w:rsidRPr="00837E5F">
        <w:lastRenderedPageBreak/>
        <w:t>ABSTRACT</w:t>
      </w:r>
    </w:p>
    <w:p w:rsidR="00837E5F" w:rsidRDefault="00837E5F" w:rsidP="00837E5F">
      <w:pPr>
        <w:jc w:val="center"/>
      </w:pPr>
    </w:p>
    <w:p w:rsidR="00837E5F" w:rsidRPr="00837E5F" w:rsidRDefault="00837E5F" w:rsidP="00837E5F">
      <w:pPr>
        <w:jc w:val="center"/>
      </w:pPr>
    </w:p>
    <w:p w:rsidR="00837E5F" w:rsidRDefault="00C9018D" w:rsidP="006122FA">
      <w:pPr>
        <w:spacing w:line="480" w:lineRule="auto"/>
        <w:ind w:firstLine="720"/>
        <w:jc w:val="both"/>
      </w:pPr>
      <w:r>
        <w:t xml:space="preserve">Conjugated polymer nanoparticles (CPNs) are a model system for the study of complex, nanoscale, multichromophoric interactions. In this dissertation, </w:t>
      </w:r>
      <w:r w:rsidR="00735615" w:rsidRPr="00735615">
        <w:rPr>
          <w:color w:val="222222"/>
          <w:shd w:val="clear" w:color="auto" w:fill="FFFFFF"/>
        </w:rPr>
        <w:t xml:space="preserve">we are focused on furthering our understanding of the physical picture, processes, length scales, and time scales of energy transport in conjugated polymers. In particular, we are interested in determining how parameters related to the nanoscale structure and </w:t>
      </w:r>
      <w:r w:rsidR="00735615">
        <w:rPr>
          <w:color w:val="222222"/>
          <w:shd w:val="clear" w:color="auto" w:fill="FFFFFF"/>
        </w:rPr>
        <w:t>composition of CPs affect</w:t>
      </w:r>
      <w:r w:rsidR="00FB6A4B">
        <w:rPr>
          <w:color w:val="222222"/>
          <w:shd w:val="clear" w:color="auto" w:fill="FFFFFF"/>
        </w:rPr>
        <w:t xml:space="preserve"> energy transport, which is investigated </w:t>
      </w:r>
      <w:r w:rsidR="0086440D">
        <w:t>using steady-state and time-resolved fluorescence spectroscopy in conjunction with Monte Carlo simulation methods</w:t>
      </w:r>
      <w:r>
        <w:t xml:space="preserve">. </w:t>
      </w:r>
      <w:r w:rsidR="00FB6A4B" w:rsidRPr="00735615">
        <w:rPr>
          <w:color w:val="222222"/>
          <w:shd w:val="clear" w:color="auto" w:fill="FFFFFF"/>
        </w:rPr>
        <w:t>Such information could prove useful for optimizing the structure and composition of device layers (e.g., in photovoltaic devices)</w:t>
      </w:r>
      <w:r w:rsidR="00FB6A4B">
        <w:rPr>
          <w:color w:val="222222"/>
          <w:shd w:val="clear" w:color="auto" w:fill="FFFFFF"/>
        </w:rPr>
        <w:t xml:space="preserve">. </w:t>
      </w:r>
      <w:r w:rsidR="005C21CC">
        <w:t>We additionally</w:t>
      </w:r>
      <w:r>
        <w:t xml:space="preserve"> seek to develop brighter, red-emitting CPNs </w:t>
      </w:r>
      <w:r w:rsidR="0086440D">
        <w:t xml:space="preserve">through Förster Resonance Energy Transfer (FRET) </w:t>
      </w:r>
      <w:r>
        <w:t>for their use in biomedical imaging applications.</w:t>
      </w:r>
      <w:r w:rsidR="005C21CC">
        <w:t xml:space="preserve"> Analysis of dye-doped and polymer blended CPNs shows that the doped CPNs exhibit bright, red-shifted emission, owing to the highly efficient energy transfer from the host polymer PFBT to the respective dopants (the fluorescent dye perylene red in dye-doped CPNs, and the po</w:t>
      </w:r>
      <w:r w:rsidR="00CD7B10">
        <w:t xml:space="preserve">lymer MEH-PPV in blended CPNs). An exciton diffusion energy transfer model was employed to simulate exciton dynamics in doped CPNs, and additionally to determine the intrinsic exciton diffusion length for PFBT in the absence of quenching defects. </w:t>
      </w:r>
      <w:r w:rsidR="00CD7B10" w:rsidRPr="001B6A50">
        <w:t>Solvent-induced swelling methods we</w:t>
      </w:r>
      <w:r w:rsidR="00BF3001" w:rsidRPr="001B6A50">
        <w:t>re utilized to study how swe</w:t>
      </w:r>
      <w:r w:rsidR="001B6A50" w:rsidRPr="001B6A50">
        <w:t xml:space="preserve">lling affects the multiple energy transfer cascade to intrinsic defects and/or aggregate species in CPNs, which modulates the exciton dynamics and fluorescence properties of CPNs. Changes in the rate of exciton transport over a range of solvent compositions were measured using picosecond fluorescence </w:t>
      </w:r>
      <w:r w:rsidR="001B6A50" w:rsidRPr="001B6A50">
        <w:lastRenderedPageBreak/>
        <w:t xml:space="preserve">anisotropy decay (FAD). </w:t>
      </w:r>
      <w:r w:rsidR="00CD7B10" w:rsidRPr="001B6A50">
        <w:t xml:space="preserve">Analysis of the results indicates </w:t>
      </w:r>
      <w:r w:rsidR="001B6A50" w:rsidRPr="001B6A50">
        <w:t>increased fluorescence lifetimes and fluorescence quantum yield with increasing THF concentration</w:t>
      </w:r>
      <w:r w:rsidR="006C547D" w:rsidRPr="001B6A50">
        <w:t>.</w:t>
      </w:r>
      <w:r w:rsidR="006C547D">
        <w:t xml:space="preserve"> Additionally, the FAD and model results indicate that </w:t>
      </w:r>
      <w:r w:rsidR="00CD7B10">
        <w:t xml:space="preserve">the rate of exciton transport is significantly increased in the nanoparticle state compared to polymer in good solvent. The results elucidate a tradeoff between </w:t>
      </w:r>
      <w:r w:rsidR="00A34B78">
        <w:t xml:space="preserve">exciton </w:t>
      </w:r>
      <w:r w:rsidR="00CD7B10">
        <w:t xml:space="preserve">transport rates and fluorescence quantum efficiency in conjugated polymer systems, which can be exploited for improvement of organic semiconductor-based devices.  </w:t>
      </w:r>
    </w:p>
    <w:p w:rsidR="00837E5F" w:rsidRDefault="009C58F4" w:rsidP="008B4A52">
      <w:r>
        <w:br w:type="page"/>
      </w:r>
      <w:r w:rsidR="00837E5F">
        <w:lastRenderedPageBreak/>
        <w:t>ACKNOWLEDGMENTS</w:t>
      </w:r>
    </w:p>
    <w:p w:rsidR="00837E5F" w:rsidRDefault="00837E5F" w:rsidP="009C58F4"/>
    <w:p w:rsidR="006C547D" w:rsidRDefault="009F25C8" w:rsidP="009F25C8">
      <w:pPr>
        <w:spacing w:line="480" w:lineRule="auto"/>
        <w:ind w:firstLine="720"/>
        <w:jc w:val="both"/>
      </w:pPr>
      <w:r>
        <w:t>I would first like to thank my research advisor Dr. Jason D. McNeill for all that he has helped me to accomplish in the last six years at Clemson University.</w:t>
      </w:r>
      <w:r w:rsidR="005006A8">
        <w:t xml:space="preserve"> H</w:t>
      </w:r>
      <w:r w:rsidR="00F464A0">
        <w:t xml:space="preserve">e is an </w:t>
      </w:r>
      <w:r w:rsidR="008B4A52">
        <w:t xml:space="preserve">excellent </w:t>
      </w:r>
      <w:r w:rsidR="00F464A0">
        <w:t>example of a</w:t>
      </w:r>
      <w:r w:rsidR="008B4A52">
        <w:t xml:space="preserve"> committed, hard-working</w:t>
      </w:r>
      <w:r w:rsidR="00F464A0">
        <w:t xml:space="preserve"> researcher</w:t>
      </w:r>
      <w:r w:rsidR="008B4A52">
        <w:t>,</w:t>
      </w:r>
      <w:r w:rsidR="00F464A0">
        <w:t xml:space="preserve"> and</w:t>
      </w:r>
      <w:r w:rsidR="008B4A52">
        <w:t xml:space="preserve"> a kind and patient</w:t>
      </w:r>
      <w:r w:rsidR="00F464A0">
        <w:t xml:space="preserve"> mentor</w:t>
      </w:r>
      <w:r w:rsidR="008B4A52">
        <w:t>. H</w:t>
      </w:r>
      <w:r w:rsidR="00F464A0">
        <w:t xml:space="preserve">is clever ideas in the laboratory along with his patience and guidance have led me to </w:t>
      </w:r>
      <w:r w:rsidR="008B4A52">
        <w:t>learn invaluable skills in the laboratory, and to understand and</w:t>
      </w:r>
      <w:r w:rsidR="00F464A0">
        <w:t xml:space="preserve"> achieve more than I thou</w:t>
      </w:r>
      <w:r w:rsidR="00A34B78">
        <w:t>ght possible in my time in gradu</w:t>
      </w:r>
      <w:r w:rsidR="00F464A0">
        <w:t>ate school.</w:t>
      </w:r>
    </w:p>
    <w:p w:rsidR="00F464A0" w:rsidRDefault="00F464A0" w:rsidP="009F25C8">
      <w:pPr>
        <w:spacing w:line="480" w:lineRule="auto"/>
        <w:ind w:firstLine="720"/>
        <w:jc w:val="both"/>
      </w:pPr>
      <w:r>
        <w:t xml:space="preserve">I would like to thank the </w:t>
      </w:r>
      <w:r w:rsidR="00AA61D3">
        <w:t xml:space="preserve">current and previous </w:t>
      </w:r>
      <w:r>
        <w:t>graduate students</w:t>
      </w:r>
      <w:r w:rsidR="00AA61D3">
        <w:t>,</w:t>
      </w:r>
      <w:r>
        <w:t xml:space="preserve"> </w:t>
      </w:r>
      <w:r w:rsidR="00AA61D3">
        <w:t>as well as the</w:t>
      </w:r>
      <w:r>
        <w:t xml:space="preserve"> previous post-doctoral fellows in the McNeill group who helped to make my experience in the group more enjoyable. It has been a pleasure to work with all of you. I would like to express my gratitude to</w:t>
      </w:r>
      <w:r w:rsidR="00AA61D3">
        <w:t xml:space="preserve"> Chuck Sisson and Dr. Jennifer Grimland for showing me the ropes in my early years in the group, and to</w:t>
      </w:r>
      <w:r>
        <w:t xml:space="preserve"> Xiaoli Wang and Yifei Jiang </w:t>
      </w:r>
      <w:r w:rsidR="00AA61D3">
        <w:t xml:space="preserve">both </w:t>
      </w:r>
      <w:r>
        <w:t xml:space="preserve">for their friendship, and for their assistance in my </w:t>
      </w:r>
      <w:r w:rsidR="00AA61D3">
        <w:t xml:space="preserve">research </w:t>
      </w:r>
      <w:r>
        <w:t>projects.</w:t>
      </w:r>
    </w:p>
    <w:p w:rsidR="0062718B" w:rsidRDefault="0062718B" w:rsidP="009F25C8">
      <w:pPr>
        <w:spacing w:line="480" w:lineRule="auto"/>
        <w:ind w:firstLine="720"/>
        <w:jc w:val="both"/>
      </w:pPr>
      <w:r>
        <w:t xml:space="preserve">I also want to thank Dr. Brian Dominy, Dr. Steven Stuart, and Dr. </w:t>
      </w:r>
      <w:r w:rsidR="004F13F0">
        <w:t xml:space="preserve">Dvora </w:t>
      </w:r>
      <w:r>
        <w:t>Perahia for their education, support, and encouragement in my time at Clemson.</w:t>
      </w:r>
      <w:r w:rsidR="004F13F0">
        <w:t xml:space="preserve"> They have been excellent sources of knowledge, and provided unique perspectives on my research, making them invaluable to my learning experience.</w:t>
      </w:r>
    </w:p>
    <w:p w:rsidR="0062718B" w:rsidRDefault="0062718B" w:rsidP="009F25C8">
      <w:pPr>
        <w:spacing w:line="480" w:lineRule="auto"/>
        <w:ind w:firstLine="720"/>
        <w:jc w:val="both"/>
      </w:pPr>
      <w:r>
        <w:t>I would also like to thank my loving wife, Emily, for her unending support throughout the last six years.</w:t>
      </w:r>
      <w:r w:rsidR="005006A8">
        <w:t xml:space="preserve"> She has been an excellent motivator, both by example in her own educational pursuits, and through her </w:t>
      </w:r>
      <w:r w:rsidR="006C547D">
        <w:t xml:space="preserve">patience and </w:t>
      </w:r>
      <w:r w:rsidR="005006A8">
        <w:t>encouragement when progress seemed to elude me.</w:t>
      </w:r>
    </w:p>
    <w:p w:rsidR="00A34B78" w:rsidRDefault="0062718B" w:rsidP="00C030F7">
      <w:pPr>
        <w:spacing w:line="480" w:lineRule="auto"/>
        <w:ind w:firstLine="720"/>
        <w:jc w:val="both"/>
      </w:pPr>
      <w:r>
        <w:lastRenderedPageBreak/>
        <w:t>Lastly, I would like to thank my family and the countless friends both near and far who have been a part of my life throughout my grad</w:t>
      </w:r>
      <w:r w:rsidR="006C547D">
        <w:t>uate education</w:t>
      </w:r>
      <w:r w:rsidR="005006A8">
        <w:t>.</w:t>
      </w:r>
      <w:r w:rsidR="00AA61D3">
        <w:t xml:space="preserve"> You have all made my graduate experience easier with good times, laughter, and sometimes the simple reminder that there is life beyond graduate school to look forward to.</w:t>
      </w:r>
    </w:p>
    <w:p w:rsidR="00837E5F" w:rsidRDefault="009C58F4" w:rsidP="00837E5F">
      <w:pPr>
        <w:jc w:val="center"/>
      </w:pPr>
      <w:r>
        <w:br w:type="page"/>
      </w:r>
      <w:r w:rsidR="00837E5F">
        <w:lastRenderedPageBreak/>
        <w:t>TABLE OF CONTENTS</w:t>
      </w:r>
    </w:p>
    <w:p w:rsidR="00837E5F" w:rsidRDefault="00837E5F" w:rsidP="00837E5F">
      <w:pPr>
        <w:jc w:val="center"/>
      </w:pPr>
    </w:p>
    <w:p w:rsidR="00837E5F" w:rsidRDefault="00837E5F" w:rsidP="00837E5F">
      <w:pPr>
        <w:jc w:val="center"/>
      </w:pPr>
    </w:p>
    <w:p w:rsidR="00837E5F" w:rsidRDefault="00837E5F" w:rsidP="00837E5F">
      <w:pPr>
        <w:jc w:val="right"/>
      </w:pPr>
      <w:r>
        <w:t>Page</w:t>
      </w:r>
    </w:p>
    <w:p w:rsidR="00837E5F" w:rsidRDefault="00837E5F" w:rsidP="00837E5F">
      <w:pPr>
        <w:jc w:val="right"/>
      </w:pPr>
    </w:p>
    <w:p w:rsidR="00837E5F" w:rsidRDefault="00837E5F" w:rsidP="00837E5F">
      <w:pPr>
        <w:tabs>
          <w:tab w:val="right" w:leader="dot" w:pos="8424"/>
        </w:tabs>
      </w:pPr>
      <w:r>
        <w:t>TITLE PAGE</w:t>
      </w:r>
      <w:r>
        <w:tab/>
        <w:t>i</w:t>
      </w:r>
    </w:p>
    <w:p w:rsidR="00837E5F" w:rsidRDefault="00837E5F" w:rsidP="00837E5F">
      <w:pPr>
        <w:tabs>
          <w:tab w:val="right" w:leader="dot" w:pos="8424"/>
        </w:tabs>
      </w:pPr>
    </w:p>
    <w:p w:rsidR="00837E5F" w:rsidRDefault="00837E5F" w:rsidP="00837E5F">
      <w:pPr>
        <w:tabs>
          <w:tab w:val="right" w:leader="dot" w:pos="8424"/>
        </w:tabs>
      </w:pPr>
      <w:r>
        <w:t>ABSTRACT</w:t>
      </w:r>
      <w:r>
        <w:tab/>
      </w:r>
      <w:r w:rsidR="00277873">
        <w:t>ii</w:t>
      </w:r>
    </w:p>
    <w:p w:rsidR="00837E5F" w:rsidRDefault="00837E5F" w:rsidP="00837E5F">
      <w:pPr>
        <w:tabs>
          <w:tab w:val="right" w:leader="dot" w:pos="8424"/>
        </w:tabs>
      </w:pPr>
    </w:p>
    <w:p w:rsidR="00837E5F" w:rsidRDefault="00837E5F" w:rsidP="00837E5F">
      <w:pPr>
        <w:tabs>
          <w:tab w:val="right" w:leader="dot" w:pos="8424"/>
        </w:tabs>
      </w:pPr>
      <w:r>
        <w:t>ACKNOWLEDGMENTS</w:t>
      </w:r>
      <w:r>
        <w:tab/>
      </w:r>
      <w:r w:rsidR="00A34B78">
        <w:t>iv</w:t>
      </w:r>
    </w:p>
    <w:p w:rsidR="00837E5F" w:rsidRDefault="00837E5F" w:rsidP="00837E5F">
      <w:pPr>
        <w:tabs>
          <w:tab w:val="right" w:leader="dot" w:pos="8424"/>
        </w:tabs>
      </w:pPr>
    </w:p>
    <w:p w:rsidR="00837E5F" w:rsidRDefault="00837E5F" w:rsidP="00837E5F">
      <w:pPr>
        <w:tabs>
          <w:tab w:val="right" w:leader="dot" w:pos="8424"/>
        </w:tabs>
      </w:pPr>
      <w:r>
        <w:t>LIST OF TABLES</w:t>
      </w:r>
      <w:r>
        <w:tab/>
      </w:r>
      <w:r w:rsidR="007D4A24">
        <w:t>viii</w:t>
      </w:r>
    </w:p>
    <w:p w:rsidR="00837E5F" w:rsidRDefault="00837E5F" w:rsidP="00837E5F">
      <w:pPr>
        <w:tabs>
          <w:tab w:val="right" w:leader="dot" w:pos="8424"/>
        </w:tabs>
      </w:pPr>
    </w:p>
    <w:p w:rsidR="00837E5F" w:rsidRDefault="00837E5F" w:rsidP="00837E5F">
      <w:pPr>
        <w:tabs>
          <w:tab w:val="right" w:leader="dot" w:pos="8424"/>
        </w:tabs>
      </w:pPr>
      <w:r>
        <w:t>LIST OF FIGURES</w:t>
      </w:r>
      <w:r>
        <w:tab/>
      </w:r>
      <w:r w:rsidR="007D4A24">
        <w:t>ix</w:t>
      </w:r>
    </w:p>
    <w:p w:rsidR="00837E5F" w:rsidRDefault="00837E5F" w:rsidP="00837E5F">
      <w:pPr>
        <w:tabs>
          <w:tab w:val="right" w:leader="dot" w:pos="8424"/>
        </w:tabs>
      </w:pPr>
    </w:p>
    <w:p w:rsidR="00837E5F" w:rsidRDefault="00837E5F" w:rsidP="00837E5F">
      <w:pPr>
        <w:tabs>
          <w:tab w:val="right" w:leader="dot" w:pos="8424"/>
        </w:tabs>
      </w:pPr>
      <w:r>
        <w:t>CHAPTER</w:t>
      </w:r>
    </w:p>
    <w:p w:rsidR="00837E5F" w:rsidRDefault="00837E5F" w:rsidP="00837E5F">
      <w:pPr>
        <w:tabs>
          <w:tab w:val="right" w:leader="dot" w:pos="8424"/>
        </w:tabs>
      </w:pPr>
    </w:p>
    <w:p w:rsidR="00837E5F" w:rsidRDefault="00837E5F" w:rsidP="00837E5F">
      <w:pPr>
        <w:tabs>
          <w:tab w:val="right" w:pos="720"/>
          <w:tab w:val="left" w:pos="1080"/>
          <w:tab w:val="left" w:pos="1440"/>
          <w:tab w:val="right" w:leader="dot" w:pos="8424"/>
        </w:tabs>
      </w:pPr>
      <w:r>
        <w:tab/>
        <w:t>I.</w:t>
      </w:r>
      <w:r>
        <w:tab/>
      </w:r>
      <w:r w:rsidR="008D0D66">
        <w:t>OVERVIEW</w:t>
      </w:r>
      <w:r>
        <w:tab/>
      </w:r>
      <w:r w:rsidR="00114DDA">
        <w:t>1</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3D0B7E">
        <w:t>Introduction</w:t>
      </w:r>
      <w:r>
        <w:tab/>
      </w:r>
      <w:r w:rsidR="00114DDA">
        <w:t>1</w:t>
      </w:r>
    </w:p>
    <w:p w:rsidR="007F6E21" w:rsidRDefault="00837E5F" w:rsidP="00837E5F">
      <w:pPr>
        <w:tabs>
          <w:tab w:val="right" w:pos="720"/>
          <w:tab w:val="left" w:pos="1080"/>
          <w:tab w:val="left" w:pos="1440"/>
          <w:tab w:val="right" w:leader="dot" w:pos="8424"/>
        </w:tabs>
      </w:pPr>
      <w:r>
        <w:tab/>
      </w:r>
      <w:r>
        <w:tab/>
      </w:r>
      <w:r>
        <w:tab/>
      </w:r>
      <w:r w:rsidR="003D0B7E">
        <w:t>Frenkel Excitons in Conjugated Polymers</w:t>
      </w:r>
      <w:r>
        <w:tab/>
      </w:r>
      <w:r w:rsidR="00114DDA">
        <w:t>2</w:t>
      </w:r>
    </w:p>
    <w:p w:rsidR="007917EB" w:rsidRDefault="003D0B7E" w:rsidP="00837E5F">
      <w:pPr>
        <w:tabs>
          <w:tab w:val="right" w:pos="720"/>
          <w:tab w:val="left" w:pos="1080"/>
          <w:tab w:val="left" w:pos="1440"/>
          <w:tab w:val="right" w:leader="dot" w:pos="8424"/>
        </w:tabs>
      </w:pPr>
      <w:r>
        <w:tab/>
      </w:r>
      <w:r>
        <w:tab/>
      </w:r>
      <w:r>
        <w:tab/>
      </w:r>
      <w:r w:rsidR="007917EB">
        <w:t>Förster Resonance Energy Transfer (FRET) and</w:t>
      </w:r>
    </w:p>
    <w:p w:rsidR="007917EB" w:rsidRDefault="007917EB" w:rsidP="00837E5F">
      <w:pPr>
        <w:tabs>
          <w:tab w:val="right" w:pos="720"/>
          <w:tab w:val="left" w:pos="1080"/>
          <w:tab w:val="left" w:pos="1440"/>
          <w:tab w:val="right" w:leader="dot" w:pos="8424"/>
        </w:tabs>
      </w:pPr>
      <w:r>
        <w:tab/>
      </w:r>
      <w:r>
        <w:tab/>
      </w:r>
      <w:r>
        <w:tab/>
        <w:t xml:space="preserve">     Dexter </w:t>
      </w:r>
      <w:r w:rsidR="00DB4FD2">
        <w:t xml:space="preserve">Energy </w:t>
      </w:r>
      <w:r>
        <w:t>Transfer</w:t>
      </w:r>
      <w:r>
        <w:tab/>
      </w:r>
      <w:r w:rsidR="00114DDA">
        <w:t>13</w:t>
      </w:r>
    </w:p>
    <w:p w:rsidR="003D0B7E" w:rsidRDefault="007917EB" w:rsidP="00837E5F">
      <w:pPr>
        <w:tabs>
          <w:tab w:val="right" w:pos="720"/>
          <w:tab w:val="left" w:pos="1080"/>
          <w:tab w:val="left" w:pos="1440"/>
          <w:tab w:val="right" w:leader="dot" w:pos="8424"/>
        </w:tabs>
      </w:pPr>
      <w:r>
        <w:tab/>
      </w:r>
      <w:r>
        <w:tab/>
      </w:r>
      <w:r>
        <w:tab/>
      </w:r>
      <w:r w:rsidR="003D0B7E">
        <w:t>Conjugated Polymer Device Structure</w:t>
      </w:r>
      <w:r w:rsidR="003D0B7E">
        <w:tab/>
      </w:r>
      <w:r w:rsidR="003F1DEA">
        <w:t>19</w:t>
      </w:r>
    </w:p>
    <w:p w:rsidR="003D0B7E" w:rsidRDefault="003D0B7E" w:rsidP="00837E5F">
      <w:pPr>
        <w:tabs>
          <w:tab w:val="right" w:pos="720"/>
          <w:tab w:val="left" w:pos="1080"/>
          <w:tab w:val="left" w:pos="1440"/>
          <w:tab w:val="right" w:leader="dot" w:pos="8424"/>
        </w:tabs>
      </w:pPr>
      <w:r>
        <w:tab/>
      </w:r>
      <w:r>
        <w:tab/>
      </w:r>
      <w:r>
        <w:tab/>
        <w:t>Polarons in Conjugated Polymers</w:t>
      </w:r>
      <w:r>
        <w:tab/>
      </w:r>
      <w:r w:rsidR="00114DDA">
        <w:t>2</w:t>
      </w:r>
      <w:r w:rsidR="003F1DEA">
        <w:t>2</w:t>
      </w:r>
    </w:p>
    <w:p w:rsidR="003D0B7E" w:rsidRDefault="003D0B7E" w:rsidP="00837E5F">
      <w:pPr>
        <w:tabs>
          <w:tab w:val="right" w:pos="720"/>
          <w:tab w:val="left" w:pos="1080"/>
          <w:tab w:val="left" w:pos="1440"/>
          <w:tab w:val="right" w:leader="dot" w:pos="8424"/>
        </w:tabs>
      </w:pPr>
      <w:r>
        <w:tab/>
      </w:r>
      <w:r>
        <w:tab/>
      </w:r>
      <w:r>
        <w:tab/>
        <w:t>Aggregate Species in Conjugated Polymer Nanoparticles</w:t>
      </w:r>
      <w:r>
        <w:tab/>
      </w:r>
      <w:r w:rsidR="00114DDA">
        <w:t>2</w:t>
      </w:r>
      <w:r w:rsidR="003F1DEA">
        <w:t>4</w:t>
      </w:r>
    </w:p>
    <w:p w:rsidR="003D0B7E" w:rsidRDefault="003D0B7E" w:rsidP="00837E5F">
      <w:pPr>
        <w:tabs>
          <w:tab w:val="right" w:pos="720"/>
          <w:tab w:val="left" w:pos="1080"/>
          <w:tab w:val="left" w:pos="1440"/>
          <w:tab w:val="right" w:leader="dot" w:pos="8424"/>
        </w:tabs>
      </w:pPr>
      <w:r>
        <w:tab/>
      </w:r>
      <w:r>
        <w:tab/>
      </w:r>
      <w:r>
        <w:tab/>
        <w:t>Measurement of Exciton Diffusion Length</w:t>
      </w:r>
      <w:r>
        <w:tab/>
      </w:r>
      <w:r w:rsidR="00114DDA">
        <w:t>3</w:t>
      </w:r>
      <w:r w:rsidR="003F1DEA">
        <w:t>1</w:t>
      </w:r>
    </w:p>
    <w:p w:rsidR="007F6E21" w:rsidRDefault="003D0B7E" w:rsidP="00837E5F">
      <w:pPr>
        <w:tabs>
          <w:tab w:val="right" w:pos="720"/>
          <w:tab w:val="left" w:pos="1080"/>
          <w:tab w:val="left" w:pos="1440"/>
          <w:tab w:val="right" w:leader="dot" w:pos="8424"/>
        </w:tabs>
      </w:pPr>
      <w:r>
        <w:tab/>
      </w:r>
      <w:r>
        <w:tab/>
      </w:r>
      <w:r>
        <w:tab/>
        <w:t xml:space="preserve">Fluorescence Anisotropy Decay in Conjugated Polymer </w:t>
      </w:r>
    </w:p>
    <w:p w:rsidR="003D0B7E" w:rsidRDefault="007F6E21" w:rsidP="007F6E21">
      <w:pPr>
        <w:tabs>
          <w:tab w:val="right" w:pos="720"/>
          <w:tab w:val="left" w:pos="1080"/>
          <w:tab w:val="left" w:pos="1440"/>
          <w:tab w:val="right" w:leader="dot" w:pos="8424"/>
        </w:tabs>
      </w:pPr>
      <w:r>
        <w:tab/>
      </w:r>
      <w:r>
        <w:tab/>
      </w:r>
      <w:r>
        <w:tab/>
        <w:t xml:space="preserve">     </w:t>
      </w:r>
      <w:r w:rsidR="003D0B7E">
        <w:t>Nanoparticles</w:t>
      </w:r>
      <w:r w:rsidR="003D0B7E">
        <w:tab/>
      </w:r>
      <w:r w:rsidR="00837B12">
        <w:t>3</w:t>
      </w:r>
      <w:r w:rsidR="003F1DEA">
        <w:t>5</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II.</w:t>
      </w:r>
      <w:r>
        <w:tab/>
      </w:r>
      <w:r w:rsidR="004F13F0">
        <w:t>EXPERIMENTAL METHODS</w:t>
      </w:r>
      <w:r>
        <w:tab/>
      </w:r>
      <w:r w:rsidR="0098316E">
        <w:t>4</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Materials</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Nanoparticle Preparation</w:t>
      </w:r>
      <w:r>
        <w:tab/>
      </w:r>
      <w:r w:rsidR="00837B12">
        <w:t>4</w:t>
      </w:r>
      <w:r w:rsidR="003F1DEA">
        <w:t>2</w:t>
      </w:r>
    </w:p>
    <w:p w:rsidR="00837E5F" w:rsidRDefault="00837E5F" w:rsidP="00837E5F">
      <w:pPr>
        <w:tabs>
          <w:tab w:val="right" w:pos="720"/>
          <w:tab w:val="left" w:pos="1080"/>
          <w:tab w:val="left" w:pos="1440"/>
          <w:tab w:val="right" w:leader="dot" w:pos="8424"/>
        </w:tabs>
      </w:pPr>
      <w:r>
        <w:tab/>
      </w:r>
      <w:r>
        <w:tab/>
      </w:r>
      <w:r>
        <w:tab/>
      </w:r>
      <w:r w:rsidR="00BA4312">
        <w:t>Characterization Methods</w:t>
      </w:r>
      <w:r w:rsidR="00CD601D">
        <w:tab/>
      </w:r>
      <w:r w:rsidR="002017AB">
        <w:t>4</w:t>
      </w:r>
      <w:r w:rsidR="003F1DEA">
        <w:t>5</w:t>
      </w:r>
    </w:p>
    <w:p w:rsidR="00BA4312" w:rsidRDefault="00BA4312" w:rsidP="00837E5F">
      <w:pPr>
        <w:tabs>
          <w:tab w:val="right" w:pos="720"/>
          <w:tab w:val="left" w:pos="1080"/>
          <w:tab w:val="left" w:pos="1440"/>
          <w:tab w:val="right" w:leader="dot" w:pos="8424"/>
        </w:tabs>
      </w:pPr>
      <w:r>
        <w:tab/>
      </w:r>
      <w:r>
        <w:tab/>
      </w:r>
      <w:r>
        <w:tab/>
        <w:t>Time-Reso</w:t>
      </w:r>
      <w:r w:rsidR="00CD601D">
        <w:t>lved Fluorescence Spectroscopy</w:t>
      </w:r>
      <w:r w:rsidR="00CD601D">
        <w:tab/>
      </w:r>
      <w:r w:rsidR="003F1DEA">
        <w:t>55</w:t>
      </w:r>
    </w:p>
    <w:p w:rsidR="00BA4312" w:rsidRDefault="00BA4312" w:rsidP="00837E5F">
      <w:pPr>
        <w:tabs>
          <w:tab w:val="right" w:pos="720"/>
          <w:tab w:val="left" w:pos="1080"/>
          <w:tab w:val="left" w:pos="1440"/>
          <w:tab w:val="right" w:leader="dot" w:pos="8424"/>
        </w:tabs>
      </w:pPr>
      <w:r>
        <w:tab/>
      </w:r>
      <w:r>
        <w:tab/>
      </w:r>
      <w:r>
        <w:tab/>
        <w:t>Picosecond Fluor</w:t>
      </w:r>
      <w:r w:rsidR="00CD601D">
        <w:t>escence Anisotropy Decay (FAD)</w:t>
      </w:r>
      <w:r w:rsidR="00CD601D">
        <w:tab/>
      </w:r>
      <w:r w:rsidR="002017AB">
        <w:t>7</w:t>
      </w:r>
      <w:r w:rsidR="003F1DEA">
        <w:t>0</w:t>
      </w:r>
    </w:p>
    <w:p w:rsidR="00837E5F" w:rsidRDefault="00837E5F"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III.</w:t>
      </w:r>
      <w:r>
        <w:tab/>
      </w:r>
      <w:r w:rsidR="00A34B78">
        <w:t xml:space="preserve">MEASUREMENT OF EXCITON TRANSPORT IN DYE-DOPED AND </w:t>
      </w:r>
    </w:p>
    <w:p w:rsidR="00837E5F" w:rsidRDefault="00A34B78" w:rsidP="00837E5F">
      <w:pPr>
        <w:tabs>
          <w:tab w:val="right" w:pos="720"/>
          <w:tab w:val="left" w:pos="1080"/>
          <w:tab w:val="left" w:pos="1440"/>
          <w:tab w:val="right" w:leader="dot" w:pos="8424"/>
        </w:tabs>
      </w:pPr>
      <w:r>
        <w:tab/>
      </w:r>
      <w:r>
        <w:tab/>
      </w:r>
      <w:r>
        <w:tab/>
        <w:t xml:space="preserve">BLENDED CONJUGATED POLYMER NANOPARTICLES </w:t>
      </w:r>
      <w:r w:rsidR="00837E5F">
        <w:tab/>
      </w:r>
      <w:r w:rsidR="00407C9A">
        <w:t>7</w:t>
      </w:r>
      <w:r w:rsidR="003F1DEA">
        <w:t>2</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BA4312">
        <w:t>Introduction</w:t>
      </w:r>
      <w:r>
        <w:tab/>
      </w:r>
      <w:r w:rsidR="00407C9A">
        <w:t>7</w:t>
      </w:r>
      <w:r w:rsidR="003F1DEA">
        <w:t>2</w:t>
      </w:r>
    </w:p>
    <w:p w:rsidR="00BA4312" w:rsidRDefault="00BA4312" w:rsidP="00837E5F">
      <w:pPr>
        <w:tabs>
          <w:tab w:val="right" w:pos="720"/>
          <w:tab w:val="left" w:pos="1080"/>
          <w:tab w:val="left" w:pos="1440"/>
          <w:tab w:val="right" w:leader="dot" w:pos="8424"/>
        </w:tabs>
      </w:pPr>
      <w:r>
        <w:tab/>
      </w:r>
      <w:r>
        <w:tab/>
      </w:r>
      <w:r>
        <w:tab/>
        <w:t>Doped Nanoparticle Preparation Details</w:t>
      </w:r>
      <w:r>
        <w:tab/>
      </w:r>
      <w:r w:rsidR="00407C9A">
        <w:t>7</w:t>
      </w:r>
      <w:r w:rsidR="003F1DEA">
        <w:t>5</w:t>
      </w:r>
    </w:p>
    <w:p w:rsidR="006256D3" w:rsidRDefault="00407C9A" w:rsidP="005F0547">
      <w:pPr>
        <w:tabs>
          <w:tab w:val="right" w:pos="720"/>
          <w:tab w:val="left" w:pos="1080"/>
          <w:tab w:val="left" w:pos="1440"/>
          <w:tab w:val="right" w:leader="dot" w:pos="8424"/>
        </w:tabs>
      </w:pPr>
      <w:r>
        <w:tab/>
      </w:r>
      <w:r>
        <w:tab/>
      </w:r>
      <w:r>
        <w:tab/>
        <w:t>Characterization Methods</w:t>
      </w:r>
      <w:r>
        <w:tab/>
      </w:r>
      <w:r w:rsidR="00837B12">
        <w:t>7</w:t>
      </w:r>
      <w:r w:rsidR="003F1DEA">
        <w:t>6</w:t>
      </w:r>
    </w:p>
    <w:p w:rsidR="005F0547" w:rsidRDefault="005F0547" w:rsidP="005F0547">
      <w:pPr>
        <w:tabs>
          <w:tab w:val="right" w:pos="720"/>
          <w:tab w:val="left" w:pos="1080"/>
          <w:tab w:val="left" w:pos="1440"/>
          <w:tab w:val="right" w:leader="dot" w:pos="8424"/>
        </w:tabs>
      </w:pPr>
      <w:r>
        <w:lastRenderedPageBreak/>
        <w:t>Table of Contents (Continued)</w:t>
      </w:r>
    </w:p>
    <w:p w:rsidR="005F0547" w:rsidRDefault="005F0547" w:rsidP="005F0547">
      <w:pPr>
        <w:tabs>
          <w:tab w:val="right" w:pos="720"/>
          <w:tab w:val="left" w:pos="1080"/>
          <w:tab w:val="left" w:pos="1440"/>
          <w:tab w:val="right" w:leader="dot" w:pos="8424"/>
        </w:tabs>
        <w:jc w:val="right"/>
      </w:pPr>
      <w:r>
        <w:t>Page</w:t>
      </w:r>
    </w:p>
    <w:p w:rsidR="005F0547" w:rsidRDefault="005F0547" w:rsidP="005F0547">
      <w:pPr>
        <w:tabs>
          <w:tab w:val="right" w:pos="720"/>
          <w:tab w:val="left" w:pos="1080"/>
          <w:tab w:val="left" w:pos="1440"/>
          <w:tab w:val="right" w:leader="dot" w:pos="8424"/>
        </w:tabs>
        <w:jc w:val="right"/>
      </w:pPr>
    </w:p>
    <w:p w:rsidR="00837E5F" w:rsidRDefault="00BA4312" w:rsidP="00407C9A">
      <w:pPr>
        <w:tabs>
          <w:tab w:val="right" w:pos="720"/>
          <w:tab w:val="left" w:pos="1080"/>
          <w:tab w:val="left" w:pos="1440"/>
          <w:tab w:val="right" w:leader="dot" w:pos="8424"/>
        </w:tabs>
      </w:pPr>
      <w:r>
        <w:tab/>
      </w:r>
      <w:r>
        <w:tab/>
      </w:r>
      <w:r>
        <w:tab/>
        <w:t>Initial Characterization of Dye-Doped PFBT CPNs</w:t>
      </w:r>
      <w:r>
        <w:tab/>
      </w:r>
      <w:r w:rsidR="00407C9A">
        <w:t>8</w:t>
      </w:r>
      <w:r w:rsidR="003F1DEA">
        <w:t>0</w:t>
      </w:r>
    </w:p>
    <w:p w:rsidR="00BA4312" w:rsidRDefault="00BA4312" w:rsidP="00837E5F">
      <w:pPr>
        <w:tabs>
          <w:tab w:val="right" w:pos="720"/>
          <w:tab w:val="left" w:pos="1080"/>
          <w:tab w:val="left" w:pos="1440"/>
          <w:tab w:val="right" w:leader="dot" w:pos="8424"/>
        </w:tabs>
      </w:pPr>
      <w:r>
        <w:tab/>
      </w:r>
      <w:r>
        <w:tab/>
      </w:r>
      <w:r>
        <w:tab/>
        <w:t>Picosecond Time-Resolved Fluorescence Spectroscopy</w:t>
      </w:r>
      <w:r>
        <w:tab/>
      </w:r>
      <w:r w:rsidR="00DC1D70">
        <w:t>8</w:t>
      </w:r>
      <w:r w:rsidR="003F1DEA">
        <w:t>6</w:t>
      </w:r>
    </w:p>
    <w:p w:rsidR="00407C9A" w:rsidRDefault="00BA4312" w:rsidP="00837E5F">
      <w:pPr>
        <w:tabs>
          <w:tab w:val="right" w:pos="720"/>
          <w:tab w:val="left" w:pos="1080"/>
          <w:tab w:val="left" w:pos="1440"/>
          <w:tab w:val="right" w:leader="dot" w:pos="8424"/>
        </w:tabs>
      </w:pPr>
      <w:r>
        <w:tab/>
      </w:r>
      <w:r>
        <w:tab/>
      </w:r>
      <w:r>
        <w:tab/>
        <w:t xml:space="preserve">Modeling Exciton Diffusion and Energy Transfer in </w:t>
      </w:r>
    </w:p>
    <w:p w:rsidR="00BA4312" w:rsidRDefault="00407C9A" w:rsidP="00837E5F">
      <w:pPr>
        <w:tabs>
          <w:tab w:val="right" w:pos="720"/>
          <w:tab w:val="left" w:pos="1080"/>
          <w:tab w:val="left" w:pos="1440"/>
          <w:tab w:val="right" w:leader="dot" w:pos="8424"/>
        </w:tabs>
      </w:pPr>
      <w:r>
        <w:tab/>
      </w:r>
      <w:r>
        <w:tab/>
      </w:r>
      <w:r>
        <w:tab/>
        <w:t xml:space="preserve">     </w:t>
      </w:r>
      <w:r w:rsidR="00BA4312">
        <w:t>Dye-Doped CPNs</w:t>
      </w:r>
      <w:r w:rsidR="00BA4312">
        <w:tab/>
      </w:r>
      <w:r w:rsidR="00D8694F">
        <w:t>9</w:t>
      </w:r>
      <w:r w:rsidR="003F1DEA">
        <w:t>1</w:t>
      </w:r>
    </w:p>
    <w:p w:rsidR="00BA4312" w:rsidRDefault="00BA4312" w:rsidP="00837E5F">
      <w:pPr>
        <w:tabs>
          <w:tab w:val="right" w:pos="720"/>
          <w:tab w:val="left" w:pos="1080"/>
          <w:tab w:val="left" w:pos="1440"/>
          <w:tab w:val="right" w:leader="dot" w:pos="8424"/>
        </w:tabs>
      </w:pPr>
      <w:r>
        <w:tab/>
      </w:r>
      <w:r>
        <w:tab/>
      </w:r>
      <w:r>
        <w:tab/>
        <w:t>Concluding Remarks on Dye-Doped CPNs</w:t>
      </w:r>
      <w:r>
        <w:tab/>
      </w:r>
      <w:r w:rsidR="00D8694F">
        <w:t>1</w:t>
      </w:r>
      <w:r w:rsidR="00837B12">
        <w:t>0</w:t>
      </w:r>
      <w:r w:rsidR="003F1DEA">
        <w:t>5</w:t>
      </w:r>
    </w:p>
    <w:p w:rsidR="00BA4312" w:rsidRDefault="00D8694F" w:rsidP="00837E5F">
      <w:pPr>
        <w:tabs>
          <w:tab w:val="right" w:pos="720"/>
          <w:tab w:val="left" w:pos="1080"/>
          <w:tab w:val="left" w:pos="1440"/>
          <w:tab w:val="right" w:leader="dot" w:pos="8424"/>
        </w:tabs>
      </w:pPr>
      <w:r>
        <w:tab/>
      </w:r>
      <w:r>
        <w:tab/>
      </w:r>
      <w:r>
        <w:tab/>
        <w:t>PFBT/MEH-PPV Blended CPNs</w:t>
      </w:r>
      <w:r>
        <w:tab/>
      </w:r>
      <w:r w:rsidR="003F1DEA">
        <w:t>106</w:t>
      </w:r>
    </w:p>
    <w:p w:rsidR="00BA4312" w:rsidRDefault="00BA4312" w:rsidP="00837E5F">
      <w:pPr>
        <w:tabs>
          <w:tab w:val="right" w:pos="720"/>
          <w:tab w:val="left" w:pos="1080"/>
          <w:tab w:val="left" w:pos="1440"/>
          <w:tab w:val="right" w:leader="dot" w:pos="8424"/>
        </w:tabs>
      </w:pPr>
      <w:r>
        <w:tab/>
      </w:r>
      <w:r>
        <w:tab/>
      </w:r>
      <w:r>
        <w:tab/>
        <w:t>Modeling Exc</w:t>
      </w:r>
      <w:r w:rsidR="00D8694F">
        <w:t>iton Transport in Blended CPNs</w:t>
      </w:r>
      <w:r w:rsidR="00D8694F">
        <w:tab/>
      </w:r>
      <w:r w:rsidR="003F1DEA">
        <w:t>107</w:t>
      </w:r>
    </w:p>
    <w:p w:rsidR="00BA4312" w:rsidRDefault="00BA4312" w:rsidP="00837E5F">
      <w:pPr>
        <w:tabs>
          <w:tab w:val="right" w:pos="720"/>
          <w:tab w:val="left" w:pos="1080"/>
          <w:tab w:val="left" w:pos="1440"/>
          <w:tab w:val="right" w:leader="dot" w:pos="8424"/>
        </w:tabs>
      </w:pPr>
      <w:r>
        <w:tab/>
      </w:r>
      <w:r>
        <w:tab/>
      </w:r>
      <w:r>
        <w:tab/>
        <w:t xml:space="preserve">Conclusions </w:t>
      </w:r>
      <w:r w:rsidR="00D8694F">
        <w:t>Regarding Blended CPN Dynamics</w:t>
      </w:r>
      <w:r w:rsidR="00D8694F">
        <w:tab/>
      </w:r>
      <w:r w:rsidR="003F1DEA">
        <w:t>115</w:t>
      </w:r>
    </w:p>
    <w:p w:rsidR="00BA4312" w:rsidRDefault="00BA4312" w:rsidP="00837E5F">
      <w:pPr>
        <w:tabs>
          <w:tab w:val="right" w:pos="720"/>
          <w:tab w:val="left" w:pos="1080"/>
          <w:tab w:val="left" w:pos="1440"/>
          <w:tab w:val="right" w:leader="dot" w:pos="8424"/>
        </w:tabs>
      </w:pPr>
    </w:p>
    <w:p w:rsidR="00A34B78" w:rsidRDefault="00837E5F" w:rsidP="00837E5F">
      <w:pPr>
        <w:tabs>
          <w:tab w:val="right" w:pos="720"/>
          <w:tab w:val="left" w:pos="1080"/>
          <w:tab w:val="left" w:pos="1440"/>
          <w:tab w:val="right" w:leader="dot" w:pos="8424"/>
        </w:tabs>
      </w:pPr>
      <w:r>
        <w:tab/>
        <w:t>IV.</w:t>
      </w:r>
      <w:r>
        <w:tab/>
      </w:r>
      <w:r w:rsidR="00A34B78">
        <w:t xml:space="preserve">EFFECT OF SWELLING ON MULTIPLE ENERGY TRANSFER IN </w:t>
      </w:r>
    </w:p>
    <w:p w:rsidR="00837E5F" w:rsidRDefault="00A34B78" w:rsidP="00837E5F">
      <w:pPr>
        <w:tabs>
          <w:tab w:val="right" w:pos="720"/>
          <w:tab w:val="left" w:pos="1080"/>
          <w:tab w:val="left" w:pos="1440"/>
          <w:tab w:val="right" w:leader="dot" w:pos="8424"/>
        </w:tabs>
      </w:pPr>
      <w:r>
        <w:tab/>
      </w:r>
      <w:r>
        <w:tab/>
      </w:r>
      <w:r>
        <w:tab/>
        <w:t>CONJUGATED POLYMER NANOPARTICLES</w:t>
      </w:r>
      <w:r w:rsidR="00837E5F">
        <w:tab/>
      </w:r>
      <w:r w:rsidR="005E0C89">
        <w:t>1</w:t>
      </w:r>
      <w:r w:rsidR="003F1DEA">
        <w:t>17</w:t>
      </w:r>
    </w:p>
    <w:p w:rsidR="00837E5F" w:rsidRDefault="00837E5F" w:rsidP="00AA273C">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r>
      <w:r>
        <w:tab/>
      </w:r>
      <w:r>
        <w:tab/>
      </w:r>
      <w:r w:rsidR="00AA273C">
        <w:t>Introduction</w:t>
      </w:r>
      <w:r>
        <w:tab/>
      </w:r>
      <w:r w:rsidR="005E0C89">
        <w:t>1</w:t>
      </w:r>
      <w:r w:rsidR="003F1DEA">
        <w:t>17</w:t>
      </w:r>
    </w:p>
    <w:p w:rsidR="00837E5F" w:rsidRDefault="00837E5F" w:rsidP="00837E5F">
      <w:pPr>
        <w:tabs>
          <w:tab w:val="right" w:pos="720"/>
          <w:tab w:val="left" w:pos="1080"/>
          <w:tab w:val="left" w:pos="1440"/>
          <w:tab w:val="right" w:leader="dot" w:pos="8424"/>
        </w:tabs>
      </w:pPr>
      <w:r>
        <w:tab/>
      </w:r>
      <w:r>
        <w:tab/>
      </w:r>
      <w:r>
        <w:tab/>
      </w:r>
      <w:r w:rsidR="00AA273C">
        <w:t>Additional Method Details</w:t>
      </w:r>
      <w:r>
        <w:tab/>
      </w:r>
      <w:r w:rsidR="005E0C89">
        <w:t>1</w:t>
      </w:r>
      <w:r w:rsidR="003F1DEA">
        <w:t>19</w:t>
      </w:r>
    </w:p>
    <w:p w:rsidR="00AA273C" w:rsidRDefault="00AA273C" w:rsidP="00837E5F">
      <w:pPr>
        <w:tabs>
          <w:tab w:val="right" w:pos="720"/>
          <w:tab w:val="left" w:pos="1080"/>
          <w:tab w:val="left" w:pos="1440"/>
          <w:tab w:val="right" w:leader="dot" w:pos="8424"/>
        </w:tabs>
      </w:pPr>
      <w:r>
        <w:tab/>
      </w:r>
      <w:r>
        <w:tab/>
      </w:r>
      <w:r>
        <w:tab/>
        <w:t>Characterization of PFBT and MEH-PPV CPNs</w:t>
      </w:r>
      <w:r>
        <w:tab/>
      </w:r>
      <w:r w:rsidR="005E0C89">
        <w:t>1</w:t>
      </w:r>
      <w:r w:rsidR="003F1DEA">
        <w:t>21</w:t>
      </w:r>
    </w:p>
    <w:p w:rsidR="00AA273C" w:rsidRDefault="00AA273C" w:rsidP="00837E5F">
      <w:pPr>
        <w:tabs>
          <w:tab w:val="right" w:pos="720"/>
          <w:tab w:val="left" w:pos="1080"/>
          <w:tab w:val="left" w:pos="1440"/>
          <w:tab w:val="right" w:leader="dot" w:pos="8424"/>
        </w:tabs>
      </w:pPr>
      <w:r>
        <w:tab/>
      </w:r>
      <w:r>
        <w:tab/>
      </w:r>
      <w:r>
        <w:tab/>
        <w:t>Effect of Solvent Composition on UV-Vis and Fluorescence</w:t>
      </w:r>
      <w:r>
        <w:tab/>
      </w:r>
      <w:r w:rsidR="005E0C89">
        <w:t>1</w:t>
      </w:r>
      <w:r w:rsidR="00837B12">
        <w:t>2</w:t>
      </w:r>
      <w:r w:rsidR="003F1DEA">
        <w:t>3</w:t>
      </w:r>
    </w:p>
    <w:p w:rsidR="00AA273C" w:rsidRDefault="00AA273C" w:rsidP="00837E5F">
      <w:pPr>
        <w:tabs>
          <w:tab w:val="right" w:pos="720"/>
          <w:tab w:val="left" w:pos="1080"/>
          <w:tab w:val="left" w:pos="1440"/>
          <w:tab w:val="right" w:leader="dot" w:pos="8424"/>
        </w:tabs>
      </w:pPr>
      <w:r>
        <w:tab/>
      </w:r>
      <w:r>
        <w:tab/>
      </w:r>
      <w:r>
        <w:tab/>
        <w:t>Picosecond Time-Resolved Fluorescence Spectroscopy</w:t>
      </w:r>
      <w:r>
        <w:tab/>
      </w:r>
      <w:r w:rsidR="005E0C89">
        <w:t>1</w:t>
      </w:r>
      <w:r w:rsidR="003F1DEA">
        <w:t>28</w:t>
      </w:r>
    </w:p>
    <w:p w:rsidR="00AA273C" w:rsidRDefault="00AA273C" w:rsidP="00837E5F">
      <w:pPr>
        <w:tabs>
          <w:tab w:val="right" w:pos="720"/>
          <w:tab w:val="left" w:pos="1080"/>
          <w:tab w:val="left" w:pos="1440"/>
          <w:tab w:val="right" w:leader="dot" w:pos="8424"/>
        </w:tabs>
      </w:pPr>
      <w:r>
        <w:tab/>
      </w:r>
      <w:r>
        <w:tab/>
      </w:r>
      <w:r>
        <w:tab/>
        <w:t>Lattice Swelling Model</w:t>
      </w:r>
      <w:r>
        <w:tab/>
      </w:r>
      <w:r w:rsidR="00DA4F4D">
        <w:t>1</w:t>
      </w:r>
      <w:r w:rsidR="00837B12">
        <w:t>3</w:t>
      </w:r>
      <w:r w:rsidR="003F1DEA">
        <w:t>3</w:t>
      </w:r>
    </w:p>
    <w:p w:rsidR="00AA273C" w:rsidRDefault="00AA273C" w:rsidP="00837E5F">
      <w:pPr>
        <w:tabs>
          <w:tab w:val="right" w:pos="720"/>
          <w:tab w:val="left" w:pos="1080"/>
          <w:tab w:val="left" w:pos="1440"/>
          <w:tab w:val="right" w:leader="dot" w:pos="8424"/>
        </w:tabs>
      </w:pPr>
      <w:r>
        <w:tab/>
      </w:r>
      <w:r>
        <w:tab/>
      </w:r>
      <w:r>
        <w:tab/>
        <w:t>Picosecond</w:t>
      </w:r>
      <w:r w:rsidR="00DA4F4D">
        <w:t xml:space="preserve"> Fluorescence Anisotropy Decay</w:t>
      </w:r>
      <w:r w:rsidR="00DA4F4D">
        <w:tab/>
      </w:r>
      <w:r w:rsidR="00837B12">
        <w:t>14</w:t>
      </w:r>
      <w:r w:rsidR="003F1DEA">
        <w:t>4</w:t>
      </w:r>
    </w:p>
    <w:p w:rsidR="00AA273C" w:rsidRDefault="00AA273C" w:rsidP="00837E5F">
      <w:pPr>
        <w:tabs>
          <w:tab w:val="right" w:pos="720"/>
          <w:tab w:val="left" w:pos="1080"/>
          <w:tab w:val="left" w:pos="1440"/>
          <w:tab w:val="right" w:leader="dot" w:pos="8424"/>
        </w:tabs>
      </w:pPr>
      <w:r>
        <w:tab/>
      </w:r>
      <w:r>
        <w:tab/>
      </w:r>
      <w:r>
        <w:tab/>
        <w:t>Conclusion</w:t>
      </w:r>
      <w:r>
        <w:tab/>
      </w:r>
      <w:r w:rsidR="008A6BF7">
        <w:t>1</w:t>
      </w:r>
      <w:r w:rsidR="00837B12">
        <w:t>5</w:t>
      </w:r>
      <w:r w:rsidR="003F1DEA">
        <w:t>0</w:t>
      </w:r>
    </w:p>
    <w:p w:rsidR="00837E5F" w:rsidRDefault="00837E5F" w:rsidP="00837E5F">
      <w:pPr>
        <w:tabs>
          <w:tab w:val="right" w:pos="720"/>
          <w:tab w:val="left" w:pos="1080"/>
          <w:tab w:val="left" w:pos="1440"/>
          <w:tab w:val="right" w:leader="dot" w:pos="8424"/>
        </w:tabs>
      </w:pPr>
    </w:p>
    <w:p w:rsidR="00837E5F" w:rsidRDefault="00837E5F" w:rsidP="00837E5F">
      <w:pPr>
        <w:tabs>
          <w:tab w:val="right" w:pos="720"/>
          <w:tab w:val="left" w:pos="1080"/>
          <w:tab w:val="left" w:pos="1440"/>
          <w:tab w:val="right" w:leader="dot" w:pos="8424"/>
        </w:tabs>
      </w:pPr>
      <w:r>
        <w:tab/>
        <w:t>V.</w:t>
      </w:r>
      <w:r>
        <w:tab/>
      </w:r>
      <w:r w:rsidR="004F13F0">
        <w:t>CONCLUSION</w:t>
      </w:r>
      <w:r w:rsidR="007D4A24">
        <w:t>S AND FUTURE DIRECTIONS</w:t>
      </w:r>
      <w:r w:rsidR="008A6BF7">
        <w:tab/>
      </w:r>
      <w:r w:rsidR="00837B12">
        <w:t>15</w:t>
      </w:r>
      <w:r w:rsidR="003F1DEA">
        <w:t>2</w:t>
      </w:r>
    </w:p>
    <w:p w:rsidR="00837E5F" w:rsidRDefault="00837E5F" w:rsidP="00837E5F">
      <w:pPr>
        <w:tabs>
          <w:tab w:val="right" w:pos="720"/>
          <w:tab w:val="left" w:pos="1080"/>
          <w:tab w:val="left" w:pos="1440"/>
          <w:tab w:val="right" w:leader="dot" w:pos="8424"/>
        </w:tabs>
        <w:jc w:val="right"/>
      </w:pPr>
    </w:p>
    <w:p w:rsidR="00837E5F" w:rsidRDefault="00837E5F" w:rsidP="00837E5F">
      <w:pPr>
        <w:tabs>
          <w:tab w:val="right" w:pos="720"/>
          <w:tab w:val="left" w:pos="1080"/>
          <w:tab w:val="left" w:pos="1440"/>
          <w:tab w:val="right" w:leader="dot" w:pos="8424"/>
        </w:tabs>
      </w:pPr>
      <w:r>
        <w:tab/>
      </w:r>
      <w:r>
        <w:tab/>
      </w:r>
      <w:r>
        <w:tab/>
      </w:r>
      <w:r w:rsidR="007D4A24">
        <w:t>A Systematic Investigation of Exciton Transport in CPNs</w:t>
      </w:r>
      <w:r w:rsidR="008A6BF7">
        <w:tab/>
      </w:r>
      <w:r w:rsidR="00837B12">
        <w:t>15</w:t>
      </w:r>
      <w:r w:rsidR="003F1DEA">
        <w:t>2</w:t>
      </w:r>
    </w:p>
    <w:p w:rsidR="00837E5F" w:rsidRDefault="00837E5F" w:rsidP="00837E5F">
      <w:pPr>
        <w:tabs>
          <w:tab w:val="right" w:pos="720"/>
          <w:tab w:val="left" w:pos="1080"/>
          <w:tab w:val="left" w:pos="1440"/>
          <w:tab w:val="right" w:leader="dot" w:pos="8424"/>
        </w:tabs>
      </w:pPr>
      <w:r>
        <w:tab/>
      </w:r>
      <w:r>
        <w:tab/>
      </w:r>
      <w:r>
        <w:tab/>
      </w:r>
      <w:r w:rsidR="007D4A24">
        <w:t>Determination of the Intrinsic Exciton Diffusion Length in PFBT</w:t>
      </w:r>
      <w:r>
        <w:tab/>
      </w:r>
      <w:r w:rsidR="008A6BF7">
        <w:t>1</w:t>
      </w:r>
      <w:r w:rsidR="00837B12">
        <w:t>5</w:t>
      </w:r>
      <w:r w:rsidR="003F1DEA">
        <w:t>3</w:t>
      </w:r>
    </w:p>
    <w:p w:rsidR="007D4A24" w:rsidRDefault="007D4A24" w:rsidP="007D4A24">
      <w:pPr>
        <w:tabs>
          <w:tab w:val="right" w:pos="720"/>
          <w:tab w:val="left" w:pos="1080"/>
          <w:tab w:val="left" w:pos="1440"/>
          <w:tab w:val="right" w:leader="dot" w:pos="8424"/>
        </w:tabs>
      </w:pPr>
      <w:r>
        <w:tab/>
      </w:r>
      <w:r>
        <w:tab/>
      </w:r>
      <w:r>
        <w:tab/>
        <w:t xml:space="preserve">Investigating Exciton Transport </w:t>
      </w:r>
      <w:r w:rsidR="008A6BF7">
        <w:t>Rates in CPNs Through Swelling</w:t>
      </w:r>
      <w:r w:rsidR="008A6BF7">
        <w:tab/>
      </w:r>
      <w:r w:rsidR="00837B12">
        <w:t>15</w:t>
      </w:r>
      <w:r w:rsidR="003F1DEA">
        <w:t>5</w:t>
      </w:r>
    </w:p>
    <w:p w:rsidR="007D4A24" w:rsidRDefault="008A6BF7" w:rsidP="007D4A24">
      <w:pPr>
        <w:tabs>
          <w:tab w:val="right" w:pos="720"/>
          <w:tab w:val="left" w:pos="1080"/>
          <w:tab w:val="left" w:pos="1440"/>
          <w:tab w:val="right" w:leader="dot" w:pos="8424"/>
        </w:tabs>
      </w:pPr>
      <w:r>
        <w:tab/>
      </w:r>
      <w:r>
        <w:tab/>
      </w:r>
      <w:r>
        <w:tab/>
        <w:t>Future Prospects</w:t>
      </w:r>
      <w:r>
        <w:tab/>
      </w:r>
      <w:r w:rsidR="00837B12">
        <w:t>15</w:t>
      </w:r>
      <w:r w:rsidR="003F1DEA">
        <w:t>6</w:t>
      </w:r>
    </w:p>
    <w:p w:rsidR="00837E5F" w:rsidRDefault="00837E5F" w:rsidP="00837E5F">
      <w:pPr>
        <w:tabs>
          <w:tab w:val="right" w:pos="720"/>
          <w:tab w:val="left" w:pos="1080"/>
          <w:tab w:val="left" w:pos="1440"/>
          <w:tab w:val="right" w:leader="dot" w:pos="8424"/>
        </w:tabs>
      </w:pPr>
    </w:p>
    <w:p w:rsidR="00837E5F" w:rsidRDefault="008A6BF7" w:rsidP="00837E5F">
      <w:pPr>
        <w:tabs>
          <w:tab w:val="right" w:pos="720"/>
          <w:tab w:val="left" w:pos="1080"/>
          <w:tab w:val="left" w:pos="1440"/>
          <w:tab w:val="right" w:leader="dot" w:pos="8424"/>
        </w:tabs>
      </w:pPr>
      <w:r>
        <w:t>REFERENCES</w:t>
      </w:r>
      <w:r>
        <w:tab/>
      </w:r>
      <w:r w:rsidR="003A42E0">
        <w:t>1</w:t>
      </w:r>
      <w:r w:rsidR="003F1DEA">
        <w:t>58</w:t>
      </w:r>
    </w:p>
    <w:p w:rsidR="00837E5F" w:rsidRDefault="009C58F4" w:rsidP="00837E5F">
      <w:pPr>
        <w:tabs>
          <w:tab w:val="right" w:pos="720"/>
          <w:tab w:val="left" w:pos="1080"/>
          <w:tab w:val="left" w:pos="1440"/>
          <w:tab w:val="right" w:leader="dot" w:pos="8424"/>
        </w:tabs>
        <w:jc w:val="center"/>
      </w:pPr>
      <w:r>
        <w:br w:type="page"/>
      </w:r>
      <w:r w:rsidR="00837E5F">
        <w:lastRenderedPageBreak/>
        <w:t>LIST OF TABLES</w:t>
      </w: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jc w:val="center"/>
      </w:pPr>
    </w:p>
    <w:p w:rsidR="00837E5F" w:rsidRDefault="00837E5F" w:rsidP="00837E5F">
      <w:pPr>
        <w:tabs>
          <w:tab w:val="right" w:pos="720"/>
          <w:tab w:val="left" w:pos="1080"/>
          <w:tab w:val="left" w:pos="1440"/>
          <w:tab w:val="right" w:leader="dot" w:pos="8424"/>
        </w:tabs>
      </w:pPr>
      <w:r>
        <w:t>Table                                                                                                                               Page</w:t>
      </w:r>
    </w:p>
    <w:p w:rsidR="00837E5F" w:rsidRDefault="00837E5F" w:rsidP="00837E5F">
      <w:pPr>
        <w:tabs>
          <w:tab w:val="right" w:pos="720"/>
          <w:tab w:val="left" w:pos="1080"/>
          <w:tab w:val="left" w:pos="1440"/>
          <w:tab w:val="right" w:leader="dot" w:pos="8424"/>
        </w:tabs>
      </w:pPr>
    </w:p>
    <w:p w:rsidR="007D4A24" w:rsidRDefault="00837E5F" w:rsidP="00D201E8">
      <w:pPr>
        <w:tabs>
          <w:tab w:val="right" w:pos="720"/>
          <w:tab w:val="left" w:pos="1080"/>
          <w:tab w:val="left" w:pos="1440"/>
          <w:tab w:val="right" w:leader="dot" w:pos="8424"/>
        </w:tabs>
        <w:jc w:val="both"/>
      </w:pPr>
      <w:r>
        <w:tab/>
      </w:r>
      <w:r w:rsidR="00D201E8">
        <w:t>3</w:t>
      </w:r>
      <w:r>
        <w:t>.1</w:t>
      </w:r>
      <w:r>
        <w:tab/>
      </w:r>
      <w:r w:rsidR="00D201E8" w:rsidRPr="002636FB">
        <w:t>Fluorescence lifetimes of the</w:t>
      </w:r>
      <w:r w:rsidR="00D201E8">
        <w:t xml:space="preserve"> energy </w:t>
      </w:r>
      <w:r w:rsidR="00D201E8" w:rsidRPr="002636FB">
        <w:t>acceptor</w:t>
      </w:r>
      <w:r w:rsidR="00D201E8">
        <w:t xml:space="preserve"> fluorescent </w:t>
      </w:r>
    </w:p>
    <w:p w:rsidR="007D4A24" w:rsidRDefault="007F6E21" w:rsidP="00D201E8">
      <w:pPr>
        <w:tabs>
          <w:tab w:val="right" w:pos="720"/>
          <w:tab w:val="left" w:pos="1080"/>
          <w:tab w:val="left" w:pos="1440"/>
          <w:tab w:val="right" w:leader="dot" w:pos="8424"/>
        </w:tabs>
        <w:jc w:val="both"/>
      </w:pPr>
      <w:r>
        <w:tab/>
      </w:r>
      <w:r>
        <w:tab/>
        <w:t xml:space="preserve">     </w:t>
      </w:r>
      <w:r>
        <w:tab/>
      </w:r>
      <w:r w:rsidR="00D201E8">
        <w:t>dye</w:t>
      </w:r>
      <w:r w:rsidR="00D201E8" w:rsidRPr="002636FB">
        <w:t xml:space="preserve"> Perylene Red in THF and in dye-doped PFBT </w:t>
      </w:r>
    </w:p>
    <w:p w:rsidR="00837E5F" w:rsidRDefault="007D4A24" w:rsidP="0089512A">
      <w:pPr>
        <w:tabs>
          <w:tab w:val="right" w:pos="720"/>
          <w:tab w:val="left" w:pos="1080"/>
          <w:tab w:val="left" w:pos="1440"/>
          <w:tab w:val="right" w:leader="dot" w:pos="8424"/>
        </w:tabs>
        <w:jc w:val="both"/>
      </w:pPr>
      <w:r>
        <w:tab/>
      </w:r>
      <w:r>
        <w:tab/>
      </w:r>
      <w:r>
        <w:tab/>
      </w:r>
      <w:r w:rsidR="005F0547">
        <w:t>CPNs.</w:t>
      </w:r>
      <w:r w:rsidR="00837E5F">
        <w:tab/>
      </w:r>
      <w:r w:rsidR="0089512A">
        <w:t>9</w:t>
      </w:r>
      <w:r w:rsidR="003F1DEA">
        <w:t>1</w:t>
      </w:r>
    </w:p>
    <w:p w:rsidR="00837E5F" w:rsidRDefault="00837E5F" w:rsidP="00837E5F">
      <w:pPr>
        <w:tabs>
          <w:tab w:val="right" w:pos="720"/>
          <w:tab w:val="left" w:pos="1080"/>
          <w:tab w:val="left" w:pos="1440"/>
          <w:tab w:val="right" w:leader="dot" w:pos="8424"/>
        </w:tabs>
      </w:pPr>
    </w:p>
    <w:p w:rsidR="00C9551D" w:rsidRDefault="00D201E8" w:rsidP="00D201E8">
      <w:pPr>
        <w:tabs>
          <w:tab w:val="right" w:pos="720"/>
          <w:tab w:val="left" w:pos="1080"/>
          <w:tab w:val="left" w:pos="1440"/>
          <w:tab w:val="right" w:leader="dot" w:pos="8424"/>
        </w:tabs>
        <w:jc w:val="both"/>
      </w:pPr>
      <w:r>
        <w:tab/>
        <w:t>4</w:t>
      </w:r>
      <w:r w:rsidR="00837E5F">
        <w:t>.1</w:t>
      </w:r>
      <w:r w:rsidR="00837E5F">
        <w:tab/>
      </w:r>
      <w:r w:rsidRPr="008C7364">
        <w:t xml:space="preserve">Summary of results of bi-exponential least-squares fitting </w:t>
      </w:r>
    </w:p>
    <w:p w:rsidR="00C9551D" w:rsidRDefault="00C9551D" w:rsidP="00D201E8">
      <w:pPr>
        <w:tabs>
          <w:tab w:val="right" w:pos="720"/>
          <w:tab w:val="left" w:pos="1080"/>
          <w:tab w:val="left" w:pos="1440"/>
          <w:tab w:val="right" w:leader="dot" w:pos="8424"/>
        </w:tabs>
        <w:jc w:val="both"/>
      </w:pPr>
      <w:r>
        <w:tab/>
      </w:r>
      <w:r>
        <w:tab/>
      </w:r>
      <w:r>
        <w:tab/>
      </w:r>
      <w:r w:rsidR="00D201E8" w:rsidRPr="008C7364">
        <w:t xml:space="preserve">to time-resolved fluorescence of MEH-PPV and </w:t>
      </w:r>
    </w:p>
    <w:p w:rsidR="00C9551D" w:rsidRDefault="00C9551D" w:rsidP="00D201E8">
      <w:pPr>
        <w:tabs>
          <w:tab w:val="right" w:pos="720"/>
          <w:tab w:val="left" w:pos="1080"/>
          <w:tab w:val="left" w:pos="1440"/>
          <w:tab w:val="right" w:leader="dot" w:pos="8424"/>
        </w:tabs>
        <w:jc w:val="both"/>
      </w:pPr>
      <w:r>
        <w:tab/>
      </w:r>
      <w:r>
        <w:tab/>
      </w:r>
      <w:r>
        <w:tab/>
      </w:r>
      <w:r w:rsidR="00D201E8" w:rsidRPr="008C7364">
        <w:t>PFBT CPNs, including weighted amplitudes (</w:t>
      </w:r>
      <w:r w:rsidR="00D201E8" w:rsidRPr="008C7364">
        <w:rPr>
          <w:b/>
          <w:i/>
        </w:rPr>
        <w:t>A</w:t>
      </w:r>
      <w:r w:rsidR="00D201E8" w:rsidRPr="008C7364">
        <w:rPr>
          <w:b/>
          <w:i/>
          <w:vertAlign w:val="subscript"/>
        </w:rPr>
        <w:t>1</w:t>
      </w:r>
      <w:r w:rsidR="00D201E8" w:rsidRPr="008C7364">
        <w:t>,</w:t>
      </w:r>
    </w:p>
    <w:p w:rsidR="005F0547" w:rsidRDefault="00C9551D" w:rsidP="00C9551D">
      <w:pPr>
        <w:tabs>
          <w:tab w:val="right" w:pos="720"/>
          <w:tab w:val="left" w:pos="1080"/>
          <w:tab w:val="left" w:pos="1440"/>
          <w:tab w:val="right" w:leader="dot" w:pos="8424"/>
        </w:tabs>
        <w:jc w:val="both"/>
        <w:rPr>
          <w:rFonts w:ascii="Symbol" w:hAnsi="Symbol"/>
        </w:rPr>
      </w:pPr>
      <w:r>
        <w:tab/>
      </w:r>
      <w:r>
        <w:tab/>
      </w:r>
      <w:r>
        <w:tab/>
      </w:r>
      <w:r w:rsidR="00D201E8" w:rsidRPr="008C7364">
        <w:t xml:space="preserve"> </w:t>
      </w:r>
      <w:r w:rsidR="00D201E8" w:rsidRPr="008C7364">
        <w:rPr>
          <w:b/>
          <w:i/>
        </w:rPr>
        <w:t>A</w:t>
      </w:r>
      <w:r w:rsidR="00D201E8" w:rsidRPr="008C7364">
        <w:rPr>
          <w:b/>
          <w:i/>
          <w:vertAlign w:val="subscript"/>
        </w:rPr>
        <w:t>2</w:t>
      </w:r>
      <w:r w:rsidR="00D201E8" w:rsidRPr="008C7364">
        <w:t>) and individual exponential time constants (</w:t>
      </w:r>
      <w:r w:rsidR="00D201E8" w:rsidRPr="008C7364">
        <w:rPr>
          <w:rFonts w:ascii="Symbol" w:hAnsi="Symbol"/>
          <w:b/>
          <w:i/>
        </w:rPr>
        <w:t></w:t>
      </w:r>
      <w:r w:rsidR="00D201E8" w:rsidRPr="008C7364">
        <w:rPr>
          <w:b/>
          <w:i/>
          <w:vertAlign w:val="subscript"/>
        </w:rPr>
        <w:t>1</w:t>
      </w:r>
      <w:r w:rsidR="00D201E8" w:rsidRPr="008C7364">
        <w:rPr>
          <w:rFonts w:ascii="Symbol" w:hAnsi="Symbol"/>
        </w:rPr>
        <w:t></w:t>
      </w:r>
    </w:p>
    <w:p w:rsidR="00C04013" w:rsidRDefault="0099030D" w:rsidP="0099030D">
      <w:pPr>
        <w:tabs>
          <w:tab w:val="right" w:pos="720"/>
          <w:tab w:val="left" w:pos="1080"/>
          <w:tab w:val="left" w:pos="1440"/>
          <w:tab w:val="right" w:leader="dot" w:pos="8424"/>
        </w:tabs>
      </w:pPr>
      <w:r>
        <w:rPr>
          <w:rFonts w:ascii="Symbol" w:hAnsi="Symbol"/>
          <w:b/>
          <w:i/>
        </w:rPr>
        <w:tab/>
      </w:r>
      <w:r>
        <w:rPr>
          <w:rFonts w:ascii="Symbol" w:hAnsi="Symbol"/>
          <w:b/>
          <w:i/>
        </w:rPr>
        <w:tab/>
      </w:r>
      <w:r>
        <w:rPr>
          <w:rFonts w:ascii="Symbol" w:hAnsi="Symbol"/>
          <w:b/>
          <w:i/>
        </w:rPr>
        <w:tab/>
      </w:r>
      <w:r w:rsidR="00D201E8" w:rsidRPr="008C7364">
        <w:rPr>
          <w:rFonts w:ascii="Symbol" w:hAnsi="Symbol"/>
          <w:b/>
          <w:i/>
        </w:rPr>
        <w:t></w:t>
      </w:r>
      <w:r w:rsidR="00D201E8" w:rsidRPr="008C7364">
        <w:rPr>
          <w:rFonts w:ascii="Symbol" w:hAnsi="Symbol"/>
          <w:b/>
          <w:i/>
          <w:vertAlign w:val="subscript"/>
        </w:rPr>
        <w:t></w:t>
      </w:r>
      <w:r w:rsidR="00D201E8" w:rsidRPr="008C7364">
        <w:t>).</w:t>
      </w:r>
      <w:r w:rsidR="00837E5F">
        <w:tab/>
      </w:r>
      <w:proofErr w:type="gramStart"/>
      <w:r w:rsidR="0089512A">
        <w:t>13</w:t>
      </w:r>
      <w:r w:rsidR="003F1DEA">
        <w:t>2</w:t>
      </w:r>
      <w:r w:rsidR="009C58F4">
        <w:br w:type="page"/>
      </w:r>
      <w:r w:rsidR="00C04013">
        <w:lastRenderedPageBreak/>
        <w:t>LIST</w:t>
      </w:r>
      <w:proofErr w:type="gramEnd"/>
      <w:r w:rsidR="00C04013">
        <w:t xml:space="preserve"> OF FIGURES</w:t>
      </w: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jc w:val="center"/>
      </w:pPr>
    </w:p>
    <w:p w:rsidR="00C04013" w:rsidRDefault="00C04013" w:rsidP="00C04013">
      <w:pPr>
        <w:tabs>
          <w:tab w:val="right" w:pos="720"/>
          <w:tab w:val="left" w:pos="1080"/>
          <w:tab w:val="left" w:pos="1440"/>
          <w:tab w:val="right" w:leader="dot" w:pos="8424"/>
        </w:tabs>
      </w:pPr>
      <w:r>
        <w:t>Figure                                                                                                                             Page</w:t>
      </w:r>
    </w:p>
    <w:p w:rsidR="00C04013" w:rsidRDefault="00C04013" w:rsidP="00C04013">
      <w:pPr>
        <w:tabs>
          <w:tab w:val="right" w:pos="720"/>
          <w:tab w:val="left" w:pos="1080"/>
          <w:tab w:val="left" w:pos="1440"/>
          <w:tab w:val="right" w:leader="dot" w:pos="8424"/>
        </w:tabs>
      </w:pPr>
    </w:p>
    <w:p w:rsidR="007D4A24" w:rsidRDefault="00C04013" w:rsidP="007429E2">
      <w:pPr>
        <w:tabs>
          <w:tab w:val="right" w:pos="720"/>
          <w:tab w:val="left" w:pos="1080"/>
          <w:tab w:val="left" w:pos="1440"/>
          <w:tab w:val="right" w:leader="dot" w:pos="8424"/>
        </w:tabs>
        <w:jc w:val="both"/>
      </w:pPr>
      <w:r>
        <w:tab/>
        <w:t>1.1</w:t>
      </w:r>
      <w:r>
        <w:tab/>
      </w:r>
      <w:r w:rsidR="007D4A24" w:rsidRPr="00FC3AE1">
        <w:t xml:space="preserve">(a) Jablonski diagram illustrating the </w:t>
      </w:r>
      <w:r w:rsidR="007D4A24">
        <w:t xml:space="preserve">exciton decay </w:t>
      </w:r>
    </w:p>
    <w:p w:rsidR="007D4A24" w:rsidRDefault="007D4A24" w:rsidP="007429E2">
      <w:pPr>
        <w:tabs>
          <w:tab w:val="right" w:pos="720"/>
          <w:tab w:val="left" w:pos="1080"/>
          <w:tab w:val="left" w:pos="1440"/>
          <w:tab w:val="right" w:leader="dot" w:pos="8424"/>
        </w:tabs>
        <w:jc w:val="both"/>
      </w:pPr>
      <w:r>
        <w:tab/>
      </w:r>
      <w:r>
        <w:tab/>
      </w:r>
      <w:r>
        <w:tab/>
        <w:t xml:space="preserve">processes in doped CPNs. </w:t>
      </w:r>
      <w:r w:rsidRPr="00FC3AE1">
        <w:t>(b) Illustration relating</w:t>
      </w:r>
    </w:p>
    <w:p w:rsidR="007D4A24" w:rsidRDefault="007D4A24" w:rsidP="007429E2">
      <w:pPr>
        <w:tabs>
          <w:tab w:val="right" w:pos="720"/>
          <w:tab w:val="left" w:pos="1080"/>
          <w:tab w:val="left" w:pos="1440"/>
          <w:tab w:val="right" w:leader="dot" w:pos="8424"/>
        </w:tabs>
        <w:jc w:val="both"/>
      </w:pPr>
      <w:r>
        <w:tab/>
      </w:r>
      <w:r>
        <w:tab/>
      </w:r>
      <w:r>
        <w:tab/>
      </w:r>
      <w:r w:rsidRPr="00FC3AE1">
        <w:t xml:space="preserve">the rate processes in (a) to their respective physical </w:t>
      </w:r>
    </w:p>
    <w:p w:rsidR="00C04013" w:rsidRDefault="007D4A24" w:rsidP="007429E2">
      <w:pPr>
        <w:tabs>
          <w:tab w:val="right" w:pos="720"/>
          <w:tab w:val="left" w:pos="1080"/>
          <w:tab w:val="left" w:pos="1440"/>
          <w:tab w:val="right" w:leader="dot" w:pos="8424"/>
        </w:tabs>
        <w:jc w:val="both"/>
      </w:pPr>
      <w:r>
        <w:tab/>
      </w:r>
      <w:r>
        <w:tab/>
      </w:r>
      <w:r>
        <w:tab/>
      </w:r>
      <w:r w:rsidRPr="00FC3AE1">
        <w:t>observables.</w:t>
      </w:r>
      <w:r w:rsidR="00C04013">
        <w:tab/>
      </w:r>
      <w:r w:rsidR="0015257C">
        <w:t>12</w:t>
      </w:r>
    </w:p>
    <w:p w:rsidR="00C9551D" w:rsidRDefault="007D4A24" w:rsidP="007429E2">
      <w:pPr>
        <w:tabs>
          <w:tab w:val="right" w:pos="720"/>
          <w:tab w:val="left" w:pos="1080"/>
          <w:tab w:val="left" w:pos="1440"/>
          <w:tab w:val="right" w:leader="dot" w:pos="8424"/>
        </w:tabs>
        <w:jc w:val="both"/>
      </w:pPr>
      <w:r>
        <w:tab/>
      </w:r>
    </w:p>
    <w:p w:rsidR="007917EB" w:rsidRDefault="00C9551D" w:rsidP="007917EB">
      <w:pPr>
        <w:tabs>
          <w:tab w:val="right" w:pos="720"/>
          <w:tab w:val="left" w:pos="1080"/>
          <w:tab w:val="left" w:pos="1440"/>
          <w:tab w:val="right" w:leader="dot" w:pos="8424"/>
        </w:tabs>
        <w:jc w:val="both"/>
      </w:pPr>
      <w:r>
        <w:tab/>
        <w:t>1.</w:t>
      </w:r>
      <w:r w:rsidR="002508BF">
        <w:t>2</w:t>
      </w:r>
      <w:r>
        <w:tab/>
      </w:r>
      <w:r w:rsidR="007917EB" w:rsidRPr="00FC3AE1">
        <w:t xml:space="preserve">Illustration of transition dipole vectors and angles used to </w:t>
      </w:r>
    </w:p>
    <w:p w:rsidR="007917EB" w:rsidRDefault="007917EB" w:rsidP="007917EB">
      <w:pPr>
        <w:tabs>
          <w:tab w:val="right" w:pos="720"/>
          <w:tab w:val="left" w:pos="1080"/>
          <w:tab w:val="left" w:pos="1440"/>
          <w:tab w:val="right" w:leader="dot" w:pos="8424"/>
        </w:tabs>
        <w:jc w:val="both"/>
      </w:pPr>
      <w:r>
        <w:tab/>
      </w:r>
      <w:r>
        <w:tab/>
      </w:r>
      <w:r>
        <w:tab/>
      </w:r>
      <w:r w:rsidRPr="00FC3AE1">
        <w:t xml:space="preserve">calculate </w:t>
      </w:r>
      <w:r w:rsidRPr="00FC3AE1">
        <w:rPr>
          <w:rFonts w:ascii="Symbol" w:hAnsi="Symbol"/>
          <w:i/>
        </w:rPr>
        <w:t></w:t>
      </w:r>
      <w:r w:rsidRPr="00FC3AE1">
        <w:rPr>
          <w:vertAlign w:val="superscript"/>
        </w:rPr>
        <w:t>2</w:t>
      </w:r>
      <w:r w:rsidRPr="00FC3AE1">
        <w:t xml:space="preserve"> for a donor and acceptor pair. </w:t>
      </w:r>
      <w:r w:rsidRPr="00FC3AE1">
        <w:rPr>
          <w:rFonts w:ascii="Symbol" w:hAnsi="Symbol"/>
        </w:rPr>
        <w:t></w:t>
      </w:r>
      <w:r w:rsidRPr="00FC3AE1">
        <w:rPr>
          <w:vertAlign w:val="subscript"/>
        </w:rPr>
        <w:t>D</w:t>
      </w:r>
      <w:r w:rsidRPr="00FC3AE1">
        <w:t xml:space="preserve"> (green) </w:t>
      </w:r>
    </w:p>
    <w:p w:rsidR="007917EB" w:rsidRDefault="007917EB" w:rsidP="007917EB">
      <w:pPr>
        <w:tabs>
          <w:tab w:val="right" w:pos="720"/>
          <w:tab w:val="left" w:pos="1080"/>
          <w:tab w:val="left" w:pos="1440"/>
          <w:tab w:val="right" w:leader="dot" w:pos="8424"/>
        </w:tabs>
        <w:jc w:val="both"/>
      </w:pPr>
      <w:r>
        <w:tab/>
      </w:r>
      <w:r>
        <w:tab/>
      </w:r>
      <w:r>
        <w:tab/>
      </w:r>
      <w:r w:rsidRPr="00FC3AE1">
        <w:t xml:space="preserve">and </w:t>
      </w:r>
      <w:r w:rsidRPr="00FC3AE1">
        <w:rPr>
          <w:rFonts w:ascii="Symbol" w:hAnsi="Symbol"/>
        </w:rPr>
        <w:t></w:t>
      </w:r>
      <w:r w:rsidRPr="00FC3AE1">
        <w:rPr>
          <w:vertAlign w:val="subscript"/>
        </w:rPr>
        <w:t>A</w:t>
      </w:r>
      <w:r w:rsidRPr="00FC3AE1">
        <w:t xml:space="preserve"> (red) correspond to the donor and acceptor </w:t>
      </w:r>
    </w:p>
    <w:p w:rsidR="007917EB" w:rsidRDefault="007917EB" w:rsidP="007917EB">
      <w:pPr>
        <w:tabs>
          <w:tab w:val="right" w:pos="720"/>
          <w:tab w:val="left" w:pos="1080"/>
          <w:tab w:val="left" w:pos="1440"/>
          <w:tab w:val="right" w:leader="dot" w:pos="8424"/>
        </w:tabs>
        <w:jc w:val="both"/>
      </w:pPr>
      <w:r>
        <w:tab/>
      </w:r>
      <w:r>
        <w:tab/>
      </w:r>
      <w:r>
        <w:tab/>
      </w:r>
      <w:r w:rsidRPr="00FC3AE1">
        <w:t xml:space="preserve">transition dipole vectors, R (blue) is the intermolecular </w:t>
      </w:r>
    </w:p>
    <w:p w:rsidR="00C9551D" w:rsidRDefault="007917EB" w:rsidP="007429E2">
      <w:pPr>
        <w:tabs>
          <w:tab w:val="right" w:pos="720"/>
          <w:tab w:val="left" w:pos="1080"/>
          <w:tab w:val="left" w:pos="1440"/>
          <w:tab w:val="right" w:leader="dot" w:pos="8424"/>
        </w:tabs>
        <w:jc w:val="both"/>
      </w:pPr>
      <w:r>
        <w:tab/>
      </w:r>
      <w:r>
        <w:tab/>
      </w:r>
      <w:r>
        <w:tab/>
      </w:r>
      <w:r w:rsidRPr="00FC3AE1">
        <w:t>distance along the intermolecular axis</w:t>
      </w:r>
      <w:r w:rsidR="0015257C">
        <w:tab/>
        <w:t>1</w:t>
      </w:r>
      <w:r w:rsidR="00E746BE">
        <w:t>6</w:t>
      </w:r>
    </w:p>
    <w:p w:rsidR="00C04013" w:rsidRDefault="00C04013" w:rsidP="007429E2">
      <w:pPr>
        <w:tabs>
          <w:tab w:val="right" w:pos="720"/>
          <w:tab w:val="left" w:pos="1080"/>
          <w:tab w:val="left" w:pos="1440"/>
          <w:tab w:val="right" w:leader="dot" w:pos="8424"/>
        </w:tabs>
        <w:jc w:val="both"/>
      </w:pPr>
    </w:p>
    <w:p w:rsidR="007917EB" w:rsidRDefault="00C04013" w:rsidP="007917EB">
      <w:pPr>
        <w:tabs>
          <w:tab w:val="right" w:pos="720"/>
          <w:tab w:val="left" w:pos="1080"/>
          <w:tab w:val="left" w:pos="1440"/>
          <w:tab w:val="right" w:leader="dot" w:pos="8424"/>
        </w:tabs>
        <w:jc w:val="both"/>
      </w:pPr>
      <w:r>
        <w:tab/>
      </w:r>
      <w:r w:rsidR="00C9154F">
        <w:t>1.</w:t>
      </w:r>
      <w:r w:rsidR="002508BF">
        <w:t>3</w:t>
      </w:r>
      <w:r>
        <w:tab/>
      </w:r>
      <w:r w:rsidR="007917EB">
        <w:t>Schematic of a</w:t>
      </w:r>
      <w:r w:rsidR="007917EB" w:rsidRPr="00FC3AE1">
        <w:t xml:space="preserve"> </w:t>
      </w:r>
      <w:r w:rsidR="007917EB">
        <w:t xml:space="preserve">bulk heterojunction </w:t>
      </w:r>
      <w:r w:rsidR="007917EB" w:rsidRPr="00FC3AE1">
        <w:t xml:space="preserve">organic </w:t>
      </w:r>
    </w:p>
    <w:p w:rsidR="007917EB" w:rsidRDefault="007917EB" w:rsidP="007917EB">
      <w:pPr>
        <w:tabs>
          <w:tab w:val="right" w:pos="720"/>
          <w:tab w:val="left" w:pos="1080"/>
          <w:tab w:val="left" w:pos="1440"/>
          <w:tab w:val="right" w:leader="dot" w:pos="8424"/>
        </w:tabs>
        <w:jc w:val="both"/>
      </w:pPr>
      <w:r>
        <w:tab/>
      </w:r>
      <w:r>
        <w:tab/>
      </w:r>
      <w:r>
        <w:tab/>
      </w:r>
      <w:r w:rsidRPr="00FC3AE1">
        <w:t>photovoltaic</w:t>
      </w:r>
      <w:r>
        <w:t xml:space="preserve">/LED device </w:t>
      </w:r>
      <w:r w:rsidRPr="00FC3AE1">
        <w:t xml:space="preserve">depicting exciton generation </w:t>
      </w:r>
    </w:p>
    <w:p w:rsidR="00C04013" w:rsidRDefault="007917EB" w:rsidP="007429E2">
      <w:pPr>
        <w:tabs>
          <w:tab w:val="right" w:pos="720"/>
          <w:tab w:val="left" w:pos="1080"/>
          <w:tab w:val="left" w:pos="1440"/>
          <w:tab w:val="right" w:leader="dot" w:pos="8424"/>
        </w:tabs>
        <w:jc w:val="both"/>
      </w:pPr>
      <w:r>
        <w:tab/>
      </w:r>
      <w:r>
        <w:tab/>
      </w:r>
      <w:r>
        <w:tab/>
      </w:r>
      <w:r w:rsidRPr="00FC3AE1">
        <w:t>and excito</w:t>
      </w:r>
      <w:r>
        <w:t>n, electron, and hole transport</w:t>
      </w:r>
      <w:r w:rsidR="00C9154F" w:rsidRPr="00FC3AE1">
        <w:t>.</w:t>
      </w:r>
      <w:r w:rsidR="0015257C">
        <w:tab/>
        <w:t>2</w:t>
      </w:r>
      <w:r w:rsidR="00E746BE">
        <w:t>1</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4</w:t>
      </w:r>
      <w:r>
        <w:tab/>
      </w:r>
      <w:r>
        <w:rPr>
          <w:rFonts w:eastAsiaTheme="minorEastAsia"/>
        </w:rPr>
        <w:t xml:space="preserve">Molecular orbital illustration of ideal (a) J-aggregate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 H-aggregate states. Transition </w:t>
      </w:r>
      <w:r w:rsidRPr="00DC3B6B">
        <w:rPr>
          <w:rFonts w:eastAsiaTheme="minorEastAsia"/>
        </w:rPr>
        <w:t>d</w:t>
      </w:r>
      <w:r>
        <w:rPr>
          <w:rFonts w:eastAsiaTheme="minorEastAsia"/>
        </w:rPr>
        <w:t xml:space="preserve">ipole coupling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stabilizes the dimer. The allowed transitions for each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aggregate are given by the solid black arrow,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forbidden transitions are given by a dashed black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arrow. Transition dipole orientations and total dipole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moments are given to the right of each M.O. diagram.</w:t>
      </w:r>
      <w:r>
        <w:tab/>
      </w:r>
      <w:r w:rsidR="00951180">
        <w:t>2</w:t>
      </w:r>
      <w:r w:rsidR="00E746BE">
        <w:t>7</w:t>
      </w:r>
    </w:p>
    <w:p w:rsidR="00C9154F" w:rsidRDefault="00C9154F" w:rsidP="007429E2">
      <w:pPr>
        <w:tabs>
          <w:tab w:val="right" w:pos="720"/>
          <w:tab w:val="left" w:pos="1080"/>
          <w:tab w:val="left" w:pos="1440"/>
          <w:tab w:val="right" w:leader="dot" w:pos="8424"/>
        </w:tabs>
        <w:jc w:val="both"/>
      </w:pPr>
    </w:p>
    <w:p w:rsidR="00C9154F" w:rsidRDefault="00C9154F" w:rsidP="007429E2">
      <w:pPr>
        <w:tabs>
          <w:tab w:val="right" w:pos="720"/>
          <w:tab w:val="left" w:pos="1080"/>
          <w:tab w:val="left" w:pos="1440"/>
          <w:tab w:val="right" w:leader="dot" w:pos="8424"/>
        </w:tabs>
        <w:jc w:val="both"/>
        <w:rPr>
          <w:rFonts w:eastAsiaTheme="minorEastAsia"/>
        </w:rPr>
      </w:pPr>
      <w:r>
        <w:tab/>
        <w:t>1.</w:t>
      </w:r>
      <w:r w:rsidR="002508BF">
        <w:t>5</w:t>
      </w:r>
      <w:r>
        <w:tab/>
      </w:r>
      <w:r>
        <w:rPr>
          <w:rFonts w:eastAsiaTheme="minorEastAsia"/>
        </w:rPr>
        <w:t xml:space="preserve">Molecular orbital illustration of excimer (a, b) and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exciplex (c-e) formation, accompanied by molecular </w:t>
      </w:r>
    </w:p>
    <w:p w:rsidR="007429E2" w:rsidRDefault="00C9154F" w:rsidP="002508BF">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illustrations of pyrene excimer formation (top) and </w:t>
      </w:r>
    </w:p>
    <w:p w:rsidR="00C9154F" w:rsidRDefault="007429E2"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r w:rsidR="00C9154F">
        <w:rPr>
          <w:rFonts w:eastAsiaTheme="minorEastAsia"/>
        </w:rPr>
        <w:t xml:space="preserve">anthracene/N,N-diethylaniline exciplex formation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(bottom). In the excimer case, two like molecules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and M</w:t>
      </w:r>
      <w:r>
        <w:rPr>
          <w:rFonts w:eastAsiaTheme="minorEastAsia"/>
          <w:vertAlign w:val="subscript"/>
        </w:rPr>
        <w:t>2</w:t>
      </w:r>
      <w:r>
        <w:rPr>
          <w:rFonts w:eastAsiaTheme="minorEastAsia"/>
        </w:rPr>
        <w:t xml:space="preserve"> interact, with (a) M</w:t>
      </w:r>
      <w:r>
        <w:rPr>
          <w:rFonts w:eastAsiaTheme="minorEastAsia"/>
          <w:vertAlign w:val="subscript"/>
        </w:rPr>
        <w:t>1</w:t>
      </w:r>
      <w:r>
        <w:rPr>
          <w:rFonts w:eastAsiaTheme="minorEastAsia"/>
        </w:rPr>
        <w:t xml:space="preserve"> initially excited to M</w:t>
      </w:r>
      <w:r>
        <w:rPr>
          <w:rFonts w:eastAsiaTheme="minorEastAsia"/>
          <w:vertAlign w:val="subscript"/>
        </w:rPr>
        <w:t>1</w:t>
      </w:r>
      <w:r>
        <w:rPr>
          <w:rFonts w:eastAsiaTheme="minorEastAsia"/>
        </w:rPr>
        <w:t xml:space="preserve">*,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followed by (b) RET (yellow arrows) to form a neutral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excited dimer (M</w:t>
      </w:r>
      <w:r>
        <w:rPr>
          <w:rFonts w:eastAsiaTheme="minorEastAsia"/>
          <w:vertAlign w:val="subscript"/>
        </w:rPr>
        <w:t>1</w:t>
      </w:r>
      <w:r>
        <w:rPr>
          <w:rFonts w:eastAsiaTheme="minorEastAsia"/>
        </w:rPr>
        <w:t>M</w:t>
      </w:r>
      <w:r>
        <w:rPr>
          <w:rFonts w:eastAsiaTheme="minorEastAsia"/>
          <w:vertAlign w:val="subscript"/>
        </w:rPr>
        <w:t>2</w:t>
      </w:r>
      <w:r>
        <w:rPr>
          <w:rFonts w:eastAsiaTheme="minorEastAsia"/>
        </w:rPr>
        <w:t xml:space="preserve">)* (though RET may be replaced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by electron transfer). In the exciplex case, two distinct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molecules, one electron donor D and one electron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r>
      <w:proofErr w:type="gramStart"/>
      <w:r>
        <w:rPr>
          <w:rFonts w:eastAsiaTheme="minorEastAsia"/>
        </w:rPr>
        <w:t>acceptor</w:t>
      </w:r>
      <w:proofErr w:type="gramEnd"/>
      <w:r>
        <w:rPr>
          <w:rFonts w:eastAsiaTheme="minorEastAsia"/>
        </w:rPr>
        <w:t xml:space="preserve"> A interact. (c) The donor is excited from D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to D*, followed by (d) electron transfer (black arrow) </w:t>
      </w:r>
    </w:p>
    <w:p w:rsidR="00C9154F" w:rsidRDefault="00C9154F" w:rsidP="007429E2">
      <w:pPr>
        <w:tabs>
          <w:tab w:val="right" w:pos="720"/>
          <w:tab w:val="left" w:pos="1080"/>
          <w:tab w:val="left" w:pos="1440"/>
          <w:tab w:val="right" w:leader="dot" w:pos="8424"/>
        </w:tabs>
        <w:jc w:val="both"/>
        <w:rPr>
          <w:rFonts w:eastAsiaTheme="minorEastAsia"/>
        </w:rPr>
      </w:pPr>
      <w:r>
        <w:rPr>
          <w:rFonts w:eastAsiaTheme="minorEastAsia"/>
        </w:rPr>
        <w:tab/>
      </w:r>
      <w:r>
        <w:rPr>
          <w:rFonts w:eastAsiaTheme="minorEastAsia"/>
        </w:rPr>
        <w:tab/>
      </w:r>
      <w:r>
        <w:rPr>
          <w:rFonts w:eastAsiaTheme="minorEastAsia"/>
        </w:rPr>
        <w:tab/>
        <w:t xml:space="preserve">from D* to the acceptor A to form an excited state </w:t>
      </w:r>
    </w:p>
    <w:p w:rsidR="00C9154F" w:rsidRDefault="00C9154F" w:rsidP="007429E2">
      <w:pPr>
        <w:tabs>
          <w:tab w:val="right" w:pos="720"/>
          <w:tab w:val="left" w:pos="1080"/>
          <w:tab w:val="left" w:pos="1440"/>
          <w:tab w:val="right" w:leader="dot" w:pos="8424"/>
        </w:tabs>
        <w:jc w:val="both"/>
      </w:pPr>
      <w:r>
        <w:rPr>
          <w:rFonts w:eastAsiaTheme="minorEastAsia"/>
        </w:rPr>
        <w:tab/>
      </w:r>
      <w:r>
        <w:rPr>
          <w:rFonts w:eastAsiaTheme="minorEastAsia"/>
        </w:rPr>
        <w:tab/>
      </w:r>
      <w:r>
        <w:rPr>
          <w:rFonts w:eastAsiaTheme="minorEastAsia"/>
        </w:rPr>
        <w:tab/>
        <w:t>charge-transfer complex (D</w:t>
      </w:r>
      <w:r w:rsidRPr="007E686B">
        <w:rPr>
          <w:rFonts w:eastAsiaTheme="minorEastAsia"/>
          <w:vertAlign w:val="superscript"/>
        </w:rPr>
        <w:t>+</w:t>
      </w:r>
      <w:r>
        <w:rPr>
          <w:rFonts w:eastAsiaTheme="minorEastAsia"/>
        </w:rPr>
        <w:t>A</w:t>
      </w:r>
      <w:r w:rsidRPr="007E686B">
        <w:rPr>
          <w:rFonts w:eastAsiaTheme="minorEastAsia"/>
          <w:vertAlign w:val="superscript"/>
        </w:rPr>
        <w:t>-</w:t>
      </w:r>
      <w:r>
        <w:rPr>
          <w:rFonts w:eastAsiaTheme="minorEastAsia"/>
        </w:rPr>
        <w:t>).</w:t>
      </w:r>
      <w:r>
        <w:tab/>
      </w:r>
      <w:r w:rsidR="00587442">
        <w:t>3</w:t>
      </w:r>
      <w:r w:rsidR="00E746BE">
        <w:t>0</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6</w:t>
      </w:r>
      <w:r>
        <w:tab/>
        <w:t xml:space="preserve">Density of decayed excitons as a function of distance from </w:t>
      </w:r>
    </w:p>
    <w:p w:rsidR="002508BF" w:rsidRDefault="002508BF" w:rsidP="002508BF">
      <w:pPr>
        <w:tabs>
          <w:tab w:val="right" w:pos="720"/>
          <w:tab w:val="left" w:pos="1080"/>
          <w:tab w:val="left" w:pos="1440"/>
          <w:tab w:val="right" w:leader="dot" w:pos="8424"/>
        </w:tabs>
      </w:pPr>
      <w:r>
        <w:lastRenderedPageBreak/>
        <w:t>List of Figures (Continued)</w:t>
      </w:r>
    </w:p>
    <w:p w:rsidR="002508BF" w:rsidRDefault="002508BF" w:rsidP="002508BF">
      <w:pPr>
        <w:tabs>
          <w:tab w:val="right" w:pos="720"/>
          <w:tab w:val="left" w:pos="1080"/>
          <w:tab w:val="left" w:pos="1440"/>
          <w:tab w:val="right" w:leader="dot" w:pos="8424"/>
        </w:tabs>
      </w:pPr>
    </w:p>
    <w:p w:rsidR="002508BF" w:rsidRDefault="002508BF" w:rsidP="002508BF">
      <w:pPr>
        <w:tabs>
          <w:tab w:val="right" w:pos="720"/>
          <w:tab w:val="left" w:pos="1080"/>
          <w:tab w:val="left" w:pos="1440"/>
          <w:tab w:val="right" w:leader="dot" w:pos="8424"/>
        </w:tabs>
      </w:pPr>
      <w:r>
        <w:t>Figure                                                                                                                             Page</w:t>
      </w:r>
    </w:p>
    <w:p w:rsidR="002508BF" w:rsidRDefault="002508BF" w:rsidP="007429E2">
      <w:pPr>
        <w:tabs>
          <w:tab w:val="right" w:pos="720"/>
          <w:tab w:val="left" w:pos="1080"/>
          <w:tab w:val="left" w:pos="1440"/>
          <w:tab w:val="right" w:leader="dot" w:pos="8424"/>
        </w:tabs>
        <w:jc w:val="both"/>
      </w:pPr>
    </w:p>
    <w:p w:rsidR="00020352" w:rsidRDefault="007429E2" w:rsidP="00020352">
      <w:pPr>
        <w:tabs>
          <w:tab w:val="right" w:pos="720"/>
          <w:tab w:val="left" w:pos="1080"/>
          <w:tab w:val="left" w:pos="1440"/>
          <w:tab w:val="right" w:leader="dot" w:pos="8424"/>
        </w:tabs>
        <w:jc w:val="both"/>
      </w:pPr>
      <w:r>
        <w:tab/>
      </w:r>
      <w:r>
        <w:tab/>
      </w:r>
      <w:r>
        <w:tab/>
        <w:t xml:space="preserve">a point-like </w:t>
      </w:r>
      <w:r w:rsidR="00020352">
        <w:t>source</w:t>
      </w:r>
      <w:r>
        <w:t xml:space="preserve"> from the exciton diffusion</w:t>
      </w:r>
    </w:p>
    <w:p w:rsidR="007429E2" w:rsidRDefault="00020352" w:rsidP="00020352">
      <w:pPr>
        <w:tabs>
          <w:tab w:val="right" w:pos="720"/>
          <w:tab w:val="left" w:pos="1080"/>
          <w:tab w:val="left" w:pos="1440"/>
          <w:tab w:val="right" w:leader="dot" w:pos="8424"/>
        </w:tabs>
        <w:jc w:val="both"/>
      </w:pPr>
      <w:r>
        <w:tab/>
      </w:r>
      <w:r>
        <w:tab/>
      </w:r>
      <w:r>
        <w:tab/>
      </w:r>
      <w:r w:rsidR="007429E2">
        <w:t xml:space="preserve">energy transfer model (blue), with </w:t>
      </w:r>
    </w:p>
    <w:p w:rsidR="007429E2" w:rsidRDefault="007429E2" w:rsidP="007429E2">
      <w:pPr>
        <w:tabs>
          <w:tab w:val="right" w:pos="720"/>
          <w:tab w:val="left" w:pos="1080"/>
          <w:tab w:val="left" w:pos="1440"/>
          <w:tab w:val="right" w:leader="dot" w:pos="8424"/>
        </w:tabs>
        <w:jc w:val="both"/>
      </w:pPr>
      <w:r>
        <w:tab/>
      </w:r>
      <w:r>
        <w:tab/>
      </w:r>
      <w:r>
        <w:tab/>
        <w:t>comparison to Equation 1.17 (green).</w:t>
      </w:r>
      <w:r>
        <w:tab/>
      </w:r>
      <w:r w:rsidR="00587442">
        <w:t>3</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1.</w:t>
      </w:r>
      <w:r w:rsidR="002508BF">
        <w:t>7</w:t>
      </w:r>
      <w:r>
        <w:tab/>
      </w:r>
      <w:r w:rsidRPr="00FC3AE1">
        <w:t xml:space="preserve">Diagram depicting polarization loss </w:t>
      </w:r>
      <w:proofErr w:type="gramStart"/>
      <w:r w:rsidRPr="00FC3AE1">
        <w:t>via multiple energy</w:t>
      </w:r>
      <w:proofErr w:type="gramEnd"/>
      <w:r w:rsidRPr="00FC3AE1">
        <w:t xml:space="preserve"> </w:t>
      </w:r>
    </w:p>
    <w:p w:rsidR="007429E2" w:rsidRDefault="007429E2" w:rsidP="007429E2">
      <w:pPr>
        <w:tabs>
          <w:tab w:val="right" w:pos="720"/>
          <w:tab w:val="left" w:pos="1080"/>
          <w:tab w:val="left" w:pos="1440"/>
          <w:tab w:val="right" w:leader="dot" w:pos="8424"/>
        </w:tabs>
        <w:jc w:val="both"/>
      </w:pPr>
      <w:r>
        <w:tab/>
      </w:r>
      <w:r>
        <w:tab/>
      </w:r>
      <w:r>
        <w:tab/>
      </w:r>
      <w:r w:rsidRPr="00FC3AE1">
        <w:t>transfer</w:t>
      </w:r>
      <w:r>
        <w:t xml:space="preserve"> </w:t>
      </w:r>
      <w:r w:rsidRPr="00FC3AE1">
        <w:t xml:space="preserve">(top). Illustration of polarization changes </w:t>
      </w:r>
    </w:p>
    <w:p w:rsidR="007429E2" w:rsidRDefault="007429E2" w:rsidP="007429E2">
      <w:pPr>
        <w:tabs>
          <w:tab w:val="right" w:pos="720"/>
          <w:tab w:val="left" w:pos="1080"/>
          <w:tab w:val="left" w:pos="1440"/>
          <w:tab w:val="right" w:leader="dot" w:pos="8424"/>
        </w:tabs>
        <w:jc w:val="both"/>
      </w:pPr>
      <w:r>
        <w:tab/>
      </w:r>
      <w:r>
        <w:tab/>
      </w:r>
      <w:r>
        <w:tab/>
      </w:r>
      <w:r w:rsidRPr="00FC3AE1">
        <w:t>after each FRET event</w:t>
      </w:r>
      <w:r>
        <w:t xml:space="preserve"> </w:t>
      </w:r>
      <w:r w:rsidRPr="00FC3AE1">
        <w:t>(bottom).</w:t>
      </w:r>
      <w:r>
        <w:tab/>
      </w:r>
      <w:r w:rsidR="00E746BE">
        <w:t>39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2.1</w:t>
      </w:r>
      <w:r>
        <w:tab/>
      </w:r>
      <w:r w:rsidRPr="00FC3AE1">
        <w:t xml:space="preserve">Simplified </w:t>
      </w:r>
      <w:r>
        <w:t xml:space="preserve">illustration of a line </w:t>
      </w:r>
      <w:proofErr w:type="gramStart"/>
      <w:r>
        <w:t>scan</w:t>
      </w:r>
      <w:proofErr w:type="gramEnd"/>
      <w:r>
        <w:t xml:space="preserve"> using the various </w:t>
      </w:r>
    </w:p>
    <w:p w:rsidR="007429E2" w:rsidRDefault="007429E2" w:rsidP="007429E2">
      <w:pPr>
        <w:tabs>
          <w:tab w:val="right" w:pos="720"/>
          <w:tab w:val="left" w:pos="1080"/>
          <w:tab w:val="left" w:pos="1440"/>
          <w:tab w:val="right" w:leader="dot" w:pos="8424"/>
        </w:tabs>
        <w:jc w:val="both"/>
      </w:pPr>
      <w:r>
        <w:tab/>
      </w:r>
      <w:r>
        <w:tab/>
      </w:r>
      <w:r>
        <w:tab/>
        <w:t xml:space="preserve">modes of AFM imaging, including (a) contact mode, </w:t>
      </w:r>
    </w:p>
    <w:p w:rsidR="007429E2" w:rsidRDefault="007429E2" w:rsidP="007429E2">
      <w:pPr>
        <w:tabs>
          <w:tab w:val="right" w:pos="720"/>
          <w:tab w:val="left" w:pos="1080"/>
          <w:tab w:val="left" w:pos="1440"/>
          <w:tab w:val="right" w:leader="dot" w:pos="8424"/>
        </w:tabs>
        <w:jc w:val="both"/>
      </w:pPr>
      <w:r>
        <w:tab/>
      </w:r>
      <w:r>
        <w:tab/>
      </w:r>
      <w:r>
        <w:tab/>
        <w:t xml:space="preserve">(b) non-contact mode, and (c) intermittent contact </w:t>
      </w:r>
    </w:p>
    <w:p w:rsidR="007429E2" w:rsidRDefault="007429E2" w:rsidP="007429E2">
      <w:pPr>
        <w:tabs>
          <w:tab w:val="right" w:pos="720"/>
          <w:tab w:val="left" w:pos="1080"/>
          <w:tab w:val="left" w:pos="1440"/>
          <w:tab w:val="right" w:leader="dot" w:pos="8424"/>
        </w:tabs>
        <w:jc w:val="both"/>
      </w:pPr>
      <w:r>
        <w:tab/>
      </w:r>
      <w:r>
        <w:tab/>
      </w:r>
      <w:r>
        <w:tab/>
        <w:t>mode.</w:t>
      </w:r>
      <w:r>
        <w:tab/>
      </w:r>
      <w:r w:rsidR="00E746BE">
        <w:t>49</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2.2</w:t>
      </w:r>
      <w:r>
        <w:tab/>
      </w:r>
      <w:r w:rsidRPr="00FC3AE1">
        <w:t xml:space="preserve">Time-Correlated Single Photon Counting and </w:t>
      </w:r>
    </w:p>
    <w:p w:rsidR="007429E2" w:rsidRDefault="007429E2" w:rsidP="007429E2">
      <w:pPr>
        <w:tabs>
          <w:tab w:val="right" w:pos="720"/>
          <w:tab w:val="left" w:pos="1080"/>
          <w:tab w:val="left" w:pos="1440"/>
          <w:tab w:val="right" w:leader="dot" w:pos="8424"/>
        </w:tabs>
        <w:jc w:val="both"/>
      </w:pPr>
      <w:r>
        <w:tab/>
      </w:r>
      <w:r>
        <w:tab/>
      </w:r>
      <w:r>
        <w:tab/>
      </w:r>
      <w:r w:rsidRPr="00FC3AE1">
        <w:t>Fluorescence Anisotropy Decay setup.</w:t>
      </w:r>
      <w:r>
        <w:tab/>
      </w:r>
      <w:r w:rsidR="00837B12">
        <w:t>6</w:t>
      </w:r>
      <w:r w:rsidR="00E746BE">
        <w:t>4</w:t>
      </w:r>
    </w:p>
    <w:p w:rsidR="007429E2" w:rsidRDefault="007429E2" w:rsidP="007429E2">
      <w:pPr>
        <w:tabs>
          <w:tab w:val="right" w:pos="720"/>
          <w:tab w:val="left" w:pos="1080"/>
          <w:tab w:val="left" w:pos="1440"/>
          <w:tab w:val="right" w:leader="dot" w:pos="8424"/>
        </w:tabs>
        <w:jc w:val="both"/>
      </w:pPr>
    </w:p>
    <w:p w:rsidR="007429E2" w:rsidRDefault="007429E2" w:rsidP="007429E2">
      <w:pPr>
        <w:tabs>
          <w:tab w:val="right" w:pos="720"/>
          <w:tab w:val="left" w:pos="1080"/>
          <w:tab w:val="left" w:pos="1440"/>
          <w:tab w:val="right" w:leader="dot" w:pos="8424"/>
        </w:tabs>
        <w:jc w:val="both"/>
      </w:pPr>
      <w:r>
        <w:tab/>
        <w:t>2.3</w:t>
      </w:r>
      <w:r>
        <w:tab/>
        <w:t xml:space="preserve">Example of discrete convolution in which (a) a Gaussian </w:t>
      </w:r>
    </w:p>
    <w:p w:rsidR="007429E2" w:rsidRDefault="007429E2" w:rsidP="007429E2">
      <w:pPr>
        <w:tabs>
          <w:tab w:val="right" w:pos="720"/>
          <w:tab w:val="left" w:pos="1080"/>
          <w:tab w:val="left" w:pos="1440"/>
          <w:tab w:val="right" w:leader="dot" w:pos="8424"/>
        </w:tabs>
        <w:jc w:val="both"/>
      </w:pPr>
      <w:r>
        <w:tab/>
      </w:r>
      <w:r>
        <w:tab/>
      </w:r>
      <w:r>
        <w:tab/>
        <w:t xml:space="preserve">instrument response function with 1 ns fwhm is </w:t>
      </w:r>
    </w:p>
    <w:p w:rsidR="007429E2" w:rsidRDefault="007429E2" w:rsidP="007429E2">
      <w:pPr>
        <w:tabs>
          <w:tab w:val="right" w:pos="720"/>
          <w:tab w:val="left" w:pos="1080"/>
          <w:tab w:val="left" w:pos="1440"/>
          <w:tab w:val="right" w:leader="dot" w:pos="8424"/>
        </w:tabs>
        <w:jc w:val="both"/>
      </w:pPr>
      <w:r>
        <w:tab/>
      </w:r>
      <w:r>
        <w:tab/>
      </w:r>
      <w:r>
        <w:tab/>
        <w:t xml:space="preserve">convolved with (b) a single exponential decay with </w:t>
      </w:r>
    </w:p>
    <w:p w:rsidR="007429E2" w:rsidRDefault="007429E2" w:rsidP="007429E2">
      <w:pPr>
        <w:tabs>
          <w:tab w:val="right" w:pos="720"/>
          <w:tab w:val="left" w:pos="1080"/>
          <w:tab w:val="left" w:pos="1440"/>
          <w:tab w:val="right" w:leader="dot" w:pos="8424"/>
        </w:tabs>
        <w:jc w:val="both"/>
      </w:pPr>
      <w:r>
        <w:tab/>
      </w:r>
      <w:r>
        <w:tab/>
      </w:r>
      <w:r>
        <w:tab/>
      </w:r>
      <w:r w:rsidRPr="00B01E3C">
        <w:rPr>
          <w:rFonts w:ascii="Symbol" w:hAnsi="Symbol"/>
        </w:rPr>
        <w:t></w:t>
      </w:r>
      <w:r>
        <w:t xml:space="preserve"> = 2 ns to produce (c) the convolution of (a) and (b). </w:t>
      </w:r>
    </w:p>
    <w:p w:rsidR="007429E2" w:rsidRDefault="007429E2" w:rsidP="007429E2">
      <w:pPr>
        <w:tabs>
          <w:tab w:val="right" w:pos="720"/>
          <w:tab w:val="left" w:pos="1080"/>
          <w:tab w:val="left" w:pos="1440"/>
          <w:tab w:val="right" w:leader="dot" w:pos="8424"/>
        </w:tabs>
        <w:jc w:val="both"/>
      </w:pPr>
      <w:r>
        <w:tab/>
      </w:r>
      <w:r>
        <w:tab/>
      </w:r>
      <w:r>
        <w:tab/>
        <w:t xml:space="preserve">The result depicted in (c) exemplifies the shape of an </w:t>
      </w:r>
    </w:p>
    <w:p w:rsidR="007429E2" w:rsidRDefault="007429E2" w:rsidP="007429E2">
      <w:pPr>
        <w:tabs>
          <w:tab w:val="right" w:pos="720"/>
          <w:tab w:val="left" w:pos="1080"/>
          <w:tab w:val="left" w:pos="1440"/>
          <w:tab w:val="right" w:leader="dot" w:pos="8424"/>
        </w:tabs>
        <w:jc w:val="both"/>
      </w:pPr>
      <w:r>
        <w:tab/>
      </w:r>
      <w:r>
        <w:tab/>
      </w:r>
      <w:r>
        <w:tab/>
        <w:t>intensity decay trace measured using TCSPC.</w:t>
      </w:r>
      <w:r>
        <w:tab/>
      </w:r>
      <w:r w:rsidR="00837B12">
        <w:t>6</w:t>
      </w:r>
      <w:r w:rsidR="00E746BE">
        <w:t>7</w:t>
      </w:r>
    </w:p>
    <w:p w:rsidR="007429E2" w:rsidRDefault="007429E2" w:rsidP="007429E2">
      <w:pPr>
        <w:tabs>
          <w:tab w:val="right" w:pos="720"/>
          <w:tab w:val="left" w:pos="1080"/>
          <w:tab w:val="left" w:pos="1440"/>
          <w:tab w:val="right" w:leader="dot" w:pos="8424"/>
        </w:tabs>
        <w:jc w:val="both"/>
      </w:pPr>
    </w:p>
    <w:p w:rsidR="00586574" w:rsidRDefault="007429E2" w:rsidP="007429E2">
      <w:pPr>
        <w:tabs>
          <w:tab w:val="right" w:pos="720"/>
          <w:tab w:val="left" w:pos="1080"/>
          <w:tab w:val="left" w:pos="1440"/>
          <w:tab w:val="right" w:leader="dot" w:pos="8424"/>
        </w:tabs>
        <w:jc w:val="both"/>
      </w:pPr>
      <w:r>
        <w:tab/>
        <w:t>3.1</w:t>
      </w:r>
      <w:r>
        <w:tab/>
      </w:r>
      <w:r w:rsidR="00586574" w:rsidRPr="00FC3AE1">
        <w:t xml:space="preserve">Fluorescence spectra and (b) normalized absorbance </w:t>
      </w:r>
    </w:p>
    <w:p w:rsidR="00586574" w:rsidRDefault="00586574" w:rsidP="007429E2">
      <w:pPr>
        <w:tabs>
          <w:tab w:val="right" w:pos="720"/>
          <w:tab w:val="left" w:pos="1080"/>
          <w:tab w:val="left" w:pos="1440"/>
          <w:tab w:val="right" w:leader="dot" w:pos="8424"/>
        </w:tabs>
        <w:jc w:val="both"/>
      </w:pPr>
      <w:r>
        <w:tab/>
      </w:r>
      <w:r>
        <w:tab/>
      </w:r>
      <w:r>
        <w:tab/>
      </w:r>
      <w:r w:rsidRPr="00FC3AE1">
        <w:t xml:space="preserve">spectra of PFBT in THF (blue) and undoped PFBT </w:t>
      </w:r>
    </w:p>
    <w:p w:rsidR="00586574" w:rsidRDefault="00586574" w:rsidP="00E746BE">
      <w:pPr>
        <w:tabs>
          <w:tab w:val="right" w:pos="720"/>
          <w:tab w:val="left" w:pos="1080"/>
          <w:tab w:val="left" w:pos="1440"/>
          <w:tab w:val="right" w:leader="dot" w:pos="8424"/>
        </w:tabs>
        <w:jc w:val="both"/>
      </w:pPr>
      <w:r>
        <w:tab/>
      </w:r>
      <w:r>
        <w:tab/>
      </w:r>
      <w:r>
        <w:tab/>
      </w:r>
      <w:r w:rsidRPr="00FC3AE1">
        <w:t xml:space="preserve">CPNs (green).  </w:t>
      </w:r>
      <w:r w:rsidR="007429E2">
        <w:tab/>
      </w:r>
      <w:r w:rsidR="00E746BE">
        <w:t>78</w:t>
      </w:r>
    </w:p>
    <w:p w:rsidR="00586574" w:rsidRDefault="00586574" w:rsidP="00586574">
      <w:pPr>
        <w:tabs>
          <w:tab w:val="right" w:pos="720"/>
          <w:tab w:val="left" w:pos="1080"/>
          <w:tab w:val="left" w:pos="1440"/>
          <w:tab w:val="right" w:leader="dot" w:pos="8424"/>
        </w:tabs>
      </w:pPr>
    </w:p>
    <w:p w:rsidR="00987E22" w:rsidRDefault="00586574" w:rsidP="00425F10">
      <w:pPr>
        <w:tabs>
          <w:tab w:val="right" w:pos="720"/>
          <w:tab w:val="left" w:pos="1080"/>
          <w:tab w:val="left" w:pos="1440"/>
          <w:tab w:val="right" w:leader="dot" w:pos="8424"/>
        </w:tabs>
        <w:jc w:val="both"/>
      </w:pPr>
      <w:r>
        <w:tab/>
        <w:t>3.2</w:t>
      </w:r>
      <w:r>
        <w:tab/>
      </w:r>
      <w:r w:rsidR="00987E22" w:rsidRPr="001D0CC2">
        <w:t xml:space="preserve">(a) Structures of perylene red and PFBT. (b) Normalized </w:t>
      </w:r>
    </w:p>
    <w:p w:rsidR="00987E22" w:rsidRDefault="00987E22" w:rsidP="00425F10">
      <w:pPr>
        <w:tabs>
          <w:tab w:val="right" w:pos="720"/>
          <w:tab w:val="left" w:pos="1080"/>
          <w:tab w:val="left" w:pos="1440"/>
          <w:tab w:val="right" w:leader="dot" w:pos="8424"/>
        </w:tabs>
        <w:jc w:val="both"/>
      </w:pPr>
      <w:r>
        <w:tab/>
      </w:r>
      <w:r>
        <w:tab/>
      </w:r>
      <w:r>
        <w:tab/>
      </w:r>
      <w:r w:rsidRPr="001D0CC2">
        <w:t xml:space="preserve">perylene red absorbance (black line) and PFBT </w:t>
      </w:r>
    </w:p>
    <w:p w:rsidR="00987E22" w:rsidRDefault="00987E22" w:rsidP="00425F10">
      <w:pPr>
        <w:tabs>
          <w:tab w:val="right" w:pos="720"/>
          <w:tab w:val="left" w:pos="1080"/>
          <w:tab w:val="left" w:pos="1440"/>
          <w:tab w:val="right" w:leader="dot" w:pos="8424"/>
        </w:tabs>
        <w:jc w:val="both"/>
      </w:pPr>
      <w:r>
        <w:tab/>
      </w:r>
      <w:r>
        <w:tab/>
      </w:r>
      <w:r>
        <w:tab/>
      </w:r>
      <w:r w:rsidRPr="001D0CC2">
        <w:t xml:space="preserve">fluorescence (red line) in THF with spectral overlap </w:t>
      </w:r>
    </w:p>
    <w:p w:rsidR="00987E22" w:rsidRDefault="00987E22" w:rsidP="00425F10">
      <w:pPr>
        <w:tabs>
          <w:tab w:val="right" w:pos="720"/>
          <w:tab w:val="left" w:pos="1080"/>
          <w:tab w:val="left" w:pos="1440"/>
          <w:tab w:val="right" w:leader="dot" w:pos="8424"/>
        </w:tabs>
        <w:jc w:val="both"/>
      </w:pPr>
      <w:r>
        <w:tab/>
      </w:r>
      <w:r>
        <w:tab/>
      </w:r>
      <w:r>
        <w:tab/>
      </w:r>
      <w:r w:rsidRPr="001D0CC2">
        <w:t>region shaded. (</w:t>
      </w:r>
      <w:r w:rsidR="00124811" w:rsidRPr="001D0CC2">
        <w:t>c,</w:t>
      </w:r>
      <w:r w:rsidR="00124811">
        <w:t xml:space="preserve"> </w:t>
      </w:r>
      <w:r w:rsidR="00124811" w:rsidRPr="001D0CC2">
        <w:t>d</w:t>
      </w:r>
      <w:r w:rsidRPr="001D0CC2">
        <w:t xml:space="preserve">) Representative AFM image of </w:t>
      </w:r>
    </w:p>
    <w:p w:rsidR="00586574" w:rsidRDefault="00987E22" w:rsidP="00425F10">
      <w:pPr>
        <w:tabs>
          <w:tab w:val="right" w:pos="720"/>
          <w:tab w:val="left" w:pos="1080"/>
          <w:tab w:val="left" w:pos="1440"/>
          <w:tab w:val="right" w:leader="dot" w:pos="8424"/>
        </w:tabs>
        <w:jc w:val="both"/>
      </w:pPr>
      <w:r>
        <w:tab/>
      </w:r>
      <w:r>
        <w:tab/>
      </w:r>
      <w:r>
        <w:tab/>
      </w:r>
      <w:r w:rsidRPr="001D0CC2">
        <w:t>undoped PFBT CPNs and particle size histogram.</w:t>
      </w:r>
      <w:r w:rsidR="00586574">
        <w:tab/>
      </w:r>
      <w:r w:rsidR="001E1936">
        <w:t>8</w:t>
      </w:r>
      <w:r w:rsidR="00E746BE">
        <w:t>1</w:t>
      </w: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t>3.3</w:t>
      </w:r>
      <w:r>
        <w:tab/>
      </w:r>
      <w:r w:rsidR="00987E22" w:rsidRPr="00414561">
        <w:t xml:space="preserve">(a) Fluorescence spectra of perylene red doped PFBT </w:t>
      </w:r>
    </w:p>
    <w:p w:rsidR="00987E22" w:rsidRDefault="00987E22" w:rsidP="00425F10">
      <w:pPr>
        <w:tabs>
          <w:tab w:val="right" w:pos="720"/>
          <w:tab w:val="left" w:pos="1080"/>
          <w:tab w:val="left" w:pos="1440"/>
          <w:tab w:val="right" w:leader="dot" w:pos="8424"/>
        </w:tabs>
        <w:jc w:val="both"/>
      </w:pPr>
      <w:r>
        <w:tab/>
      </w:r>
      <w:r>
        <w:tab/>
      </w:r>
      <w:r>
        <w:tab/>
      </w:r>
      <w:r w:rsidRPr="00414561">
        <w:t xml:space="preserve">CPNs at various doping ratios. (b) Stern-Volmer </w:t>
      </w:r>
    </w:p>
    <w:p w:rsidR="00987E22" w:rsidRDefault="00987E22" w:rsidP="00425F10">
      <w:pPr>
        <w:tabs>
          <w:tab w:val="right" w:pos="720"/>
          <w:tab w:val="left" w:pos="1080"/>
          <w:tab w:val="left" w:pos="1440"/>
          <w:tab w:val="right" w:leader="dot" w:pos="8424"/>
        </w:tabs>
        <w:jc w:val="both"/>
      </w:pPr>
      <w:r>
        <w:tab/>
      </w:r>
      <w:r>
        <w:tab/>
      </w:r>
      <w:r>
        <w:tab/>
      </w:r>
      <w:r w:rsidRPr="00414561">
        <w:t xml:space="preserve">quenching plot. (c) Total fluorescence quantum yield </w:t>
      </w:r>
    </w:p>
    <w:p w:rsidR="00586574" w:rsidRDefault="00987E22" w:rsidP="00425F10">
      <w:pPr>
        <w:tabs>
          <w:tab w:val="right" w:pos="720"/>
          <w:tab w:val="left" w:pos="1080"/>
          <w:tab w:val="left" w:pos="1440"/>
          <w:tab w:val="right" w:leader="dot" w:pos="8424"/>
        </w:tabs>
        <w:jc w:val="both"/>
      </w:pPr>
      <w:r>
        <w:tab/>
      </w:r>
      <w:r>
        <w:tab/>
      </w:r>
      <w:r>
        <w:tab/>
      </w:r>
      <w:r w:rsidRPr="00414561">
        <w:t>vs. quencher-donor molecular ratio.</w:t>
      </w:r>
      <w:r w:rsidR="00E746BE">
        <w:tab/>
        <w:t>84</w:t>
      </w:r>
    </w:p>
    <w:p w:rsidR="00987E22" w:rsidRDefault="00987E22" w:rsidP="00425F10">
      <w:pPr>
        <w:tabs>
          <w:tab w:val="right" w:pos="720"/>
          <w:tab w:val="left" w:pos="1080"/>
          <w:tab w:val="left" w:pos="1440"/>
          <w:tab w:val="right" w:leader="dot" w:pos="8424"/>
        </w:tabs>
        <w:jc w:val="both"/>
      </w:pPr>
    </w:p>
    <w:p w:rsidR="00586574" w:rsidRDefault="00586574" w:rsidP="00425F10">
      <w:pPr>
        <w:tabs>
          <w:tab w:val="right" w:pos="720"/>
          <w:tab w:val="left" w:pos="1080"/>
          <w:tab w:val="left" w:pos="1440"/>
          <w:tab w:val="right" w:leader="dot" w:pos="8424"/>
        </w:tabs>
        <w:jc w:val="both"/>
      </w:pPr>
    </w:p>
    <w:p w:rsidR="00987E22" w:rsidRDefault="00586574" w:rsidP="00425F10">
      <w:pPr>
        <w:tabs>
          <w:tab w:val="right" w:pos="720"/>
          <w:tab w:val="left" w:pos="1080"/>
          <w:tab w:val="left" w:pos="1440"/>
          <w:tab w:val="right" w:leader="dot" w:pos="8424"/>
        </w:tabs>
        <w:jc w:val="both"/>
      </w:pPr>
      <w:r>
        <w:tab/>
      </w:r>
      <w:r w:rsidR="00987E22">
        <w:t>3.4</w:t>
      </w:r>
      <w:r w:rsidR="00C9154F">
        <w:tab/>
      </w:r>
      <w:r w:rsidR="00987E22" w:rsidRPr="00774827">
        <w:t xml:space="preserve">(a) Normalized fluorescence lifetime decay traces for </w:t>
      </w:r>
    </w:p>
    <w:p w:rsidR="00E746BE" w:rsidRDefault="00E746BE" w:rsidP="00E746BE">
      <w:pPr>
        <w:tabs>
          <w:tab w:val="right" w:pos="720"/>
          <w:tab w:val="left" w:pos="1080"/>
          <w:tab w:val="left" w:pos="1440"/>
          <w:tab w:val="right" w:leader="dot" w:pos="8424"/>
        </w:tabs>
      </w:pPr>
      <w:r>
        <w:lastRenderedPageBreak/>
        <w:t>List of Figures (Continued)</w:t>
      </w:r>
    </w:p>
    <w:p w:rsidR="00E746BE" w:rsidRDefault="00E746BE" w:rsidP="00E746BE">
      <w:pPr>
        <w:tabs>
          <w:tab w:val="right" w:pos="720"/>
          <w:tab w:val="left" w:pos="1080"/>
          <w:tab w:val="left" w:pos="1440"/>
          <w:tab w:val="right" w:leader="dot" w:pos="8424"/>
        </w:tabs>
      </w:pPr>
    </w:p>
    <w:p w:rsidR="00E746BE" w:rsidRDefault="00E746BE" w:rsidP="00E746BE">
      <w:pPr>
        <w:tabs>
          <w:tab w:val="right" w:pos="720"/>
          <w:tab w:val="left" w:pos="1080"/>
          <w:tab w:val="left" w:pos="1440"/>
          <w:tab w:val="right" w:leader="dot" w:pos="8424"/>
        </w:tabs>
      </w:pPr>
      <w:r>
        <w:t>Figure                                                                                                                             Page</w:t>
      </w:r>
    </w:p>
    <w:p w:rsidR="00E746BE" w:rsidRDefault="00E746BE"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r>
      <w:r>
        <w:tab/>
      </w:r>
      <w:r>
        <w:tab/>
      </w:r>
      <w:r w:rsidRPr="00774827">
        <w:t xml:space="preserve">PFBT in THF and doped CPNs. (b) Single exponential </w:t>
      </w:r>
    </w:p>
    <w:p w:rsidR="00987E22" w:rsidRDefault="00987E22" w:rsidP="00425F10">
      <w:pPr>
        <w:tabs>
          <w:tab w:val="right" w:pos="720"/>
          <w:tab w:val="left" w:pos="1080"/>
          <w:tab w:val="left" w:pos="1440"/>
          <w:tab w:val="right" w:leader="dot" w:pos="8424"/>
        </w:tabs>
        <w:jc w:val="both"/>
      </w:pPr>
      <w:r>
        <w:tab/>
      </w:r>
      <w:r>
        <w:tab/>
      </w:r>
      <w:r>
        <w:tab/>
      </w:r>
      <w:r w:rsidRPr="00774827">
        <w:t xml:space="preserve">(blue), bi-exponential weighted average (green), and </w:t>
      </w:r>
    </w:p>
    <w:p w:rsidR="00987E22" w:rsidRDefault="00987E22" w:rsidP="00425F10">
      <w:pPr>
        <w:tabs>
          <w:tab w:val="right" w:pos="720"/>
          <w:tab w:val="left" w:pos="1080"/>
          <w:tab w:val="left" w:pos="1440"/>
          <w:tab w:val="right" w:leader="dot" w:pos="8424"/>
        </w:tabs>
        <w:jc w:val="both"/>
      </w:pPr>
      <w:r>
        <w:tab/>
      </w:r>
      <w:r>
        <w:tab/>
      </w:r>
      <w:r>
        <w:tab/>
      </w:r>
      <w:r w:rsidRPr="00774827">
        <w:t xml:space="preserve">KWW (red) lifetimes of perylene red doped CPNs. </w:t>
      </w:r>
    </w:p>
    <w:p w:rsidR="00987E22" w:rsidRDefault="00987E22" w:rsidP="00425F10">
      <w:pPr>
        <w:tabs>
          <w:tab w:val="right" w:pos="720"/>
          <w:tab w:val="left" w:pos="1080"/>
          <w:tab w:val="left" w:pos="1440"/>
          <w:tab w:val="right" w:leader="dot" w:pos="8424"/>
        </w:tabs>
        <w:jc w:val="both"/>
      </w:pPr>
      <w:r>
        <w:tab/>
      </w:r>
      <w:r>
        <w:tab/>
      </w:r>
      <w:r>
        <w:tab/>
      </w:r>
      <w:r w:rsidRPr="00774827">
        <w:t xml:space="preserve">Inset: KWW heterogeneity parameter </w:t>
      </w:r>
      <w:r w:rsidRPr="00774827">
        <w:rPr>
          <w:i/>
        </w:rPr>
        <w:t>ß</w:t>
      </w:r>
      <w:r w:rsidRPr="00774827">
        <w:t xml:space="preserve"> vs. perylene </w:t>
      </w:r>
    </w:p>
    <w:p w:rsidR="00C9154F" w:rsidRDefault="00987E22" w:rsidP="00425F10">
      <w:pPr>
        <w:tabs>
          <w:tab w:val="right" w:pos="720"/>
          <w:tab w:val="left" w:pos="1080"/>
          <w:tab w:val="left" w:pos="1440"/>
          <w:tab w:val="right" w:leader="dot" w:pos="8424"/>
        </w:tabs>
        <w:jc w:val="both"/>
      </w:pPr>
      <w:r>
        <w:tab/>
      </w:r>
      <w:r>
        <w:tab/>
      </w:r>
      <w:r>
        <w:tab/>
      </w:r>
      <w:r w:rsidRPr="00774827">
        <w:t>red dopant percent.</w:t>
      </w:r>
      <w:r w:rsidR="00C9154F">
        <w:tab/>
      </w:r>
      <w:r w:rsidR="00E746BE">
        <w:t>88</w:t>
      </w:r>
    </w:p>
    <w:p w:rsidR="00987E22" w:rsidRDefault="00987E22" w:rsidP="00425F10">
      <w:pPr>
        <w:tabs>
          <w:tab w:val="right" w:pos="720"/>
          <w:tab w:val="left" w:pos="1080"/>
          <w:tab w:val="left" w:pos="1440"/>
          <w:tab w:val="right" w:leader="dot" w:pos="8424"/>
        </w:tabs>
        <w:jc w:val="both"/>
      </w:pPr>
    </w:p>
    <w:p w:rsidR="00987E22" w:rsidRDefault="00987E22" w:rsidP="00425F10">
      <w:pPr>
        <w:tabs>
          <w:tab w:val="right" w:pos="720"/>
          <w:tab w:val="left" w:pos="1080"/>
          <w:tab w:val="left" w:pos="1440"/>
          <w:tab w:val="right" w:leader="dot" w:pos="8424"/>
        </w:tabs>
        <w:jc w:val="both"/>
      </w:pPr>
      <w:r>
        <w:tab/>
        <w:t>3.5</w:t>
      </w:r>
      <w:r>
        <w:tab/>
      </w:r>
      <w:r w:rsidRPr="007E47BD">
        <w:t xml:space="preserve">Comparison of simulated (blue) and experimental (black) </w:t>
      </w:r>
    </w:p>
    <w:p w:rsidR="00987E22" w:rsidRDefault="00987E22" w:rsidP="00425F10">
      <w:pPr>
        <w:tabs>
          <w:tab w:val="right" w:pos="720"/>
          <w:tab w:val="left" w:pos="1080"/>
          <w:tab w:val="left" w:pos="1440"/>
          <w:tab w:val="right" w:leader="dot" w:pos="8424"/>
        </w:tabs>
        <w:jc w:val="both"/>
      </w:pPr>
      <w:r>
        <w:tab/>
      </w:r>
      <w:r>
        <w:tab/>
      </w:r>
      <w:r>
        <w:tab/>
      </w:r>
      <w:r w:rsidRPr="007E47BD">
        <w:t xml:space="preserve">(a) quenching efficiency, (b) average lifetime, and </w:t>
      </w:r>
    </w:p>
    <w:p w:rsidR="00987E22" w:rsidRDefault="00987E22" w:rsidP="00425F10">
      <w:pPr>
        <w:tabs>
          <w:tab w:val="right" w:pos="720"/>
          <w:tab w:val="left" w:pos="1080"/>
          <w:tab w:val="left" w:pos="1440"/>
          <w:tab w:val="right" w:leader="dot" w:pos="8424"/>
        </w:tabs>
        <w:jc w:val="both"/>
      </w:pPr>
      <w:r>
        <w:tab/>
      </w:r>
      <w:r>
        <w:tab/>
      </w:r>
      <w:r>
        <w:tab/>
      </w:r>
      <w:r w:rsidRPr="007E47BD">
        <w:t xml:space="preserve">KWW stretch parameter </w:t>
      </w:r>
      <w:r w:rsidRPr="007E47BD">
        <w:rPr>
          <w:i/>
        </w:rPr>
        <w:t>ß</w:t>
      </w:r>
      <w:r w:rsidRPr="007E47BD">
        <w:t xml:space="preserve"> (inset) vs. quencher/donor </w:t>
      </w:r>
    </w:p>
    <w:p w:rsidR="00987E22" w:rsidRDefault="00987E22" w:rsidP="00425F10">
      <w:pPr>
        <w:tabs>
          <w:tab w:val="right" w:pos="720"/>
          <w:tab w:val="left" w:pos="1080"/>
          <w:tab w:val="left" w:pos="1440"/>
          <w:tab w:val="right" w:leader="dot" w:pos="8424"/>
        </w:tabs>
        <w:jc w:val="both"/>
      </w:pPr>
      <w:r>
        <w:tab/>
      </w:r>
      <w:r>
        <w:tab/>
      </w:r>
      <w:r>
        <w:tab/>
      </w:r>
      <w:r w:rsidRPr="007E47BD">
        <w:t>molecular ratio.</w:t>
      </w:r>
      <w:r w:rsidR="00E746BE">
        <w:tab/>
        <w:t>99</w:t>
      </w:r>
    </w:p>
    <w:p w:rsidR="00987E22" w:rsidRDefault="00987E22" w:rsidP="00425F10">
      <w:pPr>
        <w:tabs>
          <w:tab w:val="right" w:pos="720"/>
          <w:tab w:val="left" w:pos="1080"/>
          <w:tab w:val="left" w:pos="1440"/>
          <w:tab w:val="right" w:leader="dot" w:pos="8424"/>
        </w:tabs>
        <w:jc w:val="both"/>
      </w:pPr>
    </w:p>
    <w:p w:rsidR="005F7D2A" w:rsidRDefault="00987E22" w:rsidP="00425F10">
      <w:pPr>
        <w:tabs>
          <w:tab w:val="right" w:pos="720"/>
          <w:tab w:val="left" w:pos="1080"/>
          <w:tab w:val="left" w:pos="1440"/>
          <w:tab w:val="right" w:leader="dot" w:pos="8424"/>
        </w:tabs>
        <w:jc w:val="both"/>
      </w:pPr>
      <w:r>
        <w:tab/>
      </w:r>
      <w:r w:rsidR="005F7D2A">
        <w:t>3.6</w:t>
      </w:r>
      <w:r>
        <w:tab/>
      </w:r>
      <w:r w:rsidR="005F7D2A" w:rsidRPr="003A599A">
        <w:t xml:space="preserve">Exciton diffusion simulation results ignoring quenching </w:t>
      </w:r>
    </w:p>
    <w:p w:rsidR="005F7D2A" w:rsidRDefault="005F7D2A" w:rsidP="00425F10">
      <w:pPr>
        <w:tabs>
          <w:tab w:val="right" w:pos="720"/>
          <w:tab w:val="left" w:pos="1080"/>
          <w:tab w:val="left" w:pos="1440"/>
          <w:tab w:val="right" w:leader="dot" w:pos="8424"/>
        </w:tabs>
        <w:jc w:val="both"/>
      </w:pPr>
      <w:r>
        <w:tab/>
      </w:r>
      <w:r>
        <w:tab/>
      </w:r>
      <w:r>
        <w:tab/>
      </w:r>
      <w:r w:rsidRPr="003A599A">
        <w:t xml:space="preserve">by defects and Poisson statistics. (a) Simulated (red) </w:t>
      </w:r>
    </w:p>
    <w:p w:rsidR="005F7D2A" w:rsidRDefault="005F7D2A" w:rsidP="00425F10">
      <w:pPr>
        <w:tabs>
          <w:tab w:val="right" w:pos="720"/>
          <w:tab w:val="left" w:pos="1080"/>
          <w:tab w:val="left" w:pos="1440"/>
          <w:tab w:val="right" w:leader="dot" w:pos="8424"/>
        </w:tabs>
        <w:jc w:val="both"/>
      </w:pPr>
      <w:r>
        <w:tab/>
      </w:r>
      <w:r>
        <w:tab/>
      </w:r>
      <w:r>
        <w:tab/>
      </w:r>
      <w:r w:rsidRPr="003A599A">
        <w:t xml:space="preserve">and experimental (black) quenching efficiency, (b) </w:t>
      </w:r>
    </w:p>
    <w:p w:rsidR="005F7D2A" w:rsidRDefault="005F7D2A" w:rsidP="00425F10">
      <w:pPr>
        <w:tabs>
          <w:tab w:val="right" w:pos="720"/>
          <w:tab w:val="left" w:pos="1080"/>
          <w:tab w:val="left" w:pos="1440"/>
          <w:tab w:val="right" w:leader="dot" w:pos="8424"/>
        </w:tabs>
        <w:jc w:val="both"/>
      </w:pPr>
      <w:r>
        <w:tab/>
      </w:r>
      <w:r>
        <w:tab/>
      </w:r>
      <w:r>
        <w:tab/>
      </w:r>
      <w:r w:rsidRPr="003A599A">
        <w:t xml:space="preserve">mean exciton lifetimes, and </w:t>
      </w:r>
      <w:r w:rsidRPr="003A599A">
        <w:rPr>
          <w:i/>
        </w:rPr>
        <w:t>ß</w:t>
      </w:r>
      <w:r w:rsidRPr="003A599A">
        <w:t xml:space="preserve"> (inset) as a function of </w:t>
      </w:r>
    </w:p>
    <w:p w:rsidR="00987E22" w:rsidRDefault="005F7D2A" w:rsidP="00425F10">
      <w:pPr>
        <w:tabs>
          <w:tab w:val="right" w:pos="720"/>
          <w:tab w:val="left" w:pos="1080"/>
          <w:tab w:val="left" w:pos="1440"/>
          <w:tab w:val="right" w:leader="dot" w:pos="8424"/>
        </w:tabs>
        <w:jc w:val="both"/>
      </w:pPr>
      <w:r>
        <w:tab/>
      </w:r>
      <w:r>
        <w:tab/>
      </w:r>
      <w:r>
        <w:tab/>
      </w:r>
      <w:r w:rsidRPr="003A599A">
        <w:t>dyes per nanoparticle for a particle radius of 12 nm.</w:t>
      </w:r>
      <w:r w:rsidR="00987E22">
        <w:tab/>
      </w:r>
      <w:r w:rsidR="001E1936">
        <w:t>10</w:t>
      </w:r>
      <w:r w:rsidR="00E746BE">
        <w:t>1</w:t>
      </w:r>
    </w:p>
    <w:p w:rsidR="00987E22" w:rsidRDefault="00987E22" w:rsidP="00425F10">
      <w:pPr>
        <w:tabs>
          <w:tab w:val="right" w:pos="720"/>
          <w:tab w:val="left" w:pos="1080"/>
          <w:tab w:val="left" w:pos="1440"/>
          <w:tab w:val="right" w:leader="dot" w:pos="8424"/>
        </w:tabs>
        <w:jc w:val="both"/>
      </w:pPr>
    </w:p>
    <w:p w:rsidR="005E05A0" w:rsidRDefault="00987E22" w:rsidP="00425F10">
      <w:pPr>
        <w:tabs>
          <w:tab w:val="right" w:pos="720"/>
          <w:tab w:val="left" w:pos="1080"/>
          <w:tab w:val="left" w:pos="1440"/>
          <w:tab w:val="right" w:leader="dot" w:pos="8424"/>
        </w:tabs>
        <w:jc w:val="both"/>
      </w:pPr>
      <w:r>
        <w:tab/>
      </w:r>
      <w:r w:rsidR="005E05A0">
        <w:t>3.7</w:t>
      </w:r>
      <w:r>
        <w:tab/>
      </w:r>
      <w:r w:rsidR="005E05A0" w:rsidRPr="00862C95">
        <w:t xml:space="preserve">Initial exciton diffusion simulations for a 4 nm particle </w:t>
      </w:r>
    </w:p>
    <w:p w:rsidR="005E05A0" w:rsidRDefault="005E05A0" w:rsidP="00425F10">
      <w:pPr>
        <w:tabs>
          <w:tab w:val="right" w:pos="720"/>
          <w:tab w:val="left" w:pos="1080"/>
          <w:tab w:val="left" w:pos="1440"/>
          <w:tab w:val="right" w:leader="dot" w:pos="8424"/>
        </w:tabs>
        <w:jc w:val="both"/>
      </w:pPr>
      <w:r>
        <w:tab/>
      </w:r>
      <w:r>
        <w:tab/>
      </w:r>
      <w:r>
        <w:tab/>
      </w:r>
      <w:r w:rsidRPr="00862C95">
        <w:t>radius. (</w:t>
      </w:r>
      <w:r w:rsidR="00124811" w:rsidRPr="00862C95">
        <w:t>a,</w:t>
      </w:r>
      <w:r w:rsidR="00124811">
        <w:t xml:space="preserve"> </w:t>
      </w:r>
      <w:r w:rsidR="00124811" w:rsidRPr="00862C95">
        <w:t>b</w:t>
      </w:r>
      <w:r w:rsidRPr="00862C95">
        <w:t xml:space="preserve">) Quenching efficiency, bi-exponential </w:t>
      </w:r>
    </w:p>
    <w:p w:rsidR="005E05A0" w:rsidRDefault="005E05A0" w:rsidP="00425F10">
      <w:pPr>
        <w:tabs>
          <w:tab w:val="right" w:pos="720"/>
          <w:tab w:val="left" w:pos="1080"/>
          <w:tab w:val="left" w:pos="1440"/>
          <w:tab w:val="right" w:leader="dot" w:pos="8424"/>
        </w:tabs>
        <w:jc w:val="both"/>
      </w:pPr>
      <w:r>
        <w:tab/>
      </w:r>
      <w:r>
        <w:tab/>
      </w:r>
      <w:r>
        <w:tab/>
      </w:r>
      <w:r w:rsidRPr="00862C95">
        <w:t xml:space="preserve">weighted average lifetime, and </w:t>
      </w:r>
      <w:r w:rsidRPr="007E47BD">
        <w:rPr>
          <w:rFonts w:ascii="Symbol" w:hAnsi="Symbol"/>
          <w:i/>
        </w:rPr>
        <w:t></w:t>
      </w:r>
      <w:r w:rsidRPr="00862C95">
        <w:t xml:space="preserve"> (inset) vs. dyes per </w:t>
      </w:r>
    </w:p>
    <w:p w:rsidR="005E05A0" w:rsidRDefault="005E05A0" w:rsidP="00425F10">
      <w:pPr>
        <w:tabs>
          <w:tab w:val="right" w:pos="720"/>
          <w:tab w:val="left" w:pos="1080"/>
          <w:tab w:val="left" w:pos="1440"/>
          <w:tab w:val="right" w:leader="dot" w:pos="8424"/>
        </w:tabs>
        <w:jc w:val="both"/>
      </w:pPr>
      <w:r>
        <w:tab/>
      </w:r>
      <w:r>
        <w:tab/>
      </w:r>
      <w:r>
        <w:tab/>
      </w:r>
      <w:r w:rsidRPr="00862C95">
        <w:t>nanoparticle for L</w:t>
      </w:r>
      <w:r w:rsidRPr="00862C95">
        <w:rPr>
          <w:vertAlign w:val="subscript"/>
        </w:rPr>
        <w:t>D</w:t>
      </w:r>
      <w:r w:rsidRPr="00862C95">
        <w:t xml:space="preserve"> = 6 nm (black), 9 nm (blue), 12 </w:t>
      </w:r>
    </w:p>
    <w:p w:rsidR="005E05A0" w:rsidRDefault="005E05A0" w:rsidP="00425F10">
      <w:pPr>
        <w:tabs>
          <w:tab w:val="right" w:pos="720"/>
          <w:tab w:val="left" w:pos="1080"/>
          <w:tab w:val="left" w:pos="1440"/>
          <w:tab w:val="right" w:leader="dot" w:pos="8424"/>
        </w:tabs>
        <w:jc w:val="both"/>
      </w:pPr>
      <w:r>
        <w:tab/>
      </w:r>
      <w:r>
        <w:tab/>
      </w:r>
      <w:r>
        <w:tab/>
      </w:r>
      <w:r w:rsidRPr="00862C95">
        <w:t>nm (green), and 16 nm (red). (</w:t>
      </w:r>
      <w:r w:rsidR="00124811" w:rsidRPr="00862C95">
        <w:t>c,</w:t>
      </w:r>
      <w:r w:rsidR="00124811">
        <w:t xml:space="preserve"> </w:t>
      </w:r>
      <w:r w:rsidR="00124811" w:rsidRPr="00862C95">
        <w:t>d</w:t>
      </w:r>
      <w:r w:rsidRPr="00862C95">
        <w:t xml:space="preserve">) Quenching </w:t>
      </w:r>
    </w:p>
    <w:p w:rsidR="005E05A0" w:rsidRDefault="005E05A0" w:rsidP="00425F10">
      <w:pPr>
        <w:tabs>
          <w:tab w:val="right" w:pos="720"/>
          <w:tab w:val="left" w:pos="1080"/>
          <w:tab w:val="left" w:pos="1440"/>
          <w:tab w:val="right" w:leader="dot" w:pos="8424"/>
        </w:tabs>
        <w:jc w:val="both"/>
      </w:pPr>
      <w:r>
        <w:tab/>
      </w:r>
      <w:r>
        <w:tab/>
      </w:r>
      <w:r>
        <w:tab/>
      </w:r>
      <w:r w:rsidRPr="00862C95">
        <w:t xml:space="preserve">efficiency and bi-exponential weighted average </w:t>
      </w:r>
    </w:p>
    <w:p w:rsidR="005E05A0" w:rsidRDefault="005E05A0" w:rsidP="00425F10">
      <w:pPr>
        <w:tabs>
          <w:tab w:val="right" w:pos="720"/>
          <w:tab w:val="left" w:pos="1080"/>
          <w:tab w:val="left" w:pos="1440"/>
          <w:tab w:val="right" w:leader="dot" w:pos="8424"/>
        </w:tabs>
        <w:jc w:val="both"/>
      </w:pPr>
      <w:r>
        <w:tab/>
      </w:r>
      <w:r>
        <w:tab/>
      </w:r>
      <w:r>
        <w:tab/>
      </w:r>
      <w:r w:rsidRPr="00862C95">
        <w:t xml:space="preserve">lifetime, and </w:t>
      </w:r>
      <w:r w:rsidRPr="00862C95">
        <w:rPr>
          <w:i/>
        </w:rPr>
        <w:t>ß</w:t>
      </w:r>
      <w:r w:rsidRPr="00862C95">
        <w:t xml:space="preserve"> (inset) vs. dyes per nanoparticle for </w:t>
      </w:r>
    </w:p>
    <w:p w:rsidR="00987E22" w:rsidRDefault="005E05A0" w:rsidP="00425F10">
      <w:pPr>
        <w:tabs>
          <w:tab w:val="right" w:pos="720"/>
          <w:tab w:val="left" w:pos="1080"/>
          <w:tab w:val="left" w:pos="1440"/>
          <w:tab w:val="right" w:leader="dot" w:pos="8424"/>
        </w:tabs>
        <w:jc w:val="both"/>
      </w:pPr>
      <w:r>
        <w:tab/>
      </w:r>
      <w:r>
        <w:tab/>
      </w:r>
      <w:r>
        <w:tab/>
      </w:r>
      <w:r w:rsidRPr="00862C95">
        <w:t>R</w:t>
      </w:r>
      <w:r w:rsidRPr="00862C95">
        <w:rPr>
          <w:vertAlign w:val="subscript"/>
        </w:rPr>
        <w:t>0</w:t>
      </w:r>
      <w:r w:rsidRPr="00862C95">
        <w:t xml:space="preserve"> = 3 nm (black), 3.5 nm (blue), and 4 nm (red).</w:t>
      </w:r>
      <w:r w:rsidR="001E1936">
        <w:tab/>
        <w:t>10</w:t>
      </w:r>
      <w:r w:rsidR="00E746BE">
        <w:t>3</w:t>
      </w:r>
    </w:p>
    <w:p w:rsidR="00987E22" w:rsidRDefault="00987E22" w:rsidP="00C04013">
      <w:pPr>
        <w:tabs>
          <w:tab w:val="right" w:pos="720"/>
          <w:tab w:val="left" w:pos="1080"/>
          <w:tab w:val="left" w:pos="1440"/>
          <w:tab w:val="right" w:leader="dot" w:pos="8424"/>
        </w:tabs>
      </w:pPr>
    </w:p>
    <w:p w:rsidR="005E05A0" w:rsidRDefault="00987E22" w:rsidP="005E05A0">
      <w:pPr>
        <w:tabs>
          <w:tab w:val="right" w:pos="720"/>
          <w:tab w:val="left" w:pos="1080"/>
          <w:tab w:val="left" w:pos="1440"/>
          <w:tab w:val="right" w:leader="dot" w:pos="8424"/>
        </w:tabs>
      </w:pPr>
      <w:r>
        <w:tab/>
      </w:r>
      <w:r w:rsidR="005E05A0">
        <w:t>List of Figures (Continued)</w:t>
      </w:r>
    </w:p>
    <w:p w:rsidR="005E05A0" w:rsidRDefault="005E05A0" w:rsidP="005E05A0">
      <w:pPr>
        <w:tabs>
          <w:tab w:val="right" w:pos="720"/>
          <w:tab w:val="left" w:pos="1080"/>
          <w:tab w:val="left" w:pos="1440"/>
          <w:tab w:val="right" w:leader="dot" w:pos="8424"/>
        </w:tabs>
      </w:pPr>
    </w:p>
    <w:p w:rsidR="005E05A0" w:rsidRDefault="005E05A0" w:rsidP="005E05A0">
      <w:pPr>
        <w:tabs>
          <w:tab w:val="right" w:pos="720"/>
          <w:tab w:val="left" w:pos="1080"/>
          <w:tab w:val="left" w:pos="1440"/>
          <w:tab w:val="right" w:leader="dot" w:pos="8424"/>
        </w:tabs>
      </w:pPr>
      <w:r>
        <w:t>Figure                                                                                                                             Page</w:t>
      </w:r>
    </w:p>
    <w:p w:rsidR="005E05A0" w:rsidRDefault="005E05A0" w:rsidP="005E05A0">
      <w:pPr>
        <w:tabs>
          <w:tab w:val="right" w:pos="720"/>
          <w:tab w:val="left" w:pos="1080"/>
          <w:tab w:val="left" w:pos="1440"/>
          <w:tab w:val="right" w:leader="dot" w:pos="8424"/>
        </w:tabs>
      </w:pPr>
    </w:p>
    <w:p w:rsidR="005E05A0" w:rsidRDefault="005E05A0" w:rsidP="00987E22">
      <w:pPr>
        <w:tabs>
          <w:tab w:val="right" w:pos="720"/>
          <w:tab w:val="left" w:pos="1080"/>
          <w:tab w:val="left" w:pos="1440"/>
          <w:tab w:val="right" w:leader="dot" w:pos="8424"/>
        </w:tabs>
      </w:pPr>
      <w:r>
        <w:tab/>
        <w:t>3.8</w:t>
      </w:r>
      <w:r w:rsidR="00987E22">
        <w:tab/>
      </w:r>
      <w:r w:rsidRPr="00FD77B4">
        <w:t xml:space="preserve">(a) Quenching efficiency of initial exciton diffusion </w:t>
      </w:r>
    </w:p>
    <w:p w:rsidR="005E05A0" w:rsidRDefault="005E05A0" w:rsidP="00987E22">
      <w:pPr>
        <w:tabs>
          <w:tab w:val="right" w:pos="720"/>
          <w:tab w:val="left" w:pos="1080"/>
          <w:tab w:val="left" w:pos="1440"/>
          <w:tab w:val="right" w:leader="dot" w:pos="8424"/>
        </w:tabs>
      </w:pPr>
      <w:r>
        <w:tab/>
      </w:r>
      <w:r>
        <w:tab/>
      </w:r>
      <w:r>
        <w:tab/>
      </w:r>
      <w:r w:rsidRPr="00FD77B4">
        <w:t xml:space="preserve">simulations; (b, c, d) Comparison of simulated (blue </w:t>
      </w:r>
    </w:p>
    <w:p w:rsidR="005E05A0" w:rsidRDefault="005E05A0" w:rsidP="00987E22">
      <w:pPr>
        <w:tabs>
          <w:tab w:val="right" w:pos="720"/>
          <w:tab w:val="left" w:pos="1080"/>
          <w:tab w:val="left" w:pos="1440"/>
          <w:tab w:val="right" w:leader="dot" w:pos="8424"/>
        </w:tabs>
      </w:pPr>
      <w:r>
        <w:tab/>
      </w:r>
      <w:r>
        <w:tab/>
      </w:r>
      <w:r>
        <w:tab/>
      </w:r>
      <w:r w:rsidRPr="00FD77B4">
        <w:t xml:space="preserve">dot with line) and experimental (black dot) data: (b) </w:t>
      </w:r>
    </w:p>
    <w:p w:rsidR="005E05A0" w:rsidRDefault="005E05A0" w:rsidP="00987E22">
      <w:pPr>
        <w:tabs>
          <w:tab w:val="right" w:pos="720"/>
          <w:tab w:val="left" w:pos="1080"/>
          <w:tab w:val="left" w:pos="1440"/>
          <w:tab w:val="right" w:leader="dot" w:pos="8424"/>
        </w:tabs>
      </w:pPr>
      <w:r>
        <w:tab/>
      </w:r>
      <w:r>
        <w:tab/>
      </w:r>
      <w:r>
        <w:tab/>
      </w:r>
      <w:r w:rsidRPr="00FD77B4">
        <w:t xml:space="preserve">quenching efficiency, (c) average lifetime, and (d) </w:t>
      </w:r>
    </w:p>
    <w:p w:rsidR="005E05A0" w:rsidRDefault="005E05A0" w:rsidP="00987E22">
      <w:pPr>
        <w:tabs>
          <w:tab w:val="right" w:pos="720"/>
          <w:tab w:val="left" w:pos="1080"/>
          <w:tab w:val="left" w:pos="1440"/>
          <w:tab w:val="right" w:leader="dot" w:pos="8424"/>
        </w:tabs>
      </w:pPr>
      <w:r>
        <w:tab/>
      </w:r>
      <w:r>
        <w:tab/>
      </w:r>
      <w:r>
        <w:tab/>
      </w:r>
      <w:r w:rsidRPr="00FD77B4">
        <w:t xml:space="preserve">KWW stretch parameter </w:t>
      </w:r>
      <w:r w:rsidRPr="00FD77B4">
        <w:rPr>
          <w:i/>
        </w:rPr>
        <w:t>β</w:t>
      </w:r>
      <w:r w:rsidRPr="00FD77B4">
        <w:t>,</w:t>
      </w:r>
      <w:r w:rsidRPr="00FD77B4">
        <w:rPr>
          <w:i/>
          <w:iCs/>
        </w:rPr>
        <w:t xml:space="preserve"> </w:t>
      </w:r>
      <w:r w:rsidRPr="00FD77B4">
        <w:t xml:space="preserve">vs. dopant concentration </w:t>
      </w:r>
    </w:p>
    <w:p w:rsidR="00987E22" w:rsidRDefault="005E05A0" w:rsidP="00987E22">
      <w:pPr>
        <w:tabs>
          <w:tab w:val="right" w:pos="720"/>
          <w:tab w:val="left" w:pos="1080"/>
          <w:tab w:val="left" w:pos="1440"/>
          <w:tab w:val="right" w:leader="dot" w:pos="8424"/>
        </w:tabs>
      </w:pPr>
      <w:r>
        <w:tab/>
      </w:r>
      <w:r>
        <w:tab/>
      </w:r>
      <w:r>
        <w:tab/>
      </w:r>
      <w:r w:rsidRPr="00FD77B4">
        <w:t>(wt%).</w:t>
      </w:r>
      <w:r w:rsidR="001E1936">
        <w:tab/>
        <w:t>11</w:t>
      </w:r>
      <w:r w:rsidR="00E746BE">
        <w:t>0</w:t>
      </w:r>
    </w:p>
    <w:p w:rsidR="00987E22" w:rsidRDefault="00987E22" w:rsidP="00C04013">
      <w:pPr>
        <w:tabs>
          <w:tab w:val="right" w:pos="720"/>
          <w:tab w:val="left" w:pos="1080"/>
          <w:tab w:val="left" w:pos="1440"/>
          <w:tab w:val="right" w:leader="dot" w:pos="8424"/>
        </w:tabs>
      </w:pPr>
    </w:p>
    <w:p w:rsidR="00425F10" w:rsidRPr="002D739D" w:rsidRDefault="00987E22" w:rsidP="00425F10">
      <w:pPr>
        <w:tabs>
          <w:tab w:val="left" w:pos="402"/>
          <w:tab w:val="right" w:pos="720"/>
          <w:tab w:val="left" w:pos="1080"/>
          <w:tab w:val="left" w:pos="1440"/>
          <w:tab w:val="right" w:leader="dot" w:pos="8424"/>
        </w:tabs>
      </w:pPr>
      <w:r>
        <w:tab/>
      </w:r>
      <w:r w:rsidR="00425F10">
        <w:tab/>
        <w:t>4</w:t>
      </w:r>
      <w:r>
        <w:t>.1</w:t>
      </w:r>
      <w:r>
        <w:tab/>
      </w:r>
      <w:r w:rsidR="00425F10" w:rsidRPr="002D739D">
        <w:t xml:space="preserve">(a) Chemical structures of PFBT and MEH-PPV. (b, c) </w:t>
      </w:r>
    </w:p>
    <w:p w:rsidR="002D739D" w:rsidRDefault="00425F10" w:rsidP="00425F10">
      <w:pPr>
        <w:tabs>
          <w:tab w:val="left" w:pos="402"/>
          <w:tab w:val="right" w:pos="720"/>
          <w:tab w:val="left" w:pos="1080"/>
          <w:tab w:val="left" w:pos="1440"/>
          <w:tab w:val="right" w:leader="dot" w:pos="8424"/>
        </w:tabs>
      </w:pPr>
      <w:r w:rsidRPr="002D739D">
        <w:tab/>
      </w:r>
      <w:r w:rsidRPr="002D739D">
        <w:tab/>
      </w:r>
      <w:r w:rsidRPr="002D739D">
        <w:tab/>
      </w:r>
      <w:r w:rsidRPr="002D739D">
        <w:tab/>
        <w:t xml:space="preserve">Representative AFM image of PFBT CPNs with </w:t>
      </w:r>
    </w:p>
    <w:p w:rsidR="00987E22" w:rsidRDefault="002D739D" w:rsidP="00425F10">
      <w:pPr>
        <w:tabs>
          <w:tab w:val="left" w:pos="402"/>
          <w:tab w:val="right" w:pos="720"/>
          <w:tab w:val="left" w:pos="1080"/>
          <w:tab w:val="left" w:pos="1440"/>
          <w:tab w:val="right" w:leader="dot" w:pos="8424"/>
        </w:tabs>
      </w:pPr>
      <w:r>
        <w:tab/>
      </w:r>
      <w:r>
        <w:tab/>
      </w:r>
      <w:r>
        <w:tab/>
      </w:r>
      <w:r>
        <w:tab/>
      </w:r>
      <w:r w:rsidR="00425F10" w:rsidRPr="002D739D">
        <w:t xml:space="preserve">particle height </w:t>
      </w:r>
      <w:r>
        <w:t>histogram</w:t>
      </w:r>
      <w:r w:rsidR="00987E22">
        <w:tab/>
      </w:r>
      <w:r w:rsidR="003A42E0">
        <w:t>12</w:t>
      </w:r>
      <w:r w:rsidR="008525C2">
        <w:t>2</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4.2</w:t>
      </w:r>
      <w:r>
        <w:tab/>
      </w:r>
      <w:r w:rsidR="00C5277F" w:rsidRPr="002D739D">
        <w:t xml:space="preserve">Normalized absorption spectra of (a) MEH-PPV and (b) </w:t>
      </w:r>
    </w:p>
    <w:p w:rsidR="00987E22" w:rsidRDefault="002D739D" w:rsidP="00987E22">
      <w:pPr>
        <w:tabs>
          <w:tab w:val="right" w:pos="720"/>
          <w:tab w:val="left" w:pos="1080"/>
          <w:tab w:val="left" w:pos="1440"/>
          <w:tab w:val="right" w:leader="dot" w:pos="8424"/>
        </w:tabs>
      </w:pPr>
      <w:r>
        <w:tab/>
      </w:r>
      <w:r>
        <w:tab/>
      </w:r>
      <w:r>
        <w:tab/>
      </w:r>
      <w:r w:rsidR="00C5277F" w:rsidRPr="002D739D">
        <w:t>PFBT at varying volume % THF.</w:t>
      </w:r>
      <w:r w:rsidR="00987E22">
        <w:tab/>
      </w:r>
      <w:r w:rsidR="003A42E0">
        <w:t>12</w:t>
      </w:r>
      <w:r w:rsidR="008525C2">
        <w:t>4</w:t>
      </w:r>
    </w:p>
    <w:p w:rsidR="00987E22" w:rsidRDefault="00987E22" w:rsidP="00C04013">
      <w:pPr>
        <w:tabs>
          <w:tab w:val="right" w:pos="720"/>
          <w:tab w:val="left" w:pos="1080"/>
          <w:tab w:val="left" w:pos="1440"/>
          <w:tab w:val="right" w:leader="dot" w:pos="8424"/>
        </w:tabs>
      </w:pPr>
    </w:p>
    <w:p w:rsidR="002D739D" w:rsidRDefault="00987E22" w:rsidP="00987E22">
      <w:pPr>
        <w:tabs>
          <w:tab w:val="right" w:pos="720"/>
          <w:tab w:val="left" w:pos="1080"/>
          <w:tab w:val="left" w:pos="1440"/>
          <w:tab w:val="right" w:leader="dot" w:pos="8424"/>
        </w:tabs>
      </w:pPr>
      <w:r>
        <w:tab/>
      </w:r>
      <w:r w:rsidR="00C5277F">
        <w:t>4.3</w:t>
      </w:r>
      <w:r>
        <w:tab/>
      </w:r>
      <w:r w:rsidR="00C5277F" w:rsidRPr="002D739D">
        <w:t>(</w:t>
      </w:r>
      <w:r w:rsidR="00124811" w:rsidRPr="002D739D">
        <w:t>a,</w:t>
      </w:r>
      <w:r w:rsidR="00124811">
        <w:t xml:space="preserve"> </w:t>
      </w:r>
      <w:r w:rsidR="00124811" w:rsidRPr="002D739D">
        <w:t>c</w:t>
      </w:r>
      <w:r w:rsidR="00C5277F" w:rsidRPr="002D739D">
        <w:t>) Absolute and (</w:t>
      </w:r>
      <w:r w:rsidR="00124811" w:rsidRPr="002D739D">
        <w:t>b,</w:t>
      </w:r>
      <w:r w:rsidR="00124811">
        <w:t xml:space="preserve"> </w:t>
      </w:r>
      <w:r w:rsidR="00124811" w:rsidRPr="002D739D">
        <w:t>d</w:t>
      </w:r>
      <w:r w:rsidR="00C5277F" w:rsidRPr="002D739D">
        <w:t xml:space="preserve">) normalized emission spectra of </w:t>
      </w:r>
    </w:p>
    <w:p w:rsidR="002D739D" w:rsidRDefault="002D739D" w:rsidP="00987E22">
      <w:pPr>
        <w:tabs>
          <w:tab w:val="right" w:pos="720"/>
          <w:tab w:val="left" w:pos="1080"/>
          <w:tab w:val="left" w:pos="1440"/>
          <w:tab w:val="right" w:leader="dot" w:pos="8424"/>
        </w:tabs>
      </w:pPr>
      <w:r>
        <w:tab/>
      </w:r>
      <w:r>
        <w:tab/>
      </w:r>
      <w:r>
        <w:tab/>
      </w:r>
      <w:r w:rsidR="00C5277F" w:rsidRPr="002D739D">
        <w:t xml:space="preserve">MEH-PPV (top) and PFBT (bottom) at varying </w:t>
      </w:r>
    </w:p>
    <w:p w:rsidR="00987E22" w:rsidRDefault="002D739D" w:rsidP="00987E22">
      <w:pPr>
        <w:tabs>
          <w:tab w:val="right" w:pos="720"/>
          <w:tab w:val="left" w:pos="1080"/>
          <w:tab w:val="left" w:pos="1440"/>
          <w:tab w:val="right" w:leader="dot" w:pos="8424"/>
        </w:tabs>
      </w:pPr>
      <w:r>
        <w:tab/>
      </w:r>
      <w:r>
        <w:tab/>
      </w:r>
      <w:r>
        <w:tab/>
      </w:r>
      <w:r w:rsidR="00C5277F" w:rsidRPr="002D739D">
        <w:t>volume % THF.</w:t>
      </w:r>
      <w:r w:rsidR="00987E22">
        <w:tab/>
      </w:r>
      <w:r w:rsidR="00A059B3">
        <w:t>12</w:t>
      </w:r>
      <w:r w:rsidR="008525C2">
        <w:t>5</w:t>
      </w:r>
    </w:p>
    <w:p w:rsidR="00C5277F" w:rsidRDefault="00C5277F" w:rsidP="00C5277F">
      <w:pPr>
        <w:tabs>
          <w:tab w:val="right" w:pos="720"/>
          <w:tab w:val="left" w:pos="1080"/>
          <w:tab w:val="left" w:pos="1440"/>
          <w:tab w:val="right" w:leader="dot" w:pos="8424"/>
        </w:tabs>
      </w:pPr>
    </w:p>
    <w:p w:rsidR="002D739D" w:rsidRDefault="00C5277F" w:rsidP="00C5277F">
      <w:pPr>
        <w:tabs>
          <w:tab w:val="right" w:pos="720"/>
          <w:tab w:val="left" w:pos="1080"/>
          <w:tab w:val="left" w:pos="1440"/>
          <w:tab w:val="right" w:leader="dot" w:pos="8424"/>
        </w:tabs>
      </w:pPr>
      <w:r>
        <w:tab/>
        <w:t>4.4</w:t>
      </w:r>
      <w:r>
        <w:tab/>
      </w:r>
      <w:r w:rsidRPr="002D739D">
        <w:t xml:space="preserve">Fluorescence quantum yield vs. THF volume fraction for </w:t>
      </w:r>
    </w:p>
    <w:p w:rsidR="00C5277F" w:rsidRDefault="002D739D" w:rsidP="00C5277F">
      <w:pPr>
        <w:tabs>
          <w:tab w:val="right" w:pos="720"/>
          <w:tab w:val="left" w:pos="1080"/>
          <w:tab w:val="left" w:pos="1440"/>
          <w:tab w:val="right" w:leader="dot" w:pos="8424"/>
        </w:tabs>
      </w:pPr>
      <w:r>
        <w:tab/>
      </w:r>
      <w:r>
        <w:tab/>
      </w:r>
      <w:r>
        <w:tab/>
      </w:r>
      <w:r w:rsidR="00C5277F" w:rsidRPr="002D739D">
        <w:t>(a) MEH-PPV and (b) PFBT.</w:t>
      </w:r>
      <w:r w:rsidR="00A059B3">
        <w:tab/>
        <w:t>12</w:t>
      </w:r>
      <w:r w:rsidR="008525C2">
        <w:t>7</w:t>
      </w:r>
    </w:p>
    <w:p w:rsidR="00987E22" w:rsidRDefault="00987E22" w:rsidP="00C04013">
      <w:pPr>
        <w:tabs>
          <w:tab w:val="right" w:pos="720"/>
          <w:tab w:val="left" w:pos="1080"/>
          <w:tab w:val="left" w:pos="1440"/>
          <w:tab w:val="right" w:leader="dot" w:pos="8424"/>
        </w:tabs>
      </w:pPr>
    </w:p>
    <w:p w:rsidR="004E2F4E" w:rsidRDefault="00987E22" w:rsidP="00987E22">
      <w:pPr>
        <w:tabs>
          <w:tab w:val="right" w:pos="720"/>
          <w:tab w:val="left" w:pos="1080"/>
          <w:tab w:val="left" w:pos="1440"/>
          <w:tab w:val="right" w:leader="dot" w:pos="8424"/>
        </w:tabs>
      </w:pPr>
      <w:r>
        <w:tab/>
      </w:r>
      <w:r w:rsidR="004E2F4E">
        <w:t>4.5</w:t>
      </w:r>
      <w:r>
        <w:tab/>
      </w:r>
      <w:r w:rsidR="004E2F4E" w:rsidRPr="004E2F4E">
        <w:t>(</w:t>
      </w:r>
      <w:r w:rsidR="00124811" w:rsidRPr="004E2F4E">
        <w:t>a,</w:t>
      </w:r>
      <w:r w:rsidR="00124811">
        <w:t xml:space="preserve"> </w:t>
      </w:r>
      <w:r w:rsidR="00124811" w:rsidRPr="004E2F4E">
        <w:t>b</w:t>
      </w:r>
      <w:r w:rsidR="004E2F4E" w:rsidRPr="004E2F4E">
        <w:t>) Normalized fluorescence intensity decays, and (</w:t>
      </w:r>
      <w:r w:rsidR="00124811" w:rsidRPr="004E2F4E">
        <w:t>c,</w:t>
      </w:r>
      <w:r w:rsidR="00124811">
        <w:t xml:space="preserve"> </w:t>
      </w:r>
      <w:r w:rsidR="00124811" w:rsidRPr="004E2F4E">
        <w:t>d</w:t>
      </w:r>
      <w:r w:rsidR="004E2F4E" w:rsidRPr="004E2F4E">
        <w:t xml:space="preserve">) </w:t>
      </w:r>
    </w:p>
    <w:p w:rsidR="004E2F4E" w:rsidRDefault="004E2F4E" w:rsidP="00987E22">
      <w:pPr>
        <w:tabs>
          <w:tab w:val="right" w:pos="720"/>
          <w:tab w:val="left" w:pos="1080"/>
          <w:tab w:val="left" w:pos="1440"/>
          <w:tab w:val="right" w:leader="dot" w:pos="8424"/>
        </w:tabs>
      </w:pPr>
      <w:r>
        <w:tab/>
      </w:r>
      <w:r>
        <w:tab/>
      </w:r>
      <w:r>
        <w:tab/>
      </w:r>
      <w:r w:rsidRPr="004E2F4E">
        <w:t>lifetimes resulting from single exponential, bi-</w:t>
      </w:r>
    </w:p>
    <w:p w:rsidR="004E2F4E" w:rsidRDefault="004E2F4E" w:rsidP="00987E22">
      <w:pPr>
        <w:tabs>
          <w:tab w:val="right" w:pos="720"/>
          <w:tab w:val="left" w:pos="1080"/>
          <w:tab w:val="left" w:pos="1440"/>
          <w:tab w:val="right" w:leader="dot" w:pos="8424"/>
        </w:tabs>
      </w:pPr>
      <w:r>
        <w:tab/>
      </w:r>
      <w:r>
        <w:tab/>
      </w:r>
      <w:r>
        <w:tab/>
      </w:r>
      <w:r w:rsidRPr="004E2F4E">
        <w:t xml:space="preserve">exponential weighted average, and KWW trial </w:t>
      </w:r>
    </w:p>
    <w:p w:rsidR="004E2F4E" w:rsidRDefault="004E2F4E" w:rsidP="00987E22">
      <w:pPr>
        <w:tabs>
          <w:tab w:val="right" w:pos="720"/>
          <w:tab w:val="left" w:pos="1080"/>
          <w:tab w:val="left" w:pos="1440"/>
          <w:tab w:val="right" w:leader="dot" w:pos="8424"/>
        </w:tabs>
      </w:pPr>
      <w:r>
        <w:tab/>
      </w:r>
      <w:r>
        <w:tab/>
      </w:r>
      <w:r>
        <w:tab/>
      </w:r>
      <w:r w:rsidRPr="004E2F4E">
        <w:t xml:space="preserve">functions with stretch parameter </w:t>
      </w:r>
      <w:r w:rsidRPr="004E2F4E">
        <w:rPr>
          <w:rFonts w:ascii="Symbol" w:hAnsi="Symbol"/>
          <w:i/>
        </w:rPr>
        <w:t></w:t>
      </w:r>
      <w:r w:rsidRPr="004E2F4E">
        <w:rPr>
          <w:rFonts w:ascii="Symbol" w:hAnsi="Symbol"/>
        </w:rPr>
        <w:t></w:t>
      </w:r>
      <w:r w:rsidRPr="004E2F4E">
        <w:rPr>
          <w:rFonts w:ascii="Symbol" w:hAnsi="Symbol"/>
        </w:rPr>
        <w:t></w:t>
      </w:r>
      <w:r w:rsidRPr="004E2F4E">
        <w:t>insets) versus THF</w:t>
      </w:r>
    </w:p>
    <w:p w:rsidR="004E2F4E" w:rsidRDefault="004E2F4E" w:rsidP="00987E22">
      <w:pPr>
        <w:tabs>
          <w:tab w:val="right" w:pos="720"/>
          <w:tab w:val="left" w:pos="1080"/>
          <w:tab w:val="left" w:pos="1440"/>
          <w:tab w:val="right" w:leader="dot" w:pos="8424"/>
        </w:tabs>
      </w:pPr>
      <w:r>
        <w:tab/>
      </w:r>
      <w:r>
        <w:tab/>
      </w:r>
      <w:r>
        <w:tab/>
      </w:r>
      <w:r w:rsidRPr="004E2F4E">
        <w:t xml:space="preserve">volume fraction for PFBT and MEH-PPV, </w:t>
      </w:r>
    </w:p>
    <w:p w:rsidR="00987E22" w:rsidRDefault="004E2F4E" w:rsidP="00987E22">
      <w:pPr>
        <w:tabs>
          <w:tab w:val="right" w:pos="720"/>
          <w:tab w:val="left" w:pos="1080"/>
          <w:tab w:val="left" w:pos="1440"/>
          <w:tab w:val="right" w:leader="dot" w:pos="8424"/>
        </w:tabs>
      </w:pPr>
      <w:r>
        <w:tab/>
      </w:r>
      <w:r>
        <w:tab/>
      </w:r>
      <w:r>
        <w:tab/>
      </w:r>
      <w:r w:rsidRPr="004E2F4E">
        <w:t>respectively.</w:t>
      </w:r>
      <w:r w:rsidR="00A059B3">
        <w:tab/>
        <w:t>13</w:t>
      </w:r>
      <w:r w:rsidR="008525C2">
        <w:t>1</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4.6</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4E2F4E" w:rsidRDefault="004E2F4E" w:rsidP="004E2F4E">
      <w:pPr>
        <w:tabs>
          <w:tab w:val="right" w:pos="720"/>
          <w:tab w:val="left" w:pos="1080"/>
          <w:tab w:val="left" w:pos="1440"/>
          <w:tab w:val="right" w:leader="dot" w:pos="8424"/>
        </w:tabs>
      </w:pPr>
      <w:r>
        <w:tab/>
      </w:r>
      <w:r>
        <w:tab/>
      </w:r>
      <w:r>
        <w:tab/>
      </w:r>
      <w:r w:rsidRPr="004E2F4E">
        <w:t>fraction for MEH-PPV</w:t>
      </w:r>
      <w:r>
        <w:rPr>
          <w:sz w:val="20"/>
          <w:szCs w:val="20"/>
        </w:rPr>
        <w:t>.</w:t>
      </w:r>
      <w:r>
        <w:tab/>
      </w:r>
      <w:r w:rsidR="00A059B3">
        <w:t>1</w:t>
      </w:r>
      <w:r w:rsidR="008525C2">
        <w:t>39</w:t>
      </w:r>
    </w:p>
    <w:p w:rsidR="004E2F4E" w:rsidRDefault="004E2F4E" w:rsidP="00987E22">
      <w:pPr>
        <w:tabs>
          <w:tab w:val="right" w:pos="720"/>
          <w:tab w:val="left" w:pos="1080"/>
          <w:tab w:val="left" w:pos="1440"/>
          <w:tab w:val="right" w:leader="dot" w:pos="8424"/>
        </w:tabs>
      </w:pPr>
    </w:p>
    <w:p w:rsidR="004E2F4E" w:rsidRDefault="004E2F4E" w:rsidP="004E2F4E">
      <w:pPr>
        <w:tabs>
          <w:tab w:val="right" w:pos="720"/>
          <w:tab w:val="left" w:pos="1080"/>
          <w:tab w:val="left" w:pos="1440"/>
          <w:tab w:val="right" w:leader="dot" w:pos="8424"/>
        </w:tabs>
      </w:pPr>
      <w:r>
        <w:tab/>
        <w:t>4.7</w:t>
      </w:r>
      <w:r>
        <w:tab/>
      </w:r>
      <w:r w:rsidRPr="004E2F4E">
        <w:t xml:space="preserve">Comparison of simulated (blue) and experimental (black) </w:t>
      </w:r>
    </w:p>
    <w:p w:rsidR="004E2F4E" w:rsidRDefault="004E2F4E" w:rsidP="004E2F4E">
      <w:pPr>
        <w:tabs>
          <w:tab w:val="right" w:pos="720"/>
          <w:tab w:val="left" w:pos="1080"/>
          <w:tab w:val="left" w:pos="1440"/>
          <w:tab w:val="right" w:leader="dot" w:pos="8424"/>
        </w:tabs>
      </w:pPr>
      <w:r>
        <w:tab/>
      </w:r>
      <w:r>
        <w:tab/>
      </w:r>
      <w:r>
        <w:tab/>
      </w:r>
      <w:r w:rsidRPr="004E2F4E">
        <w:t xml:space="preserve">(a) quenching efficiency, (b) average lifetime, and </w:t>
      </w:r>
    </w:p>
    <w:p w:rsidR="004E2F4E" w:rsidRDefault="004E2F4E" w:rsidP="004E2F4E">
      <w:pPr>
        <w:tabs>
          <w:tab w:val="right" w:pos="720"/>
          <w:tab w:val="left" w:pos="1080"/>
          <w:tab w:val="left" w:pos="1440"/>
          <w:tab w:val="right" w:leader="dot" w:pos="8424"/>
        </w:tabs>
      </w:pPr>
      <w:r>
        <w:tab/>
      </w:r>
      <w:r>
        <w:tab/>
      </w:r>
      <w:r>
        <w:tab/>
      </w:r>
      <w:r w:rsidRPr="004E2F4E">
        <w:t xml:space="preserve">(inset) KWW stretch parameter </w:t>
      </w:r>
      <w:r w:rsidRPr="004E2F4E">
        <w:rPr>
          <w:i/>
        </w:rPr>
        <w:t>ß</w:t>
      </w:r>
      <w:r w:rsidRPr="004E2F4E">
        <w:t xml:space="preserve"> versus THF volume </w:t>
      </w:r>
    </w:p>
    <w:p w:rsidR="00987E22" w:rsidRDefault="004E2F4E" w:rsidP="00C04013">
      <w:pPr>
        <w:tabs>
          <w:tab w:val="right" w:pos="720"/>
          <w:tab w:val="left" w:pos="1080"/>
          <w:tab w:val="left" w:pos="1440"/>
          <w:tab w:val="right" w:leader="dot" w:pos="8424"/>
        </w:tabs>
      </w:pPr>
      <w:r>
        <w:tab/>
      </w:r>
      <w:r>
        <w:tab/>
      </w:r>
      <w:r>
        <w:tab/>
      </w:r>
      <w:r w:rsidRPr="004E2F4E">
        <w:t>fraction for PFBT.</w:t>
      </w:r>
      <w:r w:rsidR="00A059B3">
        <w:tab/>
        <w:t>14</w:t>
      </w:r>
      <w:r w:rsidR="008525C2">
        <w:t>0</w:t>
      </w:r>
    </w:p>
    <w:p w:rsidR="004E2F4E" w:rsidRDefault="004E2F4E" w:rsidP="00C04013">
      <w:pPr>
        <w:tabs>
          <w:tab w:val="right" w:pos="720"/>
          <w:tab w:val="left" w:pos="1080"/>
          <w:tab w:val="left" w:pos="1440"/>
          <w:tab w:val="right" w:leader="dot" w:pos="8424"/>
        </w:tabs>
      </w:pPr>
      <w:r>
        <w:tab/>
      </w:r>
    </w:p>
    <w:p w:rsidR="004E2F4E" w:rsidRDefault="004E2F4E" w:rsidP="00C04013">
      <w:pPr>
        <w:tabs>
          <w:tab w:val="right" w:pos="720"/>
          <w:tab w:val="left" w:pos="1080"/>
          <w:tab w:val="left" w:pos="1440"/>
          <w:tab w:val="right" w:leader="dot" w:pos="8424"/>
        </w:tabs>
      </w:pPr>
      <w:r>
        <w:tab/>
        <w:t>4.8</w:t>
      </w:r>
      <w:r>
        <w:tab/>
      </w:r>
      <w:r w:rsidRPr="004E2F4E">
        <w:t xml:space="preserve">Anisotropy data for PFBT in 40% THF. (a) Intensity </w:t>
      </w:r>
    </w:p>
    <w:p w:rsidR="002D739D" w:rsidRDefault="004E2F4E" w:rsidP="002D739D">
      <w:pPr>
        <w:tabs>
          <w:tab w:val="right" w:pos="720"/>
          <w:tab w:val="left" w:pos="1080"/>
          <w:tab w:val="left" w:pos="1440"/>
          <w:tab w:val="right" w:leader="dot" w:pos="8424"/>
        </w:tabs>
      </w:pPr>
      <w:r>
        <w:tab/>
      </w:r>
      <w:r>
        <w:tab/>
      </w:r>
      <w:r>
        <w:tab/>
      </w:r>
      <w:r w:rsidRPr="004E2F4E">
        <w:t>decays collected at</w:t>
      </w:r>
      <w:r w:rsidR="00E746BE">
        <w:t xml:space="preserve"> 0° (green), 55° (red), and 90°</w:t>
      </w:r>
    </w:p>
    <w:p w:rsidR="002D739D" w:rsidRDefault="002D739D" w:rsidP="002D739D">
      <w:pPr>
        <w:tabs>
          <w:tab w:val="right" w:pos="720"/>
          <w:tab w:val="left" w:pos="1080"/>
          <w:tab w:val="left" w:pos="1440"/>
          <w:tab w:val="right" w:leader="dot" w:pos="8424"/>
        </w:tabs>
      </w:pPr>
      <w:r>
        <w:tab/>
      </w:r>
      <w:r>
        <w:tab/>
      </w:r>
      <w:r>
        <w:tab/>
      </w:r>
      <w:r w:rsidR="004E2F4E" w:rsidRPr="004E2F4E">
        <w:t xml:space="preserve">(cyan) polarizer orientations with sample IRF (blue). </w:t>
      </w:r>
    </w:p>
    <w:p w:rsidR="004E2F4E" w:rsidRDefault="004E2F4E" w:rsidP="00C04013">
      <w:pPr>
        <w:tabs>
          <w:tab w:val="right" w:pos="720"/>
          <w:tab w:val="left" w:pos="1080"/>
          <w:tab w:val="left" w:pos="1440"/>
          <w:tab w:val="right" w:leader="dot" w:pos="8424"/>
        </w:tabs>
      </w:pPr>
      <w:r>
        <w:tab/>
      </w:r>
      <w:r>
        <w:tab/>
      </w:r>
      <w:r>
        <w:tab/>
      </w:r>
      <w:r w:rsidRPr="004E2F4E">
        <w:t xml:space="preserve">(b) Anisotropy decay </w:t>
      </w:r>
      <w:r w:rsidRPr="004E2F4E">
        <w:rPr>
          <w:i/>
        </w:rPr>
        <w:t>R</w:t>
      </w:r>
      <w:r w:rsidRPr="004E2F4E">
        <w:t>(</w:t>
      </w:r>
      <w:r w:rsidRPr="004E2F4E">
        <w:rPr>
          <w:i/>
        </w:rPr>
        <w:t>t</w:t>
      </w:r>
      <w:r w:rsidRPr="004E2F4E">
        <w:t xml:space="preserve">) constructed from intensity </w:t>
      </w:r>
    </w:p>
    <w:p w:rsidR="004E2F4E" w:rsidRDefault="004E2F4E" w:rsidP="004E2F4E">
      <w:pPr>
        <w:tabs>
          <w:tab w:val="right" w:pos="720"/>
          <w:tab w:val="left" w:pos="1080"/>
          <w:tab w:val="left" w:pos="1440"/>
          <w:tab w:val="right" w:leader="dot" w:pos="8424"/>
        </w:tabs>
      </w:pPr>
      <w:r>
        <w:tab/>
      </w:r>
      <w:r>
        <w:tab/>
      </w:r>
      <w:r>
        <w:tab/>
      </w:r>
      <w:r w:rsidRPr="004E2F4E">
        <w:t>data in (a).</w:t>
      </w:r>
      <w:r>
        <w:tab/>
      </w:r>
      <w:r w:rsidR="00A059B3">
        <w:t>14</w:t>
      </w:r>
      <w:r w:rsidR="008525C2">
        <w:t>5</w:t>
      </w:r>
    </w:p>
    <w:p w:rsidR="00102986" w:rsidRDefault="00102986" w:rsidP="00C04013">
      <w:pPr>
        <w:jc w:val="center"/>
      </w:pPr>
    </w:p>
    <w:p w:rsidR="00102986" w:rsidRDefault="00102986" w:rsidP="00C04013">
      <w:pPr>
        <w:jc w:val="center"/>
      </w:pPr>
    </w:p>
    <w:p w:rsidR="00102986" w:rsidRDefault="00102986" w:rsidP="00C04013">
      <w:pPr>
        <w:jc w:val="center"/>
        <w:sectPr w:rsidR="00102986" w:rsidSect="00CF7E0F">
          <w:type w:val="continuous"/>
          <w:pgSz w:w="12240" w:h="15840"/>
          <w:pgMar w:top="1800" w:right="1800" w:bottom="1800" w:left="1800" w:header="720" w:footer="720" w:gutter="0"/>
          <w:pgNumType w:fmt="lowerRoman" w:start="1"/>
          <w:cols w:space="720"/>
          <w:formProt w:val="0"/>
          <w:titlePg/>
          <w:docGrid w:linePitch="360"/>
        </w:sectPr>
      </w:pP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ONE</w:t>
      </w:r>
    </w:p>
    <w:p w:rsidR="00F23232" w:rsidRPr="00FC3AE1" w:rsidRDefault="00F23232" w:rsidP="00F23232">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OVERVIEW</w:t>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t>Introduction</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Conjugated polymers (CPs) are a class of organic semiconducting materials that have been widely studied over the past few decades, owing to their use as active materials for low-cost photovoltaic (PV) and light-emitting diode (LED) technologies.</w:t>
      </w:r>
      <w:hyperlink w:anchor="_ENREF_1" w:tooltip="Dennler, 2005 #10" w:history="1">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MS00PC9zdHlsZT48L0Rpc3BsYXlUZXh0PjxyZWNvcmQ+PHJlYy1udW1iZXI+MTA8L3JlYy1udW1i
ZXI+PGZvcmVpZ24ta2V5cz48a2V5IGFwcD0iRU4iIGRiLWlkPSJ0OXM5NWR4ZWE5cjV2cWVmZGVv
eHdzcjdmdHd6c3I5dGRwenIiPjEwPC9rZXk+PC9mb3JlaWduLWtleXM+PHJlZi10eXBlIG5hbWU9
IkpvdXJuYWwgQXJ0aWNsZSI+MTc8L3JlZi10eXBlPjxjb250cmlidXRvcnM+PGF1dGhvcnM+PGF1
dGhvcj5EZW5ubGVyLCBHLiwgYW5kIFNhcmljaWZ0Y2ksIE4uIFMuPC9hdXRob3I+PC9hdXRob3Jz
PjwvY29udHJpYnV0b3JzPjx0aXRsZXM+PHRpdGxlPkZsZXhpYmxlIENvbmp1Z2F0ZWQgUG9seW1l
ci1CYXNlZCBQbGFzdGljIFNvbGFyIENlbGxzOiBGcm9tIEJhc2ljcyB0byBBcHBsaWNhdGlvbnMu
PC90aXRsZT48c2Vjb25kYXJ5LXRpdGxlPlByb2NlZWRpbmdzIG9mIHRoZSBJRUVFPC9zZWNvbmRh
cnktdGl0bGU+PGFsdC10aXRsZT5Qcm9jLiBJRUVFPC9hbHQtdGl0bGU+PC90aXRsZXM+PHBlcmlv
ZGljYWw+PGZ1bGwtdGl0bGU+UHJvY2VlZGluZ3Mgb2YgdGhlIElFRUU8L2Z1bGwtdGl0bGU+PGFi
YnItMT5Qcm9jLiBJRUVFPC9hYmJyLTE+PC9wZXJpb2RpY2FsPjxhbHQtcGVyaW9kaWNhbD48ZnVs
bC10aXRsZT5Qcm9jZWVkaW5ncyBvZiB0aGUgSUVFRTwvZnVsbC10aXRsZT48YWJici0xPlByb2Mu
IElFRUU8L2FiYnItMT48L2FsdC1wZXJpb2RpY2FsPjxwYWdlcz4xNDI5LTE0Mzk8L3BhZ2VzPjx2
b2x1bWU+OTM8L3ZvbHVtZT48bnVtYmVyPjg8L251bWJlcj48ZGF0ZXM+PHllYXI+MjAwNTwveWVh
cj48L2RhdGVzPjx1cmxzPjwvdXJscz48L3JlY29yZD48L0NpdGU+PENpdGU+PEF1dGhvcj5ZaW08
L0F1dGhvcj48WWVhcj4yMDA4PC9ZZWFyPjxSZWNOdW0+NTY8L1JlY051bT48cmVjb3JkPjxyZWMt
bnVtYmVyPjU2PC9yZWMtbnVtYmVyPjxmb3JlaWduLWtleXM+PGtleSBhcHA9IkVOIiBkYi1pZD0i
dDlzOTVkeGVhOXI1dnFlZmRlb3h3c3I3ZnR3enNyOXRkcHpyIj41Njwva2V5PjwvZm9yZWlnbi1r
ZXlzPjxyZWYtdHlwZSBuYW1lPSJKb3VybmFsIEFydGljbGUiPjE3PC9yZWYtdHlwZT48Y29udHJp
YnV0b3JzPjxhdXRob3JzPjxhdXRob3I+WWltLCBLLiBILiwgWmhlbmcsIFouLCBMaWFuZywgWi4s
IEZyaWVuZCwgUi4gSC4sIEh1Y2ssIFcuIFQuIFMuLCBhbmQgS2ltLCBKLiBTLjwvYXV0aG9yPjwv
YXV0aG9ycz48L2NvbnRyaWJ1dG9ycz48dGl0bGVzPjx0aXRsZT5FZmZpY2llbnQgQ29uanVnYXRl
ZC1Qb2x5bWVyIE9wdG9lbGVjdHJvbmljIERldmljZXMgRmFicmljYXRlZCBieSBUaGluLUZpbG0g
VHJhbnNmZXItUHJpbnRpbmcgVGVjaG5pcXVlLjwvdGl0bGU+PHNlY29uZGFyeS10aXRsZT5BZHZh
bmNlZCBGdW5jdGlvbmFsIE1hdGVyaWFsczwvc2Vjb25kYXJ5LXRpdGxlPjxhbHQtdGl0bGU+QWR2
LiBGdW5jdC4gTWF0ZXIuPC9hbHQtdGl0bGU+PC90aXRsZXM+PHBlcmlvZGljYWw+PGZ1bGwtdGl0
bGU+QWR2YW5jZWQgRnVuY3Rpb25hbCBNYXRlcmlhbHM8L2Z1bGwtdGl0bGU+PGFiYnItMT5BZHYu
IEZ1bmN0LiBNYXRlci48L2FiYnItMT48L3BlcmlvZGljYWw+PGFsdC1wZXJpb2RpY2FsPjxmdWxs
LXRpdGxlPkFkdmFuY2VkIEZ1bmN0aW9uYWwgTWF0ZXJpYWxzPC9mdWxsLXRpdGxlPjxhYmJyLTE+
QWR2LiBGdW5jdC4gTWF0ZXIuPC9hYmJyLTE+PC9hbHQtcGVyaW9kaWNhbD48cGFnZXM+MTAxMi0x
MDE5PC9wYWdlcz48dm9sdW1lPjE4PC92b2x1bWU+PGRhdGVzPjx5ZWFyPjIwMDg8L3llYXI+PC9k
YXRlcz48dXJscz48L3VybHM+PC9yZWNvcmQ+PC9DaXRlPjxDaXRlPjxBdXRob3I+TWNOZWlsbDwv
QXV0aG9yPjxZZWFyPjIwMDA8L1llYXI+PFJlY051bT4zMjwvUmVjTnVtPjxyZWNvcmQ+PHJlYy1u
dW1iZXI+MzI8L3JlYy1udW1iZXI+PGZvcmVpZ24ta2V5cz48a2V5IGFwcD0iRU4iIGRiLWlkPSJ0
OXM5NWR4ZWE5cjV2cWVmZGVveHdzcjdmdHd6c3I5dGRwenIiPjMyPC9rZXk+PC9mb3JlaWduLWtl
eXM+PHJlZi10eXBlIG5hbWU9IkpvdXJuYWwgQXJ0aWNsZSI+MTc8L3JlZi10eXBlPjxjb250cmli
dXRvcnM+PGF1dGhvcnM+PGF1dGhvcj5NY05laWxsLCBKLiBELjwvYXV0aG9yPjxhdXRob3I+TyZh
cG9zO0Nvbm5vciwgRC4gQi48L2F1dGhvcj48YXV0aG9yPkJhcmJhcmEsIFAuIEYuPC9hdXRob3I+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ODcxMiBVU0E8L2F1dGgtYWRkcmVzcz48dGl0bGVzPjx0aXRsZT5JbWFnaW5nIE9yZ2FuaWMgRGV2
aWNlIEZ1bmN0aW9uIHdpdGggTmVhci1GaWVsZCBTY2FubmluZyBPcHRpY2FsIE1pY3Jvc2NvcHku
PC90aXRsZT48c2Vjb25kYXJ5LXRpdGxlPkpvdXJuYWwgb2YgQ2hlbWljYWwgUGh5c2ljczwvc2Vj
b25kYXJ5LXRpdGxlPjxhbHQtdGl0bGU+Si4gQ2hlbS4gUGh5cy48L2FsdC10aXRsZT48L3RpdGxl
cz48cGVyaW9kaWNhbD48ZnVsbC10aXRsZT5Kb3VybmFsIG9mIENoZW1pY2FsIFBoeXNpY3M8L2Z1
bGwtdGl0bGU+PGFiYnItMT5KLiBDaGVtLiBQaHlzLjwvYWJici0xPjwvcGVyaW9kaWNhbD48YWx0
LXBlcmlvZGljYWw+PGZ1bGwtdGl0bGU+Sm91cm5hbCBvZiBDaGVtaWNhbCBQaHlzaWNzPC9mdWxs
LXRpdGxlPjxhYmJyLTE+Si4gQ2hlbS4gUGh5cy48L2FiYnItMT48L2FsdC1wZXJpb2RpY2FsPjxw
YWdlcz43ODExLTc4MjE8L3BhZ2VzPjx2b2x1bWU+MTEyPC92b2x1bWU+PG51bWJlcj4xODwvbnVt
YmVyPjxrZXl3b3Jkcz48a2V5d29yZD5kaXNwZXJzZWQgbGlxdWlkLWNyeXN0YWxzPC9rZXl3b3Jk
PjxrZXl3b3JkPmxpZ2h0LWVtaXR0aW5nLWRpb2Rlczwva2V5d29yZD48a2V5d29yZD5wZXJ5bGVu
ZSBiaXMocGhlbmV0aHlsaW1pZGUpIGZpbG1zPC9rZXl3b3JkPjxrZXl3b3JkPnF1YW50dW0td2Vs
bCBsYXNlcnM8L2tleXdvcmQ+PGtleXdvcmQ+dGhpbi1maWxtczwva2V5d29yZD48a2V5d29yZD5t
b2xlY3VsYXIgc2VtaWNvbmR1Y3Rvcjwva2V5d29yZD48a2V5d29yZD5jb25qdWdhdGVkIHBvbHlt
ZXJzPC9rZXl3b3JkPjxrZXl3b3JkPmNhcnJpZXIgZ2VuZXJhdGlvbjwva2V5d29yZD48a2V5d29y
ZD5yZW9yaWVudGF0aW9uIGR5bmFtaWNzPC9rZXl3b3JkPjxrZXl3b3JkPnRpdGFueWwgcGh0aGFs
b2N5YW5pbmU8L2tleXdvcmQ+PC9rZXl3b3Jkcz48ZGF0ZXM+PHllYXI+MjAwMDwveWVhcj48cHVi
LWRhdGVzPjxkYXRlPk1heSA4PC9kYXRlPjwvcHViLWRhdGVzPjwvZGF0ZXM+PGlzYm4+MDAyMS05
NjA2PC9pc2JuPjxhY2Nlc3Npb24tbnVtPklTSTowMDAwODY2MTc2MDAwMDg8L2FjY2Vzc2lvbi1u
dW0+PHVybHM+PHJlbGF0ZWQtdXJscz48dXJsPiZsdDtHbyB0byBJU0kmZ3Q7Oi8vMDAwMDg2NjE3
NjAwMDA4PC91cmw+PC9yZWxhdGVkLXVybHM+PC91cmxzPjxlbGVjdHJvbmljLXJlc291cmNlLW51
bT5Eb2kgMTAuMTA2My8xLjQ4MTM4NjwvZWxlY3Ryb25pYy1yZXNvdXJjZS1udW0+PGxhbmd1YWdl
PkVuZ2xpc2g8L2xhbmd1YWdlPjwvcmVjb3JkPjwvQ2l0ZT48Q2l0ZT48QXV0aG9yPlJvdGhlPC9B
dXRob3I+PFllYXI+MjAwNjwvWWVhcj48UmVjTnVtPjE3NzwvUmVjTnVtPjxyZWNvcmQ+PHJlYy1u
dW1iZXI+MTc3PC9yZWMtbnVtYmVyPjxmb3JlaWduLWtleXM+PGtleSBhcHA9IkVOIiBkYi1pZD0i
dDlzOTVkeGVhOXI1dnFlZmRlb3h3c3I3ZnR3enNyOXRkcHpyIj4xNzc8L2tleT48L2ZvcmVpZ24t
a2V5cz48cmVmLXR5cGUgbmFtZT0iSm91cm5hbCBBcnRpY2xlIj4xNzwvcmVmLXR5cGU+PGNvbnRy
aWJ1dG9ycz48YXV0aG9ycz48YXV0aG9yPlJvdGhlLCBDLjwvYXV0aG9yPjxhdXRob3I+S2luZywg
Uy4gTS48L2F1dGhvcj48YXV0aG9yPk1vbmttYW4sIEEuIFAuPC9hdXRob3I+PC9hdXRob3JzPjwv
Y29udHJpYnV0b3JzPjxhdXRoLWFkZHJlc3M+Um90aGUsIEMmI3hEO1VuaXYgRHVyaGFtLCBEZXB0
IFBoeXMsIER1cmhhbSBESDEgM0xFLCBFbmdsYW5kJiN4RDtVbml2IER1cmhhbSwgRGVwdCBQaHlz
LCBEdXJoYW0gREgxIDNMRSwgRW5nbGFuZCYjeEQ7VW5pdiBEdXJoYW0sIERlcHQgUGh5cywgRHVy
aGFtIERIMSAzTEUsIEVuZ2xhbmQ8L2F1dGgtYWRkcmVzcz48dGl0bGVzPjx0aXRsZT5EaXJlY3Qg
bWVhc3VyZW1lbnQgb2YgdGhlIHNpbmdsZXQgZ2VuZXJhdGlvbiB5aWVsZCBpbiBwb2x5bWVyIGxp
Z2h0LWVtaXR0aW5nIGRpb2RlczwvdGl0bGU+PHNlY29uZGFyeS10aXRsZT5QaHlzaWNhbCBSZXZp
ZXcgTGV0dGVyczwvc2Vjb25kYXJ5LXRpdGxlPjxhbHQtdGl0bGU+UGh5cyBSZXYgTGV0dDwvYWx0
LXRpdGxlPjwvdGl0bGVzPjxwZXJpb2RpY2FsPjxmdWxsLXRpdGxlPlBoeXNpY2FsIFJldmlldyBM
ZXR0ZXJzPC9mdWxsLXRpdGxlPjxhYmJyLTE+UGh5cy4gUmV2LiBMZXR0LjwvYWJici0xPjwvcGVy
aW9kaWNhbD48dm9sdW1lPjk3PC92b2x1bWU+PG51bWJlcj43PC9udW1iZXI+PGtleXdvcmRzPjxr
ZXl3b3JkPnRyaXBsZXQgZm9ybWF0aW9uPC9rZXl3b3JkPjxrZXl3b3JkPmVsZWN0cm9sdW1pbmVz
Y2VuY2U8L2tleXdvcmQ+PGtleXdvcmQ+cG9seWZsdW9yZW5lPC9rZXl3b3JkPjxrZXl3b3JkPmVm
ZmljaWVuY3k8L2tleXdvcmQ+PGtleXdvcmQ+ZGV2aWNlczwva2V5d29yZD48L2tleXdvcmRzPjxk
YXRlcz48eWVhcj4yMDA2PC95ZWFyPjxwdWItZGF0ZXM+PGRhdGU+QXVnIDE4PC9kYXRlPjwvcHVi
LWRhdGVzPjwvZGF0ZXM+PGlzYm4+MDAzMS05MDA3PC9pc2JuPjxhY2Nlc3Npb24tbnVtPklTSTow
MDAyMzk4NDIxMDAwNDY8L2FjY2Vzc2lvbi1udW0+PHVybHM+PHJlbGF0ZWQtdXJscz48dXJsPiZs
dDtHbyB0byBJU0kmZ3Q7Oi8vMDAwMjM5ODQyMTAwMDQ2PC91cmw+PC9yZWxhdGVkLXVybHM+PC91
cmxzPjxlbGVjdHJvbmljLXJlc291cmNlLW51bT5BcnRuIDA3NjYwMiYjeEQ7RG9pIDEwLjExMDMv
UGh5c3JldmxldHQuOTcuMDc2NjAyPC9lbGVjdHJvbmljLXJlc291cmNlLW51bT48bGFuZ3VhZ2U+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These materials exhibit </w:t>
      </w:r>
      <w:r>
        <w:rPr>
          <w:rFonts w:ascii="Times New Roman" w:hAnsi="Times New Roman" w:cs="Times New Roman"/>
          <w:sz w:val="24"/>
          <w:szCs w:val="24"/>
        </w:rPr>
        <w:t>efficient</w:t>
      </w:r>
      <w:r w:rsidRPr="00FC3AE1">
        <w:rPr>
          <w:rFonts w:ascii="Times New Roman" w:hAnsi="Times New Roman" w:cs="Times New Roman"/>
          <w:sz w:val="24"/>
          <w:szCs w:val="24"/>
        </w:rPr>
        <w:t xml:space="preserve"> emission in the UV and visible spectrum (fluorescence quantum yields ranging from ~30% to nearly </w:t>
      </w:r>
      <w:r>
        <w:rPr>
          <w:rFonts w:ascii="Times New Roman" w:hAnsi="Times New Roman" w:cs="Times New Roman"/>
          <w:sz w:val="24"/>
          <w:szCs w:val="24"/>
        </w:rPr>
        <w:t>80</w:t>
      </w:r>
      <w:r w:rsidRPr="00FC3AE1">
        <w:rPr>
          <w:rFonts w:ascii="Times New Roman" w:hAnsi="Times New Roman" w:cs="Times New Roman"/>
          <w:sz w:val="24"/>
          <w:szCs w:val="24"/>
        </w:rPr>
        <w:t>%),</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&lt;EndNote&gt;&lt;Cite&gt;&lt;Author&gt;Greenham&lt;/Author&gt;&lt;Year&gt;1995&lt;/Year&gt;&lt;RecNum&gt;202&lt;/RecNum&gt;&lt;DisplayText&gt;&lt;style face="superscript"&gt;5,6&lt;/style&gt;&lt;/DisplayText&gt;&lt;record&gt;&lt;rec-number&gt;202&lt;/rec-number&gt;&lt;foreign-keys&gt;&lt;key app="EN" db-id="t9s95dxea9r5vqefdeoxwsr7ftwzsr9tdpzr"&gt;202&lt;/key&gt;&lt;/foreign-keys&gt;&lt;ref-type name="Journal Article"&gt;17&lt;/ref-type&gt;&lt;contributors&gt;&lt;authors&gt;&lt;author&gt;Greenham, N. C.&lt;/author&gt;&lt;author&gt;Samuel, I. D. W.&lt;/author&gt;&lt;author&gt;Hayes, G. R.&lt;/author&gt;&lt;author&gt;Phillips, R. T.&lt;/author&gt;&lt;author&gt;Kessener, Y. A. R. R.&lt;/author&gt;&lt;author&gt;Moratti, S. C.&lt;/author&gt;&lt;author&gt;Holmes, A. B.&lt;/author&gt;&lt;author&gt;Friend, R. H.&lt;/author&gt;&lt;/authors&gt;&lt;/contributors&gt;&lt;titles&gt;&lt;title&gt;Measurement of Absolute Photoluminescence Quantum Efficiencies in Conjugated Polymers &lt;/title&gt;&lt;secondary-title&gt;Chemical Physics Letters&lt;/secondary-title&gt;&lt;/titles&gt;&lt;periodical&gt;&lt;full-title&gt;Chemical Physics Letters&lt;/full-title&gt;&lt;abbr-1&gt;Chem. Phys. Lett.&lt;/abbr-1&gt;&lt;/periodical&gt;&lt;pages&gt;89-96&lt;/pages&gt;&lt;volume&gt;241&lt;/volume&gt;&lt;dates&gt;&lt;year&gt;1995&lt;/year&gt;&lt;/dates&gt;&lt;urls&gt;&lt;/urls&gt;&lt;/record&gt;&lt;/Cite&gt;&lt;Cite&gt;&lt;Author&gt;Pei&lt;/Author&gt;&lt;Year&gt;1996&lt;/Year&gt;&lt;RecNum&gt;203&lt;/RecNum&gt;&lt;record&gt;&lt;rec-number&gt;203&lt;/rec-number&gt;&lt;foreign-keys&gt;&lt;key app="EN" db-id="t9s95dxea9r5vqefdeoxwsr7ftwzsr9tdpzr"&gt;203&lt;/key&gt;&lt;/foreign-keys&gt;&lt;ref-type name="Journal Article"&gt;17&lt;/ref-type&gt;&lt;contributors&gt;&lt;authors&gt;&lt;author&gt;Pei, Q.&lt;/author&gt;&lt;author&gt;Yang, Y.&lt;/author&gt;&lt;/authors&gt;&lt;/contributors&gt;&lt;titles&gt;&lt;title&gt;Efficient Photoluminescence and Electroluminescence from a Soluble Polyfluorene&lt;/title&gt;&lt;secondary-title&gt;Journal of the American Chemical Society&lt;/secondary-title&gt;&lt;/titles&gt;&lt;periodical&gt;&lt;full-title&gt;Journal of the American Chemical Society&lt;/full-title&gt;&lt;abbr-1&gt;J. Am. Chem. Soc.&lt;/abbr-1&gt;&lt;/periodical&gt;&lt;pages&gt;7416-7417&lt;/pages&gt;&lt;volume&gt;118&lt;/volume&gt;&lt;dates&gt;&lt;year&gt;1996&lt;/year&gt;&lt;/dates&gt;&lt;urls&gt;&lt;/urls&gt;&lt;/record&gt;&lt;/Cite&gt;&lt;/EndNote&gt;</w:instrText>
      </w:r>
      <w:r w:rsidR="00F62A18">
        <w:rPr>
          <w:rFonts w:ascii="Times New Roman" w:hAnsi="Times New Roman" w:cs="Times New Roman"/>
          <w:sz w:val="24"/>
          <w:szCs w:val="24"/>
        </w:rPr>
        <w:fldChar w:fldCharType="separate"/>
      </w:r>
      <w:hyperlink w:anchor="_ENREF_5" w:tooltip="Greenham, 1995 #202" w:history="1">
        <w:r w:rsidR="00675470" w:rsidRPr="00F62A18">
          <w:rPr>
            <w:rFonts w:ascii="Times New Roman" w:hAnsi="Times New Roman" w:cs="Times New Roman"/>
            <w:noProof/>
            <w:sz w:val="24"/>
            <w:szCs w:val="24"/>
            <w:vertAlign w:val="superscript"/>
          </w:rPr>
          <w:t>5</w:t>
        </w:r>
      </w:hyperlink>
      <w:r w:rsidR="00F62A18" w:rsidRPr="00F62A18">
        <w:rPr>
          <w:rFonts w:ascii="Times New Roman" w:hAnsi="Times New Roman" w:cs="Times New Roman"/>
          <w:noProof/>
          <w:sz w:val="24"/>
          <w:szCs w:val="24"/>
          <w:vertAlign w:val="superscript"/>
        </w:rPr>
        <w:t>,</w:t>
      </w:r>
      <w:hyperlink w:anchor="_ENREF_6" w:tooltip="Pei, 1996 #203" w:history="1">
        <w:r w:rsidR="00675470" w:rsidRPr="00F62A18">
          <w:rPr>
            <w:rFonts w:ascii="Times New Roman" w:hAnsi="Times New Roman" w:cs="Times New Roman"/>
            <w:noProof/>
            <w:sz w:val="24"/>
            <w:szCs w:val="24"/>
            <w:vertAlign w:val="superscript"/>
          </w:rPr>
          <w:t>6</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as well as efficient ener</w:t>
      </w:r>
      <w:r>
        <w:rPr>
          <w:rFonts w:ascii="Times New Roman" w:hAnsi="Times New Roman" w:cs="Times New Roman"/>
          <w:sz w:val="24"/>
          <w:szCs w:val="24"/>
        </w:rPr>
        <w:t>gy and charge transport.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 </w:instrTex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Nyw4PC9zdHlsZT48L0Rpc3BsYXlUZXh0PjxyZWNvcmQ+PHJlYy1udW1iZXI+MzA8L3JlYy1udW1i
ZXI+PGZvcmVpZ24ta2V5cz48a2V5IGFwcD0iRU4iIGRiLWlkPSJ0OXM5NWR4ZWE5cjV2cWVmZGVv
eHdzcjdmdHd6c3I5dGRwenIiPjMwPC9rZXk+PC9mb3JlaWduLWtleXM+PHJlZi10eXBlIG5hbWU9
IkpvdXJuYWwgQXJ0aWNsZSI+MTc8L3JlZi10eXBlPjxjb250cmlidXRvcnM+PGF1dGhvcnM+PGF1
dGhvcj5NY05laWxsLCBKLiBELjwvYXV0aG9yPjxhdXRob3I+QmFyYmFyYSwgUC4gRi48L2F1dGhv
cj48L2F1dGhvcnM+PC9jb250cmlidXRvcnM+PGF1dGgtYWRkcmVzcz5CYXJiYXJhLCBQRiYjeEQ7
VW5pdiBUZXhhcywgQ3RyIE5hbm9tb2wgU2NpICZhbXA7IFRlY2hub2wsIERlcHQgQ2hlbSAmYW1w
OyBCaW9jaGVtLCBBdXN0aW4sIFRYIDc4NzEyIFVTQSYjeEQ7VW5pdiBUZXhhcywgQ3RyIE5hbm9t
b2wgU2NpICZhbXA7IFRlY2hub2wsIERlcHQgQ2hlbSAmYW1wOyBCaW9jaGVtLCBBdXN0aW4sIFRY
IDc4NzEyIFVTQSYjeEQ7VW5pdiBUZXhhcywgQ3RyIE5hbm9tb2wgU2NpICZhbXA7IFRlY2hub2ws
IERlcHQgQ2hlbSAmYW1wOyBCaW9jaGVtLCBBdXN0aW4sIFRYIDc4NzEyIFVTQTwvYXV0aC1hZGRy
ZXNzPjx0aXRsZXM+PHRpdGxlPk5TT00gSW52ZXN0aWdhdGlvbiBvZiBDYXJyaWVyIEdlbmVyYXRp
b24sIFJlY29tYmluYXRpb24sIGFuZCBEcmlmdCBpbiBhIENvbmp1Z2F0ZWQgUG9seW1lci48L3Rp
dGxlPjxzZWNvbmRhcnktdGl0bGU+Sm91cm5hbCBvZiBQaHlzaWNhbCBDaGVtaXN0cnkgQjwvc2Vj
b25kYXJ5LXRpdGxlPjxhbHQtdGl0bGU+Si4gUGh5cy4gQ2hlbS4gQjwvYWx0LXRpdGxlPjwvdGl0
bGVzPjxwZXJpb2RpY2FsPjxmdWxsLXRpdGxlPkpvdXJuYWwgb2YgUGh5c2ljYWwgQ2hlbWlzdHJ5
IEI8L2Z1bGwtdGl0bGU+PGFiYnItMT5KLiBQaHlzLiBDaGVtLiBCLjwvYWJici0xPjwvcGVyaW9k
aWNhbD48cGFnZXM+NDYzMi00NjM5PC9wYWdlcz48dm9sdW1lPjEwNjwvdm9sdW1lPjxudW1iZXI+
MTg8L251bWJlcj48a2V5d29yZHM+PGtleXdvcmQ+bGlnaHQtZW1pdHRpbmctZGlvZGVzPC9rZXl3
b3JkPjxrZXl3b3JkPnNjYW5uaW5nIG9wdGljYWwgbWljcm9zY29weTwva2V5d29yZD48a2V5d29y
ZD5tZWgtcHB2PC9rZXl3b3JkPjxrZXl3b3JkPmludGVyY2hhaW4gaW50ZXJhY3Rpb25zPC9rZXl3
b3JkPjxrZXl3b3JkPmZpZWxkPC9rZXl3b3JkPjxrZXl3b3JkPnBob3RvbHVtaW5lc2NlbmNlPC9r
ZXl3b3JkPjxrZXl3b3JkPnZpbnlsZW5lKTwva2V5d29yZD48a2V5d29yZD5tb2JpbGl0aWVzPC9r
ZXl3b3JkPjxrZXl3b3JkPm1vcnBob2xvZ3k8L2tleXdvcmQ+PGtleXdvcmQ+c3BlY3RyYTwva2V5
d29yZD48L2tleXdvcmRzPjxkYXRlcz48eWVhcj4yMDAyPC95ZWFyPjxwdWItZGF0ZXM+PGRhdGU+
TWF5IDk8L2RhdGU+PC9wdWItZGF0ZXM+PC9kYXRlcz48aXNibj4xNTIwLTYxMDY8L2lzYm4+PGFj
Y2Vzc2lvbi1udW0+SVNJOjAwMDE3NTQ4ODUwMDAwOTwvYWNjZXNzaW9uLW51bT48dXJscz48cmVs
YXRlZC11cmxzPjx1cmw+Jmx0O0dvIHRvIElTSSZndDs6Ly8wMDAxNzU0ODg1MDAwMDk8L3VybD48
L3JlbGF0ZWQtdXJscz48L3VybHM+PGVsZWN0cm9uaWMtcmVzb3VyY2UtbnVtPkRvaSAxMC4xMDIx
L0pwMDEzNDcxdzwvZWxlY3Ryb25pYy1yZXNvdXJjZS1udW0+PGxhbmd1YWdlPkVuZ2xpc2g8L2xh
bmd1YWdlPjwvcmVjb3JkPjwvQ2l0ZT48Q2l0ZT48QXV0aG9yPkx1bnQ8L0F1dGhvcj48WWVhcj4y
MDA5PC9ZZWFyPjxSZWNOdW0+Mjc8L1JlY051bT48cmVjb3JkPjxyZWMtbnVtYmVyPjI3PC9yZWMt
bnVtYmVyPjxmb3JlaWduLWtleXM+PGtleSBhcHA9IkVOIiBkYi1pZD0idDlzOTVkeGVhOXI1dnFl
ZmRlb3h3c3I3ZnR3enNyOXRkcHpyIj4yNzwva2V5PjwvZm9yZWlnbi1rZXlzPjxyZWYtdHlwZSBu
YW1lPSJKb3VybmFsIEFydGljbGUiPjE3PC9yZWYtdHlwZT48Y29udHJpYnV0b3JzPjxhdXRob3Jz
PjxhdXRob3I+THVudCwgUi4gUi4sIEdpZWJpbmssIE4uIEMuLCBCZWxhaywgQS4gQS4sIEJlbnpp
bmdlciwgSi4gQi4sIGFuZCBGb3JyZXN0LCBTLiBSLjwvYXV0aG9yPjwvYXV0aG9ycz48L2NvbnRy
aWJ1dG9ycz48dGl0bGVzPjx0aXRsZT5FeGNpdG9uIERpZmZ1c2lvbiBMZW5ndGhzIG9mIE9yZ2Fu
aWMgU2VtaWNvbmR1Y3RvciBUaGluIEZpbG1zIE1lYXN1cmVkIGJ5IFNwZWN0cmFsbHkgUmVzb2x2
ZWQgUGhvdG9sdW1pbmVzY2VuY2UgUXVlbmNoaW5nLjwvdGl0bGU+PHNlY29uZGFyeS10aXRsZT5K
b3VybmFsIG9mIEFwcGxpZWQgUGh5c2ljczwvc2Vjb25kYXJ5LXRpdGxlPjxhbHQtdGl0bGU+Si4g
QXBwbC4gUGh5cy48L2FsdC10aXRsZT48L3RpdGxlcz48cGVyaW9kaWNhbD48ZnVsbC10aXRsZT5K
b3VybmFsIG9mIEFwcGxpZWQgUGh5c2ljczwvZnVsbC10aXRsZT48YWJici0xPkouIEFwcGwuIFBo
eXMuPC9hYmJyLTE+PC9wZXJpb2RpY2FsPjxhbHQtcGVyaW9kaWNhbD48ZnVsbC10aXRsZT5Kb3Vy
bmFsIG9mIEFwcGxpZWQgUGh5c2ljczwvZnVsbC10aXRsZT48YWJici0xPkouIEFwcGwuIFBoeXMu
PC9hYmJyLTE+PC9hbHQtcGVyaW9kaWNhbD48cGFnZXM+MDUzNzExLTA1MzcxNzwvcGFnZXM+PHZv
bHVtZT4xMDU8L3ZvbHVtZT48ZGF0ZXM+PHllYXI+MjAwOTwveWVhcj48L2RhdGVzPjx1cmxzPjwv
dXJscz48L3JlY29yZD48L0NpdGU+PC9FbmROb3RlPn==
</w:fldData>
        </w:fldChar>
      </w:r>
      <w:r w:rsidR="00F62A18">
        <w:rPr>
          <w:rFonts w:ascii="Times New Roman" w:hAnsi="Times New Roman" w:cs="Times New Roman"/>
          <w:sz w:val="24"/>
          <w:szCs w:val="24"/>
        </w:rPr>
        <w:instrText xml:space="preserve"> ADDIN EN.CITE.DATA </w:instrText>
      </w:r>
      <w:r w:rsidR="00F62A18">
        <w:rPr>
          <w:rFonts w:ascii="Times New Roman" w:hAnsi="Times New Roman" w:cs="Times New Roman"/>
          <w:sz w:val="24"/>
          <w:szCs w:val="24"/>
        </w:rPr>
      </w:r>
      <w:r w:rsidR="00F62A18">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F62A18">
          <w:rPr>
            <w:rFonts w:ascii="Times New Roman" w:hAnsi="Times New Roman" w:cs="Times New Roman"/>
            <w:noProof/>
            <w:sz w:val="24"/>
            <w:szCs w:val="24"/>
            <w:vertAlign w:val="superscript"/>
          </w:rPr>
          <w:t>7</w:t>
        </w:r>
      </w:hyperlink>
      <w:r w:rsidR="00F62A18" w:rsidRPr="00F62A18">
        <w:rPr>
          <w:rFonts w:ascii="Times New Roman" w:hAnsi="Times New Roman" w:cs="Times New Roman"/>
          <w:noProof/>
          <w:sz w:val="24"/>
          <w:szCs w:val="24"/>
          <w:vertAlign w:val="superscript"/>
        </w:rPr>
        <w:t>,</w:t>
      </w:r>
      <w:hyperlink w:anchor="_ENREF_8" w:tooltip="Lunt, 2009 #27" w:history="1">
        <w:r w:rsidR="00675470" w:rsidRPr="00F62A18">
          <w:rPr>
            <w:rFonts w:ascii="Times New Roman" w:hAnsi="Times New Roman" w:cs="Times New Roman"/>
            <w:noProof/>
            <w:sz w:val="24"/>
            <w:szCs w:val="24"/>
            <w:vertAlign w:val="superscript"/>
          </w:rPr>
          <w:t>8</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The observed fluorescence emission in the UV-</w:t>
      </w:r>
      <w:r>
        <w:rPr>
          <w:rFonts w:ascii="Times New Roman" w:hAnsi="Times New Roman" w:cs="Times New Roman"/>
          <w:sz w:val="24"/>
          <w:szCs w:val="24"/>
        </w:rPr>
        <w:t>visible spectrum is due to</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 xml:space="preserve">-conjugation along the polymer backbone, as well as </w:t>
      </w:r>
      <w:r>
        <w:rPr>
          <w:rFonts w:ascii="Times New Roman" w:hAnsi="Times New Roman" w:cs="Times New Roman"/>
          <w:sz w:val="24"/>
          <w:szCs w:val="24"/>
        </w:rPr>
        <w:t xml:space="preserve">the </w:t>
      </w:r>
      <w:r w:rsidRPr="00FC3AE1">
        <w:rPr>
          <w:rFonts w:ascii="Times New Roman" w:hAnsi="Times New Roman" w:cs="Times New Roman"/>
          <w:sz w:val="24"/>
          <w:szCs w:val="24"/>
        </w:rPr>
        <w:t>structure and heteroatoms that comprise each monomer unit.</w:t>
      </w:r>
      <w:hyperlink w:anchor="_ENREF_9" w:tooltip="Heeger, 2001 #243" w:history="1">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PEVuZE5vdGU+PENpdGU+PEF1dGhvcj5IZWVnZXI8L0F1dGhvcj48WWVhcj4yMDAxPC9ZZWFyPjxS
ZWNOdW0+MjQzPC9SZWNOdW0+PERpc3BsYXlUZXh0PjxzdHlsZSBmYWNlPSJzdXBlcnNjcmlwdCI+
OS0xMTwvc3R5bGU+PC9EaXNwbGF5VGV4dD48cmVjb3JkPjxyZWMtbnVtYmVyPjI0MzwvcmVjLW51
bWJlcj48Zm9yZWlnbi1rZXlzPjxrZXkgYXBwPSJFTiIgZGItaWQ9InQ5czk1ZHhlYTlyNXZxZWZk
ZW94d3NyN2Z0d3pzcjl0ZHB6ciI+MjQzPC9rZXk+PC9mb3JlaWduLWtleXM+PHJlZi10eXBlIG5h
bWU9IkpvdXJuYWwgQXJ0aWNsZSI+MTc8L3JlZi10eXBlPjxjb250cmlidXRvcnM+PGF1dGhvcnM+
PGF1dGhvcj5IZWVnZXIsIEEuIEouPC9hdXRob3I+PC9hdXRob3JzPjwvY29udHJpYnV0b3JzPjx0
aXRsZXM+PHRpdGxlPk5vYmVsIExlY3R1cmU6IFNlbWljb25kdWN0aW5nIGFuZCBNZXRhbGxpYyBQ
b2x5bWVyczogdGhlIEZvdXJ0aCBHZW5lcmF0aW9uIG9mIFBvbHltZXJpYyBNYXRlcmlhbHM8L3Rp
dGxlPjxzZWNvbmRhcnktdGl0bGU+UmV2aWV3cyBvZiBNb2Rlcm4gUGh5c2ljczwvc2Vjb25kYXJ5
LXRpdGxlPjwvdGl0bGVzPjxwZXJpb2RpY2FsPjxmdWxsLXRpdGxlPlJldmlld3Mgb2YgTW9kZXJu
IFBoeXNpY3M8L2Z1bGwtdGl0bGU+PC9wZXJpb2RpY2FsPjxwYWdlcz42ODEtNzAwPC9wYWdlcz48
dm9sdW1lPjczPC92b2x1bWU+PG51bWJlcj4zPC9udW1iZXI+PGRhdGVzPjx5ZWFyPjIwMDE8L3ll
YXI+PC9kYXRlcz48dXJscz48L3VybHM+PC9yZWNvcmQ+PC9DaXRlPjxDaXRlPjxBdXRob3I+TWVp
ZXI8L0F1dGhvcj48WWVhcj4xOTk3PC9ZZWFyPjxSZWNOdW0+MjA0PC9SZWNOdW0+PHJlY29yZD48
cmVjLW51bWJlcj4yMDQ8L3JlYy1udW1iZXI+PGZvcmVpZ24ta2V5cz48a2V5IGFwcD0iRU4iIGRi
LWlkPSJ0OXM5NWR4ZWE5cjV2cWVmZGVveHdzcjdmdHd6c3I5dGRwenIiPjIwNDwva2V5PjwvZm9y
ZWlnbi1rZXlzPjxyZWYtdHlwZSBuYW1lPSJKb3VybmFsIEFydGljbGUiPjE3PC9yZWYtdHlwZT48
Y29udHJpYnV0b3JzPjxhdXRob3JzPjxhdXRob3I+TWVpZXIsIEguPC9hdXRob3I+PGF1dGhvcj5T
dGFsbWFjaCwgVS48L2F1dGhvcj48YXV0aG9yPktvbHNob3JuLCBILjwvYXV0aG9yPjwvYXV0aG9y
cz48L2NvbnRyaWJ1dG9ycz48dGl0bGVzPjx0aXRsZT5FZmZlY3RpdmUgQ29uanVnYXRpb24gTGVu
Z3RoIGFuZCBVVi92aXMgU3BlY3RyYSBvZiBPbGlnb21lcnM8L3RpdGxlPjxzZWNvbmRhcnktdGl0
bGU+QWN0YSBQb2x5bWVyaWNhPC9zZWNvbmRhcnktdGl0bGU+PC90aXRsZXM+PHBlcmlvZGljYWw+
PGZ1bGwtdGl0bGU+QWN0YSBQb2x5bWVyaWNhPC9mdWxsLXRpdGxlPjwvcGVyaW9kaWNhbD48cGFn
ZXM+Mzc5LTM4NDwvcGFnZXM+PHZvbHVtZT40ODwvdm9sdW1lPjxkYXRlcz48eWVhcj4xOTk3PC95
ZWFyPjwvZGF0ZXM+PHVybHM+PC91cmxzPjwvcmVjb3JkPjwvQ2l0ZT48Q2l0ZT48QXV0aG9yPld1
PC9BdXRob3I+PFllYXI+MjAwNjwvWWVhcj48UmVjTnVtPjQ4PC9SZWNOdW0+PHJlY29yZD48cmVj
LW51bWJlcj40ODwvcmVjLW51bWJlcj48Zm9yZWlnbi1rZXlzPjxrZXkgYXBwPSJFTiIgZGItaWQ9
InQ5czk1ZHhlYTlyNXZxZWZkZW94d3NyN2Z0d3pzcjl0ZHB6ciI+NDg8L2tleT48L2ZvcmVpZ24t
a2V5cz48cmVmLXR5cGUgbmFtZT0iSm91cm5hbCBBcnRpY2xlIj4xNzwvcmVmLXR5cGU+PGNvbnRy
aWJ1dG9ycz48YXV0aG9ycz48YXV0aG9yPld1LCBDLiBGLiwgUGVuZywgSC4sIEppYW5nLCBZLiBh
bmQgTWNOZWlsbCwgSi48L2F1dGhvcj48L2F1dGhvcnM+PC9jb250cmlidXRvcnM+PHRpdGxlcz48
dGl0bGU+RW5lcmd5IFRyYW5zZmVyIE1lZGlhdGVkIEZsdW9yZXNjZW5jZSBmcm9tIEJsZW5kZWQg
Q29uanVnYXRlZCBQb2x5bWVyIE5hbm9wYXJ0aWNsZXMuPC90aXRsZT48c2Vjb25kYXJ5LXRpdGxl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LTE+Si4gUGh5cy4gQ2hlbS4gQi48L2FiYnItMT48L3BlcmlvZGljYWw+PHBhZ2VzPjE0MTQ4LTE0
MTU0PC9wYWdlcz48dm9sdW1lPjExMDwvdm9sdW1lPjxkYXRlcz48eWVhcj4yMDA2PC95ZWFyPjwv
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9-11</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order to tune conjugated polymers toward specific applications (e.g., fluorescent probes and/or devices),</w:t>
      </w:r>
      <w:r w:rsidRPr="00FC3AE1">
        <w:rPr>
          <w:rFonts w:ascii="Times New Roman" w:hAnsi="Times New Roman" w:cs="Times New Roman"/>
          <w:sz w:val="24"/>
          <w:szCs w:val="24"/>
        </w:rPr>
        <w:t xml:space="preserve"> it is necessary to fur</w:t>
      </w:r>
      <w:r>
        <w:rPr>
          <w:rFonts w:ascii="Times New Roman" w:hAnsi="Times New Roman" w:cs="Times New Roman"/>
          <w:sz w:val="24"/>
          <w:szCs w:val="24"/>
        </w:rPr>
        <w:t xml:space="preserve">ther understand the complex </w:t>
      </w:r>
      <w:r w:rsidR="00124811">
        <w:rPr>
          <w:rFonts w:ascii="Times New Roman" w:hAnsi="Times New Roman" w:cs="Times New Roman"/>
          <w:sz w:val="24"/>
          <w:szCs w:val="24"/>
        </w:rPr>
        <w:t>photo physics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and </w:t>
      </w:r>
      <w:r>
        <w:rPr>
          <w:rFonts w:ascii="Times New Roman" w:hAnsi="Times New Roman" w:cs="Times New Roman"/>
          <w:sz w:val="24"/>
          <w:szCs w:val="24"/>
        </w:rPr>
        <w:t xml:space="preserve">amplified </w:t>
      </w:r>
      <w:r w:rsidRPr="00FC3AE1">
        <w:rPr>
          <w:rFonts w:ascii="Times New Roman" w:hAnsi="Times New Roman" w:cs="Times New Roman"/>
          <w:sz w:val="24"/>
          <w:szCs w:val="24"/>
        </w:rPr>
        <w:t xml:space="preserve">energy transport phenomena </w:t>
      </w:r>
      <w:r>
        <w:rPr>
          <w:rFonts w:ascii="Times New Roman" w:hAnsi="Times New Roman" w:cs="Times New Roman"/>
          <w:sz w:val="24"/>
          <w:szCs w:val="24"/>
        </w:rPr>
        <w:t xml:space="preserve">that are often </w:t>
      </w:r>
      <w:r w:rsidRPr="00FC3AE1">
        <w:rPr>
          <w:rFonts w:ascii="Times New Roman" w:hAnsi="Times New Roman" w:cs="Times New Roman"/>
          <w:sz w:val="24"/>
          <w:szCs w:val="24"/>
        </w:rPr>
        <w:t>observed in</w:t>
      </w:r>
      <w:r>
        <w:rPr>
          <w:rFonts w:ascii="Times New Roman" w:hAnsi="Times New Roman" w:cs="Times New Roman"/>
          <w:sz w:val="24"/>
          <w:szCs w:val="24"/>
        </w:rPr>
        <w:t xml:space="preserve"> disordered CP aggregates such as thin films</w:t>
      </w:r>
      <w:r w:rsidRPr="00FC3AE1">
        <w:rPr>
          <w:rFonts w:ascii="Times New Roman" w:hAnsi="Times New Roman" w:cs="Times New Roman"/>
          <w:sz w:val="24"/>
          <w:szCs w:val="24"/>
        </w:rPr>
        <w:t xml:space="preserve">. Specifically, it is </w:t>
      </w:r>
      <w:r w:rsidRPr="00794BAE">
        <w:rPr>
          <w:rFonts w:ascii="Times New Roman" w:hAnsi="Times New Roman" w:cs="Times New Roman"/>
          <w:sz w:val="24"/>
          <w:szCs w:val="24"/>
        </w:rPr>
        <w:t>advantageous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understand how intrinsic defects and polymer structure and conformation affect </w:t>
      </w:r>
      <w:r>
        <w:rPr>
          <w:rFonts w:ascii="Times New Roman" w:hAnsi="Times New Roman" w:cs="Times New Roman"/>
          <w:sz w:val="24"/>
          <w:szCs w:val="24"/>
        </w:rPr>
        <w:t>the fluorescence properties of CPs</w:t>
      </w:r>
      <w:r w:rsidRPr="00FC3AE1">
        <w:rPr>
          <w:rFonts w:ascii="Times New Roman" w:hAnsi="Times New Roman" w:cs="Times New Roman"/>
          <w:sz w:val="24"/>
          <w:szCs w:val="24"/>
        </w:rPr>
        <w:t xml:space="preserve">. </w:t>
      </w:r>
      <w:r w:rsidRPr="00322AAC">
        <w:rPr>
          <w:rFonts w:ascii="Times New Roman" w:hAnsi="Times New Roman" w:cs="Times New Roman"/>
          <w:sz w:val="24"/>
          <w:szCs w:val="24"/>
        </w:rPr>
        <w:t xml:space="preserve">Conjugated polymer nanoparticles (CPNs) exhibit similar </w:t>
      </w:r>
      <w:r w:rsidR="00124811" w:rsidRPr="00322AAC">
        <w:rPr>
          <w:rFonts w:ascii="Times New Roman" w:hAnsi="Times New Roman" w:cs="Times New Roman"/>
          <w:sz w:val="24"/>
          <w:szCs w:val="24"/>
        </w:rPr>
        <w:t>photo physics</w:t>
      </w:r>
      <w:r w:rsidRPr="00322AAC">
        <w:rPr>
          <w:rFonts w:ascii="Times New Roman" w:hAnsi="Times New Roman" w:cs="Times New Roman"/>
          <w:sz w:val="24"/>
          <w:szCs w:val="24"/>
        </w:rPr>
        <w:t xml:space="preserve"> to those of CP thin films, but</w:t>
      </w:r>
      <w:r>
        <w:rPr>
          <w:rFonts w:ascii="Times New Roman" w:hAnsi="Times New Roman" w:cs="Times New Roman"/>
          <w:sz w:val="24"/>
          <w:szCs w:val="24"/>
        </w:rPr>
        <w:t xml:space="preserve"> provide a more reliable means of controlling nanoscale interactions (e.g., energy transport to lower energy chromophores, defects, molecular ions, and/or weakly-emissive aggregates) that lead to heterogeneous dynamics in CPs.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fluorescence imaging applications such as particle tracking and biological imaging methods require high brightness to ensure adequate signal-to-noise ratios, high </w:t>
      </w:r>
      <w:r>
        <w:rPr>
          <w:rFonts w:ascii="Times New Roman" w:hAnsi="Times New Roman" w:cs="Times New Roman"/>
          <w:sz w:val="24"/>
          <w:szCs w:val="24"/>
        </w:rPr>
        <w:lastRenderedPageBreak/>
        <w:t>photostability for experiments requiring high excitation powers and/or extended acquisition times, and red-shifted emission to overcome background autofluorescence signals from biological media and optical components.</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CPNs meet (or exceed) the requirements for a wide variety of fluorescence imaging applications. In addition to </w:t>
      </w:r>
      <w:r w:rsidRPr="00FC3AE1">
        <w:rPr>
          <w:rFonts w:ascii="Times New Roman" w:hAnsi="Times New Roman" w:cs="Times New Roman"/>
          <w:sz w:val="24"/>
          <w:szCs w:val="24"/>
        </w:rPr>
        <w:t>possess</w:t>
      </w:r>
      <w:r>
        <w:rPr>
          <w:rFonts w:ascii="Times New Roman" w:hAnsi="Times New Roman" w:cs="Times New Roman"/>
          <w:sz w:val="24"/>
          <w:szCs w:val="24"/>
        </w:rPr>
        <w:t>ing</w:t>
      </w:r>
      <w:r w:rsidRPr="00FC3AE1">
        <w:rPr>
          <w:rFonts w:ascii="Times New Roman" w:hAnsi="Times New Roman" w:cs="Times New Roman"/>
          <w:sz w:val="24"/>
          <w:szCs w:val="24"/>
        </w:rPr>
        <w:t xml:space="preserve"> small (4-30 nm) particle diameters, </w:t>
      </w:r>
      <w:r>
        <w:rPr>
          <w:rFonts w:ascii="Times New Roman" w:hAnsi="Times New Roman" w:cs="Times New Roman"/>
          <w:sz w:val="24"/>
          <w:szCs w:val="24"/>
        </w:rPr>
        <w:t>CPNs</w:t>
      </w:r>
      <w:r w:rsidRPr="00FC3AE1">
        <w:rPr>
          <w:rFonts w:ascii="Times New Roman" w:hAnsi="Times New Roman" w:cs="Times New Roman"/>
          <w:sz w:val="24"/>
          <w:szCs w:val="24"/>
        </w:rPr>
        <w:t xml:space="preserve"> are easily </w:t>
      </w:r>
      <w:r>
        <w:rPr>
          <w:rFonts w:ascii="Times New Roman" w:hAnsi="Times New Roman" w:cs="Times New Roman"/>
          <w:sz w:val="24"/>
          <w:szCs w:val="24"/>
        </w:rPr>
        <w:t>doped,</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&lt;EndNote&gt;&lt;Cite&gt;&lt;Author&gt;Wu&lt;/Author&gt;&lt;Year&gt;2006&lt;/Year&gt;&lt;RecNum&gt;48&lt;/RecNum&gt;&lt;DisplayText&gt;&lt;style face="superscript"&gt;11,13&lt;/style&gt;&lt;/DisplayText&gt;&lt;record&gt;&lt;rec-number&gt;48&lt;/rec-number&gt;&lt;foreign-keys&gt;&lt;key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C3AE1">
        <w:rPr>
          <w:rFonts w:ascii="Times New Roman" w:hAnsi="Times New Roman" w:cs="Times New Roman"/>
          <w:sz w:val="24"/>
          <w:szCs w:val="24"/>
        </w:rPr>
        <w:t>functionalized</w:t>
      </w:r>
      <w:r>
        <w:rPr>
          <w:rFonts w:ascii="Times New Roman" w:hAnsi="Times New Roman" w:cs="Times New Roman"/>
          <w:sz w:val="24"/>
          <w:szCs w:val="24"/>
        </w:rPr>
        <w:t>,</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and encapsulated</w:t>
      </w:r>
      <w:r>
        <w:rPr>
          <w:rFonts w:ascii="Times New Roman" w:hAnsi="Times New Roman" w:cs="Times New Roman"/>
          <w:sz w:val="24"/>
          <w:szCs w:val="24"/>
        </w:rPr>
        <w:t>,</w:t>
      </w:r>
      <w:hyperlink w:anchor="_ENREF_15" w:tooltip="Wu, 2006 #17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&lt;EndNote&gt;&lt;Cite&gt;&lt;Author&gt;Wu&lt;/Author&gt;&lt;Year&gt;2006&lt;/Year&gt;&lt;RecNum&gt;178&lt;/RecNum&gt;&lt;DisplayText&gt;&lt;style face="superscript"&gt;15&lt;/style&gt;&lt;/DisplayText&gt;&lt;record&gt;&lt;rec-number&gt;178&lt;/rec-number&gt;&lt;foreign-keys&gt;&lt;key app="EN" db-id="t9s95dxea9r5vqefdeoxwsr7ftwzsr9tdpzr"&gt;178&lt;/key&gt;&lt;/foreign-keys&gt;&lt;ref-type name="Journal Article"&gt;17&lt;/ref-type&gt;&lt;contributors&gt;&lt;authors&gt;&lt;author&gt;Wu, C. F.&lt;/author&gt;&lt;author&gt;Szymanski, C.&lt;/author&gt;&lt;author&gt;McNeill, J.&lt;/author&gt;&lt;/authors&gt;&lt;/contributors&gt;&lt;auth-address&gt;McNeill, J&amp;#xD;Clemson Univ, Dept Chem, Ctr Opt Mat Sci &amp;amp; Engn Technol, Clemson, SC 29634 USA&amp;#xD;Clemson Univ, Dept Chem, Ctr Opt Mat Sci &amp;amp; Engn Technol, Clemson, SC 29634 USA&amp;#xD;Clemson Univ, Dept Chem, Ctr Opt Mat Sci &amp;amp; Engn Technol, Clemson, SC 29634 USA&lt;/auth-address&gt;&lt;titles&gt;&lt;title&gt;Preparation and encapsulation of highly fluorescent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2956-2960&lt;/pages&gt;&lt;volume&gt;22&lt;/volume&gt;&lt;number&gt;7&lt;/number&gt;&lt;keywords&gt;&lt;keyword&gt;semiconductor quantum dots&lt;/keyword&gt;&lt;keyword&gt;doped silica nanoparticles&lt;/keyword&gt;&lt;keyword&gt;core-shell particles&lt;/keyword&gt;&lt;keyword&gt;energy-transfer&lt;/keyword&gt;&lt;keyword&gt;bioconjugated nanoparticles&lt;/keyword&gt;&lt;keyword&gt;interchain interactions&lt;/keyword&gt;&lt;keyword&gt;live cells&lt;/keyword&gt;&lt;keyword&gt;meh-ppv&lt;/keyword&gt;&lt;keyword&gt;nanocrystals&lt;/keyword&gt;&lt;keyword&gt;gold&lt;/keyword&gt;&lt;/keywords&gt;&lt;dates&gt;&lt;year&gt;2006&lt;/year&gt;&lt;pub-dates&gt;&lt;date&gt;Mar 28&lt;/date&gt;&lt;/pub-dates&gt;&lt;/dates&gt;&lt;isbn&gt;0743-7463&lt;/isbn&gt;&lt;accession-num&gt;ISI:000236843300009&lt;/accession-num&gt;&lt;urls&gt;&lt;related-urls&gt;&lt;url&gt;&amp;lt;Go to ISI&amp;gt;://000236843300009&lt;/url&gt;&lt;/related-urls&gt;&lt;/urls&gt;&lt;electronic-resource-num&gt;Doi 10.1021/La060188l&lt;/electronic-resource-num&gt;&lt;language&gt;English&lt;/language&gt;&lt;/record&gt;&lt;/Cite&gt;&lt;/EndNote&gt;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providing exceptional control over both emission wavelength and surface properties for biological imaging applications. </w:t>
      </w:r>
      <w:r w:rsidRPr="00FC3AE1">
        <w:rPr>
          <w:rFonts w:ascii="Times New Roman" w:hAnsi="Times New Roman" w:cs="Times New Roman"/>
          <w:sz w:val="24"/>
          <w:szCs w:val="24"/>
        </w:rPr>
        <w:t>The photostability figures of merit for CPNs such as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photons emitted prior to irreversible photobleaching and photobleaching quantum yields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are </w:t>
      </w:r>
      <w:r>
        <w:rPr>
          <w:rFonts w:ascii="Times New Roman" w:hAnsi="Times New Roman" w:cs="Times New Roman"/>
          <w:sz w:val="24"/>
          <w:szCs w:val="24"/>
        </w:rPr>
        <w:t>2 to 3 orders of magnitude better than inorganic semiconductor quantum dots and dye-labeled proteins.</w:t>
      </w:r>
      <w:hyperlink w:anchor="_ENREF_14" w:tooltip="Wu, 2010 #2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&lt;EndNote&gt;&lt;Cite&gt;&lt;Author&gt;Wu&lt;/Author&gt;&lt;Year&gt;2010&lt;/Year&gt;&lt;RecNum&gt;22&lt;/RecNum&gt;&lt;DisplayText&gt;&lt;style face="superscript"&gt;14&lt;/style&gt;&lt;/DisplayText&gt;&lt;record&gt;&lt;rec-number&gt;22&lt;/rec-number&gt;&lt;foreign-keys&gt;&lt;key app="EN" db-id="r0txd5tfpdeev4e2ft15vafadd02sf0v0wxz"&gt;22&lt;/key&gt;&lt;/foreign-keys&gt;&lt;ref-type name="Journal Article"&gt;17&lt;/ref-type&gt;&lt;contributors&gt;&lt;authors&gt;&lt;author&gt;Wu, C. F.&lt;/author&gt;&lt;author&gt;Schneider, T.&lt;/author&gt;&lt;author&gt;Zeigler, M.&lt;/author&gt;&lt;author&gt;Yu, J. B.&lt;/author&gt;&lt;author&gt;Schiro, P. G.&lt;/author&gt;&lt;author&gt;Burnham, D. R.&lt;/author&gt;&lt;author&gt;McNeill, J. D.&lt;/author&gt;&lt;author&gt;Chiu, D. T.&lt;/author&gt;&lt;/authors&gt;&lt;/contributors&gt;&lt;auth-address&gt;Chiu, DT&amp;#xD;Univ Washington, Dept Chem, Seattle, WA 98195 USA&amp;#xD;Univ Washington, Dept Chem, Seattle, WA 98195 USA&amp;#xD;Clemson Univ, Clemson, SC 29634 USA&lt;/auth-address&gt;&lt;titles&gt;&lt;title&gt;Bioconjugation of Ultrabright Semiconducting Polymer Dots for Specific Cellular Targeting&lt;/title&gt;&lt;secondary-title&gt;Journal of the American Chemical Society&lt;/secondary-title&gt;&lt;/titles&gt;&lt;pages&gt;15410-15417&lt;/pages&gt;&lt;volume&gt;132&lt;/volume&gt;&lt;number&gt;43&lt;/number&gt;&lt;keywords&gt;&lt;keyword&gt;conjugated-polymer&lt;/keyword&gt;&lt;keyword&gt;quantum dots&lt;/keyword&gt;&lt;keyword&gt;energy-transfer&lt;/keyword&gt;&lt;keyword&gt;nanoparticles&lt;/keyword&gt;&lt;keyword&gt;cells&lt;/keyword&gt;&lt;keyword&gt;sensors&lt;/keyword&gt;&lt;keyword&gt;nanocrystals&lt;/keyword&gt;&lt;keyword&gt;microscopy&lt;/keyword&gt;&lt;keyword&gt;blinking&lt;/keyword&gt;&lt;keyword&gt;labels&lt;/keyword&gt;&lt;/keywords&gt;&lt;dates&gt;&lt;year&gt;2010&lt;/year&gt;&lt;pub-dates&gt;&lt;date&gt;Nov 3&lt;/date&gt;&lt;/pub-dates&gt;&lt;/dates&gt;&lt;isbn&gt;0002-7863&lt;/isbn&gt;&lt;accession-num&gt;ISI:000283621700056&lt;/accession-num&gt;&lt;urls&gt;&lt;related-urls&gt;&lt;url&gt;&amp;lt;Go to ISI&amp;gt;://000283621700056&lt;/url&gt;&lt;/related-urls&gt;&lt;/urls&gt;&lt;language&gt;English&lt;/language&gt;&lt;/record&gt;&lt;/Cite&gt;&lt;/EndNote&gt;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addition, CPNs </w:t>
      </w:r>
      <w:r w:rsidRPr="00FC3AE1">
        <w:rPr>
          <w:rFonts w:ascii="Times New Roman" w:hAnsi="Times New Roman" w:cs="Times New Roman"/>
          <w:sz w:val="24"/>
          <w:szCs w:val="24"/>
        </w:rPr>
        <w:t>exhibit exceptional absorption and fluorescence characteristics, including extinction coefficients of ~10</w:t>
      </w:r>
      <w:r w:rsidRPr="00FC3AE1">
        <w:rPr>
          <w:rFonts w:ascii="Times New Roman" w:hAnsi="Times New Roman" w:cs="Times New Roman"/>
          <w:sz w:val="24"/>
          <w:szCs w:val="24"/>
          <w:vertAlign w:val="superscript"/>
        </w:rPr>
        <w:t>9</w:t>
      </w:r>
      <w:r w:rsidRPr="00FC3AE1">
        <w:rPr>
          <w:rFonts w:ascii="Times New Roman" w:hAnsi="Times New Roman" w:cs="Times New Roman"/>
          <w:sz w:val="24"/>
          <w:szCs w:val="24"/>
        </w:rPr>
        <w:t xml:space="preserve"> 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-1</w:t>
      </w:r>
      <w:r w:rsidRPr="00FC3AE1">
        <w:rPr>
          <w:rFonts w:ascii="Times New Roman" w:hAnsi="Times New Roman" w:cs="Times New Roman"/>
          <w:sz w:val="24"/>
          <w:szCs w:val="24"/>
        </w:rPr>
        <w:t xml:space="preserve">, absorption </w:t>
      </w:r>
      <w:r>
        <w:rPr>
          <w:rFonts w:ascii="Times New Roman" w:hAnsi="Times New Roman" w:cs="Times New Roman"/>
          <w:sz w:val="24"/>
          <w:szCs w:val="24"/>
        </w:rPr>
        <w:t xml:space="preserve">and fluorescence </w:t>
      </w:r>
      <w:r w:rsidRPr="00FC3AE1">
        <w:rPr>
          <w:rFonts w:ascii="Times New Roman" w:hAnsi="Times New Roman" w:cs="Times New Roman"/>
          <w:sz w:val="24"/>
          <w:szCs w:val="24"/>
        </w:rPr>
        <w:t>cross sections of ~</w:t>
      </w:r>
      <w:r>
        <w:rPr>
          <w:rFonts w:ascii="Times New Roman" w:hAnsi="Times New Roman" w:cs="Times New Roman"/>
          <w:sz w:val="24"/>
          <w:szCs w:val="24"/>
        </w:rPr>
        <w:t>10</w:t>
      </w:r>
      <w:r>
        <w:rPr>
          <w:rFonts w:ascii="Times New Roman" w:hAnsi="Times New Roman" w:cs="Times New Roman"/>
          <w:sz w:val="24"/>
          <w:szCs w:val="24"/>
          <w:vertAlign w:val="superscript"/>
        </w:rPr>
        <w:t>-13</w:t>
      </w:r>
      <w:r w:rsidRPr="00FC3AE1">
        <w:rPr>
          <w:rFonts w:ascii="Times New Roman" w:hAnsi="Times New Roman" w:cs="Times New Roman"/>
          <w:sz w:val="24"/>
          <w:szCs w:val="24"/>
        </w:rPr>
        <w:t xml:space="preserve"> cm</w:t>
      </w:r>
      <w:r w:rsidRPr="00FC3AE1">
        <w:rPr>
          <w:rFonts w:ascii="Times New Roman" w:hAnsi="Times New Roman" w:cs="Times New Roman"/>
          <w:sz w:val="24"/>
          <w:szCs w:val="24"/>
          <w:vertAlign w:val="superscript"/>
        </w:rPr>
        <w:t>2</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FC3AE1">
        <w:rPr>
          <w:rFonts w:ascii="Times New Roman" w:hAnsi="Times New Roman" w:cs="Times New Roman"/>
          <w:sz w:val="24"/>
          <w:szCs w:val="24"/>
        </w:rPr>
        <w:t xml:space="preserve">radiative rates </w:t>
      </w:r>
      <w:proofErr w:type="gramStart"/>
      <w:r w:rsidRPr="00FC3AE1">
        <w:rPr>
          <w:rFonts w:ascii="Times New Roman" w:hAnsi="Times New Roman" w:cs="Times New Roman"/>
          <w:sz w:val="24"/>
          <w:szCs w:val="24"/>
        </w:rPr>
        <w:t>of ~10</w:t>
      </w:r>
      <w:r w:rsidRPr="00FC3AE1">
        <w:rPr>
          <w:rFonts w:ascii="Times New Roman" w:hAnsi="Times New Roman" w:cs="Times New Roman"/>
          <w:sz w:val="24"/>
          <w:szCs w:val="24"/>
          <w:vertAlign w:val="superscript"/>
        </w:rPr>
        <w:t>8</w:t>
      </w:r>
      <w:r w:rsidRPr="00FC3AE1">
        <w:rPr>
          <w:rFonts w:ascii="Times New Roman" w:hAnsi="Times New Roman" w:cs="Times New Roman"/>
          <w:sz w:val="24"/>
          <w:szCs w:val="24"/>
        </w:rPr>
        <w:t xml:space="preserve"> photons/s</w:t>
      </w:r>
      <w:proofErr w:type="gramEnd"/>
      <w:r w:rsidRPr="00FC3AE1">
        <w:rPr>
          <w:rFonts w:ascii="Times New Roman" w:hAnsi="Times New Roman" w:cs="Times New Roman"/>
          <w:sz w:val="24"/>
          <w:szCs w:val="24"/>
        </w:rPr>
        <w:t>.</w:t>
      </w:r>
      <w:hyperlink w:anchor="_ENREF_16" w:tooltip="Tian, 2010 #43" w:history="1">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PEVuZE5vdGU+PENpdGU+PEF1dGhvcj5UaWFuPC9BdXRob3I+PFllYXI+MjAxMDwvWWVhcj48UmVj
TnVtPjQzPC9SZWNOdW0+PERpc3BsYXlUZXh0PjxzdHlsZSBmYWNlPSJzdXBlcnNjcmlwdCI+MTYt
MTg8L3N0eWxlPjwvRGlzcGxheVRleHQ+PHJlY29yZD48cmVjLW51bWJlcj40MzwvcmVjLW51bWJl
cj48Zm9yZWlnbi1rZXlzPjxrZXkgYXBwPSJFTiIgZGItaWQ9InQ5czk1ZHhlYTlyNXZxZWZkZW94
d3NyN2Z0d3pzcjl0ZHB6ciI+NDM8L2tleT48L2ZvcmVpZ24ta2V5cz48cmVmLXR5cGUgbmFtZT0i
Sm91cm5hbCBBcnRpY2xlIj4xNzwvcmVmLXR5cGU+PGNvbnRyaWJ1dG9ycz48YXV0aG9ycz48YXV0
aG9yPlRpYW4sIFouLCBZdSwgSi4sIFd1LCBDLiBGLiwgU3p5bWFuc2tpLCBDLiBhbmQgTWNOZWls
bCwgSi48L2F1dGhvcj48L2F1dGhvcnM+PC9jb250cmlidXRvcnM+PHRpdGxlcz48dGl0bGU+QW1w
bGlmaWVkIEVuZXJneSBUcmFuc2ZlciBpbiBDb25qdWdhdGVkIFBvbHltZXIgTmFub3BhcnRpY2xl
IFRhZ3MgYW5kIFNlbnNvcnMuPC90aXRsZT48c2Vjb25kYXJ5LXRpdGxlPk5hbm9zY2FsZTwvc2Vj
b25kYXJ5LXRpdGxlPjwvdGl0bGVzPjxwZXJpb2RpY2FsPjxmdWxsLXRpdGxlPk5hbm9zY2FsZTwv
ZnVsbC10aXRsZT48L3BlcmlvZGljYWw+PHBhZ2VzPjE5OTktMjAxMTwvcGFnZXM+PHZvbHVtZT4y
PC92b2x1bWU+PGRhdGVzPjx5ZWFyPjIwMTA8L3llYXI+PC9kYXRlcz48dXJscz48L3VybHM+PC9y
ZWNvcmQ+PC9DaXRlPjxDaXRlPjxBdXRob3I+V3U8L0F1dGhvcj48WWVhcj4yMDA4PC9ZZWFyPjxS
ZWNOdW0+NTE8L1JlY051bT48cmVjb3JkPjxyZWMtbnVtYmVyPjUxPC9yZWMtbnVtYmVyPjxmb3Jl
aWduLWtleXM+PGtleSBhcHA9IkVOIiBkYi1pZD0idDlzOTVkeGVhOXI1dnFlZmRlb3h3c3I3ZnR3
enNyOXRkcHpyIj41MTwva2V5PjwvZm9yZWlnbi1rZXlzPjxyZWYtdHlwZSBuYW1lPSJKb3VybmFs
IEFydGljbGUiPjE3PC9yZWYtdHlwZT48Y29udHJpYnV0b3JzPjxhdXRob3JzPjxhdXRob3I+V3Us
IEMuIEYuPC9hdXRob3I+PGF1dGhvcj5CdWxsLCBCLjwvYXV0aG9yPjxhdXRob3I+U3p5bWFuc2tp
LCBDLjwvYXV0aG9yPjxhdXRob3I+Q2hyaXN0ZW5zZW4sIEsuPC9hdXRob3I+PGF1dGhvcj5NY05l
aWxsLCBKLjwvYXV0aG9yPjwvYXV0aG9ycz48L2NvbnRyaWJ1dG9ycz48YXV0aC1hZGRyZXNzPk1j
TmVpbGwsIEomI3hEO0NsZW1zb24gVW5pdiwgRGVwdCBDaGVtLCBDbGVtc29uLCBTQyAyOTYzNCBV
U0EmI3hEO0NsZW1zb24gVW5pdiwgRGVwdCBDaGVtLCBDbGVtc29uLCBTQyAyOTYzNCBVU0EmI3hE
O0NsZW1zb24gVW5pdiwgQ3RyIE9wdCBNYXQgU2NpICZhbXA7IEVuZ24gVGVjaG5vbCwgQ2xlbXNv
biwgU0MgMjk2MzQgVVNBPC9hdXRoLWFkZHJlc3M+PHRpdGxlcz48dGl0bGU+TXVsdGljb2xvciBD
b25qdWdhdGVkIFBvbHltZXIgRG90cyBmb3IgQmlvbG9naWNhbCBGbHVvcmVzY2VuY2UgSW1hZ2lu
ZzwvdGl0bGU+PHNlY29uZGFyeS10aXRsZT5BQ1MgTmFubzwvc2Vjb25kYXJ5LXRpdGxlPjwvdGl0
bGVzPjxwZXJpb2RpY2FsPjxmdWxsLXRpdGxlPkFDUyBOYW5vPC9mdWxsLXRpdGxlPjwvcGVyaW9k
aWNhbD48cGFnZXM+MjQxNS0yNDIzPC9wYWdlcz48dm9sdW1lPjI8L3ZvbHVtZT48bnVtYmVyPjEx
PC9udW1iZXI+PGtleXdvcmRzPjxrZXl3b3JkPmNvbmp1Z2F0ZWQgcG9seW1lciBkb3RzPC9rZXl3
b3JkPjxrZXl3b3JkPmZsdW9yZXNjZW50IHByb2Jlczwva2V5d29yZD48a2V5d29yZD5zaW5nbGUg
bW9sZWN1bGU8L2tleXdvcmQ+PGtleXdvcmQ+bmFub3BhcnRpY2xlPC9rZXl3b3JkPjxrZXl3b3Jk
PmZsdW9yZXNjZW5jZSBpbWFnaW5nPC9rZXl3b3JkPjxrZXl3b3JkPnF1YW50dW0gZG90czwva2V5
d29yZD48a2V5d29yZD5lbmVyZ3ktdHJhbnNmZXI8L2tleXdvcmQ+PGtleXdvcmQ+bGl2ZSBjZWxs
czwva2V5d29yZD48a2V5d29yZD5uYW5vcGFydGljbGVzPC9rZXl3b3JkPjxrZXl3b3JkPm1vbGVj
dWxlPC9rZXl3b3JkPjxrZXl3b3JkPmR5bmFtaWNzPC9rZXl3b3JkPjxrZXl3b3JkPmVsZWN0cm9s
dW1pbmVzY2VuY2U8L2tleXdvcmQ+PGtleXdvcmQ+c3BlY3Ryb3Njb3B5PC9rZXl3b3JkPjxrZXl3
b3JkPnBvbHlmbHVvcmVuZTwva2V5d29yZD48a2V5d29yZD5zdXBwcmVzc2lvbjwva2V5d29yZD48
L2tleXdvcmRzPjxkYXRlcz48eWVhcj4yMDA4PC95ZWFyPjxwdWItZGF0ZXM+PGRhdGU+Tm92PC9k
YXRlPjwvcHViLWRhdGVzPjwvZGF0ZXM+PGlzYm4+MTkzNi0wODUxPC9pc2JuPjxhY2Nlc3Npb24t
bnVtPklTSTowMDAyNjExOTk0MDAwMzA8L2FjY2Vzc2lvbi1udW0+PHVybHM+PHJlbGF0ZWQtdXJs
cz48dXJsPiZsdDtHbyB0byBJU0kmZ3Q7Oi8vMDAwMjYxMTk5NDAwMDMwPC91cmw+PC9yZWxhdGVk
LXVybHM+PC91cmxzPjxsYW5ndWFnZT5FbmdsaXNoPC9sYW5ndWFnZT48L3JlY29yZD48L0NpdGU+
PENpdGU+PEF1dGhvcj5Kb2hhbnNzb248L0F1dGhvcj48WWVhcj4xOTkxPC9ZZWFyPjxSZWNOdW0+
MjA1PC9SZWNOdW0+PHJlY29yZD48cmVjLW51bWJlcj4yMDU8L3JlYy1udW1iZXI+PGZvcmVpZ24t
a2V5cz48a2V5IGFwcD0iRU4iIGRiLWlkPSJ0OXM5NWR4ZWE5cjV2cWVmZGVveHdzcjdmdHd6c3I5
dGRwenIiPjIwNTwva2V5PjwvZm9yZWlnbi1rZXlzPjxyZWYtdHlwZSBuYW1lPSJKb3VybmFsIEFy
dGljbGUiPjE3PC9yZWYtdHlwZT48Y29udHJpYnV0b3JzPjxhdXRob3JzPjxhdXRob3I+Sm9oYW5z
c29uLCBMLiBCLiDDhS48L2F1dGhvcj48YXV0aG9yPkxhbmdoYWxzLCBILjwvYXV0aG9yPjwvYXV0
aG9ycz48L2NvbnRyaWJ1dG9ycz48dGl0bGVzPjx0aXRsZT5TcGVjdHJvc2NvcGljIFN0dWRpZXMg
b2YgRmx1b3Jlc2NlbnQgUGVyeWxlbmUgRHllczwvdGl0bGU+PHNlY29uZGFyeS10aXRsZT5TcGVj
dHJvY2hpbWljYSBBY3RhIFBhcnQgQTwvc2Vjb25kYXJ5LXRpdGxlPjwvdGl0bGVzPjxwZXJpb2Rp
Y2FsPjxmdWxsLXRpdGxlPlNwZWN0cm9jaGltaWNhIEFjdGEgUGFydCBBPC9mdWxsLXRpdGxlPjwv
cGVyaW9kaWNhbD48cGFnZXM+ODU3LTg2MTwvcGFnZXM+PHZvbHVtZT40Nzwvdm9sdW1lPjxudW1i
ZXI+NzwvbnVtYmVyPjxkYXRlcz48eWVhcj4xOTkxPC95ZWFyPjwvZGF0ZXM+PHVybHM+PC91cmxz
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16-18</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The ratio of fluorescence cross-section to particle volume indicates that CPNs are the brightest fluorescent probes of their size (&lt;15 nm) to date, 1-2 orders of magnitude brighter than dye-loaded silica nanoparticles, CdSe and CdSe/ZnS quantum dots, and fluorescent proteins of comparable volume (e.g., green fluorescent protein and phycoerythrin).</w:t>
      </w:r>
      <w:hyperlink w:anchor="_ENREF_16" w:tooltip="Tian, 2010 #4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&lt;EndNote&gt;&lt;Cite&gt;&lt;Author&gt;Tian&lt;/Author&gt;&lt;Year&gt;2010&lt;/Year&gt;&lt;RecNum&gt;43&lt;/RecNum&gt;&lt;DisplayText&gt;&lt;style face="superscript"&gt;16&lt;/style&gt;&lt;/DisplayText&gt;&lt;record&gt;&lt;rec-number&gt;43&lt;/rec-number&gt;&lt;foreign-keys&gt;&lt;key app="EN" db-id="t9s95dxea9r5vqefdeoxwsr7ftwzsr9tdpzr"&gt;43&lt;/key&gt;&lt;/foreign-keys&gt;&lt;ref-type name="Journal Article"&gt;17&lt;/ref-type&gt;&lt;contributors&gt;&lt;authors&gt;&lt;author&gt;Tian, Z., Yu, J., Wu, C. F., Szymanski, C. and McNeill, J.&lt;/author&gt;&lt;/authors&gt;&lt;/contributors&gt;&lt;titles&gt;&lt;title&gt;Amplified Energy Transfer in Conjugated Polymer Nanoparticle Tags and Sensors.&lt;/title&gt;&lt;secondary-title&gt;Nanoscale&lt;/secondary-title&gt;&lt;/titles&gt;&lt;periodical&gt;&lt;full-title&gt;Nanoscale&lt;/full-title&gt;&lt;/periodical&gt;&lt;pages&gt;1999-2011&lt;/pages&gt;&lt;volume&gt;2&lt;/volume&gt;&lt;dates&gt;&lt;year&gt;2010&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w:t>
      </w:r>
      <w:r w:rsidRPr="00FC3AE1">
        <w:rPr>
          <w:rFonts w:ascii="Times New Roman" w:hAnsi="Times New Roman" w:cs="Times New Roman"/>
          <w:sz w:val="24"/>
          <w:szCs w:val="24"/>
        </w:rPr>
        <w:t xml:space="preserve">mprovements in nanoparticle fluorescence quantum yield and red-shifting of emission are </w:t>
      </w:r>
      <w:r>
        <w:rPr>
          <w:rFonts w:ascii="Times New Roman" w:hAnsi="Times New Roman" w:cs="Times New Roman"/>
          <w:sz w:val="24"/>
          <w:szCs w:val="24"/>
        </w:rPr>
        <w:t xml:space="preserve">still </w:t>
      </w:r>
      <w:r w:rsidRPr="00FC3AE1">
        <w:rPr>
          <w:rFonts w:ascii="Times New Roman" w:hAnsi="Times New Roman" w:cs="Times New Roman"/>
          <w:sz w:val="24"/>
          <w:szCs w:val="24"/>
        </w:rPr>
        <w:t>required for effective use in complex biological samples to ensure sufficient signal-to-noise ratios and to overcome background fluorescence inherent in biological media.</w:t>
      </w:r>
      <w:r w:rsidRPr="007F1411">
        <w:rPr>
          <w:rFonts w:ascii="Times New Roman" w:hAnsi="Times New Roman" w:cs="Times New Roman"/>
          <w:sz w:val="24"/>
          <w:szCs w:val="24"/>
        </w:rPr>
        <w:t xml:space="preserve"> </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Fren</w:t>
      </w:r>
      <w:r>
        <w:rPr>
          <w:rFonts w:ascii="Times New Roman" w:hAnsi="Times New Roman" w:cs="Times New Roman"/>
          <w:b/>
          <w:sz w:val="24"/>
          <w:szCs w:val="24"/>
        </w:rPr>
        <w:t>kel Excitons</w:t>
      </w:r>
      <w:r w:rsidRPr="00FC3AE1">
        <w:rPr>
          <w:rFonts w:ascii="Times New Roman" w:hAnsi="Times New Roman" w:cs="Times New Roman"/>
          <w:b/>
          <w:sz w:val="24"/>
          <w:szCs w:val="24"/>
        </w:rPr>
        <w:t xml:space="preserve"> in Conjugated Polymers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absorption and emission of conjugated polymers in the UV and visible spectrum arises</w:t>
      </w:r>
      <w:r w:rsidRPr="00FC3AE1">
        <w:rPr>
          <w:rFonts w:ascii="Times New Roman" w:hAnsi="Times New Roman" w:cs="Times New Roman"/>
          <w:sz w:val="24"/>
          <w:szCs w:val="24"/>
        </w:rPr>
        <w:t xml:space="preserve"> </w:t>
      </w:r>
      <w:r>
        <w:rPr>
          <w:rFonts w:ascii="Times New Roman" w:hAnsi="Times New Roman" w:cs="Times New Roman"/>
          <w:sz w:val="24"/>
          <w:szCs w:val="24"/>
        </w:rPr>
        <w:t>from</w:t>
      </w:r>
      <w:r w:rsidRPr="00FC3AE1">
        <w:rPr>
          <w:rFonts w:ascii="Times New Roman" w:hAnsi="Times New Roman" w:cs="Times New Roman"/>
          <w:sz w:val="24"/>
          <w:szCs w:val="24"/>
        </w:rPr>
        <w:t xml:space="preserve"> the extended </w:t>
      </w:r>
      <w:r w:rsidRPr="00FC3AE1">
        <w:rPr>
          <w:rFonts w:ascii="Symbol" w:hAnsi="Symbol" w:cs="Times New Roman"/>
          <w:sz w:val="24"/>
          <w:szCs w:val="24"/>
        </w:rPr>
        <w:t></w:t>
      </w:r>
      <w:r w:rsidRPr="00FC3AE1">
        <w:rPr>
          <w:rFonts w:ascii="Times New Roman" w:hAnsi="Times New Roman" w:cs="Times New Roman"/>
          <w:sz w:val="24"/>
          <w:szCs w:val="24"/>
        </w:rPr>
        <w:t>-conjugation (alternating single and double bonds) along the polymer backbone.</w:t>
      </w:r>
      <w:hyperlink w:anchor="_ENREF_10" w:tooltip="Meier, 1997 #20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&lt;EndNote&gt;&lt;Cite&gt;&lt;Author&gt;Meier&lt;/Author&gt;&lt;Year&gt;1997&lt;/Year&gt;&lt;RecNum&gt;204&lt;/RecNum&gt;&lt;DisplayText&gt;&lt;style face="superscript"&gt;10&lt;/style&gt;&lt;/DisplayText&gt;&lt;record&gt;&lt;rec-number&gt;204&lt;/rec-number&gt;&lt;foreign-keys&gt;&lt;key app="EN" db-id="t9s95dxea9r5vqefdeoxwsr7ftwzsr9tdpzr"&gt;204&lt;/key&gt;&lt;/foreign-keys&gt;&lt;ref-type name="Journal Article"&gt;17&lt;/ref-type&gt;&lt;contributors&gt;&lt;authors&gt;&lt;author&gt;Meier, H.&lt;/author&gt;&lt;author&gt;Stalmach, U.&lt;/author&gt;&lt;author&gt;Kolshorn, H.&lt;/author&gt;&lt;/authors&gt;&lt;/contributors&gt;&lt;titles&gt;&lt;title&gt;Effective Conjugation Length and UV/vis Spectra of Oligomers&lt;/title&gt;&lt;secondary-title&gt;Acta Polymerica&lt;/secondary-title&gt;&lt;/titles&gt;&lt;periodical&gt;&lt;full-title&gt;Acta Polymerica&lt;/full-title&gt;&lt;/periodical&gt;&lt;pages&gt;379-384&lt;/pages&gt;&lt;volume&gt;48&lt;/volume&gt;&lt;dates&gt;&lt;year&gt;1997&lt;/year&gt;&lt;/dates&gt;&lt;urls&gt;&lt;/urls&gt;&lt;/record&gt;&lt;/Cite&gt;&lt;/EndNote&gt;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542994">
        <w:rPr>
          <w:rFonts w:ascii="Symbol" w:hAnsi="Symbol" w:cs="Times New Roman"/>
          <w:sz w:val="24"/>
          <w:szCs w:val="24"/>
        </w:rPr>
        <w:t></w:t>
      </w:r>
      <w:r>
        <w:rPr>
          <w:rFonts w:ascii="Times New Roman" w:hAnsi="Times New Roman" w:cs="Times New Roman"/>
          <w:sz w:val="24"/>
          <w:szCs w:val="24"/>
        </w:rPr>
        <w:t xml:space="preserve">-conjugation leads to delocalized electrons over several monomer units, which make up a chromophore (typically 2-8 monomer units in CPs and CPNs, depending on conjugation length). </w:t>
      </w:r>
      <w:r w:rsidRPr="00FC3AE1">
        <w:rPr>
          <w:rFonts w:ascii="Times New Roman" w:hAnsi="Times New Roman" w:cs="Times New Roman"/>
          <w:sz w:val="24"/>
          <w:szCs w:val="24"/>
        </w:rPr>
        <w:t xml:space="preserve">Upon absorption of a photon, an electron </w:t>
      </w:r>
      <w:r>
        <w:rPr>
          <w:rFonts w:ascii="Times New Roman" w:hAnsi="Times New Roman" w:cs="Times New Roman"/>
          <w:sz w:val="24"/>
          <w:szCs w:val="24"/>
        </w:rPr>
        <w:t>is excited</w:t>
      </w:r>
      <w:r w:rsidRPr="00FC3AE1">
        <w:rPr>
          <w:rFonts w:ascii="Times New Roman" w:hAnsi="Times New Roman" w:cs="Times New Roman"/>
          <w:sz w:val="24"/>
          <w:szCs w:val="24"/>
        </w:rPr>
        <w:t xml:space="preserve"> from the </w:t>
      </w:r>
      <w:r w:rsidRPr="00FC3AE1">
        <w:rPr>
          <w:rFonts w:ascii="Symbol" w:hAnsi="Symbol" w:cs="Times New Roman"/>
          <w:sz w:val="24"/>
          <w:szCs w:val="24"/>
        </w:rPr>
        <w:t></w:t>
      </w:r>
      <w:r w:rsidRPr="00FC3AE1">
        <w:rPr>
          <w:rFonts w:ascii="Times New Roman" w:hAnsi="Times New Roman" w:cs="Times New Roman"/>
          <w:sz w:val="24"/>
          <w:szCs w:val="24"/>
        </w:rPr>
        <w:t xml:space="preserve"> </w:t>
      </w:r>
      <w:proofErr w:type="spellStart"/>
      <w:r w:rsidRPr="00FC3AE1">
        <w:rPr>
          <w:rFonts w:ascii="Times New Roman" w:hAnsi="Times New Roman" w:cs="Times New Roman"/>
          <w:sz w:val="24"/>
          <w:szCs w:val="24"/>
        </w:rPr>
        <w:t>to</w:t>
      </w:r>
      <w:proofErr w:type="spellEnd"/>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sz w:val="24"/>
          <w:szCs w:val="24"/>
        </w:rPr>
        <w:t xml:space="preserve">* electronic band, generating a neutral excitation that is </w:t>
      </w:r>
      <w:r>
        <w:rPr>
          <w:rFonts w:ascii="Times New Roman" w:hAnsi="Times New Roman" w:cs="Times New Roman"/>
          <w:sz w:val="24"/>
          <w:szCs w:val="24"/>
        </w:rPr>
        <w:t>shar</w:t>
      </w:r>
      <w:r w:rsidRPr="00FC3AE1">
        <w:rPr>
          <w:rFonts w:ascii="Times New Roman" w:hAnsi="Times New Roman" w:cs="Times New Roman"/>
          <w:sz w:val="24"/>
          <w:szCs w:val="24"/>
        </w:rPr>
        <w:t xml:space="preserve">ed along </w:t>
      </w:r>
      <w:r>
        <w:rPr>
          <w:rFonts w:ascii="Times New Roman" w:hAnsi="Times New Roman" w:cs="Times New Roman"/>
          <w:sz w:val="24"/>
          <w:szCs w:val="24"/>
        </w:rPr>
        <w:t>several chromophores (via strongly coupled chromophore transition dipoles), known as a Frenkel (or molecular) exciton</w:t>
      </w:r>
      <w:r w:rsidRPr="00FC3AE1">
        <w:rPr>
          <w:rFonts w:ascii="Times New Roman" w:hAnsi="Times New Roman" w:cs="Times New Roman"/>
          <w:sz w:val="24"/>
          <w:szCs w:val="24"/>
        </w:rPr>
        <w:t>.</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p>
    <w:p w:rsidR="006256D3"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Transition dipole coupling strength determines the extent to which excitons form in CPs, as well as effective </w:t>
      </w:r>
      <w:r w:rsidRPr="00554293">
        <w:rPr>
          <w:rFonts w:ascii="Times New Roman" w:hAnsi="Times New Roman" w:cs="Times New Roman"/>
          <w:sz w:val="24"/>
          <w:szCs w:val="24"/>
        </w:rPr>
        <w:t>exciton</w:t>
      </w:r>
      <w:r>
        <w:rPr>
          <w:rFonts w:ascii="Times New Roman" w:hAnsi="Times New Roman" w:cs="Times New Roman"/>
          <w:sz w:val="24"/>
          <w:szCs w:val="24"/>
        </w:rPr>
        <w:t xml:space="preserve"> size in CPs. Also, transition dipole coupling </w:t>
      </w:r>
      <w:r w:rsidRPr="00554293">
        <w:rPr>
          <w:rFonts w:ascii="Times New Roman" w:hAnsi="Times New Roman" w:cs="Times New Roman"/>
          <w:sz w:val="24"/>
          <w:szCs w:val="24"/>
        </w:rPr>
        <w:t xml:space="preserve">is </w:t>
      </w:r>
      <w:r>
        <w:rPr>
          <w:rFonts w:ascii="Times New Roman" w:hAnsi="Times New Roman" w:cs="Times New Roman"/>
          <w:sz w:val="24"/>
          <w:szCs w:val="24"/>
        </w:rPr>
        <w:t>a critical component of the various energy trans</w:t>
      </w:r>
      <w:r w:rsidR="005301DF">
        <w:rPr>
          <w:rFonts w:ascii="Times New Roman" w:hAnsi="Times New Roman" w:cs="Times New Roman"/>
          <w:sz w:val="24"/>
          <w:szCs w:val="24"/>
        </w:rPr>
        <w:t>port processes observed in CPs, such as Förster resonance energy transfer or FRET (termed homo-FRET for molecules that are energetically degenerate or hetero-FRET for non-degenerate molecules</w:t>
      </w:r>
      <w:r w:rsidR="00717192">
        <w:rPr>
          <w:rFonts w:ascii="Times New Roman" w:hAnsi="Times New Roman" w:cs="Times New Roman"/>
          <w:sz w:val="24"/>
          <w:szCs w:val="24"/>
        </w:rPr>
        <w:t>, discussed below</w:t>
      </w:r>
      <w:r w:rsidR="005301DF">
        <w:rPr>
          <w:rFonts w:ascii="Times New Roman" w:hAnsi="Times New Roman" w:cs="Times New Roman"/>
          <w:sz w:val="24"/>
          <w:szCs w:val="24"/>
        </w:rPr>
        <w:t>), as well as coherent energy transfer between degenerate molecules</w:t>
      </w:r>
      <w:r w:rsidR="00717192">
        <w:rPr>
          <w:rFonts w:ascii="Times New Roman" w:hAnsi="Times New Roman" w:cs="Times New Roman"/>
          <w:sz w:val="24"/>
          <w:szCs w:val="24"/>
        </w:rPr>
        <w:t xml:space="preserve">, </w:t>
      </w:r>
      <w:r>
        <w:rPr>
          <w:rFonts w:ascii="Times New Roman" w:hAnsi="Times New Roman" w:cs="Times New Roman"/>
          <w:sz w:val="24"/>
          <w:szCs w:val="24"/>
        </w:rPr>
        <w:t>depend</w:t>
      </w:r>
      <w:r w:rsidR="00717192">
        <w:rPr>
          <w:rFonts w:ascii="Times New Roman" w:hAnsi="Times New Roman" w:cs="Times New Roman"/>
          <w:sz w:val="24"/>
          <w:szCs w:val="24"/>
        </w:rPr>
        <w:t>ing</w:t>
      </w:r>
      <w:r>
        <w:rPr>
          <w:rFonts w:ascii="Times New Roman" w:hAnsi="Times New Roman" w:cs="Times New Roman"/>
          <w:sz w:val="24"/>
          <w:szCs w:val="24"/>
        </w:rPr>
        <w:t xml:space="preserve"> on the magnitude of the coupling strength, temperature, and the amount of disorder in the polymer. </w:t>
      </w:r>
      <w:r w:rsidRPr="00973AA5">
        <w:rPr>
          <w:rFonts w:ascii="Times New Roman" w:hAnsi="Times New Roman" w:cs="Times New Roman"/>
          <w:sz w:val="24"/>
          <w:szCs w:val="24"/>
        </w:rPr>
        <w:t>What follows is a presentation of a simplified theory for Frenkel-like excitons, based loosely on the theory as presented in a review by Kasha et al.</w:t>
      </w:r>
      <w:r>
        <w:rPr>
          <w:rFonts w:ascii="Times New Roman" w:hAnsi="Times New Roman" w:cs="Times New Roman"/>
          <w:sz w:val="24"/>
          <w:szCs w:val="24"/>
        </w:rPr>
        <w:t>,</w:t>
      </w:r>
      <w:hyperlink w:anchor="_ENREF_20" w:tooltip="Kasha, 1963 #18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&lt;EndNote&gt;&lt;Cite&gt;&lt;Author&gt;Kasha&lt;/Author&gt;&lt;Year&gt;1963&lt;/Year&gt;&lt;RecNum&gt;186&lt;/RecNum&gt;&lt;DisplayText&gt;&lt;style face="superscript"&gt;20&lt;/style&gt;&lt;/DisplayText&gt;&lt;record&gt;&lt;rec-number&gt;186&lt;/rec-number&gt;&lt;foreign-keys&gt;&lt;key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20</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but omitting several higher-order effects and expressed in more modern notation. Here the discussion is limited to the basic features, key interactions, and some of the key phenomena such as Davydov splitting, “dark” excitons, and delocalized excitations or coherent energy transport. More rigorous, extensive, higher-level discussions including many phenomena not discussed here are provided by Silinsh and Capek </w:t>
      </w:r>
      <w:hyperlink w:anchor="_ENREF_21" w:tooltip="Silinsh, 1997 #22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&lt;EndNote&gt;&lt;Cite&gt;&lt;Author&gt;Silinsh&lt;/Author&gt;&lt;Year&gt;1997&lt;/Year&gt;&lt;RecNum&gt;225&lt;/RecNum&gt;&lt;DisplayText&gt;&lt;style face="superscript"&gt;21&lt;/style&gt;&lt;/DisplayText&gt;&lt;record&gt;&lt;rec-number&gt;225&lt;/rec-number&gt;&lt;foreign-keys&gt;&lt;key app="EN" db-id="t9s95dxea9r5vqefdeoxwsr7ftwzsr9tdpzr"&gt;225&lt;/key&gt;&lt;/foreign-keys&gt;&lt;ref-type name="Book"&gt;6&lt;/ref-type&gt;&lt;contributors&gt;&lt;authors&gt;&lt;author&gt;Silinsh, E. A.&lt;/author&gt;&lt;author&gt;Capek, V.&lt;/author&gt;&lt;/authors&gt;&lt;/contributors&gt;&lt;titles&gt;&lt;title&gt;Organic Molecular Crystals: Interaction, Localization, and Transport Phenomena&lt;/title&gt;&lt;/titles&gt;&lt;edition&gt;First&lt;/edition&gt;&lt;dates&gt;&lt;year&gt;1997&lt;/year&gt;&lt;/dates&gt;&lt;publisher&gt;American Institute of Physics&lt;/publisher&gt;&lt;urls&gt;&lt;/urls&gt;&lt;/record&gt;&lt;/Cite&gt;&lt;/EndNote&gt;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21</w:t>
        </w:r>
        <w:r w:rsidR="00675470">
          <w:rPr>
            <w:rFonts w:ascii="Times New Roman" w:hAnsi="Times New Roman" w:cs="Times New Roman"/>
            <w:sz w:val="24"/>
            <w:szCs w:val="24"/>
          </w:rPr>
          <w:fldChar w:fldCharType="end"/>
        </w:r>
      </w:hyperlink>
      <w:r w:rsidRPr="00973AA5">
        <w:rPr>
          <w:rFonts w:ascii="Times New Roman" w:hAnsi="Times New Roman" w:cs="Times New Roman"/>
          <w:sz w:val="24"/>
          <w:szCs w:val="24"/>
        </w:rPr>
        <w:t xml:space="preserve"> and Pope and Swenberg.</w:t>
      </w:r>
      <w:hyperlink w:anchor="_ENREF_22" w:tooltip="Pope, 1999 #2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&lt;EndNote&gt;&lt;Cite&gt;&lt;Author&gt;Pope&lt;/Author&gt;&lt;Year&gt;1999&lt;/Year&gt;&lt;RecNum&gt;226&lt;/RecNum&gt;&lt;DisplayText&gt;&lt;style face="superscript"&gt;22&lt;/style&gt;&lt;/DisplayText&gt;&lt;record&gt;&lt;rec-number&gt;226&lt;/rec-number&gt;&lt;foreign-keys&gt;&lt;key app="EN" db-id="t9s95dxea9r5vqefdeoxwsr7ftwzsr9tdpzr"&gt;226&lt;/key&gt;&lt;/foreign-keys&gt;&lt;ref-type name="Book"&gt;6&lt;/ref-type&gt;&lt;contributors&gt;&lt;authors&gt;&lt;author&gt;Pope, M.&lt;/author&gt;&lt;author&gt;Swenberg, C. E.&lt;/author&gt;&lt;/authors&gt;&lt;/contributors&gt;&lt;titles&gt;&lt;title&gt;Electronic Processes in Organic Crystals and Polymers&lt;/title&gt;&lt;/titles&gt;&lt;edition&gt;Second&lt;/edition&gt;&lt;dates&gt;&lt;year&gt;1999&lt;/year&gt;&lt;/dates&gt;&lt;publisher&gt;Oxford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216D9F" w:rsidRDefault="00F23232" w:rsidP="00216D9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In CPs, chromophores are formed as a result of the delocalization of p</w:t>
      </w:r>
      <w:r w:rsidRPr="005A6623">
        <w:rPr>
          <w:rFonts w:ascii="Times New Roman" w:hAnsi="Times New Roman" w:cs="Times New Roman"/>
          <w:sz w:val="24"/>
          <w:szCs w:val="24"/>
          <w:vertAlign w:val="subscript"/>
        </w:rPr>
        <w:t>z</w:t>
      </w:r>
      <w:r>
        <w:rPr>
          <w:rFonts w:ascii="Times New Roman" w:hAnsi="Times New Roman" w:cs="Times New Roman"/>
          <w:sz w:val="24"/>
          <w:szCs w:val="24"/>
        </w:rPr>
        <w:t xml:space="preserve"> orbitals between sp</w:t>
      </w:r>
      <w:r w:rsidRPr="00A230A7">
        <w:rPr>
          <w:rFonts w:ascii="Times New Roman" w:hAnsi="Times New Roman" w:cs="Times New Roman"/>
          <w:sz w:val="24"/>
          <w:szCs w:val="24"/>
          <w:vertAlign w:val="superscript"/>
        </w:rPr>
        <w:t>2</w:t>
      </w:r>
      <w:r>
        <w:rPr>
          <w:rFonts w:ascii="Times New Roman" w:hAnsi="Times New Roman" w:cs="Times New Roman"/>
          <w:sz w:val="24"/>
          <w:szCs w:val="24"/>
        </w:rPr>
        <w:t xml:space="preserve">-hybridized atoms, and chromophore </w:t>
      </w:r>
      <w:r w:rsidRPr="009822DB">
        <w:rPr>
          <w:rFonts w:ascii="Times New Roman" w:hAnsi="Times New Roman" w:cs="Times New Roman"/>
          <w:sz w:val="24"/>
          <w:szCs w:val="24"/>
        </w:rPr>
        <w:t>size is dictated by the conjugation length of the polymer (typically 2-10 monomers per chromophore).</w:t>
      </w:r>
      <w:r>
        <w:rPr>
          <w:rFonts w:ascii="Times New Roman" w:hAnsi="Times New Roman" w:cs="Times New Roman"/>
          <w:sz w:val="24"/>
          <w:szCs w:val="24"/>
        </w:rPr>
        <w:t xml:space="preserve"> Then, interactions between transition dipoles of two or more </w:t>
      </w:r>
      <w:r w:rsidRPr="00454D0A">
        <w:rPr>
          <w:rFonts w:ascii="Times New Roman" w:hAnsi="Times New Roman" w:cs="Times New Roman"/>
          <w:sz w:val="24"/>
          <w:szCs w:val="24"/>
        </w:rPr>
        <w:t>like</w:t>
      </w:r>
      <w:r>
        <w:rPr>
          <w:rFonts w:ascii="Times New Roman" w:hAnsi="Times New Roman" w:cs="Times New Roman"/>
          <w:sz w:val="24"/>
          <w:szCs w:val="24"/>
        </w:rPr>
        <w:t xml:space="preserve"> </w:t>
      </w:r>
      <w:r w:rsidRPr="00554293">
        <w:rPr>
          <w:rFonts w:ascii="Times New Roman" w:hAnsi="Times New Roman" w:cs="Times New Roman"/>
          <w:sz w:val="24"/>
          <w:szCs w:val="24"/>
        </w:rPr>
        <w:t>chromophores</w:t>
      </w:r>
      <w:r>
        <w:rPr>
          <w:rFonts w:ascii="Times New Roman" w:hAnsi="Times New Roman" w:cs="Times New Roman"/>
          <w:sz w:val="24"/>
          <w:szCs w:val="24"/>
        </w:rPr>
        <w:t xml:space="preserve"> result in Frenkel (or molecular) excitons,</w:t>
      </w:r>
      <w:hyperlink w:anchor="_ENREF_19" w:tooltip="Frenkel, 1931 #2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&lt;EndNote&gt;&lt;Cite&gt;&lt;Author&gt;Frenkel&lt;/Author&gt;&lt;Year&gt;1931&lt;/Year&gt;&lt;RecNum&gt;224&lt;/RecNum&gt;&lt;DisplayText&gt;&lt;style face="superscript"&gt;19&lt;/style&gt;&lt;/DisplayText&gt;&lt;record&gt;&lt;rec-number&gt;224&lt;/rec-number&gt;&lt;foreign-keys&gt;&lt;key app="EN" db-id="t9s95dxea9r5vqefdeoxwsr7ftwzsr9tdpzr"&gt;224&lt;/key&gt;&lt;/foreign-keys&gt;&lt;ref-type name="Journal Article"&gt;17&lt;/ref-type&gt;&lt;contributors&gt;&lt;authors&gt;&lt;author&gt;Frenkel, J.&lt;/author&gt;&lt;/authors&gt;&lt;/contributors&gt;&lt;titles&gt;&lt;title&gt;On the Transformation of Light into Heat in Solids. II&lt;/title&gt;&lt;secondary-title&gt;Physical Review&lt;/secondary-title&gt;&lt;/titles&gt;&lt;periodical&gt;&lt;full-title&gt;Physical Review&lt;/full-title&gt;&lt;abbr-1&gt;Phys. Rev.&lt;/abbr-1&gt;&lt;/periodical&gt;&lt;pages&gt;1276-1294&lt;/pages&gt;&lt;volume&gt;37&lt;/volume&gt;&lt;number&gt;17&lt;/number&gt;&lt;dates&gt;&lt;year&gt;1931&lt;/year&gt;&lt;/dates&gt;&lt;urls&gt;&lt;/urls&gt;&lt;/record&gt;&lt;/Cite&gt;&lt;/EndNote&gt;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can be described using perturbation theory. </w:t>
      </w:r>
      <w:r w:rsidR="00170306">
        <w:rPr>
          <w:rFonts w:ascii="Times New Roman" w:hAnsi="Times New Roman" w:cs="Times New Roman"/>
          <w:sz w:val="24"/>
          <w:szCs w:val="24"/>
        </w:rPr>
        <w:t xml:space="preserve">The coupling strength is quantified via the perturbation to the energy of the electronic states of the interacting </w:t>
      </w:r>
      <w:r w:rsidR="00DB4FD2">
        <w:rPr>
          <w:rFonts w:ascii="Times New Roman" w:hAnsi="Times New Roman" w:cs="Times New Roman"/>
          <w:sz w:val="24"/>
          <w:szCs w:val="24"/>
        </w:rPr>
        <w:t>chromophores</w:t>
      </w:r>
      <w:r w:rsidR="00170306">
        <w:rPr>
          <w:rFonts w:ascii="Times New Roman" w:hAnsi="Times New Roman" w:cs="Times New Roman"/>
          <w:sz w:val="24"/>
          <w:szCs w:val="24"/>
        </w:rPr>
        <w:t xml:space="preserve">. </w:t>
      </w:r>
      <w:r w:rsidR="00504D1C">
        <w:rPr>
          <w:rFonts w:ascii="Times New Roman" w:hAnsi="Times New Roman" w:cs="Times New Roman"/>
          <w:sz w:val="24"/>
          <w:szCs w:val="24"/>
        </w:rPr>
        <w:t>The following is a variant on a dimer model used to describe aggregates</w:t>
      </w:r>
      <w:r w:rsidR="00170306">
        <w:rPr>
          <w:rFonts w:ascii="Times New Roman" w:hAnsi="Times New Roman" w:cs="Times New Roman"/>
          <w:sz w:val="24"/>
          <w:szCs w:val="24"/>
        </w:rPr>
        <w:t>. The notation and approach is based on two-state perturbation theory as given by Atkins and Friedman.</w:t>
      </w:r>
      <w:hyperlink w:anchor="_ENREF_23" w:tooltip="Atkins, 2005 #8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&lt;EndNote&gt;&lt;Cite&gt;&lt;Author&gt;Atkins&lt;/Author&gt;&lt;Year&gt;2005&lt;/Year&gt;&lt;RecNum&gt;85&lt;/RecNum&gt;&lt;DisplayText&gt;&lt;style face="superscript"&gt;23&lt;/style&gt;&lt;/DisplayText&gt;&lt;record&gt;&lt;rec-number&gt;85&lt;/rec-number&gt;&lt;foreign-keys&gt;&lt;key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23</w:t>
        </w:r>
        <w:r w:rsidR="00675470">
          <w:rPr>
            <w:rFonts w:ascii="Times New Roman" w:hAnsi="Times New Roman" w:cs="Times New Roman"/>
            <w:sz w:val="24"/>
            <w:szCs w:val="24"/>
          </w:rPr>
          <w:fldChar w:fldCharType="end"/>
        </w:r>
      </w:hyperlink>
      <w:r w:rsidR="00504D1C">
        <w:rPr>
          <w:rFonts w:ascii="Times New Roman" w:hAnsi="Times New Roman" w:cs="Times New Roman"/>
          <w:sz w:val="24"/>
          <w:szCs w:val="24"/>
        </w:rPr>
        <w:t xml:space="preserve"> </w:t>
      </w:r>
      <w:r w:rsidR="00897766">
        <w:rPr>
          <w:rFonts w:ascii="Times New Roman" w:hAnsi="Times New Roman" w:cs="Times New Roman"/>
          <w:sz w:val="24"/>
          <w:szCs w:val="24"/>
        </w:rPr>
        <w:t>This approach is valid for non-degenerate chromophores (which descri</w:t>
      </w:r>
      <w:r w:rsidR="00AA6684">
        <w:rPr>
          <w:rFonts w:ascii="Times New Roman" w:hAnsi="Times New Roman" w:cs="Times New Roman"/>
          <w:sz w:val="24"/>
          <w:szCs w:val="24"/>
        </w:rPr>
        <w:t>bes energy transfer to a dopant,</w:t>
      </w:r>
      <w:r w:rsidR="00897766">
        <w:rPr>
          <w:rFonts w:ascii="Times New Roman" w:hAnsi="Times New Roman" w:cs="Times New Roman"/>
          <w:sz w:val="24"/>
          <w:szCs w:val="24"/>
        </w:rPr>
        <w:t xml:space="preserve"> or energy transfer between weakly coupled chromophores in the presence of significant disorder), as well as degenerate chromophores (i.e., excitons). </w:t>
      </w:r>
      <w:r w:rsidR="009D028B">
        <w:rPr>
          <w:rFonts w:ascii="Times New Roman" w:hAnsi="Times New Roman" w:cs="Times New Roman"/>
          <w:sz w:val="24"/>
          <w:szCs w:val="24"/>
        </w:rPr>
        <w:t>The</w:t>
      </w:r>
      <w:r w:rsidR="006251EA">
        <w:rPr>
          <w:rFonts w:ascii="Times New Roman" w:hAnsi="Times New Roman" w:cs="Times New Roman"/>
          <w:sz w:val="24"/>
          <w:szCs w:val="24"/>
        </w:rPr>
        <w:t xml:space="preserve"> Hamiltonian </w:t>
      </w:r>
      <m:oMath>
        <m:acc>
          <m:accPr>
            <m:ctrlPr>
              <w:rPr>
                <w:rFonts w:ascii="Cambria Math" w:hAnsi="Cambria Math" w:cs="Times New Roman"/>
                <w:i/>
                <w:sz w:val="24"/>
                <w:szCs w:val="24"/>
              </w:rPr>
            </m:ctrlPr>
          </m:accPr>
          <m:e>
            <m:r>
              <w:rPr>
                <w:rFonts w:ascii="Cambria Math" w:hAnsi="Cambria Math" w:cs="Times New Roman"/>
                <w:sz w:val="24"/>
                <w:szCs w:val="24"/>
              </w:rPr>
              <m:t>H</m:t>
            </m:r>
          </m:e>
        </m:acc>
      </m:oMath>
      <w:r w:rsidR="006251EA">
        <w:rPr>
          <w:rFonts w:ascii="Times New Roman" w:hAnsi="Times New Roman" w:cs="Times New Roman"/>
          <w:sz w:val="24"/>
          <w:szCs w:val="24"/>
        </w:rPr>
        <w:t xml:space="preserve"> </w:t>
      </w:r>
      <w:r w:rsidR="009D028B">
        <w:rPr>
          <w:rFonts w:ascii="Times New Roman" w:hAnsi="Times New Roman" w:cs="Times New Roman"/>
          <w:sz w:val="24"/>
          <w:szCs w:val="24"/>
        </w:rPr>
        <w:t xml:space="preserve">is </w:t>
      </w:r>
      <w:r w:rsidR="006251EA">
        <w:rPr>
          <w:rFonts w:ascii="Times New Roman" w:hAnsi="Times New Roman" w:cs="Times New Roman"/>
          <w:sz w:val="24"/>
          <w:szCs w:val="24"/>
        </w:rPr>
        <w:t>defined as</w:t>
      </w:r>
    </w:p>
    <w:p w:rsidR="006251EA" w:rsidRDefault="00952439" w:rsidP="006251EA">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V</m:t>
            </m:r>
          </m:e>
        </m:acc>
      </m:oMath>
      <w:r w:rsidR="006251EA">
        <w:rPr>
          <w:rFonts w:ascii="Times New Roman" w:hAnsi="Times New Roman" w:cs="Times New Roman"/>
          <w:sz w:val="24"/>
          <w:szCs w:val="24"/>
        </w:rPr>
        <w:t>,</w:t>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r>
      <w:r w:rsidR="006251EA">
        <w:rPr>
          <w:rFonts w:ascii="Times New Roman" w:hAnsi="Times New Roman" w:cs="Times New Roman"/>
          <w:sz w:val="24"/>
          <w:szCs w:val="24"/>
        </w:rPr>
        <w:tab/>
        <w:t xml:space="preserve">    (1.1)</w:t>
      </w:r>
    </w:p>
    <w:p w:rsidR="00A07011" w:rsidRDefault="00170306" w:rsidP="00A0701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H</m:t>
                </m:r>
              </m:e>
            </m:acc>
          </m:e>
          <m:sup>
            <m:r>
              <w:rPr>
                <w:rFonts w:ascii="Cambria Math" w:hAnsi="Cambria Math" w:cs="Times New Roman"/>
                <w:sz w:val="24"/>
                <w:szCs w:val="24"/>
              </w:rPr>
              <m:t>(0)</m:t>
            </m:r>
          </m:sup>
        </m:sSup>
      </m:oMath>
      <w:r>
        <w:rPr>
          <w:rFonts w:ascii="Times New Roman" w:hAnsi="Times New Roman" w:cs="Times New Roman"/>
          <w:sz w:val="24"/>
          <w:szCs w:val="24"/>
        </w:rPr>
        <w:t xml:space="preserve"> is the zero-order (unperturbed) Hamiltonian and </w:t>
      </w:r>
      <m:oMath>
        <m:acc>
          <m:accPr>
            <m:ctrlPr>
              <w:rPr>
                <w:rFonts w:ascii="Cambria Math" w:hAnsi="Cambria Math" w:cs="Times New Roman"/>
                <w:i/>
                <w:sz w:val="24"/>
                <w:szCs w:val="24"/>
              </w:rPr>
            </m:ctrlPr>
          </m:accPr>
          <m:e>
            <m:r>
              <w:rPr>
                <w:rFonts w:ascii="Cambria Math" w:hAnsi="Cambria Math" w:cs="Times New Roman"/>
                <w:sz w:val="24"/>
                <w:szCs w:val="24"/>
              </w:rPr>
              <m:t>V</m:t>
            </m:r>
          </m:e>
        </m:acc>
      </m:oMath>
      <w:r>
        <w:rPr>
          <w:rFonts w:ascii="Times New Roman" w:hAnsi="Times New Roman" w:cs="Times New Roman"/>
          <w:sz w:val="24"/>
          <w:szCs w:val="24"/>
        </w:rPr>
        <w:t xml:space="preserve"> is</w:t>
      </w:r>
      <w:r w:rsidR="009D028B">
        <w:rPr>
          <w:rFonts w:ascii="Times New Roman" w:hAnsi="Times New Roman" w:cs="Times New Roman"/>
          <w:sz w:val="24"/>
          <w:szCs w:val="24"/>
        </w:rPr>
        <w:t xml:space="preserve"> the perturbation to the system</w:t>
      </w:r>
      <w:r w:rsidR="0096482C">
        <w:rPr>
          <w:rFonts w:ascii="Times New Roman" w:hAnsi="Times New Roman" w:cs="Times New Roman"/>
          <w:sz w:val="24"/>
          <w:szCs w:val="24"/>
        </w:rPr>
        <w:t xml:space="preserve">. For two </w:t>
      </w:r>
      <w:r w:rsidR="00ED7B2B">
        <w:rPr>
          <w:rFonts w:ascii="Times New Roman" w:hAnsi="Times New Roman" w:cs="Times New Roman"/>
          <w:sz w:val="24"/>
          <w:szCs w:val="24"/>
        </w:rPr>
        <w:t xml:space="preserve">non-interacting </w:t>
      </w:r>
      <w:r w:rsidR="00BD6DFC">
        <w:rPr>
          <w:rFonts w:ascii="Times New Roman" w:hAnsi="Times New Roman" w:cs="Times New Roman"/>
          <w:sz w:val="24"/>
          <w:szCs w:val="24"/>
        </w:rPr>
        <w:t>chromophores</w:t>
      </w:r>
      <w:r w:rsidR="0079152B">
        <w:rPr>
          <w:rFonts w:ascii="Times New Roman" w:hAnsi="Times New Roman" w:cs="Times New Roman"/>
          <w:sz w:val="24"/>
          <w:szCs w:val="24"/>
        </w:rPr>
        <w:t xml:space="preserve"> </w:t>
      </w:r>
      <w:r w:rsidR="0079152B" w:rsidRPr="0079152B">
        <w:rPr>
          <w:rFonts w:ascii="Times New Roman" w:hAnsi="Times New Roman" w:cs="Times New Roman"/>
          <w:i/>
          <w:sz w:val="24"/>
          <w:szCs w:val="24"/>
        </w:rPr>
        <w:t>a</w:t>
      </w:r>
      <w:r w:rsidR="0079152B">
        <w:rPr>
          <w:rFonts w:ascii="Times New Roman" w:hAnsi="Times New Roman" w:cs="Times New Roman"/>
          <w:sz w:val="24"/>
          <w:szCs w:val="24"/>
        </w:rPr>
        <w:t xml:space="preserve"> and </w:t>
      </w:r>
      <w:r w:rsidR="0079152B" w:rsidRPr="0079152B">
        <w:rPr>
          <w:rFonts w:ascii="Times New Roman" w:hAnsi="Times New Roman" w:cs="Times New Roman"/>
          <w:i/>
          <w:sz w:val="24"/>
          <w:szCs w:val="24"/>
        </w:rPr>
        <w:t>b</w:t>
      </w:r>
      <w:r w:rsidR="0096482C">
        <w:rPr>
          <w:rFonts w:ascii="Times New Roman" w:hAnsi="Times New Roman" w:cs="Times New Roman"/>
          <w:sz w:val="24"/>
          <w:szCs w:val="24"/>
        </w:rPr>
        <w:t xml:space="preserve">, </w:t>
      </w:r>
      <w:r w:rsidR="00ED7B2B">
        <w:rPr>
          <w:rFonts w:ascii="Times New Roman" w:hAnsi="Times New Roman" w:cs="Times New Roman"/>
          <w:sz w:val="24"/>
          <w:szCs w:val="24"/>
        </w:rPr>
        <w:t>the states</w:t>
      </w:r>
      <w:r w:rsidR="00BD6DFC">
        <w:rPr>
          <w:rFonts w:ascii="Times New Roman" w:hAnsi="Times New Roman" w:cs="Times New Roman"/>
          <w:sz w:val="24"/>
          <w:szCs w:val="24"/>
        </w:rPr>
        <w:t xml:space="preserve"> </w:t>
      </w:r>
      <w:r w:rsidR="0096482C">
        <w:rPr>
          <w:rFonts w:ascii="Times New Roman" w:hAnsi="Times New Roman" w:cs="Times New Roman"/>
          <w:sz w:val="24"/>
          <w:szCs w:val="24"/>
        </w:rPr>
        <w:t xml:space="preserve">are given </w:t>
      </w:r>
      <w:proofErr w:type="gramStart"/>
      <w:r w:rsidR="0096482C">
        <w:rPr>
          <w:rFonts w:ascii="Times New Roman" w:hAnsi="Times New Roman" w:cs="Times New Roman"/>
          <w:sz w:val="24"/>
          <w:szCs w:val="24"/>
        </w:rPr>
        <w:t>by</w:t>
      </w:r>
      <w:r w:rsidR="00BD6DFC">
        <w:rPr>
          <w:rFonts w:ascii="Times New Roman" w:hAnsi="Times New Roman" w:cs="Times New Roman"/>
          <w:sz w:val="24"/>
          <w:szCs w:val="24"/>
        </w:rPr>
        <w:t xml:space="preserve"> </w:t>
      </w:r>
      <w:proofErr w:type="gramEnd"/>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with site energies</w:t>
      </w:r>
      <w:r w:rsidR="00C8194F">
        <w:rPr>
          <w:rFonts w:ascii="Times New Roman" w:hAnsi="Times New Roman" w:cs="Times New Roman"/>
          <w:sz w:val="24"/>
          <w:szCs w:val="24"/>
        </w:rPr>
        <w:t xml:space="preserve"> given by</w:t>
      </w:r>
      <w:r w:rsidR="00BD6DF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sidR="00BD6DFC">
        <w:rPr>
          <w:rFonts w:ascii="Times New Roman" w:hAnsi="Times New Roman" w:cs="Times New Roman"/>
          <w:sz w:val="24"/>
          <w:szCs w:val="24"/>
        </w:rPr>
        <w:t xml:space="preserve"> </w:t>
      </w:r>
      <w:r w:rsidR="00ED7B2B">
        <w:rPr>
          <w:rFonts w:ascii="Times New Roman"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(0)</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d>
          <m:dPr>
            <m:begChr m:val=""/>
            <m:endChr m:val="⟩"/>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DF564E">
        <w:rPr>
          <w:rFonts w:ascii="Times New Roman" w:hAnsi="Times New Roman" w:cs="Times New Roman"/>
          <w:sz w:val="24"/>
          <w:szCs w:val="24"/>
        </w:rPr>
        <w:t xml:space="preserve"> </w:t>
      </w:r>
      <w:r w:rsidR="00BD6DFC">
        <w:rPr>
          <w:rFonts w:ascii="Times New Roman" w:hAnsi="Times New Roman" w:cs="Times New Roman"/>
          <w:sz w:val="24"/>
          <w:szCs w:val="24"/>
        </w:rPr>
        <w:t>respectivel</w:t>
      </w:r>
      <w:r w:rsidR="00ED7B2B">
        <w:rPr>
          <w:rFonts w:ascii="Times New Roman" w:hAnsi="Times New Roman" w:cs="Times New Roman"/>
          <w:sz w:val="24"/>
          <w:szCs w:val="24"/>
        </w:rPr>
        <w:t>y</w:t>
      </w:r>
      <w:r w:rsidR="00BD5BED">
        <w:rPr>
          <w:rFonts w:ascii="Times New Roman" w:hAnsi="Times New Roman" w:cs="Times New Roman"/>
          <w:sz w:val="24"/>
          <w:szCs w:val="24"/>
        </w:rPr>
        <w:t xml:space="preserve"> (</w:t>
      </w:r>
      <w:r w:rsidR="002508BF">
        <w:rPr>
          <w:rFonts w:ascii="Times New Roman" w:hAnsi="Times New Roman" w:cs="Times New Roman"/>
          <w:sz w:val="24"/>
          <w:szCs w:val="24"/>
        </w:rPr>
        <w:t xml:space="preserve">note: </w:t>
      </w:r>
      <w:r w:rsidR="00BD5BED">
        <w:rPr>
          <w:rFonts w:ascii="Times New Roman" w:hAnsi="Times New Roman" w:cs="Times New Roman"/>
          <w:sz w:val="24"/>
          <w:szCs w:val="24"/>
        </w:rPr>
        <w:t xml:space="preserve">for degenerate chromophores, </w:t>
      </w:r>
      <m:oMath>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oMath>
      <w:r w:rsidR="00BD5BED">
        <w:rPr>
          <w:rFonts w:ascii="Times New Roman" w:hAnsi="Times New Roman" w:cs="Times New Roman"/>
          <w:sz w:val="24"/>
          <w:szCs w:val="24"/>
        </w:rPr>
        <w:t>)</w:t>
      </w:r>
      <w:r w:rsidR="00ED7B2B">
        <w:rPr>
          <w:rFonts w:ascii="Times New Roman" w:hAnsi="Times New Roman" w:cs="Times New Roman"/>
          <w:sz w:val="24"/>
          <w:szCs w:val="24"/>
        </w:rPr>
        <w:t>.</w:t>
      </w:r>
      <w:r w:rsidR="00C8194F">
        <w:rPr>
          <w:rFonts w:ascii="Times New Roman" w:hAnsi="Times New Roman" w:cs="Times New Roman"/>
          <w:sz w:val="24"/>
          <w:szCs w:val="24"/>
        </w:rPr>
        <w:t xml:space="preserve"> </w:t>
      </w:r>
      <w:r w:rsidR="00C8194F" w:rsidRPr="00C8194F">
        <w:rPr>
          <w:rFonts w:ascii="Times New Roman" w:hAnsi="Times New Roman" w:cs="Times New Roman"/>
          <w:color w:val="222222"/>
          <w:sz w:val="24"/>
          <w:szCs w:val="24"/>
          <w:shd w:val="clear" w:color="auto" w:fill="FFFFFF"/>
        </w:rPr>
        <w:t>Next we introduce a perturbation representing the interaction between the sites. In the case of two interacting (transition) dipoles, we can represent the interaction potential (perturbation) as</w:t>
      </w:r>
    </w:p>
    <w:p w:rsidR="00AA6684" w:rsidRDefault="00952439" w:rsidP="00AA6684">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e>
        </m:d>
      </m:oMath>
      <w:r w:rsidR="00C8736B">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FF1B50">
        <w:rPr>
          <w:rFonts w:ascii="Times New Roman" w:hAnsi="Times New Roman" w:cs="Times New Roman"/>
          <w:sz w:val="24"/>
          <w:szCs w:val="24"/>
        </w:rPr>
        <w:t>2</w:t>
      </w:r>
      <w:r w:rsidR="00A07011">
        <w:rPr>
          <w:rFonts w:ascii="Times New Roman" w:hAnsi="Times New Roman" w:cs="Times New Roman"/>
          <w:sz w:val="24"/>
          <w:szCs w:val="24"/>
        </w:rPr>
        <w:t>)</w:t>
      </w:r>
    </w:p>
    <w:p w:rsidR="00920D76" w:rsidRDefault="00A07011" w:rsidP="00AA668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C8736B">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C8736B">
        <w:rPr>
          <w:rFonts w:ascii="Times New Roman" w:hAnsi="Times New Roman" w:cs="Times New Roman"/>
          <w:sz w:val="24"/>
          <w:szCs w:val="24"/>
        </w:rPr>
        <w:t xml:space="preserve"> is the transition dipole coupling</w:t>
      </w:r>
      <w:r w:rsidR="003879D9">
        <w:rPr>
          <w:rFonts w:ascii="Times New Roman" w:hAnsi="Times New Roman" w:cs="Times New Roman"/>
          <w:sz w:val="24"/>
          <w:szCs w:val="24"/>
        </w:rPr>
        <w:t xml:space="preserve"> strength</w:t>
      </w:r>
      <w:r w:rsidR="00C8736B">
        <w:rPr>
          <w:rFonts w:ascii="Times New Roman" w:hAnsi="Times New Roman" w:cs="Times New Roman"/>
          <w:sz w:val="24"/>
          <w:szCs w:val="24"/>
        </w:rPr>
        <w:t xml:space="preserve">. </w:t>
      </w:r>
      <w:r w:rsidR="006546D4">
        <w:rPr>
          <w:rFonts w:ascii="Times New Roman" w:hAnsi="Times New Roman" w:cs="Times New Roman"/>
          <w:sz w:val="24"/>
          <w:szCs w:val="24"/>
        </w:rPr>
        <w:t>Once the perturbation is applied, the perturbed wavefunctions that describe the system are given by linear combinations of the zero-order wavefunctions of the general form</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rsidR="00920D76" w:rsidRDefault="00920D7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920D76" w:rsidRDefault="00920D76" w:rsidP="00920D76">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a</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A6684">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(1.3)</w:t>
      </w:r>
    </w:p>
    <w:p w:rsidR="00C8736B" w:rsidRDefault="00AA6684"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a</w:t>
      </w:r>
      <w:r>
        <w:rPr>
          <w:rFonts w:ascii="Times New Roman" w:hAnsi="Times New Roman" w:cs="Times New Roman"/>
          <w:sz w:val="24"/>
          <w:szCs w:val="24"/>
        </w:rPr>
        <w:t xml:space="preserve"> and </w:t>
      </w:r>
      <w:r w:rsidRPr="00AA6684">
        <w:rPr>
          <w:rFonts w:ascii="Times New Roman" w:hAnsi="Times New Roman" w:cs="Times New Roman"/>
          <w:i/>
          <w:sz w:val="24"/>
          <w:szCs w:val="24"/>
        </w:rPr>
        <w:t>c</w:t>
      </w:r>
      <w:r w:rsidRPr="00AA6684">
        <w:rPr>
          <w:rFonts w:ascii="Times New Roman" w:hAnsi="Times New Roman" w:cs="Times New Roman"/>
          <w:i/>
          <w:sz w:val="24"/>
          <w:szCs w:val="24"/>
          <w:vertAlign w:val="subscript"/>
        </w:rPr>
        <w:t>b</w:t>
      </w:r>
      <w:r>
        <w:rPr>
          <w:rFonts w:ascii="Times New Roman" w:hAnsi="Times New Roman" w:cs="Times New Roman"/>
          <w:sz w:val="24"/>
          <w:szCs w:val="24"/>
        </w:rPr>
        <w:t xml:space="preserve"> are constants. For non-degenerate chromophore interactions, the wavefunctions for the mixed state </w:t>
      </w:r>
      <w:r w:rsidR="00C8736B">
        <w:rPr>
          <w:rFonts w:ascii="Times New Roman" w:hAnsi="Times New Roman" w:cs="Times New Roman"/>
          <w:sz w:val="24"/>
          <w:szCs w:val="24"/>
        </w:rPr>
        <w:t>depend on the coupling strength</w:t>
      </w:r>
      <w:r w:rsidR="003879D9">
        <w:rPr>
          <w:rFonts w:ascii="Times New Roman" w:hAnsi="Times New Roman" w:cs="Times New Roman"/>
          <w:sz w:val="24"/>
          <w:szCs w:val="24"/>
        </w:rPr>
        <w:t xml:space="preserve"> and the chromophore energy difference</w:t>
      </w:r>
      <w:r w:rsidR="00BD5B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Δ</m:t>
            </m:r>
            <m:r>
              <w:rPr>
                <w:rFonts w:ascii="Cambria Math" w:hAnsi="Cambria Math" w:cs="Times New Roman"/>
                <w:sz w:val="24"/>
                <w:szCs w:val="24"/>
              </w:rPr>
              <m:t>E</m:t>
            </m:r>
          </m:e>
          <m:sup>
            <m:r>
              <w:rPr>
                <w:rFonts w:ascii="Cambria Math" w:hAnsi="Cambria Math" w:cs="Times New Roman"/>
                <w:sz w:val="24"/>
                <w:szCs w:val="24"/>
              </w:rPr>
              <m:t>(0)</m:t>
            </m:r>
          </m:sup>
        </m:sSup>
      </m:oMath>
      <w:r w:rsidR="00A07011">
        <w:rPr>
          <w:rFonts w:ascii="Times New Roman" w:hAnsi="Times New Roman" w:cs="Times New Roman"/>
          <w:sz w:val="24"/>
          <w:szCs w:val="24"/>
        </w:rPr>
        <w:t>, given by</w:t>
      </w:r>
    </w:p>
    <w:p w:rsidR="00A07011" w:rsidRDefault="003879D9"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(0)</m:t>
                </m:r>
              </m:sup>
            </m:sSup>
          </m:e>
        </m:d>
      </m:oMath>
      <w:r w:rsidR="00A07011">
        <w:rPr>
          <w:rFonts w:ascii="Times New Roman" w:hAnsi="Times New Roman" w:cs="Times New Roman"/>
          <w:sz w:val="24"/>
          <w:szCs w:val="24"/>
        </w:rPr>
        <w:t>,</w:t>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r>
      <w:r w:rsidR="00A07011">
        <w:rPr>
          <w:rFonts w:ascii="Times New Roman" w:hAnsi="Times New Roman" w:cs="Times New Roman"/>
          <w:sz w:val="24"/>
          <w:szCs w:val="24"/>
        </w:rPr>
        <w:tab/>
        <w:t xml:space="preserve"> (1.</w:t>
      </w:r>
      <w:r w:rsidR="00920D76">
        <w:rPr>
          <w:rFonts w:ascii="Times New Roman" w:hAnsi="Times New Roman" w:cs="Times New Roman"/>
          <w:sz w:val="24"/>
          <w:szCs w:val="24"/>
        </w:rPr>
        <w:t>4</w:t>
      </w:r>
      <w:r w:rsidR="00A07011">
        <w:rPr>
          <w:rFonts w:ascii="Times New Roman" w:hAnsi="Times New Roman" w:cs="Times New Roman"/>
          <w:sz w:val="24"/>
          <w:szCs w:val="24"/>
        </w:rPr>
        <w:t>)</w:t>
      </w:r>
    </w:p>
    <w:p w:rsidR="00A07011" w:rsidRDefault="00A07011"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A07011" w:rsidRDefault="00A07011" w:rsidP="00A07011">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d>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0</m:t>
                    </m:r>
                  </m:e>
                </m:d>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(0)</m:t>
                </m:r>
              </m:sup>
            </m:sSup>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r w:rsidR="00920D76">
        <w:rPr>
          <w:rFonts w:ascii="Times New Roman" w:hAnsi="Times New Roman" w:cs="Times New Roman"/>
          <w:sz w:val="24"/>
          <w:szCs w:val="24"/>
        </w:rPr>
        <w:t>5</w:t>
      </w:r>
      <w:r>
        <w:rPr>
          <w:rFonts w:ascii="Times New Roman" w:hAnsi="Times New Roman" w:cs="Times New Roman"/>
          <w:sz w:val="24"/>
          <w:szCs w:val="24"/>
        </w:rPr>
        <w:t>)</w:t>
      </w:r>
    </w:p>
    <w:p w:rsidR="007732CE" w:rsidRDefault="00F843D7" w:rsidP="007732CE">
      <w:pPr>
        <w:pStyle w:val="NoSpacing"/>
        <w:spacing w:line="480" w:lineRule="auto"/>
        <w:jc w:val="both"/>
        <w:rPr>
          <w:rFonts w:ascii="Times New Roman" w:hAnsi="Times New Roman" w:cs="Times New Roman"/>
          <w:sz w:val="24"/>
          <w:szCs w:val="24"/>
        </w:rPr>
      </w:pPr>
      <w:r w:rsidRPr="00F843D7">
        <w:rPr>
          <w:rFonts w:ascii="Times New Roman" w:hAnsi="Times New Roman" w:cs="Times New Roman"/>
          <w:color w:val="222222"/>
          <w:sz w:val="24"/>
          <w:szCs w:val="24"/>
          <w:shd w:val="clear" w:color="auto" w:fill="FFFFFF"/>
        </w:rPr>
        <w:t xml:space="preserve">(it should be noted that the expressions for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Pr>
          <w:rFonts w:ascii="Times New Roman" w:hAnsi="Times New Roman" w:cs="Times New Roman"/>
          <w:color w:val="222222"/>
          <w:sz w:val="24"/>
          <w:szCs w:val="24"/>
          <w:shd w:val="clear" w:color="auto" w:fill="FFFFFF"/>
        </w:rPr>
        <w:t xml:space="preserve">, </w:t>
      </w:r>
      <m:oMath>
        <m:r>
          <w:rPr>
            <w:rFonts w:ascii="Cambria Math" w:hAnsi="Cambria Math" w:cs="Times New Roman"/>
            <w:color w:val="222222"/>
            <w:sz w:val="24"/>
            <w:szCs w:val="24"/>
            <w:shd w:val="clear" w:color="auto" w:fill="FFFFFF"/>
          </w:rPr>
          <m:t>|</m:t>
        </m:r>
        <m:d>
          <m:dPr>
            <m:begChr m:val=""/>
            <m:endChr m:val="⟩"/>
            <m:ctrlPr>
              <w:rPr>
                <w:rFonts w:ascii="Cambria Math" w:hAnsi="Cambria Math" w:cs="Times New Roman"/>
                <w:i/>
                <w:color w:val="222222"/>
                <w:sz w:val="24"/>
                <w:szCs w:val="24"/>
                <w:shd w:val="clear" w:color="auto" w:fill="FFFFFF"/>
              </w:rPr>
            </m:ctrlPr>
          </m:dPr>
          <m:e>
            <m:r>
              <w:rPr>
                <w:rFonts w:ascii="Cambria Math" w:hAnsi="Cambria Math" w:cs="Times New Roman"/>
                <w:color w:val="222222"/>
                <w:sz w:val="24"/>
                <w:szCs w:val="24"/>
                <w:shd w:val="clear" w:color="auto" w:fill="FFFFFF"/>
              </w:rPr>
              <m:t>-</m:t>
            </m:r>
          </m:e>
        </m:d>
      </m:oMath>
      <w:r w:rsidRPr="00F843D7">
        <w:rPr>
          <w:rFonts w:ascii="Times New Roman" w:hAnsi="Times New Roman" w:cs="Times New Roman"/>
          <w:color w:val="222222"/>
          <w:sz w:val="24"/>
          <w:szCs w:val="24"/>
          <w:shd w:val="clear" w:color="auto" w:fill="FFFFFF"/>
        </w:rPr>
        <w:t xml:space="preserve"> are not normalized)</w:t>
      </w:r>
      <w:r>
        <w:rPr>
          <w:rFonts w:ascii="Times New Roman" w:hAnsi="Times New Roman" w:cs="Times New Roman"/>
          <w:color w:val="222222"/>
          <w:sz w:val="24"/>
          <w:szCs w:val="24"/>
          <w:shd w:val="clear" w:color="auto" w:fill="FFFFFF"/>
        </w:rPr>
        <w:t xml:space="preserve">, </w:t>
      </w:r>
      <w:r w:rsidR="007732CE">
        <w:rPr>
          <w:rFonts w:ascii="Times New Roman" w:hAnsi="Times New Roman" w:cs="Times New Roman"/>
          <w:sz w:val="24"/>
          <w:szCs w:val="24"/>
        </w:rPr>
        <w:t>with energies</w:t>
      </w:r>
    </w:p>
    <w:p w:rsidR="007732CE" w:rsidRDefault="00952439"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6</w:t>
      </w:r>
      <w:r w:rsidR="007732CE">
        <w:rPr>
          <w:rFonts w:ascii="Times New Roman" w:hAnsi="Times New Roman" w:cs="Times New Roman"/>
          <w:sz w:val="24"/>
          <w:szCs w:val="24"/>
        </w:rPr>
        <w:t>)</w:t>
      </w:r>
    </w:p>
    <w:p w:rsidR="007732CE" w:rsidRDefault="007732CE" w:rsidP="007732C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7732CE" w:rsidRDefault="00952439" w:rsidP="007732CE">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dd</m:t>
                </m:r>
              </m:sub>
              <m:sup>
                <m:r>
                  <w:rPr>
                    <w:rFonts w:ascii="Cambria Math" w:hAnsi="Cambria Math" w:cs="Times New Roman"/>
                    <w:sz w:val="24"/>
                    <w:szCs w:val="24"/>
                  </w:rPr>
                  <m:t>2</m:t>
                </m:r>
              </m:sup>
            </m:sSubSup>
          </m:num>
          <m:den>
            <m:r>
              <m:rPr>
                <m:sty m:val="p"/>
              </m:rP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den>
        </m:f>
      </m:oMath>
      <w:r w:rsidR="007732CE">
        <w:rPr>
          <w:rFonts w:ascii="Times New Roman" w:hAnsi="Times New Roman" w:cs="Times New Roman"/>
          <w:sz w:val="24"/>
          <w:szCs w:val="24"/>
        </w:rPr>
        <w:t>.</w:t>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r>
      <w:r w:rsidR="007732CE">
        <w:rPr>
          <w:rFonts w:ascii="Times New Roman" w:hAnsi="Times New Roman" w:cs="Times New Roman"/>
          <w:sz w:val="24"/>
          <w:szCs w:val="24"/>
        </w:rPr>
        <w:tab/>
        <w:t xml:space="preserve">      (1.</w:t>
      </w:r>
      <w:r w:rsidR="00920D76">
        <w:rPr>
          <w:rFonts w:ascii="Times New Roman" w:hAnsi="Times New Roman" w:cs="Times New Roman"/>
          <w:sz w:val="24"/>
          <w:szCs w:val="24"/>
        </w:rPr>
        <w:t>7</w:t>
      </w:r>
      <w:r w:rsidR="007732CE">
        <w:rPr>
          <w:rFonts w:ascii="Times New Roman" w:hAnsi="Times New Roman" w:cs="Times New Roman"/>
          <w:sz w:val="24"/>
          <w:szCs w:val="24"/>
        </w:rPr>
        <w:t>)</w:t>
      </w:r>
    </w:p>
    <w:p w:rsidR="00BD5BED" w:rsidRDefault="003E0F02" w:rsidP="00BD5B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Thus, the strength of the perturbation (which gives the amount of wavefunction mixing in Equations 1.</w:t>
      </w:r>
      <w:r w:rsidR="00920D76">
        <w:rPr>
          <w:rFonts w:ascii="Times New Roman" w:hAnsi="Times New Roman" w:cs="Times New Roman"/>
          <w:sz w:val="24"/>
          <w:szCs w:val="24"/>
        </w:rPr>
        <w:t>4</w:t>
      </w:r>
      <w:r>
        <w:rPr>
          <w:rFonts w:ascii="Times New Roman" w:hAnsi="Times New Roman" w:cs="Times New Roman"/>
          <w:sz w:val="24"/>
          <w:szCs w:val="24"/>
        </w:rPr>
        <w:t xml:space="preserve"> and 1.</w:t>
      </w:r>
      <w:r w:rsidR="00920D76">
        <w:rPr>
          <w:rFonts w:ascii="Times New Roman" w:hAnsi="Times New Roman" w:cs="Times New Roman"/>
          <w:sz w:val="24"/>
          <w:szCs w:val="24"/>
        </w:rPr>
        <w:t>5</w:t>
      </w:r>
      <w:r>
        <w:rPr>
          <w:rFonts w:ascii="Times New Roman" w:hAnsi="Times New Roman" w:cs="Times New Roman"/>
          <w:sz w:val="24"/>
          <w:szCs w:val="24"/>
        </w:rPr>
        <w:t>, and the magnitude of the energy shift in Equations 1.</w:t>
      </w:r>
      <w:r w:rsidR="00920D76">
        <w:rPr>
          <w:rFonts w:ascii="Times New Roman" w:hAnsi="Times New Roman" w:cs="Times New Roman"/>
          <w:sz w:val="24"/>
          <w:szCs w:val="24"/>
        </w:rPr>
        <w:t>6</w:t>
      </w:r>
      <w:r>
        <w:rPr>
          <w:rFonts w:ascii="Times New Roman" w:hAnsi="Times New Roman" w:cs="Times New Roman"/>
          <w:sz w:val="24"/>
          <w:szCs w:val="24"/>
        </w:rPr>
        <w:t xml:space="preserve"> and 1.</w:t>
      </w:r>
      <w:r w:rsidR="00920D76">
        <w:rPr>
          <w:rFonts w:ascii="Times New Roman" w:hAnsi="Times New Roman" w:cs="Times New Roman"/>
          <w:sz w:val="24"/>
          <w:szCs w:val="24"/>
        </w:rPr>
        <w:t>7</w:t>
      </w:r>
      <w:r>
        <w:rPr>
          <w:rFonts w:ascii="Times New Roman" w:hAnsi="Times New Roman" w:cs="Times New Roman"/>
          <w:sz w:val="24"/>
          <w:szCs w:val="24"/>
        </w:rPr>
        <w:t xml:space="preserve">) depends upon the magnitude of the coupling strength and the energy difference between chromophores. The </w:t>
      </w:r>
      <w:r w:rsidR="00E50873">
        <w:rPr>
          <w:rFonts w:ascii="Times New Roman" w:hAnsi="Times New Roman" w:cs="Times New Roman"/>
          <w:sz w:val="24"/>
          <w:szCs w:val="24"/>
        </w:rPr>
        <w:t xml:space="preserve">weakly </w:t>
      </w:r>
      <w:r>
        <w:rPr>
          <w:rFonts w:ascii="Times New Roman" w:hAnsi="Times New Roman" w:cs="Times New Roman"/>
          <w:sz w:val="24"/>
          <w:szCs w:val="24"/>
        </w:rPr>
        <w:t xml:space="preserve">mixed state that results from the perturbation (either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Pr>
          <w:rFonts w:ascii="Times New Roman" w:hAnsi="Times New Roman" w:cs="Times New Roman"/>
          <w:sz w:val="24"/>
          <w:szCs w:val="24"/>
        </w:rPr>
        <w:t xml:space="preserve">) depends on which of the mixed states is lower in energy (and which chromophore is </w:t>
      </w:r>
      <w:r>
        <w:rPr>
          <w:rFonts w:ascii="Times New Roman" w:hAnsi="Times New Roman" w:cs="Times New Roman"/>
          <w:sz w:val="24"/>
          <w:szCs w:val="24"/>
        </w:rPr>
        <w:lastRenderedPageBreak/>
        <w:t>lower in energy), since both</w:t>
      </w:r>
      <w:r w:rsidR="00593C13">
        <w:rPr>
          <w:rFonts w:ascii="Times New Roman" w:hAnsi="Times New Roman" w:cs="Times New Roman"/>
          <w:sz w:val="24"/>
          <w:szCs w:val="24"/>
        </w:rPr>
        <w:t xml:space="preserve"> homo-FRET</w:t>
      </w:r>
      <w:r>
        <w:rPr>
          <w:rFonts w:ascii="Times New Roman" w:hAnsi="Times New Roman" w:cs="Times New Roman"/>
          <w:sz w:val="24"/>
          <w:szCs w:val="24"/>
        </w:rPr>
        <w:t xml:space="preserve"> </w:t>
      </w:r>
      <w:r w:rsidR="00593C13">
        <w:rPr>
          <w:rFonts w:ascii="Times New Roman" w:hAnsi="Times New Roman" w:cs="Times New Roman"/>
          <w:sz w:val="24"/>
          <w:szCs w:val="24"/>
        </w:rPr>
        <w:t>and</w:t>
      </w:r>
      <w:r>
        <w:rPr>
          <w:rFonts w:ascii="Times New Roman" w:hAnsi="Times New Roman" w:cs="Times New Roman"/>
          <w:sz w:val="24"/>
          <w:szCs w:val="24"/>
        </w:rPr>
        <w:t xml:space="preserve"> hetero-FRET occur from a higher energy chromophore to the lower energy chromophore.</w:t>
      </w:r>
      <w:r w:rsidR="00BD5BED">
        <w:rPr>
          <w:rFonts w:ascii="Times New Roman" w:hAnsi="Times New Roman" w:cs="Times New Roman"/>
          <w:sz w:val="24"/>
          <w:szCs w:val="24"/>
        </w:rPr>
        <w:t xml:space="preserve"> </w:t>
      </w:r>
    </w:p>
    <w:p w:rsidR="00F23232" w:rsidRDefault="00F23232" w:rsidP="00BD5BED">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For a degenerate two-state system (which is a reasonable description of interactions between excited states on identical interacting chromophores),</w:t>
      </w:r>
      <w:r w:rsidR="00BD5BED">
        <w:rPr>
          <w:rFonts w:ascii="Times New Roman" w:hAnsi="Times New Roman" w:cs="Times New Roman"/>
          <w:sz w:val="24"/>
          <w:szCs w:val="24"/>
        </w:rPr>
        <w:t xml:space="preserve"> </w:t>
      </w:r>
      <w:r>
        <w:rPr>
          <w:rFonts w:ascii="Times New Roman" w:hAnsi="Times New Roman" w:cs="Times New Roman"/>
          <w:sz w:val="24"/>
          <w:szCs w:val="24"/>
        </w:rPr>
        <w:t>the first-order</w:t>
      </w:r>
      <w:r w:rsidR="00DA5247">
        <w:rPr>
          <w:rFonts w:ascii="Times New Roman" w:hAnsi="Times New Roman" w:cs="Times New Roman"/>
          <w:sz w:val="24"/>
          <w:szCs w:val="24"/>
        </w:rPr>
        <w:t xml:space="preserve"> </w:t>
      </w:r>
      <w:r w:rsidR="00C71FB5">
        <w:rPr>
          <w:rFonts w:ascii="Times New Roman" w:hAnsi="Times New Roman" w:cs="Times New Roman"/>
          <w:sz w:val="24"/>
          <w:szCs w:val="24"/>
        </w:rPr>
        <w:t xml:space="preserve">exciton </w:t>
      </w:r>
      <w:r>
        <w:rPr>
          <w:rFonts w:ascii="Times New Roman" w:hAnsi="Times New Roman" w:cs="Times New Roman"/>
          <w:sz w:val="24"/>
          <w:szCs w:val="24"/>
        </w:rPr>
        <w:t xml:space="preserve">states are </w:t>
      </w:r>
      <w:r w:rsidR="00FF1B50">
        <w:rPr>
          <w:rFonts w:ascii="Times New Roman" w:hAnsi="Times New Roman" w:cs="Times New Roman"/>
          <w:sz w:val="24"/>
          <w:szCs w:val="24"/>
        </w:rPr>
        <w:t>determined by symmetry,</w:t>
      </w:r>
      <w:r w:rsidR="00E50873">
        <w:rPr>
          <w:rFonts w:ascii="Times New Roman" w:hAnsi="Times New Roman" w:cs="Times New Roman"/>
          <w:sz w:val="24"/>
          <w:szCs w:val="24"/>
        </w:rPr>
        <w:t xml:space="preserve"> </w:t>
      </w:r>
      <w:r w:rsidR="00FF1B50">
        <w:rPr>
          <w:rFonts w:ascii="Times New Roman" w:hAnsi="Times New Roman" w:cs="Times New Roman"/>
          <w:sz w:val="24"/>
          <w:szCs w:val="24"/>
        </w:rPr>
        <w:t>given by</w:t>
      </w:r>
    </w:p>
    <w:p w:rsidR="008C369E" w:rsidRDefault="00F23232" w:rsidP="008C369E">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Pr>
          <w:rFonts w:ascii="Times New Roman" w:hAnsi="Times New Roman" w:cs="Times New Roman"/>
          <w:sz w:val="24"/>
          <w:szCs w:val="24"/>
        </w:rPr>
        <w:t xml:space="preserve"> (1.</w:t>
      </w:r>
      <w:r w:rsidR="00083675">
        <w:rPr>
          <w:rFonts w:ascii="Times New Roman" w:hAnsi="Times New Roman" w:cs="Times New Roman"/>
          <w:sz w:val="24"/>
          <w:szCs w:val="24"/>
        </w:rPr>
        <w:t>8</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F23232" w:rsidP="00F23232">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den>
        </m:f>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Pr>
          <w:rFonts w:ascii="Times New Roman" w:hAnsi="Times New Roman" w:cs="Times New Roman"/>
          <w:sz w:val="24"/>
          <w:szCs w:val="24"/>
        </w:rPr>
        <w:t>(1.</w:t>
      </w:r>
      <w:r w:rsidR="00083675">
        <w:rPr>
          <w:rFonts w:ascii="Times New Roman" w:hAnsi="Times New Roman" w:cs="Times New Roman"/>
          <w:sz w:val="24"/>
          <w:szCs w:val="24"/>
        </w:rPr>
        <w:t>9</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first-order energies </w:t>
      </w:r>
      <w:r w:rsidRPr="007F75CD">
        <w:rPr>
          <w:rFonts w:ascii="Times New Roman" w:hAnsi="Times New Roman" w:cs="Times New Roman"/>
          <w:i/>
          <w:sz w:val="24"/>
          <w:szCs w:val="24"/>
        </w:rPr>
        <w:t>E</w:t>
      </w:r>
      <w:r w:rsidRPr="00AF3932">
        <w:rPr>
          <w:rFonts w:ascii="Times New Roman" w:hAnsi="Times New Roman" w:cs="Times New Roman"/>
          <w:sz w:val="24"/>
          <w:szCs w:val="24"/>
          <w:vertAlign w:val="subscript"/>
        </w:rPr>
        <w:t>±</w:t>
      </w:r>
      <w:r>
        <w:rPr>
          <w:rFonts w:ascii="Times New Roman" w:hAnsi="Times New Roman" w:cs="Times New Roman"/>
          <w:sz w:val="24"/>
          <w:szCs w:val="24"/>
        </w:rPr>
        <w:t xml:space="preserve"> are then given by:</w:t>
      </w:r>
    </w:p>
    <w:p w:rsidR="00603C18" w:rsidRDefault="00952439" w:rsidP="00603C18">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8C369E">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t xml:space="preserve"> </w:t>
      </w:r>
      <w:r w:rsidR="00F23232">
        <w:rPr>
          <w:rFonts w:ascii="Times New Roman" w:hAnsi="Times New Roman" w:cs="Times New Roman"/>
          <w:sz w:val="24"/>
          <w:szCs w:val="24"/>
        </w:rPr>
        <w:t xml:space="preserve"> </w:t>
      </w:r>
      <w:r w:rsidR="00603C18">
        <w:rPr>
          <w:rFonts w:ascii="Times New Roman" w:hAnsi="Times New Roman" w:cs="Times New Roman"/>
          <w:sz w:val="24"/>
          <w:szCs w:val="24"/>
        </w:rPr>
        <w:tab/>
      </w:r>
      <w:r w:rsidR="00083675">
        <w:rPr>
          <w:rFonts w:ascii="Times New Roman" w:hAnsi="Times New Roman" w:cs="Times New Roman"/>
          <w:sz w:val="24"/>
          <w:szCs w:val="24"/>
        </w:rPr>
        <w:t xml:space="preserve">   </w:t>
      </w:r>
      <w:r w:rsidR="00603C18">
        <w:rPr>
          <w:rFonts w:ascii="Times New Roman" w:hAnsi="Times New Roman" w:cs="Times New Roman"/>
          <w:sz w:val="24"/>
          <w:szCs w:val="24"/>
        </w:rPr>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10</w:t>
      </w:r>
      <w:r w:rsidR="00F23232">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w:t>
      </w:r>
    </w:p>
    <w:p w:rsidR="00F23232" w:rsidRDefault="00952439" w:rsidP="00F23232">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oMath>
      <w:r w:rsidR="00BD5BED">
        <w:rPr>
          <w:rFonts w:ascii="Times New Roman" w:hAnsi="Times New Roman" w:cs="Times New Roman"/>
          <w:sz w:val="24"/>
          <w:szCs w:val="24"/>
        </w:rPr>
        <w:t>.</w:t>
      </w:r>
      <w:r w:rsidR="008C369E">
        <w:rPr>
          <w:rFonts w:ascii="Times New Roman" w:hAnsi="Times New Roman" w:cs="Times New Roman"/>
          <w:sz w:val="24"/>
          <w:szCs w:val="24"/>
        </w:rPr>
        <w:tab/>
      </w:r>
      <w:r w:rsidR="008C369E">
        <w:rPr>
          <w:rFonts w:ascii="Times New Roman" w:hAnsi="Times New Roman" w:cs="Times New Roman"/>
          <w:sz w:val="24"/>
          <w:szCs w:val="24"/>
        </w:rPr>
        <w:tab/>
      </w:r>
      <w:r w:rsidR="008C369E">
        <w:rPr>
          <w:rFonts w:ascii="Times New Roman" w:hAnsi="Times New Roman" w:cs="Times New Roman"/>
          <w:sz w:val="24"/>
          <w:szCs w:val="24"/>
        </w:rPr>
        <w:tab/>
      </w:r>
      <w:r w:rsidR="00603C18">
        <w:rPr>
          <w:rFonts w:ascii="Times New Roman" w:hAnsi="Times New Roman" w:cs="Times New Roman"/>
          <w:sz w:val="24"/>
          <w:szCs w:val="24"/>
        </w:rPr>
        <w:tab/>
        <w:t xml:space="preserve">    </w:t>
      </w:r>
      <w:r w:rsidR="00F23232">
        <w:rPr>
          <w:rFonts w:ascii="Times New Roman" w:hAnsi="Times New Roman" w:cs="Times New Roman"/>
          <w:sz w:val="24"/>
          <w:szCs w:val="24"/>
        </w:rPr>
        <w:t>(1.</w:t>
      </w:r>
      <w:r w:rsidR="00083675">
        <w:rPr>
          <w:rFonts w:ascii="Times New Roman" w:hAnsi="Times New Roman" w:cs="Times New Roman"/>
          <w:sz w:val="24"/>
          <w:szCs w:val="24"/>
        </w:rPr>
        <w:t>11</w:t>
      </w:r>
      <w:r w:rsidR="00F23232">
        <w:rPr>
          <w:rFonts w:ascii="Times New Roman" w:hAnsi="Times New Roman" w:cs="Times New Roman"/>
          <w:sz w:val="24"/>
          <w:szCs w:val="24"/>
        </w:rPr>
        <w:t>)</w:t>
      </w:r>
    </w:p>
    <w:p w:rsidR="00D953A6" w:rsidRDefault="00F23232" w:rsidP="00D953A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Thus, the perturbation acting on a set of degenerate (or nearly degenerate) electronic states results in </w:t>
      </w:r>
      <w:r w:rsidRPr="00454D0A">
        <w:rPr>
          <w:rFonts w:ascii="Times New Roman" w:hAnsi="Times New Roman" w:cs="Times New Roman"/>
          <w:sz w:val="24"/>
          <w:szCs w:val="24"/>
        </w:rPr>
        <w:t>fairly complete mixing</w:t>
      </w:r>
      <w:r>
        <w:rPr>
          <w:rFonts w:ascii="Times New Roman" w:hAnsi="Times New Roman" w:cs="Times New Roman"/>
          <w:sz w:val="24"/>
          <w:szCs w:val="24"/>
        </w:rPr>
        <w:t xml:space="preserve"> of the </w:t>
      </w:r>
      <w:r w:rsidRPr="00454D0A">
        <w:rPr>
          <w:rFonts w:ascii="Times New Roman" w:hAnsi="Times New Roman" w:cs="Times New Roman"/>
          <w:sz w:val="24"/>
          <w:szCs w:val="24"/>
        </w:rPr>
        <w:t xml:space="preserve">wavefunctions, as well as </w:t>
      </w:r>
      <w:r w:rsidR="00BD5BED">
        <w:rPr>
          <w:rFonts w:ascii="Times New Roman" w:hAnsi="Times New Roman" w:cs="Times New Roman"/>
          <w:sz w:val="24"/>
          <w:szCs w:val="24"/>
        </w:rPr>
        <w:t xml:space="preserve">increased </w:t>
      </w:r>
      <w:r w:rsidRPr="00454D0A">
        <w:rPr>
          <w:rFonts w:ascii="Times New Roman" w:hAnsi="Times New Roman" w:cs="Times New Roman"/>
          <w:sz w:val="24"/>
          <w:szCs w:val="24"/>
        </w:rPr>
        <w:t>splitting of the</w:t>
      </w:r>
      <w:r>
        <w:rPr>
          <w:rFonts w:ascii="Times New Roman" w:hAnsi="Times New Roman" w:cs="Times New Roman"/>
          <w:sz w:val="24"/>
          <w:szCs w:val="24"/>
        </w:rPr>
        <w:t xml:space="preserve"> previously degenerate energy levels of the individual </w:t>
      </w:r>
      <w:r w:rsidRPr="00454D0A">
        <w:rPr>
          <w:rFonts w:ascii="Times New Roman" w:hAnsi="Times New Roman" w:cs="Times New Roman"/>
          <w:sz w:val="24"/>
          <w:szCs w:val="24"/>
        </w:rPr>
        <w:t>chromophores</w:t>
      </w:r>
      <w:r>
        <w:rPr>
          <w:rFonts w:ascii="Times New Roman" w:hAnsi="Times New Roman" w:cs="Times New Roman"/>
          <w:sz w:val="24"/>
          <w:szCs w:val="24"/>
        </w:rPr>
        <w:t xml:space="preserve"> sharing the excitation</w:t>
      </w:r>
      <w:r w:rsidRPr="00454D0A">
        <w:rPr>
          <w:rFonts w:ascii="Times New Roman" w:hAnsi="Times New Roman" w:cs="Times New Roman"/>
          <w:sz w:val="24"/>
          <w:szCs w:val="24"/>
        </w:rPr>
        <w:t xml:space="preserve">. </w:t>
      </w:r>
      <w:r>
        <w:rPr>
          <w:rFonts w:ascii="Times New Roman" w:hAnsi="Times New Roman" w:cs="Times New Roman"/>
          <w:sz w:val="24"/>
          <w:szCs w:val="24"/>
        </w:rPr>
        <w:t>By e</w:t>
      </w:r>
      <w:r w:rsidRPr="00454D0A">
        <w:rPr>
          <w:rFonts w:ascii="Times New Roman" w:hAnsi="Times New Roman" w:cs="Times New Roman"/>
          <w:sz w:val="24"/>
          <w:szCs w:val="24"/>
        </w:rPr>
        <w:t>xtending this approach to a large number of chromophores, the splittin</w:t>
      </w:r>
      <w:r>
        <w:rPr>
          <w:rFonts w:ascii="Times New Roman" w:hAnsi="Times New Roman" w:cs="Times New Roman"/>
          <w:sz w:val="24"/>
          <w:szCs w:val="24"/>
        </w:rPr>
        <w:t>g increases to a limiting value:</w:t>
      </w:r>
      <w:r w:rsidRPr="00454D0A">
        <w:rPr>
          <w:rFonts w:ascii="Times New Roman" w:hAnsi="Times New Roman" w:cs="Times New Roman"/>
          <w:sz w:val="24"/>
          <w:szCs w:val="24"/>
        </w:rPr>
        <w:t xml:space="preserve"> the Davydov splitting</w:t>
      </w:r>
      <w:r>
        <w:rPr>
          <w:rFonts w:ascii="Times New Roman" w:hAnsi="Times New Roman" w:cs="Times New Roman"/>
          <w:sz w:val="24"/>
          <w:szCs w:val="24"/>
        </w:rPr>
        <w:t>.</w:t>
      </w:r>
      <w:hyperlink w:anchor="_ENREF_24" w:tooltip="Davydov, 2008 #2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&lt;EndNote&gt;&lt;Cite&gt;&lt;Author&gt;Davydov&lt;/Author&gt;&lt;Year&gt;2008&lt;/Year&gt;&lt;RecNum&gt;231&lt;/RecNum&gt;&lt;DisplayText&gt;&lt;style face="superscript"&gt;24&lt;/style&gt;&lt;/DisplayText&gt;&lt;record&gt;&lt;rec-number&gt;231&lt;/rec-number&gt;&lt;foreign-keys&gt;&lt;key app="EN" db-id="t9s95dxea9r5vqefdeoxwsr7ftwzsr9tdpzr"&gt;231&lt;/key&gt;&lt;/foreign-keys&gt;&lt;ref-type name="Journal Article"&gt;17&lt;/ref-type&gt;&lt;contributors&gt;&lt;authors&gt;&lt;author&gt;Davydov, A. S.&lt;/author&gt;&lt;/authors&gt;&lt;/contributors&gt;&lt;titles&gt;&lt;title&gt;Theory of Absorption Spectra of Molecular Crystals: Translated and reprinted from Zh. Eksp. Teor. Fiz. 18, No. 2, pp. 210–218 (1948)&lt;/title&gt;&lt;secondary-title&gt;Ukranian Journal of Physics&lt;/secondary-title&gt;&lt;/titles&gt;&lt;periodical&gt;&lt;full-title&gt;Ukranian Journal of Physics&lt;/full-title&gt;&lt;abbr-1&gt;Ukr. J. Phys.&lt;/abbr-1&gt;&lt;/periodical&gt;&lt;pages&gt;65-70&lt;/pages&gt;&lt;volume&gt;53&lt;/volume&gt;&lt;dates&gt;&lt;year&gt;2008&lt;/year&gt;&lt;/dates&gt;&lt;urls&gt;&lt;/urls&gt;&lt;/record&gt;&lt;/Cite&gt;&lt;/EndNote&gt;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170306">
          <w:rPr>
            <w:rFonts w:ascii="Times New Roman" w:hAnsi="Times New Roman" w:cs="Times New Roman"/>
            <w:noProof/>
            <w:sz w:val="24"/>
            <w:szCs w:val="24"/>
            <w:vertAlign w:val="superscript"/>
          </w:rPr>
          <w:t>24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resulting Davydov splitting leads to energy shifting of the UV-Vis and fluorescence spectra of CPs in the nanoparticle or thin film state due to interchain and/or intrachain interactions. </w:t>
      </w:r>
      <w:r w:rsidR="00D953A6">
        <w:rPr>
          <w:rFonts w:ascii="Times New Roman" w:hAnsi="Times New Roman" w:cs="Times New Roman"/>
          <w:sz w:val="24"/>
          <w:szCs w:val="24"/>
        </w:rPr>
        <w:t xml:space="preserve">Given the total dipole moment operator </w:t>
      </w:r>
    </w:p>
    <w:p w:rsidR="00D953A6" w:rsidRDefault="00952439" w:rsidP="00D953A6">
      <w:pPr>
        <w:pStyle w:val="NoSpacing"/>
        <w:spacing w:line="480" w:lineRule="auto"/>
        <w:jc w:val="right"/>
        <w:rPr>
          <w:rFonts w:ascii="Times New Roman"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μ</m:t>
            </m:r>
          </m:e>
        </m:acc>
        <m:r>
          <w:rPr>
            <w:rFonts w:ascii="Cambria Math" w:hAnsi="Cambria Math" w:cs="Times New Roman"/>
            <w:sz w:val="24"/>
            <w:szCs w:val="24"/>
          </w:rPr>
          <m:t>=μ</m:t>
        </m:r>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b</m:t>
                    </m:r>
                  </m:e>
                  <m:sup>
                    <m:d>
                      <m:dPr>
                        <m:ctrlPr>
                          <w:rPr>
                            <w:rFonts w:ascii="Cambria Math" w:hAnsi="Cambria Math" w:cs="Times New Roman"/>
                            <w:i/>
                            <w:sz w:val="24"/>
                            <w:szCs w:val="24"/>
                          </w:rPr>
                        </m:ctrlPr>
                      </m:dPr>
                      <m:e>
                        <m:r>
                          <w:rPr>
                            <w:rFonts w:ascii="Cambria Math" w:hAnsi="Cambria Math" w:cs="Times New Roman"/>
                            <w:sz w:val="24"/>
                            <w:szCs w:val="24"/>
                          </w:rPr>
                          <m:t>0</m:t>
                        </m:r>
                      </m:e>
                    </m:d>
                  </m:sup>
                </m:sSup>
              </m:e>
            </m:d>
            <m:r>
              <w:rPr>
                <w:rFonts w:ascii="Cambria Math" w:hAnsi="Cambria Math" w:cs="Times New Roman"/>
                <w:sz w:val="24"/>
                <w:szCs w:val="24"/>
              </w:rPr>
              <m:t>|</m:t>
            </m:r>
          </m:e>
        </m:d>
      </m:oMath>
      <w:r w:rsidR="00D953A6">
        <w:rPr>
          <w:rFonts w:ascii="Times New Roman" w:hAnsi="Times New Roman" w:cs="Times New Roman"/>
          <w:sz w:val="24"/>
          <w:szCs w:val="24"/>
        </w:rPr>
        <w:t>,</w:t>
      </w:r>
      <w:r w:rsidR="00D953A6">
        <w:rPr>
          <w:rFonts w:ascii="Times New Roman" w:hAnsi="Times New Roman" w:cs="Times New Roman"/>
          <w:sz w:val="24"/>
          <w:szCs w:val="24"/>
        </w:rPr>
        <w:tab/>
      </w:r>
      <w:r w:rsidR="00D953A6">
        <w:rPr>
          <w:rFonts w:ascii="Times New Roman" w:hAnsi="Times New Roman" w:cs="Times New Roman"/>
          <w:sz w:val="24"/>
          <w:szCs w:val="24"/>
        </w:rPr>
        <w:tab/>
      </w:r>
      <w:r w:rsidR="00D953A6">
        <w:rPr>
          <w:rFonts w:ascii="Times New Roman" w:hAnsi="Times New Roman" w:cs="Times New Roman"/>
          <w:sz w:val="24"/>
          <w:szCs w:val="24"/>
        </w:rPr>
        <w:tab/>
        <w:t xml:space="preserve">      (1.1</w:t>
      </w:r>
      <w:r w:rsidR="00083675">
        <w:rPr>
          <w:rFonts w:ascii="Times New Roman" w:hAnsi="Times New Roman" w:cs="Times New Roman"/>
          <w:sz w:val="24"/>
          <w:szCs w:val="24"/>
        </w:rPr>
        <w:t>2</w:t>
      </w:r>
      <w:r w:rsidR="00D953A6">
        <w:rPr>
          <w:rFonts w:ascii="Times New Roman" w:hAnsi="Times New Roman" w:cs="Times New Roman"/>
          <w:sz w:val="24"/>
          <w:szCs w:val="24"/>
        </w:rPr>
        <w:t>)</w:t>
      </w:r>
    </w:p>
    <w:p w:rsidR="00F23232" w:rsidRDefault="00D953A6"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00F23232">
        <w:rPr>
          <w:rFonts w:ascii="Times New Roman" w:hAnsi="Times New Roman" w:cs="Times New Roman"/>
          <w:sz w:val="24"/>
          <w:szCs w:val="24"/>
        </w:rPr>
        <w:t xml:space="preserve">alculation of the modulus squared of the </w:t>
      </w:r>
      <w:r>
        <w:rPr>
          <w:rFonts w:ascii="Times New Roman" w:hAnsi="Times New Roman" w:cs="Times New Roman"/>
          <w:sz w:val="24"/>
          <w:szCs w:val="24"/>
        </w:rPr>
        <w:t>total dipole moment</w:t>
      </w:r>
      <w:r w:rsidR="00F23232">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e>
                <m:acc>
                  <m:accPr>
                    <m:ctrlPr>
                      <w:rPr>
                        <w:rFonts w:ascii="Cambria Math" w:hAnsi="Cambria Math" w:cs="Times New Roman"/>
                        <w:i/>
                        <w:sz w:val="24"/>
                        <w:szCs w:val="24"/>
                      </w:rPr>
                    </m:ctrlPr>
                  </m:accPr>
                  <m:e>
                    <m:r>
                      <w:rPr>
                        <w:rFonts w:ascii="Cambria Math" w:hAnsi="Cambria Math" w:cs="Times New Roman"/>
                        <w:sz w:val="24"/>
                        <w:szCs w:val="24"/>
                      </w:rPr>
                      <m:t>µ</m:t>
                    </m:r>
                  </m:e>
                </m:acc>
              </m:e>
              <m:e>
                <m:r>
                  <w:rPr>
                    <w:rFonts w:ascii="Cambria Math" w:hAnsi="Cambria Math" w:cs="Times New Roman"/>
                    <w:sz w:val="24"/>
                    <w:szCs w:val="24"/>
                  </w:rPr>
                  <m:t>±</m:t>
                </m:r>
              </m:e>
            </m:d>
            <m:r>
              <w:rPr>
                <w:rFonts w:ascii="Cambria Math" w:hAnsi="Cambria Math" w:cs="Times New Roman"/>
                <w:sz w:val="24"/>
                <w:szCs w:val="24"/>
              </w:rPr>
              <m:t>|</m:t>
            </m:r>
          </m:e>
          <m:sup>
            <m:r>
              <w:rPr>
                <w:rFonts w:ascii="Cambria Math" w:hAnsi="Cambria Math" w:cs="Times New Roman"/>
                <w:sz w:val="24"/>
                <w:szCs w:val="24"/>
              </w:rPr>
              <m:t>2</m:t>
            </m:r>
          </m:sup>
        </m:sSup>
      </m:oMath>
      <w:r w:rsidR="00F23232">
        <w:rPr>
          <w:rFonts w:ascii="Times New Roman" w:hAnsi="Times New Roman" w:cs="Times New Roman"/>
          <w:sz w:val="24"/>
          <w:szCs w:val="24"/>
        </w:rPr>
        <w:t xml:space="preserve"> yields the transition dipole moment</w:t>
      </w:r>
      <w:r w:rsidR="00083675">
        <w:rPr>
          <w:rFonts w:ascii="Times New Roman" w:hAnsi="Times New Roman" w:cs="Times New Roman"/>
          <w:sz w:val="24"/>
          <w:szCs w:val="24"/>
        </w:rPr>
        <w:t xml:space="preserve"> µ</w:t>
      </w:r>
      <w:r w:rsidR="00083675" w:rsidRPr="00083675">
        <w:rPr>
          <w:rFonts w:ascii="Times New Roman" w:hAnsi="Times New Roman" w:cs="Times New Roman"/>
          <w:i/>
          <w:sz w:val="24"/>
          <w:szCs w:val="24"/>
          <w:vertAlign w:val="subscript"/>
        </w:rPr>
        <w:t>TD</w:t>
      </w:r>
      <w:r w:rsidR="00F23232">
        <w:rPr>
          <w:rFonts w:ascii="Times New Roman" w:hAnsi="Times New Roman" w:cs="Times New Roman"/>
          <w:sz w:val="24"/>
          <w:szCs w:val="24"/>
        </w:rPr>
        <w:t>, and determines whether or not a given exciton state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or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contributes to the emission signal. If </w:t>
      </w:r>
      <w:r w:rsidR="00DB1277">
        <w:rPr>
          <w:rFonts w:ascii="Times New Roman" w:hAnsi="Times New Roman" w:cs="Times New Roman"/>
          <w:sz w:val="24"/>
          <w:szCs w:val="24"/>
        </w:rPr>
        <w:t>the transition dipole moment</w:t>
      </w:r>
      <w:r w:rsidR="00F23232">
        <w:rPr>
          <w:rFonts w:ascii="Times New Roman" w:hAnsi="Times New Roman" w:cs="Times New Roman"/>
          <w:sz w:val="24"/>
          <w:szCs w:val="24"/>
        </w:rPr>
        <w:t xml:space="preserve"> is nonzero, emission is allowed from the respective state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TD</m:t>
            </m:r>
          </m:sub>
        </m:sSub>
        <m:r>
          <w:rPr>
            <w:rFonts w:ascii="Cambria Math" w:hAnsi="Cambria Math" w:cs="Times New Roman"/>
            <w:sz w:val="24"/>
            <w:szCs w:val="24"/>
          </w:rPr>
          <m:t>=0</m:t>
        </m:r>
      </m:oMath>
      <w:r w:rsidR="00F23232">
        <w:rPr>
          <w:rFonts w:ascii="Times New Roman" w:hAnsi="Times New Roman" w:cs="Times New Roman"/>
          <w:sz w:val="24"/>
          <w:szCs w:val="24"/>
        </w:rPr>
        <w:t xml:space="preserve"> corresponds to a forbidden transition, or dark exciton state), and is the basis of the spectral characteristics of H- and J-aggregates</w:t>
      </w:r>
      <w:r w:rsidR="00DB1277">
        <w:rPr>
          <w:rFonts w:ascii="Times New Roman" w:hAnsi="Times New Roman" w:cs="Times New Roman"/>
          <w:sz w:val="24"/>
          <w:szCs w:val="24"/>
        </w:rPr>
        <w:t xml:space="preserve"> (i.e., </w:t>
      </w:r>
      <w:r w:rsidR="00DB1277" w:rsidRPr="00DB1277">
        <w:rPr>
          <w:rFonts w:ascii="Times New Roman" w:hAnsi="Times New Roman" w:cs="Times New Roman"/>
          <w:color w:val="222222"/>
          <w:sz w:val="24"/>
          <w:szCs w:val="24"/>
          <w:shd w:val="clear" w:color="auto" w:fill="FFFFFF"/>
        </w:rPr>
        <w:t>they are different principal general types of excitons)</w:t>
      </w:r>
      <w:r w:rsidR="00F23232">
        <w:rPr>
          <w:rFonts w:ascii="Times New Roman" w:hAnsi="Times New Roman" w:cs="Times New Roman"/>
          <w:sz w:val="24"/>
          <w:szCs w:val="24"/>
        </w:rPr>
        <w:t xml:space="preserve">. Favorable arrangements of transition dipole moments between coupled chromophores yield emission from the lower energy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in J-aggregates, with the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t>
            </m:r>
          </m:e>
        </m:d>
      </m:oMath>
      <w:r w:rsidR="00F23232">
        <w:rPr>
          <w:rFonts w:ascii="Times New Roman" w:hAnsi="Times New Roman" w:cs="Times New Roman"/>
          <w:sz w:val="24"/>
          <w:szCs w:val="24"/>
        </w:rPr>
        <w:t xml:space="preserve"> state being a dark exciton state (with the reverse relationship for H-aggregates). Other phenomena that result from favorable arrangements of transition dipoles are superradiance and fluorescence line-narrowing. Superradiance is typically observed in J-aggregates</w:t>
      </w:r>
      <w:r w:rsidR="00F57140">
        <w:rPr>
          <w:rFonts w:ascii="Times New Roman" w:hAnsi="Times New Roman" w:cs="Times New Roman"/>
          <w:sz w:val="24"/>
          <w:szCs w:val="24"/>
        </w:rPr>
        <w:t xml:space="preserve"> (both polymer J-aggregates such as PPVs, and small molecule J-aggregates such as pseudoisocyanine/PIC)</w:t>
      </w:r>
      <w:r w:rsidR="00F23232">
        <w:rPr>
          <w:rFonts w:ascii="Times New Roman" w:hAnsi="Times New Roman" w:cs="Times New Roman"/>
          <w:sz w:val="24"/>
          <w:szCs w:val="24"/>
        </w:rPr>
        <w:t xml:space="preserve">, due to excellent overlap between J-aggregate absorption and emission (for strong transition dipole coupling), resulting in an </w:t>
      </w:r>
      <w:r w:rsidR="00F23232" w:rsidRPr="00013E2A">
        <w:rPr>
          <w:rFonts w:ascii="Times New Roman" w:hAnsi="Times New Roman" w:cs="Times New Roman"/>
          <w:i/>
          <w:sz w:val="24"/>
          <w:szCs w:val="24"/>
        </w:rPr>
        <w:t>N</w:t>
      </w:r>
      <w:r w:rsidR="00F23232">
        <w:rPr>
          <w:rFonts w:ascii="Times New Roman" w:hAnsi="Times New Roman" w:cs="Times New Roman"/>
          <w:sz w:val="24"/>
          <w:szCs w:val="24"/>
        </w:rPr>
        <w:t xml:space="preserve">-fold increase in the radiative rate, where </w:t>
      </w:r>
      <w:r w:rsidR="00F23232">
        <w:rPr>
          <w:rFonts w:ascii="Times New Roman" w:hAnsi="Times New Roman" w:cs="Times New Roman"/>
          <w:i/>
          <w:sz w:val="24"/>
          <w:szCs w:val="24"/>
        </w:rPr>
        <w:t>N</w:t>
      </w:r>
      <w:r w:rsidR="00F23232">
        <w:rPr>
          <w:rFonts w:ascii="Times New Roman" w:hAnsi="Times New Roman" w:cs="Times New Roman"/>
          <w:sz w:val="24"/>
          <w:szCs w:val="24"/>
        </w:rPr>
        <w:t xml:space="preserve"> is the number of coupled chromophores.</w:t>
      </w:r>
      <w:hyperlink w:anchor="_ENREF_25" w:tooltip="Dicke, 1954 #250" w:history="1">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PEVuZE5vdGU+PENpdGU+PEF1dGhvcj5EaWNrZTwvQXV0aG9yPjxZZWFyPjE5NTQ8L1llYXI+PFJl
Y051bT4yNTA8L1JlY051bT48RGlzcGxheVRleHQ+PHN0eWxlIGZhY2U9InN1cGVyc2NyaXB0Ij4y
NS0yNzwvc3R5bGU+PC9EaXNwbGF5VGV4dD48cmVjb3JkPjxyZWMtbnVtYmVyPjI1MDwvcmVjLW51
bWJlcj48Zm9yZWlnbi1rZXlzPjxrZXkgYXBwPSJFTiIgZGItaWQ9InQ5czk1ZHhlYTlyNXZxZWZk
ZW94d3NyN2Z0d3pzcjl0ZHB6ciI+MjUwPC9rZXk+PC9mb3JlaWduLWtleXM+PHJlZi10eXBlIG5h
bWU9IkpvdXJuYWwgQXJ0aWNsZSI+MTc8L3JlZi10eXBlPjxjb250cmlidXRvcnM+PGF1dGhvcnM+
PGF1dGhvcj5EaWNrZSwgUi4gSC48L2F1dGhvcj48L2F1dGhvcnM+PC9jb250cmlidXRvcnM+PHRp
dGxlcz48dGl0bGU+Q29oZXJlbmNlIGluIFNwb250YW5lb3VzIFJhZGlhdGlvbiBQcm9jZXNzZXM8
L3RpdGxlPjxzZWNvbmRhcnktdGl0bGU+UGh5c2ljYWwgUmV2aWV3PC9zZWNvbmRhcnktdGl0bGU+
PC90aXRsZXM+PHBlcmlvZGljYWw+PGZ1bGwtdGl0bGU+UGh5c2ljYWwgUmV2aWV3PC9mdWxsLXRp
dGxlPjxhYmJyLTE+UGh5cy4gUmV2LjwvYWJici0xPjwvcGVyaW9kaWNhbD48cGFnZXM+OTktMTEw
PC9wYWdlcz48dm9sdW1lPjkzPC92b2x1bWU+PG51bWJlcj4xPC9udW1iZXI+PGRhdGVzPjx5ZWFy
PjE5NTQ8L3llYXI+PC9kYXRlcz48dXJscz48L3VybHM+PC9yZWNvcmQ+PC9DaXRlPjxDaXRlPjxB
dXRob3I+U3Bhbm88L0F1dGhvcj48WWVhcj4yMDA5PC9ZZWFyPjxSZWNOdW0+MjUyPC9SZWNOdW0+
PHJlY29yZD48cmVjLW51bWJlcj4yNTI8L3JlYy1udW1iZXI+PGZvcmVpZ24ta2V5cz48a2V5IGFw
cD0iRU4iIGRiLWlkPSJ0OXM5NWR4ZWE5cjV2cWVmZGVveHdzcjdmdHd6c3I5dGRwenIiPjI1Mjwv
a2V5PjwvZm9yZWlnbi1rZXlzPjxyZWYtdHlwZSBuYW1lPSJKb3VybmFsIEFydGljbGUiPjE3PC9y
ZWYtdHlwZT48Y29udHJpYnV0b3JzPjxhdXRob3JzPjxhdXRob3I+U3Bhbm8sIEYuIEMuPC9hdXRo
b3I+PC9hdXRob3JzPjwvY29udHJpYnV0b3JzPjx0aXRsZXM+PHRpdGxlPlRoZSBTcGVjdHJhbCBT
aWduYXR1cmVzIG9mIEZyZW5rZWwgUG9sYXJvbnMgaW4gSC0gYW5kIEotQWdncmVnYXRlczwvdGl0
bGU+PHNlY29uZGFyeS10aXRsZT5BY2NvdW50cyBvZiBDaGVtaWNhbCBSZXNlYXJjaDwvc2Vjb25k
YXJ5LXRpdGxlPjwvdGl0bGVzPjxwZXJpb2RpY2FsPjxmdWxsLXRpdGxlPkFjY291bnRzIG9mIENo
ZW1pY2FsIFJlc2VhcmNoPC9mdWxsLXRpdGxlPjwvcGVyaW9kaWNhbD48cGFnZXM+NDI5LTQzOTwv
cGFnZXM+PHZvbHVtZT40Mzwvdm9sdW1lPjxudW1iZXI+MzwvbnVtYmVyPjxkYXRlcz48eWVhcj4y
MDA5PC95ZWFyPjwvZGF0ZXM+PHVybHM+PC91cmxzPjwvcmVjb3JkPjwvQ2l0ZT48Q2l0ZT48QXV0
aG9yPlBvdG1hPC9BdXRob3I+PFllYXI+MTk5ODwvWWVhcj48UmVjTnVtPjI2MzwvUmVjTnVtPjxy
ZWNvcmQ+PHJlYy1udW1iZXI+MjYzPC9yZWMtbnVtYmVyPjxmb3JlaWduLWtleXM+PGtleSBhcHA9
IkVOIiBkYi1pZD0idDlzOTVkeGVhOXI1dnFlZmRlb3h3c3I3ZnR3enNyOXRkcHpyIj4yNjM8L2tl
eT48L2ZvcmVpZ24ta2V5cz48cmVmLXR5cGUgbmFtZT0iSm91cm5hbCBBcnRpY2xlIj4xNzwvcmVm
LXR5cGU+PGNvbnRyaWJ1dG9ycz48YXV0aG9ycz48YXV0aG9yPlBvdG1hLCBFLiBPLjwvYXV0aG9y
PjxhdXRob3I+V2llcnNtYSwgRC4gQS48L2F1dGhvcj48L2F1dGhvcnM+PC9jb250cmlidXRvcnM+
PHRpdGxlcz48dGl0bGU+RXhjaXRvbiBTdXBlcnJhZGlhbmNlIGluIEFnZ3JlZ2F0ZXM6IFRoZSBF
ZmZlY3Qgb2YgRGlzb3JkZXIsIEhpZ2hlciBPcmRlciBFeGNpdG9uLVBob25vbiBDb3VwbGluZyBh
bmQgRGltZW5zaW9uYWxpdHk8L3RpdGxlPjxzZWNvbmRhcnktdGl0bGU+Sm91cm5hbCBvZiBDaGVt
aWNhbCBQaHlzaWNzPC9zZWNvbmRhcnktdGl0bGU+PC90aXRsZXM+PHBlcmlvZGljYWw+PGZ1bGwt
dGl0bGU+Sm91cm5hbCBvZiBDaGVtaWNhbCBQaHlzaWNzPC9mdWxsLXRpdGxlPjxhYmJyLTE+Si4g
Q2hlbS4gUGh5cy48L2FiYnItMT48L3BlcmlvZGljYWw+PHBhZ2VzPjQ4OTQtNDkwMzwvcGFnZXM+
PHZvbHVtZT4xMDg8L3ZvbHVtZT48bnVtYmVyPjEyPC9udW1iZXI+PGRhdGVzPjx5ZWFyPjE5OTg8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25-27</w:t>
        </w:r>
        <w:r w:rsidR="00675470">
          <w:rPr>
            <w:rFonts w:ascii="Times New Roman" w:hAnsi="Times New Roman" w:cs="Times New Roman"/>
            <w:sz w:val="24"/>
            <w:szCs w:val="24"/>
          </w:rPr>
          <w:fldChar w:fldCharType="end"/>
        </w:r>
      </w:hyperlink>
      <w:r w:rsidR="00F23232">
        <w:rPr>
          <w:rFonts w:ascii="Times New Roman" w:hAnsi="Times New Roman" w:cs="Times New Roman"/>
          <w:sz w:val="24"/>
          <w:szCs w:val="24"/>
        </w:rPr>
        <w:t xml:space="preserve"> Fluorescence line-narrowing is an effect of strong transition dipole coupling in conjunction with strong excitation, in which the emission spectrum of an aggregate collapses into a superradiant, narrow peak.</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&lt;EndNote&gt;&lt;Cite&gt;&lt;Author&gt;Frolov&lt;/Author&gt;&lt;Year&gt;1997&lt;/Year&gt;&lt;RecNum&gt;253&lt;/RecNum&gt;&lt;DisplayText&gt;&lt;style face="superscript"&gt;28,29&lt;/style&gt;&lt;/DisplayText&gt;&lt;record&gt;&lt;rec-number&gt;253&lt;/rec-number&gt;&lt;foreign-keys&gt;&lt;key app="EN" db-id="t9s95dxea9r5vqefdeoxwsr7ftwzsr9tdpzr"&gt;253&lt;/key&gt;&lt;/foreign-keys&gt;&lt;ref-type name="Journal Article"&gt;17&lt;/ref-type&gt;&lt;contributors&gt;&lt;authors&gt;&lt;author&gt;Frolov, S. V.&lt;/author&gt;&lt;author&gt;Gellermann, W.&lt;/author&gt;&lt;author&gt;Ozaki, M.&lt;/author&gt;&lt;author&gt;Yoshino, K.&lt;/author&gt;&lt;author&gt;Vardeny, Z. V.&lt;/author&gt;&lt;/authors&gt;&lt;/contributors&gt;&lt;titles&gt;&lt;title&gt;Cooperative Emission in p-Conjugated Polymer Thin Films&lt;/title&gt;&lt;secondary-title&gt;Physical Review Letters&lt;/secondary-title&gt;&lt;/titles&gt;&lt;periodical&gt;&lt;full-title&gt;Physical Review Letters&lt;/full-title&gt;&lt;abbr-1&gt;Phys. Rev. Lett.&lt;/abbr-1&gt;&lt;/periodical&gt;&lt;pages&gt;729-732&lt;/pages&gt;&lt;volume&gt;78&lt;/volume&gt;&lt;number&gt;4&lt;/number&gt;&lt;dates&gt;&lt;year&gt;1997&lt;/year&gt;&lt;/dates&gt;&lt;urls&gt;&lt;/urls&gt;&lt;/record&gt;&lt;/Cite&gt;&lt;Cite&gt;&lt;Author&gt;Doan&lt;/Author&gt;&lt;Year&gt;1998&lt;/Year&gt;&lt;RecNum&gt;254&lt;/RecNum&gt;&lt;record&gt;&lt;rec-number&gt;254&lt;/rec-number&gt;&lt;foreign-keys&gt;&lt;key app="EN" db-id="t9s95dxea9r5vqefdeoxwsr7ftwzsr9tdpzr"&gt;254&lt;/key&gt;&lt;/foreign-keys&gt;&lt;ref-type name="Journal Article"&gt;17&lt;/ref-type&gt;&lt;contributors&gt;&lt;authors&gt;&lt;author&gt;Doan, V.&lt;/author&gt;&lt;author&gt;Tran, V.&lt;/author&gt;&lt;author&gt;Schwartz, B. J.&lt;/author&gt;&lt;/authors&gt;&lt;/contributors&gt;&lt;titles&gt;&lt;title&gt;Ultrafast Intensity-Dependent Stimulated Emission in Conjugated Polymers: The Mechanism for Line-Narrowing&lt;/title&gt;&lt;secondary-title&gt;Chemical Physics Letters&lt;/secondary-title&gt;&lt;/titles&gt;&lt;periodical&gt;&lt;full-title&gt;Chemical Physics Letters&lt;/full-title&gt;&lt;abbr-1&gt;Chem. Phys. Lett.&lt;/abbr-1&gt;&lt;/periodical&gt;&lt;pages&gt;576-584&lt;/pages&gt;&lt;volume&gt;288&lt;/volume&gt;&lt;dates&gt;&lt;year&gt;1998&lt;/year&gt;&lt;/dates&gt;&lt;urls&gt;&lt;/urls&gt;&lt;/record&gt;&lt;/Cite&gt;&lt;/EndNote&gt;</w:instrText>
      </w:r>
      <w:r w:rsidR="00F62A18">
        <w:rPr>
          <w:rFonts w:ascii="Times New Roman" w:hAnsi="Times New Roman" w:cs="Times New Roman"/>
          <w:sz w:val="24"/>
          <w:szCs w:val="24"/>
        </w:rPr>
        <w:fldChar w:fldCharType="separate"/>
      </w:r>
      <w:hyperlink w:anchor="_ENREF_28" w:tooltip="Frolov, 1997 #253" w:history="1">
        <w:r w:rsidR="00675470" w:rsidRPr="00F57140">
          <w:rPr>
            <w:rFonts w:ascii="Times New Roman" w:hAnsi="Times New Roman" w:cs="Times New Roman"/>
            <w:noProof/>
            <w:sz w:val="24"/>
            <w:szCs w:val="24"/>
            <w:vertAlign w:val="superscript"/>
          </w:rPr>
          <w:t>28</w:t>
        </w:r>
      </w:hyperlink>
      <w:r w:rsidR="00F57140" w:rsidRPr="00F57140">
        <w:rPr>
          <w:rFonts w:ascii="Times New Roman" w:hAnsi="Times New Roman" w:cs="Times New Roman"/>
          <w:noProof/>
          <w:sz w:val="24"/>
          <w:szCs w:val="24"/>
          <w:vertAlign w:val="superscript"/>
        </w:rPr>
        <w:t>,</w:t>
      </w:r>
      <w:hyperlink w:anchor="_ENREF_29" w:tooltip="Doan, 1998 #254" w:history="1">
        <w:r w:rsidR="00675470" w:rsidRPr="00F57140">
          <w:rPr>
            <w:rFonts w:ascii="Times New Roman" w:hAnsi="Times New Roman" w:cs="Times New Roman"/>
            <w:noProof/>
            <w:sz w:val="24"/>
            <w:szCs w:val="24"/>
            <w:vertAlign w:val="superscript"/>
          </w:rPr>
          <w:t>29</w:t>
        </w:r>
      </w:hyperlink>
      <w:r w:rsidR="00F62A18">
        <w:rPr>
          <w:rFonts w:ascii="Times New Roman" w:hAnsi="Times New Roman" w:cs="Times New Roman"/>
          <w:sz w:val="24"/>
          <w:szCs w:val="24"/>
        </w:rPr>
        <w:fldChar w:fldCharType="end"/>
      </w:r>
      <w:r w:rsidR="00F23232">
        <w:rPr>
          <w:rFonts w:ascii="Times New Roman" w:eastAsiaTheme="minorEastAsia" w:hAnsi="Times New Roman" w:cs="Times New Roman"/>
          <w:sz w:val="24"/>
          <w:szCs w:val="24"/>
        </w:rPr>
        <w:t xml:space="preserve"> </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D819F8">
        <w:rPr>
          <w:rFonts w:ascii="Times New Roman" w:eastAsiaTheme="minorEastAsia" w:hAnsi="Times New Roman" w:cs="Times New Roman"/>
          <w:sz w:val="24"/>
          <w:szCs w:val="24"/>
        </w:rPr>
        <w:t>Thermal effects (thermal disorder) as well as packing disorder, conformational disorder, and energetic disorder lead to partial localization of excitons. The localized</w:t>
      </w:r>
      <w:r>
        <w:rPr>
          <w:rFonts w:ascii="Times New Roman" w:eastAsiaTheme="minorEastAsia" w:hAnsi="Times New Roman" w:cs="Times New Roman"/>
          <w:sz w:val="24"/>
          <w:szCs w:val="24"/>
        </w:rPr>
        <w:t xml:space="preserve"> excitons are able to migrate along or between polymer chains via several processes, including incoherent processes such as Förster resonance energy transfer (FRET) and </w:t>
      </w:r>
      <w:r>
        <w:rPr>
          <w:rFonts w:ascii="Times New Roman" w:eastAsiaTheme="minorEastAsia" w:hAnsi="Times New Roman" w:cs="Times New Roman"/>
          <w:sz w:val="24"/>
          <w:szCs w:val="24"/>
        </w:rPr>
        <w:lastRenderedPageBreak/>
        <w:t>Dexter e</w:t>
      </w:r>
      <w:r w:rsidR="00083675">
        <w:rPr>
          <w:rFonts w:ascii="Times New Roman" w:eastAsiaTheme="minorEastAsia" w:hAnsi="Times New Roman" w:cs="Times New Roman"/>
          <w:sz w:val="24"/>
          <w:szCs w:val="24"/>
        </w:rPr>
        <w:t>nergy</w:t>
      </w:r>
      <w:r>
        <w:rPr>
          <w:rFonts w:ascii="Times New Roman" w:eastAsiaTheme="minorEastAsia" w:hAnsi="Times New Roman" w:cs="Times New Roman"/>
          <w:sz w:val="24"/>
          <w:szCs w:val="24"/>
        </w:rPr>
        <w:t xml:space="preserve"> transfer (described in detail in section 1.</w:t>
      </w:r>
      <w:r w:rsidR="00CD2097">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or by coherent energy transfer </w:t>
      </w:r>
      <w:r w:rsidRPr="009822DB">
        <w:rPr>
          <w:rFonts w:ascii="Times New Roman" w:eastAsiaTheme="minorEastAsia" w:hAnsi="Times New Roman" w:cs="Times New Roman"/>
          <w:sz w:val="24"/>
          <w:szCs w:val="24"/>
        </w:rPr>
        <w:t>(i.e., if the thermal or energetic disorder is weak relative to the dipole-dipole coupling strength)</w:t>
      </w:r>
      <w:r>
        <w:rPr>
          <w:rFonts w:ascii="Times New Roman" w:eastAsiaTheme="minorEastAsia" w:hAnsi="Times New Roman" w:cs="Times New Roman"/>
          <w:sz w:val="24"/>
          <w:szCs w:val="24"/>
        </w:rPr>
        <w:t>; all of these processes encompass what is often referred to as “exciton diffusion,”</w:t>
      </w:r>
      <w:hyperlink w:anchor="_ENREF_30" w:tooltip="Scholes, 2006 #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or multiple energy transfer. These terms will be used interchangeably in this dissertation. The contributions from each transport process occur on differing length scales and time scales. Coherent transport occurs in disordered CPs over short lengths and subpicosecond time scales, whereas incoherent transport occurs over longer (2-5 nm) lengths and on the time scale of ps or greater. It is likely that a mixture of both coherent and incoherent transport occurs in disordered CP systems, </w:t>
      </w:r>
      <w:r w:rsidRPr="00996F93">
        <w:rPr>
          <w:rFonts w:ascii="Times New Roman" w:eastAsiaTheme="minorEastAsia" w:hAnsi="Times New Roman" w:cs="Times New Roman"/>
          <w:sz w:val="24"/>
          <w:szCs w:val="24"/>
        </w:rPr>
        <w:t>in which there is mostly coherent ET between the chromophores within a given weakly localized or partially delocalized exciton</w:t>
      </w:r>
      <w:r>
        <w:rPr>
          <w:rFonts w:ascii="Times New Roman" w:eastAsiaTheme="minorEastAsia" w:hAnsi="Times New Roman" w:cs="Times New Roman"/>
          <w:sz w:val="24"/>
          <w:szCs w:val="24"/>
        </w:rPr>
        <w:t>, followed by one or more incoherent energy transfer events during the excited state lifetime.</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Coherent energy transfer is understood </w:t>
      </w:r>
      <w:r w:rsidR="008C369E">
        <w:rPr>
          <w:rFonts w:ascii="Times New Roman" w:eastAsiaTheme="minorEastAsia" w:hAnsi="Times New Roman" w:cs="Times New Roman"/>
          <w:sz w:val="24"/>
          <w:szCs w:val="24"/>
        </w:rPr>
        <w:t>by</w:t>
      </w:r>
      <w:r>
        <w:rPr>
          <w:rFonts w:ascii="Times New Roman" w:eastAsiaTheme="minorEastAsia" w:hAnsi="Times New Roman" w:cs="Times New Roman"/>
          <w:sz w:val="24"/>
          <w:szCs w:val="24"/>
        </w:rPr>
        <w:t xml:space="preserve"> calculati</w:t>
      </w:r>
      <w:r w:rsidR="008C369E">
        <w:rPr>
          <w:rFonts w:ascii="Times New Roman" w:eastAsiaTheme="minorEastAsia" w:hAnsi="Times New Roman" w:cs="Times New Roman"/>
          <w:sz w:val="24"/>
          <w:szCs w:val="24"/>
        </w:rPr>
        <w:t xml:space="preserve">ng </w:t>
      </w:r>
      <w:r>
        <w:rPr>
          <w:rFonts w:ascii="Times New Roman" w:eastAsiaTheme="minorEastAsia" w:hAnsi="Times New Roman" w:cs="Times New Roman"/>
          <w:sz w:val="24"/>
          <w:szCs w:val="24"/>
        </w:rPr>
        <w:t xml:space="preserve">the time-dependent probability of </w:t>
      </w:r>
      <w:r w:rsidR="008C369E">
        <w:rPr>
          <w:rFonts w:ascii="Times New Roman" w:eastAsiaTheme="minorEastAsia" w:hAnsi="Times New Roman" w:cs="Times New Roman"/>
          <w:sz w:val="24"/>
          <w:szCs w:val="24"/>
        </w:rPr>
        <w:t>energy transfer</w:t>
      </w:r>
      <w:r>
        <w:rPr>
          <w:rFonts w:ascii="Times New Roman" w:eastAsiaTheme="minorEastAsia" w:hAnsi="Times New Roman" w:cs="Times New Roman"/>
          <w:sz w:val="24"/>
          <w:szCs w:val="24"/>
        </w:rPr>
        <w:t xml:space="preserve"> </w:t>
      </w:r>
      <w:r w:rsidR="008C369E">
        <w:rPr>
          <w:rFonts w:ascii="Times New Roman" w:eastAsiaTheme="minorEastAsia" w:hAnsi="Times New Roman" w:cs="Times New Roman"/>
          <w:sz w:val="24"/>
          <w:szCs w:val="24"/>
        </w:rPr>
        <w:t xml:space="preserve">between </w:t>
      </w:r>
      <w:r>
        <w:rPr>
          <w:rFonts w:ascii="Times New Roman" w:eastAsiaTheme="minorEastAsia" w:hAnsi="Times New Roman" w:cs="Times New Roman"/>
          <w:sz w:val="24"/>
          <w:szCs w:val="24"/>
        </w:rPr>
        <w:t>strongly coupled, degenerate chromophores. For the aforementioned two-molecule system, the probability amplitude of an e</w:t>
      </w:r>
      <w:r w:rsidR="008C369E">
        <w:rPr>
          <w:rFonts w:ascii="Times New Roman" w:eastAsiaTheme="minorEastAsia" w:hAnsi="Times New Roman" w:cs="Times New Roman"/>
          <w:sz w:val="24"/>
          <w:szCs w:val="24"/>
        </w:rPr>
        <w:t xml:space="preserve">xcitation </w:t>
      </w:r>
      <w:r w:rsidR="00124811">
        <w:rPr>
          <w:rFonts w:ascii="Times New Roman" w:eastAsiaTheme="minorEastAsia" w:hAnsi="Times New Roman" w:cs="Times New Roman"/>
          <w:sz w:val="24"/>
          <w:szCs w:val="24"/>
        </w:rPr>
        <w:t>transferring</w:t>
      </w:r>
      <w:r>
        <w:rPr>
          <w:rFonts w:ascii="Times New Roman" w:eastAsiaTheme="minorEastAsia" w:hAnsi="Times New Roman" w:cs="Times New Roman"/>
          <w:sz w:val="24"/>
          <w:szCs w:val="24"/>
        </w:rPr>
        <w:t xml:space="preserve"> from a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Pr>
          <w:rFonts w:ascii="Times New Roman" w:eastAsiaTheme="minorEastAsia" w:hAnsi="Times New Roman" w:cs="Times New Roman"/>
          <w:sz w:val="24"/>
          <w:szCs w:val="24"/>
        </w:rPr>
        <w:t xml:space="preserve"> to a degenerate chromophore in state </w:t>
      </w: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Pr>
          <w:rFonts w:ascii="Times New Roman" w:eastAsiaTheme="minorEastAsia" w:hAnsi="Times New Roman" w:cs="Times New Roman"/>
          <w:sz w:val="24"/>
          <w:szCs w:val="24"/>
        </w:rPr>
        <w:t xml:space="preserve"> is given by </w:t>
      </w:r>
    </w:p>
    <w:p w:rsidR="00F23232" w:rsidRDefault="00F23232" w:rsidP="00F23232">
      <w:pPr>
        <w:pStyle w:val="NoSpacing"/>
        <w:spacing w:line="48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e>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iHt</m:t>
                        </m:r>
                      </m:num>
                      <m:den>
                        <m:r>
                          <w:rPr>
                            <w:rFonts w:ascii="Cambria Math" w:eastAsiaTheme="minorEastAsia" w:hAnsi="Cambria Math" w:cs="Times New Roman"/>
                            <w:sz w:val="24"/>
                            <w:szCs w:val="24"/>
                          </w:rPr>
                          <m:t>ℏ</m:t>
                        </m:r>
                      </m:den>
                    </m:f>
                  </m:e>
                </m:d>
              </m:e>
            </m:func>
          </m:e>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(iωt)-</m:t>
        </m:r>
        <m:r>
          <m:rPr>
            <m:sty m:val="p"/>
          </m:rPr>
          <w:rPr>
            <w:rFonts w:ascii="Cambria Math" w:eastAsiaTheme="minorEastAsia" w:hAnsi="Cambria Math"/>
          </w:rPr>
          <m:t>exp⁡</m:t>
        </m:r>
        <m:r>
          <w:rPr>
            <w:rFonts w:ascii="Cambria Math" w:eastAsiaTheme="minorEastAsia" w:hAnsi="Cambria Math"/>
          </w:rPr>
          <m:t>(-iωt)]</m:t>
        </m:r>
        <m:r>
          <w:rPr>
            <w:rFonts w:ascii="Cambria Math" w:eastAsiaTheme="minorEastAsia" w:hAnsi="Cambria Math" w:cs="Times New Roman"/>
            <w:sz w:val="24"/>
            <w:szCs w:val="24"/>
          </w:rPr>
          <m:t>=isin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ωt</m:t>
            </m:r>
          </m:e>
        </m:d>
      </m:oMath>
      <w:r w:rsidR="00EE1B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w:t>
      </w:r>
    </w:p>
    <w:p w:rsidR="00F23232" w:rsidRPr="00EA43C3" w:rsidRDefault="00F23232" w:rsidP="00F23232">
      <w:pPr>
        <w:pStyle w:val="NoSpacing"/>
        <w:spacing w:line="48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w:t>
      </w:r>
      <m:oMath>
        <m:r>
          <w:rPr>
            <w:rFonts w:ascii="Cambria Math" w:eastAsiaTheme="minorEastAsia" w:hAnsi="Cambria Math" w:cs="Times New Roman"/>
            <w:sz w:val="24"/>
            <w:szCs w:val="24"/>
          </w:rPr>
          <m:t>h/2π</m:t>
        </m:r>
      </m:oMath>
      <w:r>
        <w:rPr>
          <w:rFonts w:ascii="Times New Roman" w:eastAsiaTheme="minorEastAsia" w:hAnsi="Times New Roman" w:cs="Times New Roman"/>
          <w:sz w:val="24"/>
          <w:szCs w:val="24"/>
        </w:rPr>
        <w:t xml:space="preserve">. The resulting tunneling probability is given by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sin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(ωt)</m:t>
        </m:r>
      </m:oMath>
      <w:r>
        <w:rPr>
          <w:rFonts w:ascii="Times New Roman" w:eastAsiaTheme="minorEastAsia" w:hAnsi="Times New Roman" w:cs="Times New Roman"/>
          <w:sz w:val="24"/>
          <w:szCs w:val="24"/>
        </w:rPr>
        <w:t xml:space="preserve">. Thus, the probability of finding the excited state electron on one of the participating </w:t>
      </w:r>
      <w:r w:rsidR="003A65B1">
        <w:rPr>
          <w:rFonts w:ascii="Times New Roman" w:eastAsiaTheme="minorEastAsia" w:hAnsi="Times New Roman" w:cs="Times New Roman"/>
          <w:sz w:val="24"/>
          <w:szCs w:val="24"/>
        </w:rPr>
        <w:t>chromophores</w:t>
      </w:r>
      <w:r>
        <w:rPr>
          <w:rFonts w:ascii="Times New Roman" w:eastAsiaTheme="minorEastAsia" w:hAnsi="Times New Roman" w:cs="Times New Roman"/>
          <w:sz w:val="24"/>
          <w:szCs w:val="24"/>
        </w:rPr>
        <w:t xml:space="preserve"> oscillates back and forth between the coupled </w:t>
      </w:r>
      <w:r w:rsidR="003A65B1">
        <w:rPr>
          <w:rFonts w:ascii="Times New Roman" w:eastAsiaTheme="minorEastAsia" w:hAnsi="Times New Roman" w:cs="Times New Roman"/>
          <w:sz w:val="24"/>
          <w:szCs w:val="24"/>
        </w:rPr>
        <w:t xml:space="preserve">chromophores with an </w:t>
      </w:r>
      <w:r>
        <w:rPr>
          <w:rFonts w:ascii="Times New Roman" w:eastAsiaTheme="minorEastAsia" w:hAnsi="Times New Roman" w:cs="Times New Roman"/>
          <w:sz w:val="24"/>
          <w:szCs w:val="24"/>
        </w:rPr>
        <w:t>energy transf</w:t>
      </w:r>
      <w:r w:rsidR="003A65B1">
        <w:rPr>
          <w:rFonts w:ascii="Times New Roman" w:eastAsiaTheme="minorEastAsia" w:hAnsi="Times New Roman" w:cs="Times New Roman"/>
          <w:sz w:val="24"/>
          <w:szCs w:val="24"/>
        </w:rPr>
        <w:t>er</w:t>
      </w:r>
      <w:r>
        <w:rPr>
          <w:rFonts w:ascii="Times New Roman" w:eastAsiaTheme="minorEastAsia" w:hAnsi="Times New Roman" w:cs="Times New Roman"/>
          <w:sz w:val="24"/>
          <w:szCs w:val="24"/>
        </w:rPr>
        <w:t xml:space="preserve"> rate constant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lastRenderedPageBreak/>
        <w:t xml:space="preserve">tunneling process occurs on the femtosecond time scale, and </w:t>
      </w:r>
      <w:r w:rsidRPr="00B56F91">
        <w:rPr>
          <w:rFonts w:ascii="Times New Roman" w:eastAsiaTheme="minorEastAsia" w:hAnsi="Times New Roman" w:cs="Times New Roman"/>
          <w:sz w:val="24"/>
          <w:szCs w:val="24"/>
        </w:rPr>
        <w:t>represents the strong coupling or coherent limit and is a good approximation as long as thermal disorder and energetic disorder are low relative to the coupling strength</w:t>
      </w:r>
      <w:r>
        <w:rPr>
          <w:rFonts w:ascii="Times New Roman" w:eastAsiaTheme="minorEastAsia" w:hAnsi="Times New Roman" w:cs="Times New Roman"/>
          <w:sz w:val="24"/>
          <w:szCs w:val="24"/>
        </w:rPr>
        <w:t xml:space="preserve">. Given a set of chromophores with strongly coupled transition dipoles, an excitation on one of the chromophores will yield an oscillating excitation across the set of interacting chromophores. </w:t>
      </w:r>
      <w:r w:rsidRPr="00BD7282">
        <w:rPr>
          <w:rFonts w:ascii="Times New Roman" w:eastAsiaTheme="minorEastAsia" w:hAnsi="Times New Roman" w:cs="Times New Roman"/>
          <w:sz w:val="24"/>
          <w:szCs w:val="24"/>
        </w:rPr>
        <w:t>Förster transfer between identical chromophores involves the same basic physical picture, but thermal or energetic disorder breaks up the coherence and the mixing of the states (introduces additional frequencies in Eq. 1.</w:t>
      </w:r>
      <w:r w:rsidR="0007187C">
        <w:rPr>
          <w:rFonts w:ascii="Times New Roman" w:eastAsiaTheme="minorEastAsia" w:hAnsi="Times New Roman" w:cs="Times New Roman"/>
          <w:sz w:val="24"/>
          <w:szCs w:val="24"/>
        </w:rPr>
        <w:t>1</w:t>
      </w:r>
      <w:r w:rsidR="0001508F">
        <w:rPr>
          <w:rFonts w:ascii="Times New Roman" w:eastAsiaTheme="minorEastAsia" w:hAnsi="Times New Roman" w:cs="Times New Roman"/>
          <w:sz w:val="24"/>
          <w:szCs w:val="24"/>
        </w:rPr>
        <w:t>3</w:t>
      </w:r>
      <w:r w:rsidRPr="00BD7282">
        <w:rPr>
          <w:rFonts w:ascii="Times New Roman" w:eastAsiaTheme="minorEastAsia" w:hAnsi="Times New Roman" w:cs="Times New Roman"/>
          <w:sz w:val="24"/>
          <w:szCs w:val="24"/>
        </w:rPr>
        <w:t>), and the resulting transport process is better described as excitation localized on a single chromophore undergoing hopping via an incoherent process.</w:t>
      </w:r>
      <w:r>
        <w:rPr>
          <w:rFonts w:ascii="Times New Roman" w:eastAsiaTheme="minorEastAsia" w:hAnsi="Times New Roman" w:cs="Times New Roman"/>
          <w:sz w:val="24"/>
          <w:szCs w:val="24"/>
        </w:rPr>
        <w:t xml:space="preserve"> </w:t>
      </w:r>
      <w:r w:rsidRPr="00BD7282">
        <w:rPr>
          <w:rFonts w:ascii="Times New Roman" w:eastAsiaTheme="minorEastAsia" w:hAnsi="Times New Roman" w:cs="Times New Roman"/>
          <w:sz w:val="24"/>
          <w:szCs w:val="24"/>
        </w:rPr>
        <w:t>It is important to note that the underlying physical picture and interactions are the same for homo-FRET and the Frenkel picture</w:t>
      </w:r>
      <w:r w:rsidR="0007187C">
        <w:rPr>
          <w:rFonts w:ascii="Times New Roman" w:eastAsiaTheme="minorEastAsia" w:hAnsi="Times New Roman" w:cs="Times New Roman"/>
          <w:sz w:val="24"/>
          <w:szCs w:val="24"/>
        </w:rPr>
        <w:t>, and that there is no clear demarcation between when homo-FRET becomes coherent transfer (i.e., excitons). Rather, these transport processes exist as a gradient, where the contributions from each depend on the coupling strength and the temperature (and other forms of disorder). It is possible even for the same system that at high temperatures homo-FRET dominates, whereas at low temperatures, excitons dominate.</w:t>
      </w:r>
      <w:r w:rsidR="00F62A18">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PEVuZE5vdGU+PENpdGU+PEF1dGhvcj5LYXNoYTwvQXV0aG9yPjxZZWFyPjE5NjM8L1llYXI+PFJl
Y051bT4xODY8L1JlY051bT48RGlzcGxheVRleHQ+PHN0eWxlIGZhY2U9InN1cGVyc2NyaXB0Ij4y
MCwzMSwzMjwvc3R5bGU+PC9EaXNwbGF5VGV4dD48cmVjb3JkPjxyZWMtbnVtYmVyPjE4NjwvcmVj
LW51bWJlcj48Zm9yZWlnbi1rZXlzPjxrZXkgYXBwPSJFTiIgZGItaWQ9InQ5czk1ZHhlYTlyNXZx
ZWZkZW94d3NyN2Z0d3pzcjl0ZHB6ciI+MTg2PC9rZXk+PC9mb3JlaWduLWtleXM+PHJlZi10eXBl
IG5hbWU9IkpvdXJuYWwgQXJ0aWNsZSI+MTc8L3JlZi10eXBlPjxjb250cmlidXRvcnM+PGF1dGhv
cnM+PGF1dGhvcj5LYXNoYSwgTS48L2F1dGhvcj48L2F1dGhvcnM+PC9jb250cmlidXRvcnM+PHRp
dGxlcz48dGl0bGU+RW5lcmd5IFRyYW5zZmVyIE1lY2hhbmlzbXMgYW5kIHRoZSBNb2xlY3VsYXIg
RXhjaXRvbiBNb2RlbCBmb3IgTW9sZWN1bGFyIEFnZ3JlZ2F0ZXM8L3RpdGxlPjxzZWNvbmRhcnkt
dGl0bGU+UmFkaWF0aW9uIFJlc2VhcmNoPC9zZWNvbmRhcnktdGl0bGU+PC90aXRsZXM+PHBlcmlv
ZGljYWw+PGZ1bGwtdGl0bGU+UmFkaWF0aW9uIFJlc2VhcmNoPC9mdWxsLXRpdGxlPjwvcGVyaW9k
aWNhbD48cGFnZXM+NTUtNzA8L3BhZ2VzPjx2b2x1bWU+MjA8L3ZvbHVtZT48bnVtYmVyPjE8L251
bWJlcj48ZGF0ZXM+PHllYXI+MTk2MzwveWVhcj48L2RhdGVzPjx1cmxzPjwvdXJscz48L3JlY29y
ZD48L0NpdGU+PENpdGU+PEF1dGhvcj5Lw7ZobGVyPC9BdXRob3I+PFllYXI+MjAxMTwvWWVhcj48
UmVjTnVtPjE5NDwvUmVjTnVtPjxyZWNvcmQ+PHJlYy1udW1iZXI+MTk0PC9yZWMtbnVtYmVyPjxm
b3JlaWduLWtleXM+PGtleSBhcHA9IkVOIiBkYi1pZD0idDlzOTVkeGVhOXI1dnFlZmRlb3h3c3I3
ZnR3enNyOXRkcHpyIj4xOTQ8L2tleT48L2ZvcmVpZ24ta2V5cz48cmVmLXR5cGUgbmFtZT0iSm91
cm5hbCBBcnRpY2xlIj4xNzwvcmVmLXR5cGU+PGNvbnRyaWJ1dG9ycz48YXV0aG9ycz48YXV0aG9y
PkvDtmhsZXIsIEEuPC9hdXRob3I+PGF1dGhvcj5Cw6Rzc2xlciwgSC48L2F1dGhvcj48L2F1dGhv
cnM+PC9jb250cmlidXRvcnM+PHRpdGxlcz48dGl0bGU+V2hhdCBDb250cm9scyBUcmlwbGV0IEV4
Y2l0b24gVHJhbnNmZXIgaW4gT3JnYW5pYyBTZW1pY29uZHVjdG9ycz88L3RpdGxlPjxzZWNvbmRh
cnktdGl0bGU+Sm91cm5hbCBvZiBNYXRlcmlhbHMgQ2hlbWlzdHJ5PC9zZWNvbmRhcnktdGl0bGU+
PC90aXRsZXM+PHBlcmlvZGljYWw+PGZ1bGwtdGl0bGU+Sm91cm5hbCBvZiBNYXRlcmlhbHMgQ2hl
bWlzdHJ5PC9mdWxsLXRpdGxlPjxhYmJyLTE+Si4gTWF0ZXIuIENoZW0uPC9hYmJyLTE+PC9wZXJp
b2RpY2FsPjx2b2x1bWU+MjE8L3ZvbHVtZT48bnVtYmVyPjQwMDMtNDAxMTwvbnVtYmVyPjxkYXRl
cz48eWVhcj4yMDExPC95ZWFyPjwvZGF0ZXM+PHVybHM+PC91cmxzPjwvcmVjb3JkPjwvQ2l0ZT48
Q2l0ZT48QXV0aG9yPkF0aGFuYXNvcG91bG9zPC9BdXRob3I+PFllYXI+MjAxMzwvWWVhcj48UmVj
TnVtPjM8L1JlY051bT48cmVjb3JkPjxyZWMtbnVtYmVyPjM8L3JlYy1udW1iZXI+PGZvcmVpZ24t
a2V5cz48a2V5IGFwcD0iRU4iIGRiLWlkPSJ0OXM5NWR4ZWE5cjV2cWVmZGVveHdzcjdmdHd6c3I5
dGRwenIiPjM8L2tleT48L2ZvcmVpZ24ta2V5cz48cmVmLXR5cGUgbmFtZT0iSm91cm5hbCBBcnRp
Y2xlIj4xNzwvcmVmLXR5cGU+PGNvbnRyaWJ1dG9ycz48YXV0aG9ycz48YXV0aG9yPkF0aGFuYXNv
cG91bG9zLCBTLjwvYXV0aG9yPjxhdXRob3I+SG9mZm1hbiwgUy4gVC48L2F1dGhvcj48YXV0aG9y
PkLDpHNzbGVyLCBILjwvYXV0aG9yPjxhdXRob3I+S8O2aGxlciwgQS48L2F1dGhvcj48YXV0aG9y
PkJlbGpvbm5lLCBELjwvYXV0aG9yPjwvYXV0aG9ycz48L2NvbnRyaWJ1dG9ycz48dGl0bGVzPjx0
aXRsZT5UbyBIb3Agb3IgTm90IHRvIEhvcD8gVW5kZXJzdGFuZGluZyB0aGUgVGVtcGVyYXR1cmUg
RGVwZW5kZW5jZSBvZiBTcGVjdHJhbCBEaWZmdXNpb24gaW4gT3JnYW5pYyBTZW1pY29uZHVjdG9y
czwvdGl0bGU+PHNlY29uZGFyeS10aXRsZT5Kb3VybmFsIG9mIFBoeXNpY2FsIENoZW1pc3RyeSBM
ZXR0ZXJzPC9zZWNvbmRhcnktdGl0bGU+PGFsdC10aXRsZT5KLiBQaHlzLiBDaGVtLiBMZXR0Ljwv
YWx0LXRpdGxlPjwvdGl0bGVzPjxwZXJpb2RpY2FsPjxmdWxsLXRpdGxlPkpvdXJuYWwgb2YgUGh5
c2ljYWwgQ2hlbWlzdHJ5IExldHRlcnM8L2Z1bGwtdGl0bGU+PGFiYnItMT5KLiBQaHlzLiBDaGVt
LiBMZXR0LjwvYWJici0xPjwvcGVyaW9kaWNhbD48YWx0LXBlcmlvZGljYWw+PGZ1bGwtdGl0bGU+
Sm91cm5hbCBvZiBQaHlzaWNhbCBDaGVtaXN0cnkgTGV0dGVyczwvZnVsbC10aXRsZT48YWJici0x
PkouIFBoeXMuIENoZW0uIExldHQuPC9hYmJyLTE+PC9hbHQtcGVyaW9kaWNhbD48cGFnZXM+MTY5
NC0xNzAwPC9wYWdlcz48dm9sdW1lPjQ8L3ZvbHVtZT48ZGF0ZXM+PHllYXI+MjAxMzwveWVhcj48
L2RhdGVzPjx1cmxzPjwvdXJscz48L3JlY29yZD48L0NpdGU+PC9FbmROb3RlPn==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20" w:tooltip="Kasha, 1963 #186" w:history="1">
        <w:r w:rsidR="00675470" w:rsidRPr="00F57140">
          <w:rPr>
            <w:rFonts w:ascii="Times New Roman" w:eastAsiaTheme="minorEastAsia" w:hAnsi="Times New Roman" w:cs="Times New Roman"/>
            <w:noProof/>
            <w:sz w:val="24"/>
            <w:szCs w:val="24"/>
            <w:vertAlign w:val="superscript"/>
          </w:rPr>
          <w:t>20</w:t>
        </w:r>
      </w:hyperlink>
      <w:r w:rsidR="00F57140" w:rsidRPr="00F57140">
        <w:rPr>
          <w:rFonts w:ascii="Times New Roman" w:eastAsiaTheme="minorEastAsia" w:hAnsi="Times New Roman" w:cs="Times New Roman"/>
          <w:noProof/>
          <w:sz w:val="24"/>
          <w:szCs w:val="24"/>
          <w:vertAlign w:val="superscript"/>
        </w:rPr>
        <w:t>,</w:t>
      </w:r>
      <w:hyperlink w:anchor="_ENREF_31" w:tooltip="Köhler, 2011 #194" w:history="1">
        <w:r w:rsidR="00675470" w:rsidRPr="00F57140">
          <w:rPr>
            <w:rFonts w:ascii="Times New Roman" w:eastAsiaTheme="minorEastAsia" w:hAnsi="Times New Roman" w:cs="Times New Roman"/>
            <w:noProof/>
            <w:sz w:val="24"/>
            <w:szCs w:val="24"/>
            <w:vertAlign w:val="superscript"/>
          </w:rPr>
          <w:t>31</w:t>
        </w:r>
      </w:hyperlink>
      <w:r w:rsidR="00F57140" w:rsidRPr="00F57140">
        <w:rPr>
          <w:rFonts w:ascii="Times New Roman" w:eastAsiaTheme="minorEastAsia" w:hAnsi="Times New Roman" w:cs="Times New Roman"/>
          <w:noProof/>
          <w:sz w:val="24"/>
          <w:szCs w:val="24"/>
          <w:vertAlign w:val="superscript"/>
        </w:rPr>
        <w:t>,</w:t>
      </w:r>
      <w:hyperlink w:anchor="_ENREF_32" w:tooltip="Athanasopoulos, 2013 #3" w:history="1">
        <w:r w:rsidR="00675470" w:rsidRPr="00F57140">
          <w:rPr>
            <w:rFonts w:ascii="Times New Roman" w:eastAsiaTheme="minorEastAsia" w:hAnsi="Times New Roman" w:cs="Times New Roman"/>
            <w:noProof/>
            <w:sz w:val="24"/>
            <w:szCs w:val="24"/>
            <w:vertAlign w:val="superscript"/>
          </w:rPr>
          <w:t>32</w:t>
        </w:r>
      </w:hyperlink>
      <w:r w:rsidR="00F62A18">
        <w:rPr>
          <w:rFonts w:ascii="Times New Roman" w:eastAsiaTheme="minorEastAsia" w:hAnsi="Times New Roman" w:cs="Times New Roman"/>
          <w:sz w:val="24"/>
          <w:szCs w:val="24"/>
        </w:rPr>
        <w:fldChar w:fldCharType="end"/>
      </w:r>
      <w:r w:rsidR="0007187C">
        <w:rPr>
          <w:rFonts w:ascii="Times New Roman" w:eastAsiaTheme="minorEastAsia" w:hAnsi="Times New Roman" w:cs="Times New Roman"/>
          <w:sz w:val="24"/>
          <w:szCs w:val="24"/>
        </w:rPr>
        <w:t xml:space="preserve"> The effects of disorder are discussed in greater detail as follows.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sidRPr="00B56F91">
        <w:rPr>
          <w:rFonts w:ascii="Times New Roman" w:eastAsiaTheme="minorEastAsia" w:hAnsi="Times New Roman" w:cs="Times New Roman"/>
          <w:sz w:val="24"/>
          <w:szCs w:val="24"/>
        </w:rPr>
        <w:t>As mentioned above,</w:t>
      </w:r>
      <w:r>
        <w:rPr>
          <w:rFonts w:ascii="Times New Roman" w:eastAsiaTheme="minorEastAsia" w:hAnsi="Times New Roman" w:cs="Times New Roman"/>
          <w:sz w:val="24"/>
          <w:szCs w:val="24"/>
        </w:rPr>
        <w:t xml:space="preserve"> temperature and disorder in CPs and CPNs also affect the rate of exciton transport. At high temperatures (e.g. room temperature) excitons can resonantly couple to optical phonons (exciton-phonon coupling), which breaks up exciton coherence, forcing exciton transport to occur via incoherent, phonon-assisted processes. At low temperatures, exciton transport is dominated by coherent energy transfer.</w:t>
      </w:r>
      <w:hyperlink w:anchor="_ENREF_32" w:tooltip="Athanasopoulos, 2013 #3" w:history="1">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PEVuZE5vdGU+PENpdGU+PEF1dGhvcj5BdGhhbmFzb3BvdWxvczwvQXV0aG9yPjxZZWFyPjIwMTM8
L1llYXI+PFJlY051bT4zPC9SZWNOdW0+PERpc3BsYXlUZXh0PjxzdHlsZSBmYWNlPSJzdXBlcnNj
cmlwdCI+MzItMzU8L3N0eWxlPjwvRGlzcGxheVRleHQ+PHJlY29yZD48cmVjLW51bWJlcj4zPC9y
ZWMtbnVtYmVyPjxmb3JlaWduLWtleXM+PGtleSBhcHA9IkVOIiBkYi1pZD0idDlzOTVkeGVhOXI1
dnFlZmRlb3h3c3I3ZnR3enNyOXRkcHpyIj4zPC9rZXk+PC9mb3JlaWduLWtleXM+PHJlZi10eXBl
IG5hbWU9IkpvdXJuYWwgQXJ0aWNsZSI+MTc8L3JlZi10eXBlPjxjb250cmlidXRvcnM+PGF1dGhv
cnM+PGF1dGhvcj5BdGhhbmFzb3BvdWxvcywgUy48L2F1dGhvcj48YXV0aG9yPkhvZmZtYW4sIFMu
IFQuPC9hdXRob3I+PGF1dGhvcj5Cw6Rzc2xlciwgSC48L2F1dGhvcj48YXV0aG9yPkvDtmhsZXIs
IEEuPC9hdXRob3I+PGF1dGhvcj5CZWxqb25uZSwgRC48L2F1dGhvcj48L2F1dGhvcnM+PC9jb250
cmlidXRvcnM+PHRpdGxlcz48dGl0bGU+VG8gSG9wIG9yIE5vdCB0byBIb3A/IFVuZGVyc3RhbmRp
bmcgdGhlIFRlbXBlcmF0dXJlIERlcGVuZGVuY2Ugb2YgU3BlY3RyYWwgRGlmZnVzaW9uIGluIE9y
Z2FuaWMgU2VtaWNvbmR1Y3RvcnM8L3RpdGxlPjxzZWNvbmRhcnktdGl0bGU+Sm91cm5hbCBvZiBQ
aHlzaWNhbCBDaGVtaXN0cnkgTGV0dGVyczwvc2Vjb25kYXJ5LXRpdGxlPjxhbHQtdGl0bGU+Si4g
UGh5cy4gQ2hlbS4gTGV0dC48L2FsdC10aXRsZT48L3RpdGxlcz48cGVyaW9kaWNhbD48ZnVsbC10
aXRsZT5Kb3VybmFsIG9mIFBoeXNpY2FsIENoZW1pc3RyeSBMZXR0ZXJzPC9mdWxsLXRpdGxlPjxh
YmJyLTE+Si4gUGh5cy4gQ2hlbS4gTGV0dC48L2FiYnItMT48L3BlcmlvZGljYWw+PGFsdC1wZXJp
b2RpY2FsPjxmdWxsLXRpdGxlPkpvdXJuYWwgb2YgUGh5c2ljYWwgQ2hlbWlzdHJ5IExldHRlcnM8
L2Z1bGwtdGl0bGU+PGFiYnItMT5KLiBQaHlzLiBDaGVtLiBMZXR0LjwvYWJici0xPjwvYWx0LXBl
cmlvZGljYWw+PHBhZ2VzPjE2OTQtMTcwMDwvcGFnZXM+PHZvbHVtZT40PC92b2x1bWU+PGRhdGVz
Pjx5ZWFyPjIwMTM8L3llYXI+PC9kYXRlcz48dXJscz48L3VybHM+PC9yZWNvcmQ+PC9DaXRlPjxD
aXRlPjxBdXRob3I+TWVza2VyczwvQXV0aG9yPjxZZWFyPjIwMDE8L1llYXI+PFJlY051bT4xOTY8
L1JlY051bT48cmVjb3JkPjxyZWMtbnVtYmVyPjE5NjwvcmVjLW51bWJlcj48Zm9yZWlnbi1rZXlz
PjxrZXkgYXBwPSJFTiIgZGItaWQ9InQ5czk1ZHhlYTlyNXZxZWZkZW94d3NyN2Z0d3pzcjl0ZHB6
ciI+MTk2PC9rZXk+PC9mb3JlaWduLWtleXM+PHJlZi10eXBlIG5hbWU9IkpvdXJuYWwgQXJ0aWNs
ZSI+MTc8L3JlZi10eXBlPjxjb250cmlidXRvcnM+PGF1dGhvcnM+PGF1dGhvcj5NZXNrZXJzLCBT
LiBDLiBKLjwvYXV0aG9yPjxhdXRob3I+SMO8Ym5lciwgSi48L2F1dGhvcj48YXV0aG9yPk9lc3Ry
ZWljaCwgTS48L2F1dGhvcj48YXV0aG9yPkLDpHNzbGVyLCBILjwvYXV0aG9yPjwvYXV0aG9ycz48
L2NvbnRyaWJ1dG9ycz48dGl0bGVzPjx0aXRsZT5EaXNwZXJzaXZlIFJlbGF4YXRpb24gRHluYW1p
Y3Mgb2YgUGhvdG9leGNpdGF0aW9ucyBpbiBhIFBvbHlmbHVvcmVuZSBGaWxtIEludm9sdmluZyBF
bmVyZ3kgVHJhbnNmZXI6IEV4cGVyaW1lbnQgYW5kIE1vbnRlIENhcmxvIFNpbXVsYXRpb25zPC90
aXRsZT48c2Vjb25kYXJ5LXRpdGxlPkpvdXJuYWwgb2YgUGh5c2ljYWwgQ2hlbWlzdHJ5IEI8L3Nl
Y29uZGFyeS10aXRsZT48L3RpdGxlcz48cGVyaW9kaWNhbD48ZnVsbC10aXRsZT5Kb3VybmFsIG9m
IFBoeXNpY2FsIENoZW1pc3RyeSBCPC9mdWxsLXRpdGxlPjxhYmJyLTE+Si4gUGh5cy4gQ2hlbS4g
Qi48L2FiYnItMT48L3BlcmlvZGljYWw+PHBhZ2VzPjkxMzktOTE0OTwvcGFnZXM+PHZvbHVtZT4x
MDU8L3ZvbHVtZT48ZGF0ZXM+PHllYXI+MjAwMTwveWVhcj48L2RhdGVzPjx1cmxzPjwvdXJscz48
L3JlY29yZD48L0NpdGU+PENpdGU+PEF1dGhvcj5MaW08L0F1dGhvcj48WWVhcj4yMDA0PC9ZZWFy
PjxSZWNOdW0+MjM3PC9SZWNOdW0+PHJlY29yZD48cmVjLW51bWJlcj4yMzc8L3JlYy1udW1iZXI+
PGZvcmVpZ24ta2V5cz48a2V5IGFwcD0iRU4iIGRiLWlkPSJ0OXM5NWR4ZWE5cjV2cWVmZGVveHdz
cjdmdHd6c3I5dGRwenIiPjIzNzwva2V5PjwvZm9yZWlnbi1rZXlzPjxyZWYtdHlwZSBuYW1lPSJK
b3VybmFsIEFydGljbGUiPjE3PC9yZWYtdHlwZT48Y29udHJpYnV0b3JzPjxhdXRob3JzPjxhdXRo
b3I+TGltLCBTLiBILjwvYXV0aG9yPjxhdXRob3I+QmpvcmtsdW5kLCBULiBHLjwvYXV0aG9yPjxh
dXRob3I+U3Bhbm8sIEYuIEMuPC9hdXRob3I+PGF1dGhvcj5CYXJkZWVuLCBDLiBKLjwvYXV0aG9y
PjwvYXV0aG9ycz48L2NvbnRyaWJ1dG9ycz48dGl0bGVzPjx0aXRsZT5FeGNpdG9uIERlbG9jYWxp
emF0aW9uIGFuZCBTdXBlcnJhZGlhbmNlIGluIFRldHJhY2VuZSBUaGluIEZpbG1zIGFuZCBOYW5v
YWdncmVnYXRlczwvdGl0bGU+PHNlY29uZGFyeS10aXRsZT5QaHlzaWNhbCBSZXZpZXcgTGV0dGVy
czwvc2Vjb25kYXJ5LXRpdGxlPjwvdGl0bGVzPjxwZXJpb2RpY2FsPjxmdWxsLXRpdGxlPlBoeXNp
Y2FsIFJldmlldyBMZXR0ZXJzPC9mdWxsLXRpdGxlPjxhYmJyLTE+UGh5cy4gUmV2LiBMZXR0Ljwv
YWJici0xPjwvcGVyaW9kaWNhbD48cGFnZXM+MTA3NDAyMS0xNzQwMjQ8L3BhZ2VzPjx2b2x1bWU+
OTI8L3ZvbHVtZT48bnVtYmVyPjEwPC9udW1iZXI+PGRhdGVzPjx5ZWFyPjIwMDQ8L3llYXI+PC9k
YXRlcz48dXJscz48L3VybHM+PC9yZWNvcmQ+PC9DaXRlPjxDaXRlPjxBdXRob3I+Um9kZW48L0F1
dGhvcj48WWVhcj4yMDA5PC9ZZWFyPjxSZWNOdW0+MjM4PC9SZWNOdW0+PHJlY29yZD48cmVjLW51
bWJlcj4yMzg8L3JlYy1udW1iZXI+PGZvcmVpZ24ta2V5cz48a2V5IGFwcD0iRU4iIGRiLWlkPSJ0
OXM5NWR4ZWE5cjV2cWVmZGVveHdzcjdmdHd6c3I5dGRwenIiPjIzODwva2V5PjwvZm9yZWlnbi1r
ZXlzPjxyZWYtdHlwZSBuYW1lPSJKb3VybmFsIEFydGljbGUiPjE3PC9yZWYtdHlwZT48Y29udHJp
YnV0b3JzPjxhdXRob3JzPjxhdXRob3I+Um9kZW4sIEouPC9hdXRob3I+PGF1dGhvcj5FaXNmZWxk
LCBBLjwvYXV0aG9yPjxhdXRob3I+V29sZmYsIFcuPC9hdXRob3I+PGF1dGhvcj5TdHJ1bnosIFcu
IFQuPC9hdXRob3I+PC9hdXRob3JzPjwvY29udHJpYnV0b3JzPjx0aXRsZXM+PHRpdGxlPkluZmx1
ZW5jZSBvZiBDb21wbGV4IEV4Y2l0b24tUGhvbm9uIENvdXBsaW5nIG9uIE9wdGljYWwgQWJzb3Jw
dGlvbiBhbmQgRW5lcmd5IFRyYW5zZmVyIG9mIFF1YW50dW0gQWdncmVnYXRlczwvdGl0bGU+PHNl
Y29uZGFyeS10aXRsZT5QaHlzaWNhbCBSZXZpZXcgTGV0dGVyczwvc2Vjb25kYXJ5LXRpdGxlPjwv
dGl0bGVzPjxwZXJpb2RpY2FsPjxmdWxsLXRpdGxlPlBoeXNpY2FsIFJldmlldyBMZXR0ZXJzPC9m
dWxsLXRpdGxlPjxhYmJyLTE+UGh5cy4gUmV2LiBMZXR0LjwvYWJici0xPjwvcGVyaW9kaWNhbD48
cGFnZXM+MDU4MzAxMS0wNTgzMDE0PC9wYWdlcz48dm9sdW1lPjEwMzwvdm9sdW1lPjxkYXRlcz48
eWVhcj4yMDA5PC95ZWFyPjwvZGF0ZXM+PHVybHM+PC91cmxzPjwvcmVjb3JkPjwvQ2l0ZT48L0Vu
ZE5vdGU+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32-35</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lastRenderedPageBreak/>
        <w:t xml:space="preserve">Conformational </w:t>
      </w:r>
      <w:r>
        <w:rPr>
          <w:rFonts w:ascii="Times New Roman" w:eastAsiaTheme="minorEastAsia" w:hAnsi="Times New Roman" w:cs="Times New Roman"/>
          <w:sz w:val="24"/>
          <w:szCs w:val="24"/>
        </w:rPr>
        <w:t>variability</w:t>
      </w:r>
      <w:r w:rsidRPr="00DD220D">
        <w:rPr>
          <w:rFonts w:ascii="Times New Roman" w:eastAsiaTheme="minorEastAsia" w:hAnsi="Times New Roman" w:cs="Times New Roman"/>
          <w:sz w:val="24"/>
          <w:szCs w:val="24"/>
        </w:rPr>
        <w:t>, variability in interchain interactions associated with more or less amorphous packing,</w:t>
      </w:r>
      <w:r>
        <w:rPr>
          <w:rFonts w:ascii="Times New Roman" w:eastAsiaTheme="minorEastAsia" w:hAnsi="Times New Roman" w:cs="Times New Roman"/>
          <w:sz w:val="24"/>
          <w:szCs w:val="24"/>
        </w:rPr>
        <w:t xml:space="preserve"> </w:t>
      </w:r>
      <w:r w:rsidRPr="00F876BD">
        <w:rPr>
          <w:rFonts w:ascii="Times New Roman" w:eastAsiaTheme="minorEastAsia" w:hAnsi="Times New Roman" w:cs="Times New Roman"/>
          <w:sz w:val="24"/>
          <w:szCs w:val="24"/>
        </w:rPr>
        <w:t>and/or chemical defects in the CP chain give rise to energetic disorder that can affect various excited state processes as well as lead to shifts in emission spectra</w:t>
      </w:r>
      <w:r>
        <w:rPr>
          <w:rFonts w:ascii="Times New Roman" w:eastAsiaTheme="minorEastAsia" w:hAnsi="Times New Roman" w:cs="Times New Roman"/>
          <w:sz w:val="24"/>
          <w:szCs w:val="24"/>
        </w:rPr>
        <w:t xml:space="preserve">. Conformational variability (structural defects, i.e. bends or kinks in the polymer chain) arise most commonly in aggregated CP samples such as nanoparticles or thin films, whereas chemical defects in CPs are often the result of oxidation of the polymer (e.g. fluorenone/keto defects in polyfluorenes) </w:t>
      </w:r>
      <w:r w:rsidRPr="00AE5265">
        <w:rPr>
          <w:rFonts w:ascii="Times New Roman" w:eastAsiaTheme="minorEastAsia" w:hAnsi="Times New Roman" w:cs="Times New Roman"/>
          <w:sz w:val="24"/>
          <w:szCs w:val="24"/>
        </w:rPr>
        <w:t>or side products in the polymerization reaction</w:t>
      </w:r>
      <w:r>
        <w:rPr>
          <w:rFonts w:ascii="Times New Roman" w:eastAsiaTheme="minorEastAsia" w:hAnsi="Times New Roman" w:cs="Times New Roman"/>
          <w:sz w:val="24"/>
          <w:szCs w:val="24"/>
        </w:rPr>
        <w:t>.</w:t>
      </w:r>
      <w:hyperlink w:anchor="_ENREF_36" w:tooltip="Hintschich, 2003 #19" w:history="1">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 </w:instrText>
        </w:r>
        <w:r w:rsidR="00675470">
          <w:rPr>
            <w:rFonts w:ascii="Times New Roman" w:eastAsiaTheme="minorEastAsia"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eastAsiaTheme="minorEastAsia" w:hAnsi="Times New Roman" w:cs="Times New Roman"/>
            <w:sz w:val="24"/>
            <w:szCs w:val="24"/>
          </w:rPr>
          <w:instrText xml:space="preserve"> ADDIN EN.CITE.DATA </w:instrText>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end"/>
        </w:r>
        <w:r w:rsidR="00675470">
          <w:rPr>
            <w:rFonts w:ascii="Times New Roman" w:eastAsiaTheme="minorEastAsia" w:hAnsi="Times New Roman" w:cs="Times New Roman"/>
            <w:sz w:val="24"/>
            <w:szCs w:val="24"/>
          </w:rPr>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36</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The presence of various defects result in conjugation breaks along CP chains, which in turn yields inhomogeneous broadening of optical spectra due to the distribution of chromophore energies associated with a random distribution of conjugation lengths within the polymer.</w:t>
      </w:r>
      <w:hyperlink w:anchor="_ENREF_37" w:tooltip="Dias, 2006 #197"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&lt;EndNote&gt;&lt;Cite&gt;&lt;Author&gt;Dias&lt;/Author&gt;&lt;Year&gt;2006&lt;/Year&gt;&lt;RecNum&gt;197&lt;/RecNum&gt;&lt;DisplayText&gt;&lt;style face="superscript"&gt;37&lt;/style&gt;&lt;/DisplayText&gt;&lt;record&gt;&lt;rec-number&gt;197&lt;/rec-number&gt;&lt;foreign-keys&gt;&lt;key app="EN" db-id="t9s95dxea9r5vqefdeoxwsr7ftwzsr9tdpzr"&gt;197&lt;/key&gt;&lt;/foreign-keys&gt;&lt;ref-type name="Journal Article"&gt;17&lt;/ref-type&gt;&lt;contributors&gt;&lt;authors&gt;&lt;author&gt;Dias, F. B.&lt;/author&gt;&lt;author&gt;Knaapila, M.&lt;/author&gt;&lt;author&gt;Monkman, A. P.&lt;/author&gt;&lt;/authors&gt;&lt;/contributors&gt;&lt;titles&gt;&lt;title&gt;Fast and Slow Time Regimes of Fluorescence Quenching in Conjugated Polyfluorene-Fluorenone Random Copolymers: The Role of Exciton Hopping and Dexter Transfer along the Polymer Backbone&lt;/title&gt;&lt;secondary-title&gt;Macromolecules&lt;/secondary-title&gt;&lt;/titles&gt;&lt;periodical&gt;&lt;full-title&gt;Macromolecules&lt;/full-title&gt;&lt;abbr-1&gt;Macromolecules&lt;/abbr-1&gt;&lt;/periodical&gt;&lt;pages&gt;1598-1606&lt;/pages&gt;&lt;volume&gt;39&lt;/volume&gt;&lt;dates&gt;&lt;year&gt;2006&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37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Exciton energies can vary due to the underlying energetic disorder of the chromophores (</w:t>
      </w:r>
      <w:r w:rsidR="00124811" w:rsidRPr="008D4E23">
        <w:rPr>
          <w:rFonts w:ascii="Times New Roman" w:eastAsiaTheme="minorEastAsia" w:hAnsi="Times New Roman" w:cs="Times New Roman"/>
          <w:sz w:val="24"/>
          <w:szCs w:val="24"/>
        </w:rPr>
        <w:t>i.e.</w:t>
      </w:r>
      <w:r w:rsidRPr="008D4E23">
        <w:rPr>
          <w:rFonts w:ascii="Times New Roman" w:eastAsiaTheme="minorEastAsia" w:hAnsi="Times New Roman" w:cs="Times New Roman"/>
          <w:sz w:val="24"/>
          <w:szCs w:val="24"/>
        </w:rPr>
        <w:t>, variation in the site energies), variability in the transition dipole coupling strength (which is in turn highly dependent on interchromophore separation and orientation), and exciton energies vary depending on their spatial extent and symmetry.</w:t>
      </w:r>
      <w:r>
        <w:rPr>
          <w:rFonts w:ascii="Times New Roman" w:eastAsiaTheme="minorEastAsia" w:hAnsi="Times New Roman" w:cs="Times New Roman"/>
          <w:sz w:val="24"/>
          <w:szCs w:val="24"/>
        </w:rPr>
        <w:t xml:space="preserve"> The various types and effects of disorder contribute to variability in exciton transport pathways and rates, thus broadening the distribution of fluorescence lifetimes within CPs and CPNs, leading to complex fluorescence intensity decay kinetics.</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Exciton transport is not limited to singlet excited states. Singlet excitons may undergo intersystem crossing to form triplet excitons, which are typically much longer lived (ns-ms) compared to singlet excitons (fs-ns), and can have higher non-radiative decay rates (as in PPV-based polymers) than radiative (phosphorescence) decay rates.</w:t>
      </w:r>
      <w:r w:rsidR="00F62A18">
        <w:rPr>
          <w:rFonts w:ascii="Times New Roman" w:eastAsiaTheme="minorEastAsia" w:hAnsi="Times New Roman" w:cs="Times New Roman"/>
          <w:sz w:val="24"/>
          <w:szCs w:val="24"/>
        </w:rPr>
        <w:fldChar w:fldCharType="begin"/>
      </w:r>
      <w:r w:rsidR="00F57140">
        <w:rPr>
          <w:rFonts w:ascii="Times New Roman" w:eastAsiaTheme="minorEastAsia" w:hAnsi="Times New Roman" w:cs="Times New Roman"/>
          <w:sz w:val="24"/>
          <w:szCs w:val="24"/>
        </w:rPr>
        <w:instrText xml:space="preserve"> ADDIN EN.CITE &lt;EndNote&gt;&lt;Cite&gt;&lt;Author&gt;Colaneri&lt;/Author&gt;&lt;Year&gt;1990&lt;/Year&gt;&lt;RecNum&gt;235&lt;/RecNum&gt;&lt;DisplayText&gt;&lt;style face="superscript"&gt;38,39&lt;/style&gt;&lt;/DisplayText&gt;&lt;record&gt;&lt;rec-number&gt;235&lt;/rec-number&gt;&lt;foreign-keys&gt;&lt;key app="EN" db-id="t9s95dxea9r5vqefdeoxwsr7ftwzsr9tdpzr"&gt;235&lt;/key&gt;&lt;/foreign-keys&gt;&lt;ref-type name="Journal Article"&gt;17&lt;/ref-type&gt;&lt;contributors&gt;&lt;authors&gt;&lt;author&gt;Colaneri, N. F.&lt;/author&gt;&lt;author&gt;Bradley, D. D. C.&lt;/author&gt;&lt;author&gt;Friend, R. H.&lt;/author&gt;&lt;author&gt;Burn, P. L.&lt;/author&gt;&lt;author&gt;Holmes, A. B.&lt;/author&gt;&lt;author&gt;Spangler, C. W.&lt;/author&gt;&lt;/authors&gt;&lt;/contributors&gt;&lt;titles&gt;&lt;title&gt;Photoexcited States in Poly(p-phenylene vinylene): Comparison with trans, trans-Distyrylbenzene, a Model Oligomer&lt;/title&gt;&lt;secondary-title&gt;Physical Review B&lt;/secondary-title&gt;&lt;/titles&gt;&lt;periodical&gt;&lt;full-title&gt;Physical Review B&lt;/full-title&gt;&lt;abbr-1&gt;Phys. Rev. B&lt;/abbr-1&gt;&lt;/periodical&gt;&lt;pages&gt;11670-11681&lt;/pages&gt;&lt;volume&gt;42&lt;/volume&gt;&lt;number&gt;18&lt;/number&gt;&lt;dates&gt;&lt;year&gt;1990&lt;/year&gt;&lt;/dates&gt;&lt;urls&gt;&lt;/urls&gt;&lt;/record&gt;&lt;/Cite&gt;&lt;Cite&gt;&lt;Author&gt;Ikeyama&lt;/Author&gt;&lt;Year&gt;1985&lt;/Year&gt;&lt;RecNum&gt;234&lt;/RecNum&gt;&lt;record&gt;&lt;rec-number&gt;234&lt;/rec-number&gt;&lt;foreign-keys&gt;&lt;key app="EN" db-id="t9s95dxea9r5vqefdeoxwsr7ftwzsr9tdpzr"&gt;234&lt;/key&gt;&lt;/foreign-keys&gt;&lt;ref-type name="Journal Article"&gt;17&lt;/ref-type&gt;&lt;contributors&gt;&lt;authors&gt;&lt;author&gt;Ikeyama, T.&lt;/author&gt;&lt;author&gt;Azumi, T.&lt;/author&gt;&lt;/authors&gt;&lt;/contributors&gt;&lt;titles&gt;&lt;title&gt;Phosphorescence of the trans-Stilbene Single Crystal&lt;/title&gt;&lt;secondary-title&gt;Journal of Physical Chemistry&lt;/secondary-title&gt;&lt;/titles&gt;&lt;periodical&gt;&lt;full-title&gt;Journal of Physical Chemistry&lt;/full-title&gt;&lt;/periodical&gt;&lt;pages&gt;5332-5333&lt;/pages&gt;&lt;volume&gt;89&lt;/volume&gt;&lt;dates&gt;&lt;year&gt;1985&lt;/year&gt;&lt;/dates&gt;&lt;urls&gt;&lt;/urls&gt;&lt;/record&gt;&lt;/Cite&gt;&lt;/EndNote&gt;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38" w:tooltip="Colaneri, 1990 #235" w:history="1">
        <w:r w:rsidR="00675470" w:rsidRPr="00F57140">
          <w:rPr>
            <w:rFonts w:ascii="Times New Roman" w:eastAsiaTheme="minorEastAsia" w:hAnsi="Times New Roman" w:cs="Times New Roman"/>
            <w:noProof/>
            <w:sz w:val="24"/>
            <w:szCs w:val="24"/>
            <w:vertAlign w:val="superscript"/>
          </w:rPr>
          <w:t>38</w:t>
        </w:r>
      </w:hyperlink>
      <w:r w:rsidR="00F57140" w:rsidRPr="00F57140">
        <w:rPr>
          <w:rFonts w:ascii="Times New Roman" w:eastAsiaTheme="minorEastAsia" w:hAnsi="Times New Roman" w:cs="Times New Roman"/>
          <w:noProof/>
          <w:sz w:val="24"/>
          <w:szCs w:val="24"/>
          <w:vertAlign w:val="superscript"/>
        </w:rPr>
        <w:t>,</w:t>
      </w:r>
      <w:hyperlink w:anchor="_ENREF_39" w:tooltip="Ikeyama, 1985 #234" w:history="1">
        <w:r w:rsidR="00675470" w:rsidRPr="00F57140">
          <w:rPr>
            <w:rFonts w:ascii="Times New Roman" w:eastAsiaTheme="minorEastAsia" w:hAnsi="Times New Roman" w:cs="Times New Roman"/>
            <w:noProof/>
            <w:sz w:val="24"/>
            <w:szCs w:val="24"/>
            <w:vertAlign w:val="superscript"/>
          </w:rPr>
          <w:t>39</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As such, triplet excitons in conjugated polymers are sometimes termed “dark excitons” (but should not be confused with the dark excitonic states resulting from a net zero transition dipole moment in the previous </w:t>
      </w:r>
      <w:r w:rsidR="0007187C">
        <w:rPr>
          <w:rFonts w:ascii="Times New Roman" w:eastAsiaTheme="minorEastAsia" w:hAnsi="Times New Roman" w:cs="Times New Roman"/>
          <w:sz w:val="24"/>
          <w:szCs w:val="24"/>
        </w:rPr>
        <w:t>dimer</w:t>
      </w:r>
      <w:r>
        <w:rPr>
          <w:rFonts w:ascii="Times New Roman" w:eastAsiaTheme="minorEastAsia" w:hAnsi="Times New Roman" w:cs="Times New Roman"/>
          <w:sz w:val="24"/>
          <w:szCs w:val="24"/>
        </w:rPr>
        <w:t xml:space="preserve"> model discussion).</w:t>
      </w:r>
      <w:hyperlink w:anchor="_ENREF_40" w:tooltip="Shuai, 2000 #23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&lt;EndNote&gt;&lt;Cite&gt;&lt;Author&gt;Shuai&lt;/Author&gt;&lt;Year&gt;2000&lt;/Year&gt;&lt;RecNum&gt;236&lt;/RecNum&gt;&lt;DisplayText&gt;&lt;style face="superscript"&gt;40&lt;/style&gt;&lt;/DisplayText&gt;&lt;record&gt;&lt;rec-number&gt;236&lt;/rec-number&gt;&lt;foreign-keys&gt;&lt;key app="EN" db-id="t9s95dxea9r5vqefdeoxwsr7ftwzsr9tdpzr"&gt;236&lt;/key&gt;&lt;/foreign-keys&gt;&lt;ref-type name="Journal Article"&gt;17&lt;/ref-type&gt;&lt;contributors&gt;&lt;authors&gt;&lt;author&gt;Shuai, Z.&lt;/author&gt;&lt;author&gt;Beljonne, D.&lt;/author&gt;&lt;author&gt;Silbey, R. J.&lt;/author&gt;&lt;author&gt;Brédas, J. L.&lt;/author&gt;&lt;/authors&gt;&lt;/contributors&gt;&lt;titles&gt;&lt;title&gt;Singlet and Triplet Exciton Formation Rates in Conjugated Polymer Light-Emitting Diodes&lt;/title&gt;&lt;secondary-title&gt;Physical Review Letters&lt;/secondary-title&gt;&lt;/titles&gt;&lt;periodical&gt;&lt;full-title&gt;Physical Review Letters&lt;/full-title&gt;&lt;abbr-1&gt;Phys. Rev. Lett.&lt;/abbr-1&gt;&lt;/periodical&gt;&lt;pages&gt;131-134&lt;/pages&gt;&lt;volume&gt;84&lt;/volume&gt;&lt;number&gt;1&lt;/number&gt;&lt;dates&gt;&lt;year&gt;2000&lt;/year&gt;&lt;/dates&gt;&lt;urls&gt;&lt;/urls&gt;&lt;/record&gt;&lt;/Cite&gt;&lt;/EndNote&gt;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40</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Like singlet excitons, triplet excitons are capable of both coherent and incoherent transfer pathways (though Davydov splitting effects and coherent transport are minimal for most triplet systems, except for systems with heavy ions due to increased singlet-triplet mixing).</w:t>
      </w:r>
      <w:hyperlink w:anchor="_ENREF_41" w:tooltip="Wilson, 2001 #25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&lt;EndNote&gt;&lt;Cite&gt;&lt;Author&gt;Wilson&lt;/Author&gt;&lt;Year&gt;2001&lt;/Year&gt;&lt;RecNum&gt;256&lt;/RecNum&gt;&lt;DisplayText&gt;&lt;style face="superscript"&gt;41&lt;/style&gt;&lt;/DisplayText&gt;&lt;record&gt;&lt;rec-number&gt;256&lt;/rec-number&gt;&lt;foreign-keys&gt;&lt;key app="EN" db-id="t9s95dxea9r5vqefdeoxwsr7ftwzsr9tdpzr"&gt;256&lt;/key&gt;&lt;/foreign-keys&gt;&lt;ref-type name="Journal Article"&gt;17&lt;/ref-type&gt;&lt;contributors&gt;&lt;authors&gt;&lt;author&gt;Wilson, J. S.&lt;/author&gt;&lt;author&gt;Dhoot, A. S.&lt;/author&gt;&lt;author&gt;Seeley, A. J. A. B.&lt;/author&gt;&lt;author&gt;Khan, M. S.&lt;/author&gt;&lt;author&gt;Köhler, A.&lt;/author&gt;&lt;author&gt;Friend, R. H.&lt;/author&gt;&lt;/authors&gt;&lt;/contributors&gt;&lt;titles&gt;&lt;title&gt;Spin-Dependent Exciton Formation in p-Conjugated Compounds&lt;/title&gt;&lt;secondary-title&gt;Nature (London)&lt;/secondary-title&gt;&lt;/titles&gt;&lt;periodical&gt;&lt;full-title&gt;Nature (London)&lt;/full-title&gt;&lt;/periodical&gt;&lt;pages&gt;828-831&lt;/pages&gt;&lt;volume&gt;413&lt;/volume&gt;&lt;dates&gt;&lt;year&gt;2001&lt;/year&gt;&lt;/dates&gt;&lt;urls&gt;&lt;/urls&gt;&lt;/record&gt;&lt;/Cite&gt;&lt;/EndNote&gt;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41</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However, incoherent triplet exciton transport is restricted to nearest-neighbor mechanisms such as Dexter electron transfer (c.f. Section 1.</w:t>
      </w:r>
      <w:r w:rsidR="002508BF">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As such, triplet exciton diffusion constants are typically much less than singlet exciton diffusion constants (typically by ~1-3 orders of magnitude).</w:t>
      </w:r>
      <w:r w:rsidR="00F62A18">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 </w:instrText>
      </w:r>
      <w:r w:rsidR="00F57140">
        <w:rPr>
          <w:rFonts w:ascii="Times New Roman" w:eastAsiaTheme="minorEastAsia" w:hAnsi="Times New Roman" w:cs="Times New Roman"/>
          <w:sz w:val="24"/>
          <w:szCs w:val="24"/>
        </w:rPr>
        <w:fldChar w:fldCharType="begin">
          <w:fldData xml:space="preserve">PEVuZE5vdGU+PENpdGU+PEF1dGhvcj5MdW50PC9BdXRob3I+PFllYXI+MjAwOTwvWWVhcj48UmVj
TnVtPjI3PC9SZWNOdW0+PERpc3BsYXlUZXh0PjxzdHlsZSBmYWNlPSJzdXBlcnNjcmlwdCI+OCw0
Mjwvc3R5bGU+PC9EaXNwbGF5VGV4dD48cmVjb3JkPjxyZWMtbnVtYmVyPjI3PC9yZWMtbnVtYmVy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L3JlY29yZD48L0NpdGU+PENpdGU+PEF1dGhvcj5Hcm9mZjwvQXV0aG9yPjxZZWFyPjIwMTM8L1ll
YXI+PFJlY051bT42MDwvUmVjTnVtPjxyZWNvcmQ+PHJlYy1udW1iZXI+NjA8L3JlYy1udW1iZXI+
PGZvcmVpZ24ta2V5cz48a2V5IGFwcD0iRU4iIGRiLWlkPSJ0OXM5NWR4ZWE5cjV2cWVmZGVveHdz
cjdmdHd6c3I5dGRwenIiPjYwPC9rZXk+PC9mb3JlaWduLWtleXM+PHJlZi10eXBlIG5hbWU9Ikpv
dXJuYWwgQXJ0aWNsZSI+MTc8L3JlZi10eXBlPjxjb250cmlidXRvcnM+PGF1dGhvcnM+PGF1dGhv
cj5Hcm9mZiwgTC4gQy48L2F1dGhvcj48YXV0aG9yPldhbmcsIFguIEwuPC9hdXRob3I+PGF1dGhv
cj5NY05laWxsLCBKLiBELjwvYXV0aG9yPjwvYXV0aG9ycz48L2NvbnRyaWJ1dG9ycz48YXV0aC1h
ZGRyZXNzPk1jTmVpbGwsIEpEJiN4RDtDbGVtc29uIFVuaXYsIERlcHQgQ2hlbSwgQ2xlbXNvbiwg
U0MgMjk2MzQgVVNBJiN4RDtDbGVtc29uIFVuaXYsIERlcHQgQ2hlbSwgQ2xlbXNvbiwgU0MgMjk2
MzQgVVNBJiN4RDtDbGVtc29uIFVuaXYsIERlcHQgQ2hlbSwgQ2xlbXNvbiwgU0MgMjk2MzQgVVNB
PC9hdXRoLWFkZHJlc3M+PHRpdGxlcz48dGl0bGU+TWVhc3VyZW1lbnQgb2YgRXhjaXRvbiBUcmFu
c3BvcnQgaW4gQ29uanVnYXRlZCBQb2x5bWVyIE5hbm9wYXJ0aWNsZXM8L3RpdGxlPjxzZWNvbmRh
cnktdGl0bGU+Sm91cm5hbCBvZiBQaHlzaWNhbCBDaGVtaXN0cnkgQzwvc2Vjb25kYXJ5LXRpdGxl
PjxhbHQtdGl0bGU+SiBQaHlzIENoZW0gQzwvYWx0LXRpdGxlPjwvdGl0bGVzPjxwZXJpb2RpY2Fs
PjxmdWxsLXRpdGxlPkpvdXJuYWwgb2YgUGh5c2ljYWwgQ2hlbWlzdHJ5IEM8L2Z1bGwtdGl0bGU+
PGFiYnItMT5KLiBQaHlzLiBDaGVtLiBDPC9hYmJyLTE+PC9wZXJpb2RpY2FsPjxwYWdlcz4yNTc0
OC0yNTc1NTwvcGFnZXM+PHZvbHVtZT4xMTc8L3ZvbHVtZT48bnVtYmVyPjQ4PC9udW1iZXI+PGtl
eXdvcmRzPjxrZXl3b3JkPnNjYW5uaW5nIG9wdGljYWwgbWljcm9zY29weTwva2V5d29yZD48a2V5
d29yZD5kb3BlZCBhbnRocmFjZW5lLWNyeXN0YWxzPC9rZXl3b3JkPjxrZXl3b3JkPmVuZXJneS10
cmFuc2Zlcjwva2V5d29yZD48a2V5d29yZD5jaGFyZ2UtY2FycmllcnM8L2tleXdvcmQ+PGtleXdv
cmQ+c29sYXItY2VsbHM8L2tleXdvcmQ+PGtleXdvcmQ+Zmx1b3Jlc2NlbmNlPC9rZXl3b3JkPjxr
ZXl3b3JkPmRpZmZ1c2lvbjwva2V5d29yZD48a2V5d29yZD5wZXJ5bGVuZTwva2V5d29yZD48a2V5
d29yZD5kb3RzPC9rZXl3b3JkPjxrZXl3b3JkPmZpbG1zPC9rZXl3b3JkPjwva2V5d29yZHM+PGRh
dGVzPjx5ZWFyPjIwMTM8L3llYXI+PHB1Yi1kYXRlcz48ZGF0ZT5EZWMgNTwvZGF0ZT48L3B1Yi1k
YXRlcz48L2RhdGVzPjxpc2JuPjE5MzItNzQ0NzwvaXNibj48YWNjZXNzaW9uLW51bT5JU0k6MDAw
MzI4MTAxMjAwMDYyPC9hY2Nlc3Npb24tbnVtPjx1cmxzPjxyZWxhdGVkLXVybHM+PHVybD4mbHQ7
R28gdG8gSVNJJmd0OzovLzAwMDMyODEwMTIwMDA2MjwvdXJsPjwvcmVsYXRlZC11cmxzPjwvdXJs
cz48ZWxlY3Ryb25pYy1yZXNvdXJjZS1udW0+RG9pIDEwLjEwMjEvSnA0MDcwNjVoPC9lbGVjdHJv
bmljLXJlc291cmNlLW51bT48bGFuZ3VhZ2U+RW5nbGlzaDwvbGFuZ3VhZ2U+PC9yZWNvcmQ+PC9D
aXRlPjwvRW5kTm90ZT4A
</w:fldData>
        </w:fldChar>
      </w:r>
      <w:r w:rsidR="00F57140">
        <w:rPr>
          <w:rFonts w:ascii="Times New Roman" w:eastAsiaTheme="minorEastAsia" w:hAnsi="Times New Roman" w:cs="Times New Roman"/>
          <w:sz w:val="24"/>
          <w:szCs w:val="24"/>
        </w:rPr>
        <w:instrText xml:space="preserve"> ADDIN EN.CITE.DATA </w:instrText>
      </w:r>
      <w:r w:rsidR="00F57140">
        <w:rPr>
          <w:rFonts w:ascii="Times New Roman" w:eastAsiaTheme="minorEastAsia" w:hAnsi="Times New Roman" w:cs="Times New Roman"/>
          <w:sz w:val="24"/>
          <w:szCs w:val="24"/>
        </w:rPr>
      </w:r>
      <w:r w:rsidR="00F57140">
        <w:rPr>
          <w:rFonts w:ascii="Times New Roman" w:eastAsiaTheme="minorEastAsia" w:hAnsi="Times New Roman" w:cs="Times New Roman"/>
          <w:sz w:val="24"/>
          <w:szCs w:val="24"/>
        </w:rPr>
        <w:fldChar w:fldCharType="end"/>
      </w:r>
      <w:r w:rsidR="00F62A18">
        <w:rPr>
          <w:rFonts w:ascii="Times New Roman" w:eastAsiaTheme="minorEastAsia" w:hAnsi="Times New Roman" w:cs="Times New Roman"/>
          <w:sz w:val="24"/>
          <w:szCs w:val="24"/>
        </w:rPr>
      </w:r>
      <w:r w:rsidR="00F62A18">
        <w:rPr>
          <w:rFonts w:ascii="Times New Roman" w:eastAsiaTheme="minorEastAsia" w:hAnsi="Times New Roman" w:cs="Times New Roman"/>
          <w:sz w:val="24"/>
          <w:szCs w:val="24"/>
        </w:rPr>
        <w:fldChar w:fldCharType="separate"/>
      </w:r>
      <w:hyperlink w:anchor="_ENREF_8" w:tooltip="Lunt, 2009 #27" w:history="1">
        <w:r w:rsidR="00675470" w:rsidRPr="00F57140">
          <w:rPr>
            <w:rFonts w:ascii="Times New Roman" w:eastAsiaTheme="minorEastAsia" w:hAnsi="Times New Roman" w:cs="Times New Roman"/>
            <w:noProof/>
            <w:sz w:val="24"/>
            <w:szCs w:val="24"/>
            <w:vertAlign w:val="superscript"/>
          </w:rPr>
          <w:t>8</w:t>
        </w:r>
      </w:hyperlink>
      <w:r w:rsidR="00F57140" w:rsidRPr="00F57140">
        <w:rPr>
          <w:rFonts w:ascii="Times New Roman" w:eastAsiaTheme="minorEastAsia" w:hAnsi="Times New Roman" w:cs="Times New Roman"/>
          <w:noProof/>
          <w:sz w:val="24"/>
          <w:szCs w:val="24"/>
          <w:vertAlign w:val="superscript"/>
        </w:rPr>
        <w:t>,</w:t>
      </w:r>
      <w:hyperlink w:anchor="_ENREF_42" w:tooltip="Groff, 2013 #60" w:history="1">
        <w:r w:rsidR="00675470" w:rsidRPr="00F57140">
          <w:rPr>
            <w:rFonts w:ascii="Times New Roman" w:eastAsiaTheme="minorEastAsia" w:hAnsi="Times New Roman" w:cs="Times New Roman"/>
            <w:noProof/>
            <w:sz w:val="24"/>
            <w:szCs w:val="24"/>
            <w:vertAlign w:val="superscript"/>
          </w:rPr>
          <w:t>42</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Pr="008D4E23">
        <w:rPr>
          <w:rFonts w:ascii="Times New Roman" w:eastAsiaTheme="minorEastAsia" w:hAnsi="Times New Roman" w:cs="Times New Roman"/>
          <w:sz w:val="24"/>
          <w:szCs w:val="24"/>
        </w:rPr>
        <w:t>On the other hand, triplet diffusion lengths can be quite large, due to the higher triplet lifetime as compared to singlets.</w:t>
      </w:r>
      <w:hyperlink w:anchor="_ENREF_43" w:tooltip="Irkhin, 2011 #255"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&lt;EndNote&gt;&lt;Cite&gt;&lt;Author&gt;Irkhin&lt;/Author&gt;&lt;Year&gt;2011&lt;/Year&gt;&lt;RecNum&gt;255&lt;/RecNum&gt;&lt;DisplayText&gt;&lt;style face="superscript"&gt;43&lt;/style&gt;&lt;/DisplayText&gt;&lt;record&gt;&lt;rec-number&gt;255&lt;/rec-number&gt;&lt;foreign-keys&gt;&lt;key app="EN" db-id="t9s95dxea9r5vqefdeoxwsr7ftwzsr9tdpzr"&gt;255&lt;/key&gt;&lt;/foreign-keys&gt;&lt;ref-type name="Journal Article"&gt;17&lt;/ref-type&gt;&lt;contributors&gt;&lt;authors&gt;&lt;author&gt;Irkhin, P.&lt;/author&gt;&lt;author&gt;Biaggio, I.&lt;/author&gt;&lt;/authors&gt;&lt;/contributors&gt;&lt;titles&gt;&lt;title&gt;Direct Imaging of Anisotropic Exciton Diffusion and Triplet Diffusion Length in Rubrene Single Crystals&lt;/title&gt;&lt;secondary-title&gt;Physical Review Letters&lt;/secondary-title&gt;&lt;/titles&gt;&lt;periodical&gt;&lt;full-title&gt;Physical Review Letters&lt;/full-title&gt;&lt;abbr-1&gt;Phys. Rev. Lett.&lt;/abbr-1&gt;&lt;/periodical&gt;&lt;pages&gt;0174021-0174024&lt;/pages&gt;&lt;volume&gt;107&lt;/volume&gt;&lt;dates&gt;&lt;year&gt;2011&lt;/year&gt;&lt;/dates&gt;&lt;urls&gt;&lt;/urls&gt;&lt;/record&gt;&lt;/Cite&gt;&lt;/EndNote&gt;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F57140">
          <w:rPr>
            <w:rFonts w:ascii="Times New Roman" w:eastAsiaTheme="minorEastAsia" w:hAnsi="Times New Roman" w:cs="Times New Roman"/>
            <w:noProof/>
            <w:sz w:val="24"/>
            <w:szCs w:val="24"/>
            <w:vertAlign w:val="superscript"/>
          </w:rPr>
          <w:t>43</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both"/>
        <w:rPr>
          <w:rFonts w:ascii="Times New Roman" w:hAnsi="Times New Roman" w:cs="Times New Roman"/>
          <w:sz w:val="24"/>
          <w:szCs w:val="24"/>
        </w:rPr>
      </w:pPr>
    </w:p>
    <w:p w:rsidR="00F23232" w:rsidRPr="0097190C" w:rsidRDefault="00F23232" w:rsidP="00F23232">
      <w:pPr>
        <w:pStyle w:val="NoSpacing"/>
        <w:spacing w:line="480" w:lineRule="auto"/>
        <w:jc w:val="both"/>
        <w:rPr>
          <w:rFonts w:ascii="Times New Roman" w:hAnsi="Times New Roman" w:cs="Times New Roman"/>
          <w:b/>
          <w:sz w:val="24"/>
          <w:szCs w:val="24"/>
        </w:rPr>
      </w:pPr>
      <w:r w:rsidRPr="0097190C">
        <w:rPr>
          <w:rFonts w:ascii="Times New Roman" w:hAnsi="Times New Roman" w:cs="Times New Roman"/>
          <w:b/>
          <w:sz w:val="24"/>
          <w:szCs w:val="24"/>
        </w:rPr>
        <w:t>1.</w:t>
      </w:r>
      <w:r>
        <w:rPr>
          <w:rFonts w:ascii="Times New Roman" w:hAnsi="Times New Roman" w:cs="Times New Roman"/>
          <w:b/>
          <w:sz w:val="24"/>
          <w:szCs w:val="24"/>
        </w:rPr>
        <w:t>2</w:t>
      </w:r>
      <w:r w:rsidRPr="0097190C">
        <w:rPr>
          <w:rFonts w:ascii="Times New Roman" w:hAnsi="Times New Roman" w:cs="Times New Roman"/>
          <w:b/>
          <w:sz w:val="24"/>
          <w:szCs w:val="24"/>
        </w:rPr>
        <w:t xml:space="preserve">.1 </w:t>
      </w:r>
      <w:r>
        <w:rPr>
          <w:rFonts w:ascii="Times New Roman" w:hAnsi="Times New Roman" w:cs="Times New Roman"/>
          <w:b/>
          <w:sz w:val="24"/>
          <w:szCs w:val="24"/>
        </w:rPr>
        <w:t>Exciton Decay Processes in CPs</w:t>
      </w:r>
    </w:p>
    <w:p w:rsidR="00F23232" w:rsidRPr="00FC3AE1"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the exciton diffusion processes mentioned above, there</w:t>
      </w:r>
      <w:r w:rsidRPr="00FC3AE1">
        <w:rPr>
          <w:rFonts w:ascii="Times New Roman" w:hAnsi="Times New Roman" w:cs="Times New Roman"/>
          <w:sz w:val="24"/>
          <w:szCs w:val="24"/>
        </w:rPr>
        <w:t xml:space="preserve"> are various </w:t>
      </w:r>
      <w:r>
        <w:rPr>
          <w:rFonts w:ascii="Times New Roman" w:hAnsi="Times New Roman" w:cs="Times New Roman"/>
          <w:sz w:val="24"/>
          <w:szCs w:val="24"/>
        </w:rPr>
        <w:t>decay</w:t>
      </w:r>
      <w:r w:rsidRPr="00FC3AE1">
        <w:rPr>
          <w:rFonts w:ascii="Times New Roman" w:hAnsi="Times New Roman" w:cs="Times New Roman"/>
          <w:sz w:val="24"/>
          <w:szCs w:val="24"/>
        </w:rPr>
        <w:t xml:space="preserve"> processes in CPs</w:t>
      </w:r>
      <w:r>
        <w:rPr>
          <w:rFonts w:ascii="Times New Roman" w:hAnsi="Times New Roman" w:cs="Times New Roman"/>
          <w:sz w:val="24"/>
          <w:szCs w:val="24"/>
        </w:rPr>
        <w:t xml:space="preserve"> and CPNs</w:t>
      </w:r>
      <w:r w:rsidRPr="00FC3AE1">
        <w:rPr>
          <w:rFonts w:ascii="Times New Roman" w:hAnsi="Times New Roman" w:cs="Times New Roman"/>
          <w:sz w:val="24"/>
          <w:szCs w:val="24"/>
        </w:rPr>
        <w:t xml:space="preserve"> that determine the fate of a given exciton after photon absorption (</w:t>
      </w:r>
      <w:r w:rsidR="00124811" w:rsidRPr="00FC3AE1">
        <w:rPr>
          <w:rFonts w:ascii="Times New Roman" w:hAnsi="Times New Roman" w:cs="Times New Roman"/>
          <w:sz w:val="24"/>
          <w:szCs w:val="24"/>
        </w:rPr>
        <w:t>c.f</w:t>
      </w:r>
      <w:r w:rsidR="00124811">
        <w:rPr>
          <w:rFonts w:ascii="Times New Roman" w:hAnsi="Times New Roman" w:cs="Times New Roman"/>
          <w:sz w:val="24"/>
          <w:szCs w:val="24"/>
        </w:rPr>
        <w:t>.</w:t>
      </w:r>
      <w:r w:rsidRPr="00FC3AE1">
        <w:rPr>
          <w:rFonts w:ascii="Times New Roman" w:hAnsi="Times New Roman" w:cs="Times New Roman"/>
          <w:sz w:val="24"/>
          <w:szCs w:val="24"/>
        </w:rPr>
        <w:t xml:space="preserve"> Fig 1.</w:t>
      </w:r>
      <w:r w:rsidR="0092482C">
        <w:rPr>
          <w:rFonts w:ascii="Times New Roman" w:hAnsi="Times New Roman" w:cs="Times New Roman"/>
          <w:sz w:val="24"/>
          <w:szCs w:val="24"/>
        </w:rPr>
        <w:t>1</w:t>
      </w:r>
      <w:r w:rsidRPr="00FC3AE1">
        <w:rPr>
          <w:rFonts w:ascii="Times New Roman" w:hAnsi="Times New Roman" w:cs="Times New Roman"/>
          <w:sz w:val="24"/>
          <w:szCs w:val="24"/>
        </w:rPr>
        <w:t xml:space="preserve">). </w:t>
      </w:r>
    </w:p>
    <w:p w:rsidR="00F23232"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sz w:val="24"/>
          <w:szCs w:val="24"/>
        </w:rPr>
        <w:br w:type="page"/>
      </w:r>
    </w:p>
    <w:p w:rsidR="00F23232" w:rsidRPr="00FC3AE1" w:rsidRDefault="00F23232" w:rsidP="00F23232">
      <w:pPr>
        <w:pStyle w:val="NoSpacing"/>
        <w:spacing w:line="480" w:lineRule="auto"/>
        <w:ind w:left="720"/>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62B14E7" wp14:editId="7DCDC8F1">
            <wp:extent cx="4245108" cy="3571876"/>
            <wp:effectExtent l="0" t="0" r="3175" b="0"/>
            <wp:docPr id="8" name="Picture 8" descr="C:\Users\Louis\Desktop\Proposal\Rate 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uis\Desktop\Proposal\Rate Fig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5108" cy="3571876"/>
                    </a:xfrm>
                    <a:prstGeom prst="rect">
                      <a:avLst/>
                    </a:prstGeom>
                    <a:noFill/>
                    <a:ln>
                      <a:noFill/>
                    </a:ln>
                  </pic:spPr>
                </pic:pic>
              </a:graphicData>
            </a:graphic>
          </wp:inline>
        </w:drawing>
      </w:r>
    </w:p>
    <w:p w:rsidR="00F23232" w:rsidRPr="00FC3AE1"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Pr>
          <w:rFonts w:ascii="Times New Roman" w:hAnsi="Times New Roman" w:cs="Times New Roman"/>
          <w:sz w:val="24"/>
          <w:szCs w:val="24"/>
        </w:rPr>
        <w:t>1</w:t>
      </w:r>
      <w:r w:rsidRPr="00FC3AE1">
        <w:rPr>
          <w:rFonts w:ascii="Times New Roman" w:hAnsi="Times New Roman" w:cs="Times New Roman"/>
          <w:sz w:val="24"/>
          <w:szCs w:val="24"/>
        </w:rPr>
        <w:t xml:space="preserve">. (a) Jablonski diagram illustrating the </w:t>
      </w:r>
      <w:r>
        <w:rPr>
          <w:rFonts w:ascii="Times New Roman" w:hAnsi="Times New Roman" w:cs="Times New Roman"/>
          <w:sz w:val="24"/>
          <w:szCs w:val="24"/>
        </w:rPr>
        <w:t>exciton decay</w:t>
      </w:r>
      <w:r w:rsidRPr="00FC3AE1">
        <w:rPr>
          <w:rFonts w:ascii="Times New Roman" w:hAnsi="Times New Roman" w:cs="Times New Roman"/>
          <w:sz w:val="24"/>
          <w:szCs w:val="24"/>
        </w:rPr>
        <w:t xml:space="preserve"> processes in doped CPNs. (b) Illustration relating the rate processes in (a) to their respective physical observables.</w:t>
      </w:r>
    </w:p>
    <w:p w:rsidR="00F23232" w:rsidRPr="00FC3AE1"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w:t>
      </w:r>
      <w:r w:rsidRPr="00FC3AE1">
        <w:rPr>
          <w:rFonts w:ascii="Times New Roman" w:hAnsi="Times New Roman" w:cs="Times New Roman"/>
          <w:sz w:val="24"/>
          <w:szCs w:val="24"/>
        </w:rPr>
        <w:t xml:space="preserve"> </w:t>
      </w:r>
      <w:r w:rsidRPr="00F90F1A">
        <w:rPr>
          <w:rFonts w:ascii="Times New Roman" w:hAnsi="Times New Roman" w:cs="Times New Roman"/>
          <w:sz w:val="24"/>
          <w:szCs w:val="24"/>
        </w:rPr>
        <w:t>vibrational relaxation</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to the ground vibrational state of the excited electronic state </w:t>
      </w:r>
      <w:r w:rsidRPr="00F90F1A">
        <w:rPr>
          <w:rFonts w:ascii="Times New Roman" w:hAnsi="Times New Roman" w:cs="Times New Roman"/>
          <w:sz w:val="24"/>
          <w:szCs w:val="24"/>
        </w:rPr>
        <w:t>(k</w:t>
      </w:r>
      <w:r w:rsidRPr="00F90F1A">
        <w:rPr>
          <w:rFonts w:ascii="Times New Roman" w:hAnsi="Times New Roman" w:cs="Times New Roman"/>
          <w:sz w:val="24"/>
          <w:szCs w:val="24"/>
          <w:vertAlign w:val="subscript"/>
        </w:rPr>
        <w:t>vr</w:t>
      </w:r>
      <w:r w:rsidRPr="00F90F1A">
        <w:rPr>
          <w:rFonts w:ascii="Times New Roman" w:hAnsi="Times New Roman" w:cs="Times New Roman"/>
          <w:sz w:val="24"/>
          <w:szCs w:val="24"/>
        </w:rPr>
        <w:t>)</w:t>
      </w:r>
      <w:r w:rsidRPr="00FC3AE1">
        <w:rPr>
          <w:rFonts w:ascii="Times New Roman" w:hAnsi="Times New Roman" w:cs="Times New Roman"/>
          <w:sz w:val="24"/>
          <w:szCs w:val="24"/>
        </w:rPr>
        <w:t>, an exciton may either decay radiatively (k</w:t>
      </w:r>
      <w:r w:rsidRPr="00FC3AE1">
        <w:rPr>
          <w:rFonts w:ascii="Times New Roman" w:hAnsi="Times New Roman" w:cs="Times New Roman"/>
          <w:sz w:val="24"/>
          <w:szCs w:val="24"/>
          <w:vertAlign w:val="subscript"/>
        </w:rPr>
        <w:t>r</w:t>
      </w:r>
      <w:r w:rsidRPr="00FC3AE1">
        <w:rPr>
          <w:rFonts w:ascii="Times New Roman" w:hAnsi="Times New Roman" w:cs="Times New Roman"/>
          <w:sz w:val="24"/>
          <w:szCs w:val="24"/>
        </w:rPr>
        <w:t>)</w:t>
      </w:r>
      <w:r>
        <w:rPr>
          <w:rFonts w:ascii="Times New Roman" w:hAnsi="Times New Roman" w:cs="Times New Roman"/>
          <w:sz w:val="24"/>
          <w:szCs w:val="24"/>
        </w:rPr>
        <w:t>,</w:t>
      </w:r>
      <w:r w:rsidRPr="00FC3AE1">
        <w:rPr>
          <w:rFonts w:ascii="Times New Roman" w:hAnsi="Times New Roman" w:cs="Times New Roman"/>
          <w:sz w:val="24"/>
          <w:szCs w:val="24"/>
        </w:rPr>
        <w:t xml:space="preserve"> or non-radiatively </w:t>
      </w:r>
      <w:r w:rsidRPr="00130DEF">
        <w:rPr>
          <w:rFonts w:ascii="Times New Roman" w:hAnsi="Times New Roman" w:cs="Times New Roman"/>
          <w:sz w:val="24"/>
          <w:szCs w:val="24"/>
        </w:rPr>
        <w:t>via internal conversion</w:t>
      </w:r>
      <w:r>
        <w:rPr>
          <w:rFonts w:ascii="Times New Roman" w:hAnsi="Times New Roman" w:cs="Times New Roman"/>
          <w:sz w:val="24"/>
          <w:szCs w:val="24"/>
        </w:rPr>
        <w:t xml:space="preserve"> </w:t>
      </w:r>
      <w:r w:rsidRPr="00FC3AE1">
        <w:rPr>
          <w:rFonts w:ascii="Times New Roman" w:hAnsi="Times New Roman" w:cs="Times New Roman"/>
          <w:sz w:val="24"/>
          <w:szCs w:val="24"/>
        </w:rPr>
        <w:t>(k</w:t>
      </w:r>
      <w:r w:rsidRPr="00FC3AE1">
        <w:rPr>
          <w:rFonts w:ascii="Times New Roman" w:hAnsi="Times New Roman" w:cs="Times New Roman"/>
          <w:sz w:val="24"/>
          <w:szCs w:val="24"/>
          <w:vertAlign w:val="subscript"/>
        </w:rPr>
        <w:t>nr</w:t>
      </w:r>
      <w:r w:rsidRPr="00FC3AE1">
        <w:rPr>
          <w:rFonts w:ascii="Times New Roman" w:hAnsi="Times New Roman" w:cs="Times New Roman"/>
          <w:sz w:val="24"/>
          <w:szCs w:val="24"/>
        </w:rPr>
        <w:t xml:space="preserve">). The exciton may </w:t>
      </w:r>
      <w:r w:rsidRPr="00130DEF">
        <w:rPr>
          <w:rFonts w:ascii="Times New Roman" w:hAnsi="Times New Roman" w:cs="Times New Roman"/>
          <w:sz w:val="24"/>
          <w:szCs w:val="24"/>
        </w:rPr>
        <w:t>also</w:t>
      </w:r>
      <w:r>
        <w:rPr>
          <w:rFonts w:ascii="Times New Roman" w:hAnsi="Times New Roman" w:cs="Times New Roman"/>
          <w:sz w:val="24"/>
          <w:szCs w:val="24"/>
        </w:rPr>
        <w:t xml:space="preserve"> </w:t>
      </w:r>
      <w:r w:rsidRPr="00FC3AE1">
        <w:rPr>
          <w:rFonts w:ascii="Times New Roman" w:hAnsi="Times New Roman" w:cs="Times New Roman"/>
          <w:sz w:val="24"/>
          <w:szCs w:val="24"/>
        </w:rPr>
        <w:t>undergo Förster resonance energy transfer (FRET) to a defect site (k</w:t>
      </w:r>
      <w:r w:rsidRPr="00FC3AE1">
        <w:rPr>
          <w:rFonts w:ascii="Times New Roman" w:hAnsi="Times New Roman" w:cs="Times New Roman"/>
          <w:sz w:val="24"/>
          <w:szCs w:val="24"/>
          <w:vertAlign w:val="subscript"/>
        </w:rPr>
        <w:t>def</w:t>
      </w:r>
      <w:r w:rsidRPr="00FC3AE1">
        <w:rPr>
          <w:rFonts w:ascii="Times New Roman" w:hAnsi="Times New Roman" w:cs="Times New Roman"/>
          <w:sz w:val="24"/>
          <w:szCs w:val="24"/>
        </w:rPr>
        <w:t>) where the exciton is quenched. Excitons may undergo charge transfer to form hole polarons (k</w:t>
      </w:r>
      <w:r w:rsidRPr="00FC3AE1">
        <w:rPr>
          <w:rFonts w:ascii="Times New Roman" w:hAnsi="Times New Roman" w:cs="Times New Roman"/>
          <w:sz w:val="24"/>
          <w:szCs w:val="24"/>
          <w:vertAlign w:val="subscript"/>
        </w:rPr>
        <w:t>ct</w:t>
      </w:r>
      <w:r>
        <w:rPr>
          <w:rFonts w:ascii="Times New Roman" w:hAnsi="Times New Roman" w:cs="Times New Roman"/>
          <w:sz w:val="24"/>
          <w:szCs w:val="24"/>
        </w:rPr>
        <w:t xml:space="preserve">, discussed later), </w:t>
      </w:r>
      <w:r w:rsidRPr="00FC3AE1">
        <w:rPr>
          <w:rFonts w:ascii="Times New Roman" w:hAnsi="Times New Roman" w:cs="Times New Roman"/>
          <w:sz w:val="24"/>
          <w:szCs w:val="24"/>
        </w:rPr>
        <w:t>or the hole and electron recombine to reform the neutral exciton (k</w:t>
      </w:r>
      <w:r w:rsidRPr="00FC3AE1">
        <w:rPr>
          <w:rFonts w:ascii="Times New Roman" w:hAnsi="Times New Roman" w:cs="Times New Roman"/>
          <w:sz w:val="24"/>
          <w:szCs w:val="24"/>
          <w:vertAlign w:val="subscript"/>
        </w:rPr>
        <w:t>rec</w:t>
      </w:r>
      <w:r w:rsidRPr="00FC3AE1">
        <w:rPr>
          <w:rFonts w:ascii="Times New Roman" w:hAnsi="Times New Roman" w:cs="Times New Roman"/>
          <w:sz w:val="24"/>
          <w:szCs w:val="24"/>
        </w:rPr>
        <w:t>).</w:t>
      </w:r>
      <w:r>
        <w:rPr>
          <w:rFonts w:ascii="Times New Roman" w:hAnsi="Times New Roman" w:cs="Times New Roman"/>
          <w:sz w:val="24"/>
          <w:szCs w:val="24"/>
        </w:rPr>
        <w:t xml:space="preserve"> If subsequent excitons are generated in the vicinity of a polaron, they may be quenched by the polaron (k</w:t>
      </w:r>
      <w:r>
        <w:rPr>
          <w:rFonts w:ascii="Times New Roman" w:hAnsi="Times New Roman" w:cs="Times New Roman"/>
          <w:sz w:val="24"/>
          <w:szCs w:val="24"/>
          <w:vertAlign w:val="subscript"/>
        </w:rPr>
        <w:t>qp</w:t>
      </w:r>
      <w:r>
        <w:rPr>
          <w:rFonts w:ascii="Times New Roman" w:hAnsi="Times New Roman" w:cs="Times New Roman"/>
          <w:sz w:val="24"/>
          <w:szCs w:val="24"/>
        </w:rPr>
        <w:t>).</w:t>
      </w:r>
      <w:r w:rsidRPr="00FC3AE1">
        <w:rPr>
          <w:rFonts w:ascii="Times New Roman" w:hAnsi="Times New Roman" w:cs="Times New Roman"/>
          <w:sz w:val="24"/>
          <w:szCs w:val="24"/>
        </w:rPr>
        <w:t xml:space="preserve"> If a dopant species is introduced into the system, an exciton may undergo FRET to the dopant (k</w:t>
      </w:r>
      <w:r w:rsidRPr="00FC3AE1">
        <w:rPr>
          <w:rFonts w:ascii="Times New Roman" w:hAnsi="Times New Roman" w:cs="Times New Roman"/>
          <w:sz w:val="24"/>
          <w:szCs w:val="24"/>
          <w:vertAlign w:val="subscript"/>
        </w:rPr>
        <w:t>et</w:t>
      </w:r>
      <w:r w:rsidRPr="00FC3AE1">
        <w:rPr>
          <w:rFonts w:ascii="Times New Roman" w:hAnsi="Times New Roman" w:cs="Times New Roman"/>
          <w:sz w:val="24"/>
          <w:szCs w:val="24"/>
        </w:rPr>
        <w:t>, discussed below), where similar processes apply if the dopant is a conjugated polymer, or radiative and non-radiative decay may occur if a fluorescent dye dopant is used.</w:t>
      </w:r>
    </w:p>
    <w:p w:rsidR="0007187C" w:rsidRDefault="0007187C" w:rsidP="00F23232">
      <w:pPr>
        <w:pStyle w:val="NoSpacing"/>
        <w:spacing w:line="480" w:lineRule="auto"/>
        <w:ind w:firstLine="720"/>
        <w:jc w:val="both"/>
        <w:rPr>
          <w:rFonts w:ascii="Times New Roman" w:hAnsi="Times New Roman" w:cs="Times New Roman"/>
          <w:sz w:val="24"/>
          <w:szCs w:val="24"/>
        </w:rPr>
      </w:pPr>
    </w:p>
    <w:p w:rsidR="0007187C" w:rsidRPr="00FC3AE1" w:rsidRDefault="0007187C" w:rsidP="0007187C">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Förster Resonance Energy Transfer (FRET) </w:t>
      </w:r>
      <w:r>
        <w:rPr>
          <w:rFonts w:ascii="Times New Roman" w:hAnsi="Times New Roman" w:cs="Times New Roman"/>
          <w:b/>
          <w:sz w:val="24"/>
          <w:szCs w:val="24"/>
        </w:rPr>
        <w:t xml:space="preserve">and Dexter </w:t>
      </w:r>
      <w:r w:rsidR="007D7496">
        <w:rPr>
          <w:rFonts w:ascii="Times New Roman" w:hAnsi="Times New Roman" w:cs="Times New Roman"/>
          <w:b/>
          <w:sz w:val="24"/>
          <w:szCs w:val="24"/>
        </w:rPr>
        <w:t xml:space="preserve">Energy </w:t>
      </w:r>
      <w:r>
        <w:rPr>
          <w:rFonts w:ascii="Times New Roman" w:hAnsi="Times New Roman" w:cs="Times New Roman"/>
          <w:b/>
          <w:sz w:val="24"/>
          <w:szCs w:val="24"/>
        </w:rPr>
        <w:t>Transfer</w:t>
      </w:r>
    </w:p>
    <w:p w:rsidR="0007187C" w:rsidRDefault="00E85308" w:rsidP="0001508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Conjugated polymers exhibit</w:t>
      </w:r>
      <w:r w:rsidR="00D76D41">
        <w:rPr>
          <w:rFonts w:ascii="Times New Roman" w:hAnsi="Times New Roman" w:cs="Times New Roman"/>
          <w:sz w:val="24"/>
          <w:szCs w:val="24"/>
        </w:rPr>
        <w:t xml:space="preserve"> two main mechanisms</w:t>
      </w:r>
      <w:r w:rsidR="002508BF">
        <w:rPr>
          <w:rFonts w:ascii="Times New Roman" w:hAnsi="Times New Roman" w:cs="Times New Roman"/>
          <w:sz w:val="24"/>
          <w:szCs w:val="24"/>
        </w:rPr>
        <w:t xml:space="preserve"> of incoherent energy transport,</w:t>
      </w:r>
      <w:r w:rsidR="00D76D41">
        <w:rPr>
          <w:rFonts w:ascii="Times New Roman" w:hAnsi="Times New Roman" w:cs="Times New Roman"/>
          <w:sz w:val="24"/>
          <w:szCs w:val="24"/>
        </w:rPr>
        <w:t xml:space="preserve"> </w:t>
      </w:r>
      <w:r w:rsidR="006C5D45">
        <w:rPr>
          <w:rFonts w:ascii="Times New Roman" w:hAnsi="Times New Roman" w:cs="Times New Roman"/>
          <w:sz w:val="24"/>
          <w:szCs w:val="24"/>
        </w:rPr>
        <w:t xml:space="preserve">Förster resonance energy transfer (FRET) </w:t>
      </w:r>
      <w:r w:rsidR="00D76D41">
        <w:rPr>
          <w:rFonts w:ascii="Times New Roman" w:hAnsi="Times New Roman" w:cs="Times New Roman"/>
          <w:sz w:val="24"/>
          <w:szCs w:val="24"/>
        </w:rPr>
        <w:t xml:space="preserve">(which </w:t>
      </w:r>
      <w:r w:rsidR="006C5D45">
        <w:rPr>
          <w:rFonts w:ascii="Times New Roman" w:hAnsi="Times New Roman" w:cs="Times New Roman"/>
          <w:sz w:val="24"/>
          <w:szCs w:val="24"/>
        </w:rPr>
        <w:t>was discovered in the 19</w:t>
      </w:r>
      <w:r w:rsidR="00D76D41">
        <w:rPr>
          <w:rFonts w:ascii="Times New Roman" w:hAnsi="Times New Roman" w:cs="Times New Roman"/>
          <w:sz w:val="24"/>
          <w:szCs w:val="24"/>
        </w:rPr>
        <w:t>4</w:t>
      </w:r>
      <w:r w:rsidR="006C5D45">
        <w:rPr>
          <w:rFonts w:ascii="Times New Roman" w:hAnsi="Times New Roman" w:cs="Times New Roman"/>
          <w:sz w:val="24"/>
          <w:szCs w:val="24"/>
        </w:rPr>
        <w:t>0s by Förster,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and </w:t>
      </w:r>
      <w:r w:rsidR="00B04C82" w:rsidRPr="00FC3AE1">
        <w:rPr>
          <w:rFonts w:ascii="Times New Roman" w:hAnsi="Times New Roman" w:cs="Times New Roman"/>
          <w:sz w:val="24"/>
          <w:szCs w:val="24"/>
        </w:rPr>
        <w:t>is a useful tool for measuring interactions between molecules for distances &lt;10 nm</w:t>
      </w:r>
      <w:r w:rsidR="00D76D41">
        <w:rPr>
          <w:rFonts w:ascii="Times New Roman" w:hAnsi="Times New Roman" w:cs="Times New Roman"/>
          <w:sz w:val="24"/>
          <w:szCs w:val="24"/>
        </w:rPr>
        <w:t>.</w:t>
      </w:r>
      <w:r w:rsidR="00B04C82" w:rsidRPr="00FC3AE1">
        <w:rPr>
          <w:rFonts w:ascii="Times New Roman" w:hAnsi="Times New Roman" w:cs="Times New Roman"/>
          <w:sz w:val="24"/>
          <w:szCs w:val="24"/>
        </w:rPr>
        <w:t xml:space="preserve"> </w:t>
      </w:r>
      <w:r w:rsidR="00D76D41">
        <w:rPr>
          <w:rFonts w:ascii="Times New Roman" w:hAnsi="Times New Roman" w:cs="Times New Roman"/>
          <w:sz w:val="24"/>
          <w:szCs w:val="24"/>
        </w:rPr>
        <w:t>As such, FRET</w:t>
      </w:r>
      <w:r w:rsidR="00B04C82" w:rsidRPr="00FC3AE1">
        <w:rPr>
          <w:rFonts w:ascii="Times New Roman" w:hAnsi="Times New Roman" w:cs="Times New Roman"/>
          <w:sz w:val="24"/>
          <w:szCs w:val="24"/>
        </w:rPr>
        <w:t xml:space="preserve"> is often referred to as a “molecular ruler.”</w:t>
      </w:r>
      <w:hyperlink w:anchor="_ENREF_45" w:tooltip="Stryer, 1967 #172" w:history="1">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PEVuZE5vdGU+PENpdGU+PEF1dGhvcj5TdHJ5ZXI8L0F1dGhvcj48WWVhcj4xOTY3PC9ZZWFyPjxS
ZWNOdW0+MTcyPC9SZWNOdW0+PERpc3BsYXlUZXh0PjxzdHlsZSBmYWNlPSJzdXBlcnNjcmlwdCI+
NDUtNDc8L3N0eWxlPjwvRGlzcGxheVRleHQ+PHJlY29yZD48cmVjLW51bWJlcj4xNzI8L3JlYy1u
dW1iZXI+PGZvcmVpZ24ta2V5cz48a2V5IGFwcD0iRU4iIGRiLWlkPSJ0OXM5NWR4ZWE5cjV2cWVm
ZGVveHdzcjdmdHd6c3I5dGRwenIiPjE3Mjwva2V5PjwvZm9yZWlnbi1rZXlzPjxyZWYtdHlwZSBu
YW1lPSJKb3VybmFsIEFydGljbGUiPjE3PC9yZWYtdHlwZT48Y29udHJpYnV0b3JzPjxhdXRob3Jz
PjxhdXRob3I+U3RyeWVyLCBMLjwvYXV0aG9yPjxhdXRob3I+SGF1Z2xhbmQsIFIuIFAuPC9hdXRo
b3I+PC9hdXRob3JzPjwvY29udHJpYnV0b3JzPjx0aXRsZXM+PHRpdGxlPkVuZXJneSBUcmFuc2Zl
ciAtIGEgU3BlY3Ryb3Njb3BpYyBSdWxlcjwvdGl0bGU+PHNlY29uZGFyeS10aXRsZT5Qcm9jZWVk
aW5ncyBvZiB0aGUgTmF0aW9uYWwgQWNhZGVteSBvZiBTY2llbmNlcyBvZiB0aGUgVW5pdGVkIFN0
YXRlcyBvZiBBbWVyaWNhPC9zZWNvbmRhcnktdGl0bGU+PGFsdC10aXRsZT5QIE5hdGwgQWNhZCBT
Y2kgVVNBPC9hbHQtdGl0bGU+PC90aXRsZXM+PHBlcmlvZGljYWw+PGZ1bGwtdGl0bGU+UHJvY2Vl
ZGluZ3Mgb2YgdGhlIE5hdGlvbmFsIEFjYWRlbXkgb2YgU2NpZW5jZXMgb2YgdGhlIFVuaXRlZCBT
dGF0ZXMgb2YgQW1lcmljYTwvZnVsbC10aXRsZT48YWJici0xPlAgTmF0bCBBY2FkIFNjaSBVU0E8
L2FiYnItMT48L3BlcmlvZGljYWw+PGFsdC1wZXJpb2RpY2FsPjxmdWxsLXRpdGxlPlByb2NlZWRp
bmdzIG9mIHRoZSBOYXRpb25hbCBBY2FkZW15IG9mIFNjaWVuY2VzIG9mIHRoZSBVbml0ZWQgU3Rh
dGVzIG9mIEFtZXJpY2E8L2Z1bGwtdGl0bGU+PGFiYnItMT5QIE5hdGwgQWNhZCBTY2kgVVNBPC9h
YmJyLTE+PC9hbHQtcGVyaW9kaWNhbD48cGFnZXM+NzE5LSZhbXA7PC9wYWdlcz48dm9sdW1lPjU4
PC92b2x1bWU+PG51bWJlcj4yPC9udW1iZXI+PGRhdGVzPjx5ZWFyPjE5Njc8L3llYXI+PC9kYXRl
cz48aXNibj4wMDI3LTg0MjQ8L2lzYm4+PGFjY2Vzc2lvbi1udW0+SVNJOkExOTY3OTc4NTcwMDA0
ODwvYWNjZXNzaW9uLW51bT48dXJscz48cmVsYXRlZC11cmxzPjx1cmw+Jmx0O0dvIHRvIElTSSZn
dDs6Ly9BMTk2Nzk3ODU3MDAwNDg8L3VybD48L3JlbGF0ZWQtdXJscz48L3VybHM+PGVsZWN0cm9u
aWMtcmVzb3VyY2UtbnVtPkRPSSAxMC4xMDczL3BuYXMuNTguMi43MTk8L2VsZWN0cm9uaWMtcmVz
b3VyY2UtbnVtPjxsYW5ndWFnZT5FbmdsaXNoPC9sYW5ndWFnZT48L3JlY29yZD48L0NpdGU+PENp
dGU+PEF1dGhvcj5TdHJ5ZXI8L0F1dGhvcj48WWVhcj4xOTc4PC9ZZWFyPjxSZWNOdW0+MTczPC9S
ZWNOdW0+PHJlY29yZD48cmVjLW51bWJlcj4xNzM8L3JlYy1udW1iZXI+PGZvcmVpZ24ta2V5cz48
a2V5IGFwcD0iRU4iIGRiLWlkPSJ0OXM5NWR4ZWE5cjV2cWVmZGVveHdzcjdmdHd6c3I5dGRwenIi
PjE3Mzwva2V5PjwvZm9yZWlnbi1rZXlzPjxyZWYtdHlwZSBuYW1lPSJKb3VybmFsIEFydGljbGUi
PjE3PC9yZWYtdHlwZT48Y29udHJpYnV0b3JzPjxhdXRob3JzPjxhdXRob3I+U3RyeWVyLCBMLjwv
YXV0aG9yPjwvYXV0aG9ycz48L2NvbnRyaWJ1dG9ycz48YXV0aC1hZGRyZXNzPlN0cnllciwgTCYj
eEQ7U3RhbmZvcmQgVW5pdixTY2ggTWVkLFNoZXJtYW4gRmFpcmNoaWxkIEN0cixEZXB0IFN0cnVj
dCBCaW9sLFN0YW5mb3JkLENhIDk0MzA1LCBVU0EmI3hEO1N0YW5mb3JkIFVuaXYsU2NoIE1lZCxT
aGVybWFuIEZhaXJjaGlsZCBDdHIsRGVwdCBTdHJ1Y3QgQmlvbCxTdGFuZm9yZCxDYSA5NDMwNSwg
VVNBPC9hdXRoLWFkZHJlc3M+PHRpdGxlcz48dGl0bGU+Rmx1b3Jlc2NlbmNlIEVuZXJneS1UcmFu
c2ZlciBhcyBhIFNwZWN0cm9zY29waWMgUnVsZXI8L3RpdGxlPjxzZWNvbmRhcnktdGl0bGU+QW5u
dWFsIFJldmlldyBvZiBCaW9jaGVtaXN0cnk8L3NlY29uZGFyeS10aXRsZT48YWx0LXRpdGxlPkFu
bnUgUmV2IEJpb2NoZW08L2FsdC10aXRsZT48L3RpdGxlcz48cGVyaW9kaWNhbD48ZnVsbC10aXRs
ZT5Bbm51YWwgUmV2aWV3IG9mIEJpb2NoZW1pc3RyeTwvZnVsbC10aXRsZT48YWJici0xPkFubnUg
UmV2IEJpb2NoZW08L2FiYnItMT48L3BlcmlvZGljYWw+PGFsdC1wZXJpb2RpY2FsPjxmdWxsLXRp
dGxlPkFubnVhbCBSZXZpZXcgb2YgQmlvY2hlbWlzdHJ5PC9mdWxsLXRpdGxlPjxhYmJyLTE+QW5u
dSBSZXYgQmlvY2hlbTwvYWJici0xPjwvYWx0LXBlcmlvZGljYWw+PHBhZ2VzPjgxOS04NDY8L3Bh
Z2VzPjx2b2x1bWU+NDc8L3ZvbHVtZT48ZGF0ZXM+PHllYXI+MTk3ODwveWVhcj48L2RhdGVzPjxp
c2JuPjAwNjYtNDE1NDwvaXNibj48YWNjZXNzaW9uLW51bT5JU0k6QTE5NzhGSDAxNjAwMDI0PC9h
Y2Nlc3Npb24tbnVtPjx1cmxzPjxyZWxhdGVkLXVybHM+PHVybD4mbHQ7R28gdG8gSVNJJmd0Ozov
L0ExOTc4RkgwMTYwMDAyNDwvdXJsPjwvcmVsYXRlZC11cmxzPjwvdXJscz48ZWxlY3Ryb25pYy1y
ZXNvdXJjZS1udW0+RE9JIDEwLjExNDYvYW5udXJldi5iaS40Ny4wNzAxNzguMDA0MTMxPC9lbGVj
dHJvbmljLXJlc291cmNlLW51bT48bGFuZ3VhZ2U+RW5nbGlzaDwvbGFuZ3VhZ2U+PC9yZWNvcmQ+
PC9DaXRlPjxDaXRlPjxBdXRob3I+TGFrb3dpY3o8L0F1dGhvcj48WWVhcj4yMDA2PC9ZZWFyPjxS
ZWNOdW0+MjY8L1JlY051bT48cmVjb3JkPjxyZWMtbnVtYmVyPjI2PC9yZWMtbnVtYmVyPjxmb3Jl
aWduLWtleXM+PGtleSBhcHA9IkVOIiBkYi1pZD0idDlzOTVkeGVhOXI1dnFlZmRlb3h3c3I3ZnR3
enNyOXRkcHpyIj4yNjwva2V5PjwvZm9yZWlnbi1rZXlzPjxyZWYtdHlwZSBuYW1lPSJCb29rIj42
PC9yZWYtdHlwZT48Y29udHJpYnV0b3JzPjxhdXRob3JzPjxhdXRob3I+TGFrb3dpY3osIEouIFIu
PC9hdXRob3I+PC9hdXRob3JzPjwvY29udHJpYnV0b3JzPjx0aXRsZXM+PHRpdGxlPlByaW5jaXBs
ZXMgb2YgRmx1b3Jlc2NlbmNlIFNwZWN0cm9zY29weTwvdGl0bGU+PC90aXRsZXM+PGVkaXRpb24+
VGhpcmQ8L2VkaXRpb24+PGRhdGVzPjx5ZWFyPjIwMDY8L3llYXI+PC9kYXRlcz48cHViLWxvY2F0
aW9uPk5ldyBZb3JrPC9wdWItbG9jYXRpb24+PHB1Ymxpc2hlcj5TcHJpbmdlciBTY2llbmNlK0J1
c2luZXNzIE1lZGlhLCBMTEM8L3B1Ymxpc2hlcj48dXJscz48L3VybHM+PC9yZWNvcmQ+PC9DaXRl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45-47</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w:t>
      </w:r>
      <w:r w:rsidR="006C5D45">
        <w:rPr>
          <w:rFonts w:ascii="Times New Roman" w:hAnsi="Times New Roman" w:cs="Times New Roman"/>
          <w:sz w:val="24"/>
          <w:szCs w:val="24"/>
        </w:rPr>
        <w:t xml:space="preserve"> </w:t>
      </w:r>
      <w:r w:rsidR="00D76D41">
        <w:rPr>
          <w:rFonts w:ascii="Times New Roman" w:hAnsi="Times New Roman" w:cs="Times New Roman"/>
          <w:sz w:val="24"/>
          <w:szCs w:val="24"/>
        </w:rPr>
        <w:t>and Dexter energy transfer (discovered several years later in the 1950s</w:t>
      </w:r>
      <w:r w:rsidR="002508BF">
        <w:rPr>
          <w:rFonts w:ascii="Times New Roman" w:hAnsi="Times New Roman" w:cs="Times New Roman"/>
          <w:sz w:val="24"/>
          <w:szCs w:val="24"/>
        </w:rPr>
        <w:t xml:space="preserve"> by Dexter</w:t>
      </w:r>
      <w:r w:rsidR="00D76D41">
        <w:rPr>
          <w:rFonts w:ascii="Times New Roman" w:hAnsi="Times New Roman" w:cs="Times New Roman"/>
          <w:sz w:val="24"/>
          <w:szCs w:val="24"/>
        </w:rPr>
        <w:t>,</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sidR="00D76D41">
        <w:rPr>
          <w:rFonts w:ascii="Times New Roman" w:hAnsi="Times New Roman" w:cs="Times New Roman"/>
          <w:sz w:val="24"/>
          <w:szCs w:val="24"/>
        </w:rPr>
        <w:t xml:space="preserve"> which</w:t>
      </w:r>
      <w:r w:rsidR="002508BF">
        <w:rPr>
          <w:rFonts w:ascii="Times New Roman" w:hAnsi="Times New Roman" w:cs="Times New Roman"/>
          <w:sz w:val="24"/>
          <w:szCs w:val="24"/>
        </w:rPr>
        <w:t xml:space="preserve"> occurs at short ranges, and when the conditions for FRET are unfavorable).</w:t>
      </w:r>
      <w:r w:rsidR="00D76D41">
        <w:rPr>
          <w:rFonts w:ascii="Times New Roman" w:hAnsi="Times New Roman" w:cs="Times New Roman"/>
          <w:sz w:val="24"/>
          <w:szCs w:val="24"/>
        </w:rPr>
        <w:t xml:space="preserve"> </w:t>
      </w:r>
      <w:r w:rsidR="0007187C">
        <w:rPr>
          <w:rFonts w:ascii="Times New Roman" w:hAnsi="Times New Roman" w:cs="Times New Roman"/>
          <w:sz w:val="24"/>
          <w:szCs w:val="24"/>
        </w:rPr>
        <w:t xml:space="preserve">The </w:t>
      </w:r>
      <w:r w:rsidR="002508BF">
        <w:rPr>
          <w:rFonts w:ascii="Times New Roman" w:hAnsi="Times New Roman" w:cs="Times New Roman"/>
          <w:sz w:val="24"/>
          <w:szCs w:val="24"/>
        </w:rPr>
        <w:t xml:space="preserve">key </w:t>
      </w:r>
      <w:r w:rsidR="0007187C">
        <w:rPr>
          <w:rFonts w:ascii="Times New Roman" w:hAnsi="Times New Roman" w:cs="Times New Roman"/>
          <w:sz w:val="24"/>
          <w:szCs w:val="24"/>
        </w:rPr>
        <w:t>differences between each process are discussed in detail bel</w:t>
      </w:r>
      <w:r w:rsidR="0001508F">
        <w:rPr>
          <w:rFonts w:ascii="Times New Roman" w:hAnsi="Times New Roman" w:cs="Times New Roman"/>
          <w:sz w:val="24"/>
          <w:szCs w:val="24"/>
        </w:rPr>
        <w:t>ow.</w:t>
      </w:r>
    </w:p>
    <w:p w:rsidR="0007187C" w:rsidRDefault="0007187C" w:rsidP="0007187C">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The process of FRET </w:t>
      </w:r>
      <w:r w:rsidRPr="00FC3AE1">
        <w:rPr>
          <w:rFonts w:ascii="Times New Roman" w:hAnsi="Times New Roman" w:cs="Times New Roman"/>
          <w:sz w:val="24"/>
          <w:szCs w:val="24"/>
        </w:rPr>
        <w:t>involves</w:t>
      </w:r>
      <w:r>
        <w:rPr>
          <w:rFonts w:ascii="Times New Roman" w:hAnsi="Times New Roman" w:cs="Times New Roman"/>
          <w:sz w:val="24"/>
          <w:szCs w:val="24"/>
        </w:rPr>
        <w:t xml:space="preserve"> long-range transition dipole coupled energy transfer</w:t>
      </w:r>
      <w:r w:rsidRPr="00FC3AE1">
        <w:rPr>
          <w:rFonts w:ascii="Times New Roman" w:hAnsi="Times New Roman" w:cs="Times New Roman"/>
          <w:sz w:val="24"/>
          <w:szCs w:val="24"/>
        </w:rPr>
        <w:t xml:space="preserve"> from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donor to </w:t>
      </w:r>
      <w:r w:rsidR="00740B07">
        <w:rPr>
          <w:rFonts w:ascii="Times New Roman" w:hAnsi="Times New Roman" w:cs="Times New Roman"/>
          <w:sz w:val="24"/>
          <w:szCs w:val="24"/>
        </w:rPr>
        <w:t>an energy</w:t>
      </w:r>
      <w:r w:rsidRPr="00FC3AE1">
        <w:rPr>
          <w:rFonts w:ascii="Times New Roman" w:hAnsi="Times New Roman" w:cs="Times New Roman"/>
          <w:sz w:val="24"/>
          <w:szCs w:val="24"/>
        </w:rPr>
        <w:t xml:space="preserve"> acceptor, resulting in non-radiative relaxation of the donor electron from the excited state back to the ground state, and concomitant </w:t>
      </w:r>
      <w:r w:rsidRPr="00FC3AE1">
        <w:rPr>
          <w:rFonts w:ascii="Times New Roman" w:hAnsi="Times New Roman" w:cs="Times New Roman"/>
          <w:sz w:val="24"/>
          <w:szCs w:val="24"/>
        </w:rPr>
        <w:lastRenderedPageBreak/>
        <w:t>HOMO</w:t>
      </w:r>
      <w:r w:rsidRPr="00FC3AE1">
        <w:rPr>
          <w:rFonts w:ascii="Times New Roman" w:hAnsi="Times New Roman" w:cs="Times New Roman"/>
          <w:sz w:val="24"/>
          <w:szCs w:val="24"/>
        </w:rPr>
        <w:sym w:font="Wingdings" w:char="F0E0"/>
      </w:r>
      <w:r w:rsidRPr="00FC3AE1">
        <w:rPr>
          <w:rFonts w:ascii="Times New Roman" w:hAnsi="Times New Roman" w:cs="Times New Roman"/>
          <w:sz w:val="24"/>
          <w:szCs w:val="24"/>
        </w:rPr>
        <w:t>LUMO excitation in the acceptor.</w:t>
      </w:r>
      <w:hyperlink w:anchor="_ENREF_44" w:tooltip="Förster, 1948 #18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44</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00740B07">
        <w:rPr>
          <w:rFonts w:ascii="Times New Roman" w:hAnsi="Times New Roman" w:cs="Times New Roman"/>
          <w:sz w:val="24"/>
          <w:szCs w:val="24"/>
        </w:rPr>
        <w:t xml:space="preserve">If transfer occurs between like molecules (e.g. equivalent chromophores of a conjugated polymer), this is referred to as homotransfer or homo-FRET. If transfer occurs between chemically distinct molecules, this is referred to as heterotransfer/hetero-FRET. </w:t>
      </w:r>
      <w:r w:rsidRPr="00FC3AE1">
        <w:rPr>
          <w:rFonts w:ascii="Times New Roman" w:hAnsi="Times New Roman" w:cs="Times New Roman"/>
          <w:sz w:val="24"/>
          <w:szCs w:val="24"/>
        </w:rPr>
        <w:t xml:space="preserve">The FRET process is dependent upon several variables, including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spectral overlap of the donor fluorescence spectrum with the acceptor absorption spectrum, and relative alignment of transition dipole moments between the donor and acceptor. It is convenient to define a distance </w:t>
      </w:r>
      <w:r w:rsidRPr="00FC3AE1">
        <w:rPr>
          <w:rFonts w:ascii="Times New Roman" w:hAnsi="Times New Roman" w:cs="Times New Roman"/>
          <w:i/>
          <w:sz w:val="24"/>
          <w:szCs w:val="24"/>
        </w:rPr>
        <w:t>R</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known as the Förster radius, where FRET between the donor and acceptor is 50% efficient</w:t>
      </w:r>
      <w:r>
        <w:rPr>
          <w:rFonts w:ascii="Times New Roman" w:hAnsi="Times New Roman" w:cs="Times New Roman"/>
          <w:sz w:val="24"/>
          <w:szCs w:val="24"/>
        </w:rPr>
        <w:t xml:space="preserve"> (typically 1-6 nm).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&lt;EndNote&gt;&lt;Cite&gt;&lt;Author&gt;Wiczk&lt;/Author&gt;&lt;Year&gt;1991&lt;/Year&gt;&lt;RecNum&gt;206&lt;/RecNum&gt;&lt;DisplayText&gt;&lt;style face="superscript"&gt;49,50&lt;/style&gt;&lt;/DisplayText&gt;&lt;record&gt;&lt;rec-number&gt;206&lt;/rec-number&gt;&lt;foreign-keys&gt;&lt;key app="EN" db-id="t9s95dxea9r5vqefdeoxwsr7ftwzsr9tdpzr"&gt;206&lt;/key&gt;&lt;/foreign-keys&gt;&lt;ref-type name="Journal Article"&gt;17&lt;/ref-type&gt;&lt;contributors&gt;&lt;authors&gt;&lt;author&gt;Wiczk, W.&lt;/author&gt;&lt;author&gt;Eis, P. S.&lt;/author&gt;&lt;author&gt;Fishman, M. N.&lt;/author&gt;&lt;author&gt;Johnson, M. L.&lt;/author&gt;&lt;author&gt;Lakowicz, J. R.&lt;/author&gt;&lt;/authors&gt;&lt;/contributors&gt;&lt;titles&gt;&lt;title&gt;Distance Distributions Recovered from Steady-State Fluorescence Measurements on Thirteen Donor-Acceptor Pairs with Different Förster Distances&lt;/title&gt;&lt;secondary-title&gt;Journal of Fluorescence&lt;/secondary-title&gt;&lt;/titles&gt;&lt;periodical&gt;&lt;full-title&gt;Journal of Fluorescence&lt;/full-title&gt;&lt;/periodical&gt;&lt;pages&gt;273-286&lt;/pages&gt;&lt;volume&gt;1&lt;/volume&gt;&lt;number&gt;4&lt;/number&gt;&lt;dates&gt;&lt;year&gt;1991&lt;/year&gt;&lt;/dates&gt;&lt;urls&gt;&lt;/urls&gt;&lt;/record&gt;&lt;/Cite&gt;&lt;Cite&gt;&lt;Author&gt;Akrap&lt;/Author&gt;&lt;Year&gt;2010&lt;/Year&gt;&lt;RecNum&gt;207&lt;/RecNum&gt;&lt;record&gt;&lt;rec-number&gt;207&lt;/rec-number&gt;&lt;foreign-keys&gt;&lt;key app="EN" db-id="t9s95dxea9r5vqefdeoxwsr7ftwzsr9tdpzr"&gt;207&lt;/key&gt;&lt;/foreign-keys&gt;&lt;ref-type name="Journal Article"&gt;17&lt;/ref-type&gt;&lt;contributors&gt;&lt;authors&gt;&lt;author&gt;Akrap, N.&lt;/author&gt;&lt;author&gt;Seidel, T.&lt;/author&gt;&lt;author&gt;Barisas, B. G.&lt;/author&gt;&lt;/authors&gt;&lt;/contributors&gt;&lt;titles&gt;&lt;title&gt;Förster Distances for Fluorescence Resonant Energy Transfer Between mCherry and Other Visible Fluorescent Proteins&lt;/title&gt;&lt;secondary-title&gt;Analytical Biochemistry&lt;/secondary-title&gt;&lt;/titles&gt;&lt;periodical&gt;&lt;full-title&gt;Analytical Biochemistry&lt;/full-title&gt;&lt;/periodical&gt;&lt;pages&gt;105-106&lt;/pages&gt;&lt;volume&gt;402&lt;/volume&gt;&lt;dates&gt;&lt;year&gt;2010&lt;/year&gt;&lt;/dates&gt;&lt;urls&gt;&lt;/urls&gt;&lt;/record&gt;&lt;/Cite&gt;&lt;/EndNote&gt;</w:instrText>
      </w:r>
      <w:r w:rsidR="00F62A18">
        <w:rPr>
          <w:rFonts w:ascii="Times New Roman" w:hAnsi="Times New Roman" w:cs="Times New Roman"/>
          <w:sz w:val="24"/>
          <w:szCs w:val="24"/>
        </w:rPr>
        <w:fldChar w:fldCharType="separate"/>
      </w:r>
      <w:hyperlink w:anchor="_ENREF_49" w:tooltip="Wiczk, 1991 #206" w:history="1">
        <w:r w:rsidR="00675470" w:rsidRPr="00675470">
          <w:rPr>
            <w:rFonts w:ascii="Times New Roman" w:hAnsi="Times New Roman" w:cs="Times New Roman"/>
            <w:noProof/>
            <w:sz w:val="24"/>
            <w:szCs w:val="24"/>
            <w:vertAlign w:val="superscript"/>
          </w:rPr>
          <w:t>49</w:t>
        </w:r>
      </w:hyperlink>
      <w:r w:rsidR="00675470" w:rsidRPr="00675470">
        <w:rPr>
          <w:rFonts w:ascii="Times New Roman" w:hAnsi="Times New Roman" w:cs="Times New Roman"/>
          <w:noProof/>
          <w:sz w:val="24"/>
          <w:szCs w:val="24"/>
          <w:vertAlign w:val="superscript"/>
        </w:rPr>
        <w:t>,</w:t>
      </w:r>
      <w:hyperlink w:anchor="_ENREF_50" w:tooltip="Akrap, 2010 #207" w:history="1">
        <w:r w:rsidR="00675470" w:rsidRPr="00675470">
          <w:rPr>
            <w:rFonts w:ascii="Times New Roman" w:hAnsi="Times New Roman" w:cs="Times New Roman"/>
            <w:noProof/>
            <w:sz w:val="24"/>
            <w:szCs w:val="24"/>
            <w:vertAlign w:val="superscript"/>
          </w:rPr>
          <w:t>50</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BA6FCF">
        <w:rPr>
          <w:rFonts w:ascii="Times New Roman" w:hAnsi="Times New Roman" w:cs="Times New Roman"/>
          <w:sz w:val="24"/>
          <w:szCs w:val="24"/>
        </w:rPr>
        <w:t>Förster posited that, under favorable conditions, the transition dipoles of nearby chromophores can couple in such a way as to lead to energy transfer. Due to the dipole-dipole nature of the interaction, the rate of ET is given by</w:t>
      </w:r>
      <w:r w:rsidRPr="00703AC6">
        <w:rPr>
          <w:rFonts w:ascii="Times New Roman" w:hAnsi="Times New Roman" w:cs="Times New Roman"/>
          <w:sz w:val="24"/>
          <w:szCs w:val="24"/>
          <w:highlight w:val="yellow"/>
        </w:rPr>
        <w:t xml:space="preserve"> </w:t>
      </w:r>
    </w:p>
    <w:p w:rsidR="0007187C" w:rsidRDefault="0007187C" w:rsidP="0007187C">
      <w:pPr>
        <w:pStyle w:val="NoSpacing"/>
        <w:spacing w:line="480" w:lineRule="auto"/>
        <w:jc w:val="right"/>
        <w:rPr>
          <w:rFonts w:ascii="Times New Roman" w:hAnsi="Times New Roman" w:cs="Times New Roman"/>
          <w:sz w:val="24"/>
          <w:szCs w:val="24"/>
          <w:highlight w:val="yellow"/>
        </w:rPr>
      </w:pPr>
      <w:r>
        <w:rPr>
          <w:rFonts w:ascii="Times New Roman" w:hAnsi="Times New Roman" w:cs="Times New Roman"/>
          <w:noProof/>
          <w:position w:val="-30"/>
          <w:sz w:val="24"/>
          <w:szCs w:val="24"/>
        </w:rPr>
        <w:drawing>
          <wp:inline distT="0" distB="0" distL="0" distR="0" wp14:anchorId="1F0AF359" wp14:editId="02266BA3">
            <wp:extent cx="946150" cy="4864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6150" cy="486410"/>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003E5680">
        <w:rPr>
          <w:rFonts w:ascii="Times New Roman" w:hAnsi="Times New Roman" w:cs="Times New Roman"/>
          <w:sz w:val="24"/>
          <w:szCs w:val="24"/>
        </w:rPr>
        <w:t xml:space="preserve"> </w:t>
      </w:r>
      <w:r w:rsidRPr="00FC3AE1">
        <w:rPr>
          <w:rFonts w:ascii="Times New Roman" w:hAnsi="Times New Roman" w:cs="Times New Roman"/>
          <w:sz w:val="24"/>
          <w:szCs w:val="24"/>
        </w:rPr>
        <w:t>(1.</w:t>
      </w:r>
      <w:r w:rsidR="003E5680">
        <w:rPr>
          <w:rFonts w:ascii="Times New Roman" w:hAnsi="Times New Roman" w:cs="Times New Roman"/>
          <w:sz w:val="24"/>
          <w:szCs w:val="24"/>
        </w:rPr>
        <w:t>1</w:t>
      </w:r>
      <w:r w:rsidR="00873192">
        <w:rPr>
          <w:rFonts w:ascii="Times New Roman" w:hAnsi="Times New Roman" w:cs="Times New Roman"/>
          <w:sz w:val="24"/>
          <w:szCs w:val="24"/>
        </w:rPr>
        <w:t>4</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 intermolecular </w:t>
      </w:r>
      <w:r>
        <w:rPr>
          <w:rFonts w:ascii="Times New Roman" w:hAnsi="Times New Roman" w:cs="Times New Roman"/>
          <w:sz w:val="24"/>
          <w:szCs w:val="24"/>
        </w:rPr>
        <w:t>separation</w:t>
      </w:r>
      <w:r w:rsidRPr="00FC3AE1">
        <w:rPr>
          <w:rFonts w:ascii="Times New Roman" w:hAnsi="Times New Roman" w:cs="Times New Roman"/>
          <w:sz w:val="24"/>
          <w:szCs w:val="24"/>
        </w:rPr>
        <w:t xml:space="preserve"> and </w:t>
      </w:r>
      <w:r w:rsidRPr="00FC3AE1">
        <w:rPr>
          <w:rFonts w:ascii="Symbol" w:hAnsi="Symbol" w:cs="Times New Roman"/>
          <w:sz w:val="24"/>
          <w:szCs w:val="24"/>
        </w:rPr>
        <w:t></w:t>
      </w:r>
      <w:r w:rsidRPr="00FC3AE1">
        <w:rPr>
          <w:rFonts w:ascii="Times New Roman" w:hAnsi="Times New Roman" w:cs="Times New Roman"/>
          <w:sz w:val="24"/>
          <w:szCs w:val="24"/>
          <w:vertAlign w:val="subscript"/>
        </w:rPr>
        <w:t>0</w:t>
      </w:r>
      <w:r w:rsidRPr="00FC3AE1">
        <w:rPr>
          <w:rFonts w:ascii="Times New Roman" w:hAnsi="Times New Roman" w:cs="Times New Roman"/>
          <w:sz w:val="24"/>
          <w:szCs w:val="24"/>
        </w:rPr>
        <w:t xml:space="preserve"> is the fluorescence lifetime of the donor.</w:t>
      </w:r>
      <w:r>
        <w:rPr>
          <w:rFonts w:ascii="Times New Roman" w:hAnsi="Times New Roman" w:cs="Times New Roman"/>
          <w:sz w:val="24"/>
          <w:szCs w:val="24"/>
        </w:rPr>
        <w:t xml:space="preserve"> </w:t>
      </w:r>
      <w:r w:rsidRPr="00BA6FCF">
        <w:rPr>
          <w:rFonts w:ascii="Times New Roman" w:hAnsi="Times New Roman" w:cs="Times New Roman"/>
          <w:i/>
          <w:sz w:val="24"/>
          <w:szCs w:val="24"/>
        </w:rPr>
        <w:t>R</w:t>
      </w:r>
      <w:r w:rsidRPr="00BA6FCF">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depends on the spectroscopic properties of the donor and acceptor, including the spectroscopic overlap. If the spectra are given as a function of wavelength in nm, then </w:t>
      </w:r>
      <w:r w:rsidRPr="00873192">
        <w:rPr>
          <w:rFonts w:ascii="Times New Roman" w:hAnsi="Times New Roman" w:cs="Times New Roman"/>
          <w:i/>
          <w:sz w:val="24"/>
          <w:szCs w:val="24"/>
        </w:rPr>
        <w:t>R</w:t>
      </w:r>
      <w:r w:rsidRPr="00873192">
        <w:rPr>
          <w:rFonts w:ascii="Times New Roman" w:hAnsi="Times New Roman" w:cs="Times New Roman"/>
          <w:sz w:val="24"/>
          <w:szCs w:val="24"/>
          <w:vertAlign w:val="subscript"/>
        </w:rPr>
        <w:t>0</w:t>
      </w:r>
      <w:r w:rsidRPr="00BA6FCF">
        <w:rPr>
          <w:rFonts w:ascii="Times New Roman" w:hAnsi="Times New Roman" w:cs="Times New Roman"/>
          <w:sz w:val="24"/>
          <w:szCs w:val="24"/>
        </w:rPr>
        <w:t xml:space="preserve"> is given by</w:t>
      </w:r>
    </w:p>
    <w:p w:rsidR="007B2F67" w:rsidRPr="00FC3AE1" w:rsidRDefault="0007187C" w:rsidP="007B2F67">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2"/>
          <w:sz w:val="24"/>
          <w:szCs w:val="24"/>
        </w:rPr>
        <w:drawing>
          <wp:inline distT="0" distB="0" distL="0" distR="0" wp14:anchorId="1DF54059" wp14:editId="64B25AE4">
            <wp:extent cx="2053590" cy="517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3590" cy="517525"/>
                    </a:xfrm>
                    <a:prstGeom prst="rect">
                      <a:avLst/>
                    </a:prstGeom>
                    <a:noFill/>
                    <a:ln>
                      <a:noFill/>
                    </a:ln>
                  </pic:spPr>
                </pic:pic>
              </a:graphicData>
            </a:graphic>
          </wp:inline>
        </w:drawing>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007B2F67">
        <w:rPr>
          <w:rFonts w:ascii="Times New Roman" w:hAnsi="Times New Roman" w:cs="Times New Roman"/>
          <w:sz w:val="24"/>
          <w:szCs w:val="24"/>
        </w:rPr>
        <w:t xml:space="preserve">         </w:t>
      </w:r>
      <w:r w:rsidRPr="00FC3AE1">
        <w:rPr>
          <w:rFonts w:ascii="Times New Roman" w:hAnsi="Times New Roman" w:cs="Times New Roman"/>
          <w:sz w:val="24"/>
          <w:szCs w:val="24"/>
        </w:rPr>
        <w:t xml:space="preserve"> (1.</w:t>
      </w:r>
      <w:r>
        <w:rPr>
          <w:rFonts w:ascii="Times New Roman" w:hAnsi="Times New Roman" w:cs="Times New Roman"/>
          <w:sz w:val="24"/>
          <w:szCs w:val="24"/>
        </w:rPr>
        <w:t>1</w:t>
      </w:r>
      <w:r w:rsidR="00873192">
        <w:rPr>
          <w:rFonts w:ascii="Times New Roman" w:hAnsi="Times New Roman" w:cs="Times New Roman"/>
          <w:sz w:val="24"/>
          <w:szCs w:val="24"/>
        </w:rPr>
        <w:t>5</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Avogadro’s number, </w:t>
      </w:r>
      <w:r w:rsidRPr="00FC3AE1">
        <w:rPr>
          <w:rFonts w:ascii="Symbol" w:hAnsi="Symbol" w:cs="Times New Roman"/>
          <w:sz w:val="24"/>
          <w:szCs w:val="24"/>
        </w:rPr>
        <w:t></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 xml:space="preserve"> is the fluorescence quantum yield of the donor (a measure of the percentage of photon absorption events that result in fluorescence photons).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is the transition dipole </w:t>
      </w:r>
      <w:r w:rsidRPr="00FC3AE1">
        <w:rPr>
          <w:rFonts w:ascii="Times New Roman" w:hAnsi="Times New Roman" w:cs="Times New Roman"/>
          <w:sz w:val="24"/>
          <w:szCs w:val="24"/>
        </w:rPr>
        <w:lastRenderedPageBreak/>
        <w:t xml:space="preserve">orientation factor (typically assumed to be 2/3 for </w:t>
      </w:r>
      <w:r>
        <w:rPr>
          <w:rFonts w:ascii="Times New Roman" w:hAnsi="Times New Roman" w:cs="Times New Roman"/>
          <w:sz w:val="24"/>
          <w:szCs w:val="24"/>
        </w:rPr>
        <w:t>random</w:t>
      </w:r>
      <w:r w:rsidRPr="00FC3AE1">
        <w:rPr>
          <w:rFonts w:ascii="Times New Roman" w:hAnsi="Times New Roman" w:cs="Times New Roman"/>
          <w:sz w:val="24"/>
          <w:szCs w:val="24"/>
        </w:rPr>
        <w:t xml:space="preserve"> transition dipole orientations), given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3B63C73D" wp14:editId="7DDF3716">
            <wp:extent cx="1744980" cy="22479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980" cy="22479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(1.1</w:t>
      </w:r>
      <w:r w:rsidR="00873192">
        <w:rPr>
          <w:rFonts w:ascii="Times New Roman" w:hAnsi="Times New Roman" w:cs="Times New Roman"/>
          <w:sz w:val="24"/>
          <w:szCs w:val="24"/>
        </w:rPr>
        <w:t>6</w:t>
      </w:r>
      <w:r w:rsidRPr="00FC3AE1">
        <w:rPr>
          <w:rFonts w:ascii="Times New Roman" w:hAnsi="Times New Roman" w:cs="Times New Roman"/>
          <w:sz w:val="24"/>
          <w:szCs w:val="24"/>
        </w:rPr>
        <w:t>)</w:t>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the angle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and acceptor transition dipole vectors,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donor transition dipole vector and the intermolecular axis, and </w:t>
      </w:r>
      <w:r w:rsidRPr="001C5CBC">
        <w:rPr>
          <w:rFonts w:ascii="Symbol" w:hAnsi="Symbol" w:cs="Times New Roman"/>
          <w:i/>
          <w:sz w:val="24"/>
          <w:szCs w:val="24"/>
        </w:rPr>
        <w:t></w:t>
      </w:r>
      <w:r w:rsidRPr="00FC3AE1">
        <w:rPr>
          <w:rFonts w:ascii="Times New Roman" w:hAnsi="Times New Roman" w:cs="Times New Roman"/>
          <w:sz w:val="24"/>
          <w:szCs w:val="24"/>
        </w:rPr>
        <w:t xml:space="preserve"> corresponds to the angle between the acceptor transition dipole vector and the intermolecular axis (c.f. Fig 1.</w:t>
      </w:r>
      <w:r w:rsidR="00873192">
        <w:rPr>
          <w:rFonts w:ascii="Times New Roman" w:hAnsi="Times New Roman" w:cs="Times New Roman"/>
          <w:sz w:val="24"/>
          <w:szCs w:val="24"/>
        </w:rPr>
        <w:t>2</w:t>
      </w:r>
      <w:r>
        <w:rPr>
          <w:rFonts w:ascii="Times New Roman" w:hAnsi="Times New Roman" w:cs="Times New Roman"/>
          <w:sz w:val="24"/>
          <w:szCs w:val="24"/>
        </w:rPr>
        <w:t>).</w:t>
      </w:r>
    </w:p>
    <w:p w:rsidR="0007187C" w:rsidRDefault="0007187C" w:rsidP="0007187C">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7515594" wp14:editId="064D0216">
            <wp:extent cx="3810000" cy="3190875"/>
            <wp:effectExtent l="0" t="0" r="0" b="9525"/>
            <wp:docPr id="12" name="Picture 12" descr="C:\Users\Louis\Desktop\Dissertation\Figures\Kappa2 Illu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Dissertation\Figures\Kappa2 Illustr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3190875"/>
                    </a:xfrm>
                    <a:prstGeom prst="rect">
                      <a:avLst/>
                    </a:prstGeom>
                    <a:noFill/>
                    <a:ln>
                      <a:noFill/>
                    </a:ln>
                  </pic:spPr>
                </pic:pic>
              </a:graphicData>
            </a:graphic>
          </wp:inline>
        </w:drawing>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w:t>
      </w:r>
      <w:r>
        <w:rPr>
          <w:rFonts w:ascii="Times New Roman" w:hAnsi="Times New Roman" w:cs="Times New Roman"/>
          <w:sz w:val="24"/>
          <w:szCs w:val="24"/>
        </w:rPr>
        <w:t>.</w:t>
      </w:r>
      <w:r w:rsidRPr="00FC3AE1">
        <w:rPr>
          <w:rFonts w:ascii="Times New Roman" w:hAnsi="Times New Roman" w:cs="Times New Roman"/>
          <w:sz w:val="24"/>
          <w:szCs w:val="24"/>
        </w:rPr>
        <w:t xml:space="preserve"> 1.</w:t>
      </w:r>
      <w:r w:rsidR="00873192">
        <w:rPr>
          <w:rFonts w:ascii="Times New Roman" w:hAnsi="Times New Roman" w:cs="Times New Roman"/>
          <w:sz w:val="24"/>
          <w:szCs w:val="24"/>
        </w:rPr>
        <w:t>2</w:t>
      </w:r>
      <w:r w:rsidRPr="00FC3AE1">
        <w:rPr>
          <w:rFonts w:ascii="Times New Roman" w:hAnsi="Times New Roman" w:cs="Times New Roman"/>
          <w:sz w:val="24"/>
          <w:szCs w:val="24"/>
        </w:rPr>
        <w:t xml:space="preserve">. Illustration of transition dipole vectors and angles used to calculate </w:t>
      </w:r>
      <w:r w:rsidRPr="00FC3AE1">
        <w:rPr>
          <w:rFonts w:ascii="Symbol" w:hAnsi="Symbol" w:cs="Times New Roman"/>
          <w:i/>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for a donor and acceptor pair. </w:t>
      </w:r>
      <w:r w:rsidRPr="00FC3AE1">
        <w:rPr>
          <w:rFonts w:ascii="Symbol" w:hAnsi="Symbol" w:cs="Times New Roman"/>
          <w:sz w:val="24"/>
          <w:szCs w:val="24"/>
        </w:rPr>
        <w:t></w:t>
      </w:r>
      <w:r w:rsidRPr="00FC3AE1">
        <w:rPr>
          <w:rFonts w:ascii="Times New Roman" w:hAnsi="Times New Roman" w:cs="Times New Roman"/>
          <w:sz w:val="24"/>
          <w:szCs w:val="24"/>
          <w:vertAlign w:val="subscript"/>
        </w:rPr>
        <w:t>D</w:t>
      </w:r>
      <w:r w:rsidRPr="00FC3AE1">
        <w:rPr>
          <w:rFonts w:ascii="Times New Roman" w:hAnsi="Times New Roman" w:cs="Times New Roman"/>
          <w:sz w:val="24"/>
          <w:szCs w:val="24"/>
        </w:rPr>
        <w:t xml:space="preserve"> (green) and </w:t>
      </w:r>
      <w:r w:rsidRPr="00FC3AE1">
        <w:rPr>
          <w:rFonts w:ascii="Symbol" w:hAnsi="Symbol" w:cs="Times New Roman"/>
          <w:sz w:val="24"/>
          <w:szCs w:val="24"/>
        </w:rPr>
        <w:t></w:t>
      </w:r>
      <w:r w:rsidRPr="00FC3AE1">
        <w:rPr>
          <w:rFonts w:ascii="Times New Roman" w:hAnsi="Times New Roman" w:cs="Times New Roman"/>
          <w:sz w:val="24"/>
          <w:szCs w:val="24"/>
          <w:vertAlign w:val="subscript"/>
        </w:rPr>
        <w:t>A</w:t>
      </w:r>
      <w:r w:rsidRPr="00FC3AE1">
        <w:rPr>
          <w:rFonts w:ascii="Times New Roman" w:hAnsi="Times New Roman" w:cs="Times New Roman"/>
          <w:sz w:val="24"/>
          <w:szCs w:val="24"/>
        </w:rPr>
        <w:t xml:space="preserve"> (red) correspond to the donor and acceptor transition dipole vectors, R (blue) is the intermolecular distance along the intermolecular axis. </w:t>
      </w:r>
    </w:p>
    <w:p w:rsidR="0007187C" w:rsidRPr="00FC3AE1" w:rsidRDefault="0007187C"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07187C" w:rsidRPr="00FC3AE1"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Lastly, </w:t>
      </w:r>
      <w:r w:rsidRPr="00FC3AE1">
        <w:rPr>
          <w:rFonts w:ascii="Times New Roman" w:hAnsi="Times New Roman" w:cs="Times New Roman"/>
          <w:i/>
          <w:sz w:val="24"/>
          <w:szCs w:val="24"/>
        </w:rPr>
        <w:t>J</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is the spectral overlap integral, calculated by</w:t>
      </w:r>
    </w:p>
    <w:p w:rsidR="0007187C" w:rsidRPr="00FC3AE1" w:rsidRDefault="0007187C" w:rsidP="0007187C">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5355A815" wp14:editId="181E2046">
            <wp:extent cx="1718945" cy="32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8945" cy="328930"/>
                    </a:xfrm>
                    <a:prstGeom prst="rect">
                      <a:avLst/>
                    </a:prstGeom>
                    <a:noFill/>
                    <a:ln>
                      <a:noFill/>
                    </a:ln>
                  </pic:spPr>
                </pic:pic>
              </a:graphicData>
            </a:graphic>
          </wp:inline>
        </w:drawing>
      </w:r>
      <w:r w:rsidRPr="00FC3AE1">
        <w:rPr>
          <w:rFonts w:ascii="Times New Roman" w:hAnsi="Times New Roman" w:cs="Times New Roman"/>
          <w:sz w:val="24"/>
          <w:szCs w:val="24"/>
        </w:rPr>
        <w:t>,                                        (1.</w:t>
      </w:r>
      <w:r>
        <w:rPr>
          <w:rFonts w:ascii="Times New Roman" w:hAnsi="Times New Roman" w:cs="Times New Roman"/>
          <w:sz w:val="24"/>
          <w:szCs w:val="24"/>
        </w:rPr>
        <w:t>1</w:t>
      </w:r>
      <w:r w:rsidR="00873192">
        <w:rPr>
          <w:rFonts w:ascii="Times New Roman" w:hAnsi="Times New Roman" w:cs="Times New Roman"/>
          <w:sz w:val="24"/>
          <w:szCs w:val="24"/>
        </w:rPr>
        <w:t>7</w:t>
      </w:r>
      <w:r>
        <w:rPr>
          <w:rFonts w:ascii="Times New Roman" w:hAnsi="Times New Roman" w:cs="Times New Roman"/>
          <w:sz w:val="24"/>
          <w:szCs w:val="24"/>
        </w:rPr>
        <w:t>)</w:t>
      </w:r>
    </w:p>
    <w:p w:rsidR="0007187C" w:rsidRDefault="0007187C" w:rsidP="0007187C">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Symbol" w:hAnsi="Symbol" w:cs="Times New Roman"/>
          <w:i/>
          <w:sz w:val="24"/>
          <w:szCs w:val="24"/>
        </w:rPr>
        <w:t></w:t>
      </w:r>
      <w:r w:rsidRPr="00FC3AE1">
        <w:rPr>
          <w:rFonts w:ascii="Times New Roman" w:hAnsi="Times New Roman" w:cs="Times New Roman"/>
          <w:sz w:val="24"/>
          <w:szCs w:val="24"/>
        </w:rPr>
        <w:t xml:space="preserve"> are the wavelength and wavelength spacing, respectively, </w:t>
      </w:r>
      <w:r w:rsidRPr="00FC3AE1">
        <w:rPr>
          <w:rFonts w:ascii="Times New Roman" w:hAnsi="Times New Roman" w:cs="Times New Roman"/>
          <w:i/>
          <w:sz w:val="24"/>
          <w:szCs w:val="24"/>
        </w:rPr>
        <w:t>F</w:t>
      </w:r>
      <w:r w:rsidRPr="00FC3AE1">
        <w:rPr>
          <w:rFonts w:ascii="Times New Roman" w:hAnsi="Times New Roman" w:cs="Times New Roman"/>
          <w:i/>
          <w:sz w:val="24"/>
          <w:szCs w:val="24"/>
          <w:vertAlign w:val="subscript"/>
        </w:rPr>
        <w:t>D</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normalized emission spectrum of the donor, and </w:t>
      </w:r>
      <w:r w:rsidRPr="00FC3AE1">
        <w:rPr>
          <w:rFonts w:ascii="Symbol" w:hAnsi="Symbol" w:cs="Times New Roman"/>
          <w:i/>
          <w:sz w:val="24"/>
          <w:szCs w:val="24"/>
        </w:rPr>
        <w:t></w:t>
      </w:r>
      <w:r w:rsidRPr="00FC3AE1">
        <w:rPr>
          <w:rFonts w:ascii="Times New Roman" w:hAnsi="Times New Roman" w:cs="Times New Roman"/>
          <w:i/>
          <w:sz w:val="24"/>
          <w:szCs w:val="24"/>
          <w:vertAlign w:val="subscript"/>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extinction spectrum of the acceptor (converted from the absorption spectrum using Beer’s Law). </w:t>
      </w:r>
    </w:p>
    <w:p w:rsidR="003E5680" w:rsidRDefault="0007187C" w:rsidP="0007187C">
      <w:pPr>
        <w:pStyle w:val="NoSpacing"/>
        <w:spacing w:line="48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The dependence of the FRET rate constant on the inverse sixth power of intermolecular separation arises initially from the fact that</w:t>
      </w:r>
      <w:r w:rsidRPr="00FC3AE1">
        <w:rPr>
          <w:rFonts w:ascii="Times New Roman" w:hAnsi="Times New Roman" w:cs="Times New Roman"/>
          <w:sz w:val="24"/>
          <w:szCs w:val="24"/>
        </w:rPr>
        <w:t xml:space="preserve"> </w:t>
      </w:r>
      <w:r>
        <w:rPr>
          <w:rFonts w:ascii="Times New Roman" w:hAnsi="Times New Roman" w:cs="Times New Roman"/>
          <w:sz w:val="24"/>
          <w:szCs w:val="24"/>
        </w:rPr>
        <w:t>FRET is facilitated by interacting excited-state transition dipoles</w:t>
      </w:r>
      <w:r w:rsidR="006F6896">
        <w:rPr>
          <w:rFonts w:ascii="Times New Roman" w:hAnsi="Times New Roman" w:cs="Times New Roman"/>
          <w:sz w:val="24"/>
          <w:szCs w:val="24"/>
        </w:rPr>
        <w:t>, whose coupling strength is</w:t>
      </w:r>
      <w:r w:rsidR="006F6896" w:rsidRPr="006F6896">
        <w:rPr>
          <w:rFonts w:ascii="Times New Roman" w:hAnsi="Times New Roman" w:cs="Times New Roman"/>
          <w:sz w:val="24"/>
          <w:szCs w:val="24"/>
        </w:rPr>
        <w:t xml:space="preserve"> </w:t>
      </w:r>
      <w:r w:rsidR="006F6896">
        <w:rPr>
          <w:rFonts w:ascii="Times New Roman" w:hAnsi="Times New Roman" w:cs="Times New Roman"/>
          <w:sz w:val="24"/>
          <w:szCs w:val="24"/>
        </w:rPr>
        <w:t xml:space="preserve">proportional to the interchromophore separation </w:t>
      </w:r>
      <w:r w:rsidR="006F6896" w:rsidRPr="006F6896">
        <w:rPr>
          <w:rFonts w:ascii="Times New Roman" w:hAnsi="Times New Roman" w:cs="Times New Roman"/>
          <w:i/>
          <w:sz w:val="24"/>
          <w:szCs w:val="24"/>
        </w:rPr>
        <w:t>R</w:t>
      </w:r>
      <w:r w:rsidR="006F6896">
        <w:rPr>
          <w:rFonts w:ascii="Times New Roman" w:hAnsi="Times New Roman" w:cs="Times New Roman"/>
          <w:sz w:val="24"/>
          <w:szCs w:val="24"/>
        </w:rPr>
        <w:t xml:space="preserve"> as </w:t>
      </w:r>
      <w:r w:rsidR="006F6896" w:rsidRPr="006F6896">
        <w:rPr>
          <w:rFonts w:ascii="Times New Roman" w:hAnsi="Times New Roman" w:cs="Times New Roman"/>
          <w:i/>
          <w:sz w:val="24"/>
          <w:szCs w:val="24"/>
        </w:rPr>
        <w:t>R</w:t>
      </w:r>
      <w:r w:rsidR="006F6896">
        <w:rPr>
          <w:rFonts w:ascii="Times New Roman" w:hAnsi="Times New Roman" w:cs="Times New Roman"/>
          <w:sz w:val="24"/>
          <w:szCs w:val="24"/>
          <w:vertAlign w:val="superscript"/>
        </w:rPr>
        <w:t>-3</w:t>
      </w:r>
      <w:r>
        <w:rPr>
          <w:rFonts w:ascii="Times New Roman" w:hAnsi="Times New Roman" w:cs="Times New Roman"/>
          <w:sz w:val="24"/>
          <w:szCs w:val="24"/>
        </w:rPr>
        <w:t>, which is taken to be a first-order perturbation between</w:t>
      </w:r>
      <w:r w:rsidR="009473E1">
        <w:rPr>
          <w:rFonts w:ascii="Times New Roman" w:hAnsi="Times New Roman" w:cs="Times New Roman"/>
          <w:sz w:val="24"/>
          <w:szCs w:val="24"/>
        </w:rPr>
        <w:t xml:space="preserve"> the excited donor and acceptor</w:t>
      </w:r>
      <w:r>
        <w:rPr>
          <w:rFonts w:ascii="Times New Roman" w:hAnsi="Times New Roman" w:cs="Times New Roman"/>
          <w:sz w:val="24"/>
          <w:szCs w:val="24"/>
        </w:rPr>
        <w:t xml:space="preserve">. </w:t>
      </w:r>
      <w:r w:rsidR="009473E1">
        <w:rPr>
          <w:rFonts w:ascii="Times New Roman" w:eastAsiaTheme="minorEastAsia" w:hAnsi="Times New Roman" w:cs="Times New Roman"/>
          <w:sz w:val="24"/>
          <w:szCs w:val="24"/>
        </w:rPr>
        <w:t xml:space="preserve">Using a Fermi Golden Rule approach, we see that the time-dependent probability of energy transfer derived from the dimer model can be reduced from its </w:t>
      </w:r>
      <w:r w:rsidR="001F36F6">
        <w:rPr>
          <w:rFonts w:ascii="Times New Roman" w:eastAsiaTheme="minorEastAsia" w:hAnsi="Times New Roman" w:cs="Times New Roman"/>
          <w:sz w:val="24"/>
          <w:szCs w:val="24"/>
        </w:rPr>
        <w:t>sin</w:t>
      </w:r>
      <w:r w:rsidR="001F36F6">
        <w:rPr>
          <w:rFonts w:ascii="Times New Roman" w:eastAsiaTheme="minorEastAsia" w:hAnsi="Times New Roman" w:cs="Times New Roman"/>
          <w:sz w:val="24"/>
          <w:szCs w:val="24"/>
          <w:vertAlign w:val="superscript"/>
        </w:rPr>
        <w:t>2</w:t>
      </w:r>
      <w:r w:rsidR="009473E1">
        <w:rPr>
          <w:rFonts w:ascii="Times New Roman" w:eastAsiaTheme="minorEastAsia" w:hAnsi="Times New Roman" w:cs="Times New Roman"/>
          <w:sz w:val="24"/>
          <w:szCs w:val="24"/>
        </w:rPr>
        <w:t xml:space="preserve"> </w:t>
      </w:r>
      <w:r w:rsidR="00EE6433">
        <w:rPr>
          <w:rFonts w:ascii="Times New Roman" w:eastAsiaTheme="minorEastAsia" w:hAnsi="Times New Roman" w:cs="Times New Roman"/>
          <w:sz w:val="24"/>
          <w:szCs w:val="24"/>
        </w:rPr>
        <w:t>relationship with time</w:t>
      </w:r>
      <w:r w:rsidR="009473E1">
        <w:rPr>
          <w:rFonts w:ascii="Times New Roman" w:eastAsiaTheme="minorEastAsia" w:hAnsi="Times New Roman" w:cs="Times New Roman"/>
          <w:sz w:val="24"/>
          <w:szCs w:val="24"/>
        </w:rPr>
        <w:t xml:space="preserve"> to a linear relationship with time </w:t>
      </w:r>
    </w:p>
    <w:p w:rsidR="003E5680" w:rsidRDefault="00952439" w:rsidP="003E5680">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=2πℏt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dd</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sidR="003E5680">
        <w:rPr>
          <w:rFonts w:ascii="Times New Roman" w:eastAsiaTheme="minorEastAsia" w:hAnsi="Times New Roman" w:cs="Times New Roman"/>
          <w:sz w:val="24"/>
          <w:szCs w:val="24"/>
        </w:rPr>
        <w:t>,</w:t>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r>
      <w:r w:rsidR="003E5680">
        <w:rPr>
          <w:rFonts w:ascii="Times New Roman" w:eastAsiaTheme="minorEastAsia" w:hAnsi="Times New Roman" w:cs="Times New Roman"/>
          <w:sz w:val="24"/>
          <w:szCs w:val="24"/>
        </w:rPr>
        <w:tab/>
        <w:t xml:space="preserve">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w:t>
      </w:r>
    </w:p>
    <w:p w:rsidR="003E5680" w:rsidRPr="001A763C" w:rsidRDefault="009473E1" w:rsidP="0007187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ℏ</m:t>
        </m:r>
      </m:oMath>
      <w:r>
        <w:rPr>
          <w:rFonts w:ascii="Times New Roman" w:eastAsiaTheme="minorEastAsia" w:hAnsi="Times New Roman" w:cs="Times New Roman"/>
          <w:sz w:val="24"/>
          <w:szCs w:val="24"/>
        </w:rPr>
        <w:t xml:space="preserve"> is the reduced Planck constant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ρ(E</m:t>
            </m:r>
          </m:e>
          <m:sub>
            <m:r>
              <w:rPr>
                <w:rFonts w:ascii="Cambria Math" w:eastAsiaTheme="minorEastAsia" w:hAnsi="Cambria Math" w:cs="Times New Roman"/>
                <w:sz w:val="24"/>
                <w:szCs w:val="24"/>
              </w:rPr>
              <m:t>res</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density of resonant states, proportional to the spectral overlap </w:t>
      </w:r>
      <w:r w:rsidRPr="009473E1">
        <w:rPr>
          <w:rFonts w:ascii="Times New Roman" w:eastAsiaTheme="minorEastAsia" w:hAnsi="Times New Roman" w:cs="Times New Roman"/>
          <w:i/>
          <w:sz w:val="24"/>
          <w:szCs w:val="24"/>
        </w:rPr>
        <w:t>J</w:t>
      </w:r>
      <w:r>
        <w:rPr>
          <w:rFonts w:ascii="Times New Roman" w:eastAsiaTheme="minorEastAsia" w:hAnsi="Times New Roman" w:cs="Times New Roman"/>
          <w:sz w:val="24"/>
          <w:szCs w:val="24"/>
        </w:rPr>
        <w:t>(</w:t>
      </w:r>
      <w:r w:rsidRPr="009473E1">
        <w:rPr>
          <w:rFonts w:ascii="Symbol" w:eastAsiaTheme="minorEastAsia" w:hAnsi="Symbol" w:cs="Times New Roman"/>
          <w:i/>
          <w:sz w:val="24"/>
          <w:szCs w:val="24"/>
        </w:rPr>
        <w:t></w:t>
      </w:r>
      <w:r>
        <w:rPr>
          <w:rFonts w:ascii="Times New Roman" w:eastAsiaTheme="minorEastAsia" w:hAnsi="Times New Roman" w:cs="Times New Roman"/>
          <w:sz w:val="24"/>
          <w:szCs w:val="24"/>
        </w:rPr>
        <w:t xml:space="preserve">) (Note that the time derivative of </w:t>
      </w:r>
      <w:r w:rsidR="003E5680">
        <w:rPr>
          <w:rFonts w:ascii="Times New Roman" w:eastAsiaTheme="minorEastAsia" w:hAnsi="Times New Roman" w:cs="Times New Roman"/>
          <w:sz w:val="24"/>
          <w:szCs w:val="24"/>
        </w:rPr>
        <w:t>Equation 1.1</w:t>
      </w:r>
      <w:r w:rsidR="00873192">
        <w:rPr>
          <w:rFonts w:ascii="Times New Roman" w:eastAsiaTheme="minorEastAsia" w:hAnsi="Times New Roman" w:cs="Times New Roman"/>
          <w:sz w:val="24"/>
          <w:szCs w:val="24"/>
        </w:rPr>
        <w:t>8</w:t>
      </w:r>
      <w:r w:rsidR="003E5680">
        <w:rPr>
          <w:rFonts w:ascii="Times New Roman" w:eastAsiaTheme="minorEastAsia" w:hAnsi="Times New Roman" w:cs="Times New Roman"/>
          <w:sz w:val="24"/>
          <w:szCs w:val="24"/>
        </w:rPr>
        <w:t xml:space="preserve"> is</w:t>
      </w:r>
      <w:r>
        <w:rPr>
          <w:rFonts w:ascii="Times New Roman" w:eastAsiaTheme="minorEastAsia" w:hAnsi="Times New Roman" w:cs="Times New Roman"/>
          <w:sz w:val="24"/>
          <w:szCs w:val="24"/>
        </w:rPr>
        <w:t xml:space="preserve"> Fermi’s Golden Rule)</w:t>
      </w:r>
      <w:r w:rsidR="0007187C">
        <w:rPr>
          <w:rFonts w:ascii="Times New Roman" w:eastAsiaTheme="minorEastAsia" w:hAnsi="Times New Roman" w:cs="Times New Roman"/>
          <w:sz w:val="24"/>
          <w:szCs w:val="24"/>
        </w:rPr>
        <w:t xml:space="preserve">. Thus the interaction potential is squared, yielding an </w:t>
      </w:r>
      <w:r w:rsidR="0007187C" w:rsidRPr="00EE1306">
        <w:rPr>
          <w:rFonts w:ascii="Times New Roman" w:eastAsiaTheme="minorEastAsia" w:hAnsi="Times New Roman" w:cs="Times New Roman"/>
          <w:i/>
          <w:sz w:val="24"/>
          <w:szCs w:val="24"/>
        </w:rPr>
        <w:t>R</w:t>
      </w:r>
      <w:r w:rsidR="0007187C" w:rsidRPr="00EE1306">
        <w:rPr>
          <w:rFonts w:ascii="Times New Roman" w:eastAsiaTheme="minorEastAsia" w:hAnsi="Times New Roman" w:cs="Times New Roman"/>
          <w:sz w:val="24"/>
          <w:szCs w:val="24"/>
          <w:vertAlign w:val="superscript"/>
        </w:rPr>
        <w:t>-6</w:t>
      </w:r>
      <w:r w:rsidR="0007187C">
        <w:rPr>
          <w:rFonts w:ascii="Times New Roman" w:eastAsiaTheme="minorEastAsia" w:hAnsi="Times New Roman" w:cs="Times New Roman"/>
          <w:sz w:val="24"/>
          <w:szCs w:val="24"/>
        </w:rPr>
        <w:t xml:space="preserve"> pr</w:t>
      </w:r>
      <w:r w:rsidR="001F36F6">
        <w:rPr>
          <w:rFonts w:ascii="Times New Roman" w:eastAsiaTheme="minorEastAsia" w:hAnsi="Times New Roman" w:cs="Times New Roman"/>
          <w:sz w:val="24"/>
          <w:szCs w:val="24"/>
        </w:rPr>
        <w:t>oportionality in the energy transfer</w:t>
      </w:r>
      <w:r w:rsidR="0007187C">
        <w:rPr>
          <w:rFonts w:ascii="Times New Roman" w:eastAsiaTheme="minorEastAsia" w:hAnsi="Times New Roman" w:cs="Times New Roman"/>
          <w:sz w:val="24"/>
          <w:szCs w:val="24"/>
        </w:rPr>
        <w:t xml:space="preserve"> rate</w:t>
      </w:r>
      <w:r w:rsidR="0007187C">
        <w:rPr>
          <w:rFonts w:ascii="Times New Roman" w:hAnsi="Times New Roman" w:cs="Times New Roman"/>
          <w:sz w:val="24"/>
          <w:szCs w:val="24"/>
        </w:rPr>
        <w:t>.</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&lt;EndNote&gt;&lt;Cite&gt;&lt;Author&gt;Atkins&lt;/Author&gt;&lt;Year&gt;2005&lt;/Year&gt;&lt;RecNum&gt;85&lt;/RecNum&gt;&lt;DisplayText&gt;&lt;style face="superscript"&gt;23,51&lt;/style&gt;&lt;/DisplayText&gt;&lt;record&gt;&lt;rec-number&gt;85&lt;/rec-number&gt;&lt;foreign-keys&gt;&lt;key app="EN" db-id="r0txd5tfpdeev4e2ft15vafadd02sf0v0wxz"&gt;85&lt;/key&gt;&lt;/foreign-keys&gt;&lt;ref-type name="Book"&gt;6&lt;/ref-type&gt;&lt;contributors&gt;&lt;authors&gt;&lt;author&gt;Atkins, P.&lt;/author&gt;&lt;author&gt;Friedman, R.&lt;/author&gt;&lt;/authors&gt;&lt;/contributors&gt;&lt;titles&gt;&lt;title&gt;Molecular Quantum Mechanics&lt;/title&gt;&lt;/titles&gt;&lt;edition&gt;Fourth&lt;/edition&gt;&lt;dates&gt;&lt;year&gt;2005&lt;/year&gt;&lt;/dates&gt;&lt;pub-location&gt;New York&lt;/pub-location&gt;&lt;publisher&gt;Oxford University Press&lt;/publisher&gt;&lt;urls&gt;&lt;/urls&gt;&lt;/record&gt;&lt;/Cite&gt;&lt;Cite&gt;&lt;Author&gt;Loudon&lt;/Author&gt;&lt;Year&gt;2000&lt;/Year&gt;&lt;RecNum&gt;233&lt;/RecNum&gt;&lt;record&gt;&lt;rec-number&gt;233&lt;/rec-number&gt;&lt;foreign-keys&gt;&lt;key app="EN" db-id="t9s95dxea9r5vqefdeoxwsr7ftwzsr9tdpzr"&gt;233&lt;/key&gt;&lt;/foreign-keys&gt;&lt;ref-type name="Book"&gt;6&lt;/ref-type&gt;&lt;contributors&gt;&lt;authors&gt;&lt;author&gt;Loudon, R.&lt;/author&gt;&lt;/authors&gt;&lt;/contributors&gt;&lt;titles&gt;&lt;title&gt;The Quantum Theory of Light&lt;/title&gt;&lt;/titles&gt;&lt;edition&gt;Third&lt;/edition&gt;&lt;dates&gt;&lt;year&gt;2000&lt;/year&gt;&lt;/dates&gt;&lt;publisher&gt;Oxford University Press&lt;/publisher&gt;&lt;urls&gt;&lt;/urls&gt;&lt;/record&gt;&lt;/Cite&gt;&lt;/EndNote&gt;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23" w:tooltip="Atkins, 2005 #85" w:history="1">
        <w:r w:rsidR="00675470" w:rsidRPr="00675470">
          <w:rPr>
            <w:rFonts w:ascii="Times New Roman" w:eastAsiaTheme="minorEastAsia" w:hAnsi="Times New Roman" w:cs="Times New Roman"/>
            <w:noProof/>
            <w:sz w:val="24"/>
            <w:szCs w:val="24"/>
            <w:vertAlign w:val="superscript"/>
          </w:rPr>
          <w:t>23</w:t>
        </w:r>
      </w:hyperlink>
      <w:r w:rsidR="00675470" w:rsidRPr="00675470">
        <w:rPr>
          <w:rFonts w:ascii="Times New Roman" w:eastAsiaTheme="minorEastAsia" w:hAnsi="Times New Roman" w:cs="Times New Roman"/>
          <w:noProof/>
          <w:sz w:val="24"/>
          <w:szCs w:val="24"/>
          <w:vertAlign w:val="superscript"/>
        </w:rPr>
        <w:t>,</w:t>
      </w:r>
      <w:hyperlink w:anchor="_ENREF_51" w:tooltip="Loudon, 2000 #233" w:history="1">
        <w:r w:rsidR="00675470" w:rsidRPr="00675470">
          <w:rPr>
            <w:rFonts w:ascii="Times New Roman" w:eastAsiaTheme="minorEastAsia" w:hAnsi="Times New Roman" w:cs="Times New Roman"/>
            <w:noProof/>
            <w:sz w:val="24"/>
            <w:szCs w:val="24"/>
            <w:vertAlign w:val="superscript"/>
          </w:rPr>
          <w:t>51</w:t>
        </w:r>
      </w:hyperlink>
      <w:r w:rsidR="00F62A18">
        <w:rPr>
          <w:rFonts w:ascii="Times New Roman" w:eastAsiaTheme="minorEastAsia" w:hAnsi="Times New Roman" w:cs="Times New Roman"/>
          <w:sz w:val="24"/>
          <w:szCs w:val="24"/>
        </w:rPr>
        <w:fldChar w:fldCharType="end"/>
      </w:r>
      <w:r w:rsidR="0007187C">
        <w:rPr>
          <w:rFonts w:ascii="Times New Roman" w:hAnsi="Times New Roman" w:cs="Times New Roman"/>
          <w:sz w:val="24"/>
          <w:szCs w:val="24"/>
        </w:rPr>
        <w:t xml:space="preserve"> The distinction </w:t>
      </w:r>
      <w:r w:rsidR="00301FE2">
        <w:rPr>
          <w:rFonts w:ascii="Times New Roman" w:hAnsi="Times New Roman" w:cs="Times New Roman"/>
          <w:sz w:val="24"/>
          <w:szCs w:val="24"/>
        </w:rPr>
        <w:t>between</w:t>
      </w:r>
      <w:r w:rsidR="0007187C">
        <w:rPr>
          <w:rFonts w:ascii="Times New Roman" w:hAnsi="Times New Roman" w:cs="Times New Roman"/>
          <w:sz w:val="24"/>
          <w:szCs w:val="24"/>
        </w:rPr>
        <w:t xml:space="preserve"> Förster transfer </w:t>
      </w:r>
      <w:r w:rsidR="00301FE2">
        <w:rPr>
          <w:rFonts w:ascii="Times New Roman" w:hAnsi="Times New Roman" w:cs="Times New Roman"/>
          <w:sz w:val="24"/>
          <w:szCs w:val="24"/>
        </w:rPr>
        <w:t>and</w:t>
      </w:r>
      <w:r w:rsidR="0007187C">
        <w:rPr>
          <w:rFonts w:ascii="Times New Roman" w:hAnsi="Times New Roman" w:cs="Times New Roman"/>
          <w:sz w:val="24"/>
          <w:szCs w:val="24"/>
        </w:rPr>
        <w:t xml:space="preserve"> coherent transfer is that Förster transfer is assumed for weakly coupled transition dipoles (and/or higher disorder), whereas coherent transfer requires strong coupling.</w:t>
      </w:r>
      <w:r w:rsidR="0007187C">
        <w:rPr>
          <w:rFonts w:ascii="Times New Roman" w:eastAsiaTheme="minorEastAsia" w:hAnsi="Times New Roman" w:cs="Times New Roman"/>
          <w:sz w:val="24"/>
          <w:szCs w:val="24"/>
        </w:rPr>
        <w:t xml:space="preserve"> </w:t>
      </w:r>
      <w:r w:rsidR="003E5680" w:rsidRPr="003E5680">
        <w:rPr>
          <w:rFonts w:ascii="Times New Roman" w:hAnsi="Times New Roman" w:cs="Times New Roman"/>
          <w:color w:val="222222"/>
          <w:sz w:val="24"/>
          <w:szCs w:val="24"/>
          <w:shd w:val="clear" w:color="auto" w:fill="FFFFFF"/>
        </w:rPr>
        <w:t xml:space="preserve">As is seen in the analogous </w:t>
      </w:r>
      <w:r w:rsidR="003E5680">
        <w:rPr>
          <w:rFonts w:ascii="Times New Roman" w:hAnsi="Times New Roman" w:cs="Times New Roman"/>
          <w:color w:val="222222"/>
          <w:sz w:val="24"/>
          <w:szCs w:val="24"/>
          <w:shd w:val="clear" w:color="auto" w:fill="FFFFFF"/>
        </w:rPr>
        <w:t>two</w:t>
      </w:r>
      <w:r w:rsidR="003E5680" w:rsidRPr="003E5680">
        <w:rPr>
          <w:rFonts w:ascii="Times New Roman" w:hAnsi="Times New Roman" w:cs="Times New Roman"/>
          <w:color w:val="222222"/>
          <w:sz w:val="24"/>
          <w:szCs w:val="24"/>
          <w:shd w:val="clear" w:color="auto" w:fill="FFFFFF"/>
        </w:rPr>
        <w:t>-state perturbation model (Eq</w:t>
      </w:r>
      <w:r w:rsidR="003E5680">
        <w:rPr>
          <w:rFonts w:ascii="Times New Roman" w:hAnsi="Times New Roman" w:cs="Times New Roman"/>
          <w:color w:val="222222"/>
          <w:sz w:val="24"/>
          <w:szCs w:val="24"/>
          <w:shd w:val="clear" w:color="auto" w:fill="FFFFFF"/>
        </w:rPr>
        <w:t>s</w:t>
      </w:r>
      <w:r w:rsidR="003E5680" w:rsidRPr="003E5680">
        <w:rPr>
          <w:rFonts w:ascii="Times New Roman" w:hAnsi="Times New Roman" w:cs="Times New Roman"/>
          <w:color w:val="222222"/>
          <w:sz w:val="24"/>
          <w:szCs w:val="24"/>
          <w:shd w:val="clear" w:color="auto" w:fill="FFFFFF"/>
        </w:rPr>
        <w:t xml:space="preserve">. </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4</w:t>
      </w:r>
      <w:r w:rsidR="003E5680">
        <w:rPr>
          <w:rFonts w:ascii="Times New Roman" w:hAnsi="Times New Roman" w:cs="Times New Roman"/>
          <w:color w:val="222222"/>
          <w:sz w:val="24"/>
          <w:szCs w:val="24"/>
          <w:shd w:val="clear" w:color="auto" w:fill="FFFFFF"/>
        </w:rPr>
        <w:t>–1.</w:t>
      </w:r>
      <w:r w:rsidR="00D76D41">
        <w:rPr>
          <w:rFonts w:ascii="Times New Roman" w:hAnsi="Times New Roman" w:cs="Times New Roman"/>
          <w:color w:val="222222"/>
          <w:sz w:val="24"/>
          <w:szCs w:val="24"/>
          <w:shd w:val="clear" w:color="auto" w:fill="FFFFFF"/>
        </w:rPr>
        <w:t>7</w:t>
      </w:r>
      <w:r w:rsidR="003E5680" w:rsidRPr="003E5680">
        <w:rPr>
          <w:rFonts w:ascii="Times New Roman" w:hAnsi="Times New Roman" w:cs="Times New Roman"/>
          <w:color w:val="222222"/>
          <w:sz w:val="24"/>
          <w:szCs w:val="24"/>
          <w:shd w:val="clear" w:color="auto" w:fill="FFFFFF"/>
        </w:rPr>
        <w:t xml:space="preserve">), the degree of mixing in the perturbed states (i.e., the strength of coupling between sites) depends on the </w:t>
      </w:r>
      <w:r w:rsidR="003E5680" w:rsidRPr="003E5680">
        <w:rPr>
          <w:rFonts w:ascii="Times New Roman" w:hAnsi="Times New Roman" w:cs="Times New Roman"/>
          <w:color w:val="222222"/>
          <w:sz w:val="24"/>
          <w:szCs w:val="24"/>
          <w:shd w:val="clear" w:color="auto" w:fill="FFFFFF"/>
        </w:rPr>
        <w:lastRenderedPageBreak/>
        <w:t>strength</w:t>
      </w:r>
      <w:r w:rsidR="003E5680">
        <w:rPr>
          <w:rFonts w:ascii="Times New Roman" w:hAnsi="Times New Roman" w:cs="Times New Roman"/>
          <w:color w:val="222222"/>
          <w:sz w:val="24"/>
          <w:szCs w:val="24"/>
          <w:shd w:val="clear" w:color="auto" w:fill="FFFFFF"/>
        </w:rPr>
        <w:t xml:space="preserve"> of the dipole-dipole coupling </w:t>
      </w:r>
      <w:r w:rsidR="003E5680" w:rsidRPr="003E5680">
        <w:rPr>
          <w:rFonts w:ascii="Times New Roman" w:hAnsi="Times New Roman" w:cs="Times New Roman"/>
          <w:color w:val="222222"/>
          <w:sz w:val="24"/>
          <w:szCs w:val="24"/>
          <w:shd w:val="clear" w:color="auto" w:fill="FFFFFF"/>
        </w:rPr>
        <w:t>(</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V</m:t>
            </m:r>
          </m:e>
          <m:sub>
            <m:r>
              <w:rPr>
                <w:rFonts w:ascii="Cambria Math" w:hAnsi="Cambria Math" w:cs="Times New Roman"/>
                <w:color w:val="222222"/>
                <w:sz w:val="24"/>
                <w:szCs w:val="24"/>
                <w:shd w:val="clear" w:color="auto" w:fill="FFFFFF"/>
              </w:rPr>
              <m:t>dd</m:t>
            </m:r>
          </m:sub>
        </m:sSub>
      </m:oMath>
      <w:r w:rsidR="003E5680" w:rsidRPr="003E5680">
        <w:rPr>
          <w:rFonts w:ascii="Times New Roman" w:hAnsi="Times New Roman" w:cs="Times New Roman"/>
          <w:color w:val="222222"/>
          <w:sz w:val="24"/>
          <w:szCs w:val="24"/>
          <w:shd w:val="clear" w:color="auto" w:fill="FFFFFF"/>
        </w:rPr>
        <w:t xml:space="preserve">) as compared to the level of thermal disorder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r>
          <w:rPr>
            <w:rFonts w:ascii="Cambria Math" w:hAnsi="Cambria Math" w:cs="Times New Roman"/>
            <w:color w:val="222222"/>
            <w:sz w:val="24"/>
            <w:szCs w:val="24"/>
            <w:shd w:val="clear" w:color="auto" w:fill="FFFFFF"/>
          </w:rPr>
          <m:t>T</m:t>
        </m:r>
      </m:oMath>
      <w:r w:rsidR="001A763C">
        <w:rPr>
          <w:rFonts w:ascii="Times New Roman" w:hAnsi="Times New Roman" w:cs="Times New Roman"/>
          <w:color w:val="222222"/>
          <w:sz w:val="24"/>
          <w:szCs w:val="24"/>
          <w:shd w:val="clear" w:color="auto" w:fill="FFFFFF"/>
        </w:rPr>
        <w:t xml:space="preserve">, where </w:t>
      </w:r>
      <m:oMath>
        <m:sSub>
          <m:sSubPr>
            <m:ctrlPr>
              <w:rPr>
                <w:rFonts w:ascii="Cambria Math" w:hAnsi="Cambria Math" w:cs="Times New Roman"/>
                <w:i/>
                <w:color w:val="222222"/>
                <w:sz w:val="24"/>
                <w:szCs w:val="24"/>
                <w:shd w:val="clear" w:color="auto" w:fill="FFFFFF"/>
              </w:rPr>
            </m:ctrlPr>
          </m:sSubPr>
          <m:e>
            <m:r>
              <w:rPr>
                <w:rFonts w:ascii="Cambria Math" w:hAnsi="Cambria Math" w:cs="Times New Roman"/>
                <w:color w:val="222222"/>
                <w:sz w:val="24"/>
                <w:szCs w:val="24"/>
                <w:shd w:val="clear" w:color="auto" w:fill="FFFFFF"/>
              </w:rPr>
              <m:t>k</m:t>
            </m:r>
          </m:e>
          <m:sub>
            <m:r>
              <w:rPr>
                <w:rFonts w:ascii="Cambria Math" w:hAnsi="Cambria Math" w:cs="Times New Roman"/>
                <w:color w:val="222222"/>
                <w:sz w:val="24"/>
                <w:szCs w:val="24"/>
                <w:shd w:val="clear" w:color="auto" w:fill="FFFFFF"/>
              </w:rPr>
              <m:t>b</m:t>
            </m:r>
          </m:sub>
        </m:sSub>
      </m:oMath>
      <w:r w:rsidR="001A763C">
        <w:rPr>
          <w:rFonts w:ascii="Times New Roman" w:hAnsi="Times New Roman" w:cs="Times New Roman"/>
          <w:color w:val="222222"/>
          <w:sz w:val="24"/>
          <w:szCs w:val="24"/>
          <w:shd w:val="clear" w:color="auto" w:fill="FFFFFF"/>
        </w:rPr>
        <w:t xml:space="preserve"> is the Boltzmann constant and </w:t>
      </w:r>
      <w:r w:rsidR="001A763C" w:rsidRPr="001A763C">
        <w:rPr>
          <w:rFonts w:ascii="Times New Roman" w:hAnsi="Times New Roman" w:cs="Times New Roman"/>
          <w:i/>
          <w:color w:val="222222"/>
          <w:sz w:val="24"/>
          <w:szCs w:val="24"/>
          <w:shd w:val="clear" w:color="auto" w:fill="FFFFFF"/>
        </w:rPr>
        <w:t>T</w:t>
      </w:r>
      <w:r w:rsidR="001A763C">
        <w:rPr>
          <w:rFonts w:ascii="Times New Roman" w:hAnsi="Times New Roman" w:cs="Times New Roman"/>
          <w:color w:val="222222"/>
          <w:sz w:val="24"/>
          <w:szCs w:val="24"/>
          <w:shd w:val="clear" w:color="auto" w:fill="FFFFFF"/>
        </w:rPr>
        <w:t xml:space="preserve"> is temperature.</w:t>
      </w:r>
    </w:p>
    <w:p w:rsidR="003E5680" w:rsidRPr="006A3A1B" w:rsidRDefault="003E5680" w:rsidP="0007187C">
      <w:pPr>
        <w:pStyle w:val="NoSpacing"/>
        <w:spacing w:line="480" w:lineRule="auto"/>
        <w:jc w:val="both"/>
        <w:rPr>
          <w:rFonts w:ascii="Times New Roman" w:hAnsi="Times New Roman" w:cs="Times New Roman"/>
          <w:sz w:val="24"/>
          <w:szCs w:val="24"/>
        </w:rPr>
      </w:pPr>
    </w:p>
    <w:p w:rsidR="0007187C" w:rsidRDefault="0007187C" w:rsidP="0007187C">
      <w:pPr>
        <w:pStyle w:val="NoSpacing"/>
        <w:numPr>
          <w:ilvl w:val="2"/>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t>Dexter E</w:t>
      </w:r>
      <w:r w:rsidR="00B04C82">
        <w:rPr>
          <w:rFonts w:ascii="Times New Roman" w:hAnsi="Times New Roman" w:cs="Times New Roman"/>
          <w:b/>
          <w:sz w:val="24"/>
          <w:szCs w:val="24"/>
        </w:rPr>
        <w:t>nergy</w:t>
      </w:r>
      <w:r>
        <w:rPr>
          <w:rFonts w:ascii="Times New Roman" w:hAnsi="Times New Roman" w:cs="Times New Roman"/>
          <w:b/>
          <w:sz w:val="24"/>
          <w:szCs w:val="24"/>
        </w:rPr>
        <w:t xml:space="preserve"> Transfer</w:t>
      </w:r>
    </w:p>
    <w:p w:rsidR="0007187C" w:rsidRDefault="00D003AC" w:rsidP="0007187C">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In organic semiconductors, a</w:t>
      </w:r>
      <w:r w:rsidRPr="00D003AC">
        <w:rPr>
          <w:rFonts w:ascii="Times New Roman" w:hAnsi="Times New Roman" w:cs="Times New Roman"/>
          <w:color w:val="222222"/>
          <w:sz w:val="24"/>
          <w:szCs w:val="24"/>
          <w:shd w:val="clear" w:color="auto" w:fill="FFFFFF"/>
        </w:rPr>
        <w:t xml:space="preserve">nother </w:t>
      </w:r>
      <w:r w:rsidR="00301FE2" w:rsidRPr="00D003AC">
        <w:rPr>
          <w:rFonts w:ascii="Times New Roman" w:hAnsi="Times New Roman" w:cs="Times New Roman"/>
          <w:color w:val="222222"/>
          <w:sz w:val="24"/>
          <w:szCs w:val="24"/>
          <w:shd w:val="clear" w:color="auto" w:fill="FFFFFF"/>
        </w:rPr>
        <w:t>significant</w:t>
      </w:r>
      <w:r w:rsidRPr="00D003AC">
        <w:rPr>
          <w:rFonts w:ascii="Times New Roman" w:hAnsi="Times New Roman" w:cs="Times New Roman"/>
          <w:color w:val="222222"/>
          <w:sz w:val="24"/>
          <w:szCs w:val="24"/>
          <w:shd w:val="clear" w:color="auto" w:fill="FFFFFF"/>
        </w:rPr>
        <w:t xml:space="preserve"> mechanism of </w:t>
      </w:r>
      <w:r>
        <w:rPr>
          <w:rFonts w:ascii="Times New Roman" w:hAnsi="Times New Roman" w:cs="Times New Roman"/>
          <w:color w:val="222222"/>
          <w:sz w:val="24"/>
          <w:szCs w:val="24"/>
          <w:shd w:val="clear" w:color="auto" w:fill="FFFFFF"/>
        </w:rPr>
        <w:t>energy transfer</w:t>
      </w:r>
      <w:r w:rsidRPr="00D003AC">
        <w:rPr>
          <w:rFonts w:ascii="Times New Roman" w:hAnsi="Times New Roman" w:cs="Times New Roman"/>
          <w:color w:val="222222"/>
          <w:sz w:val="24"/>
          <w:szCs w:val="24"/>
          <w:shd w:val="clear" w:color="auto" w:fill="FFFFFF"/>
        </w:rPr>
        <w:t xml:space="preserve"> is Dexter electron transfer</w:t>
      </w:r>
      <w:r w:rsidR="0007187C">
        <w:rPr>
          <w:rFonts w:ascii="Times New Roman" w:hAnsi="Times New Roman" w:cs="Times New Roman"/>
          <w:sz w:val="24"/>
          <w:szCs w:val="24"/>
        </w:rPr>
        <w:t>. In Dexter transfer, an electron in the ground</w:t>
      </w:r>
      <w:r>
        <w:rPr>
          <w:rFonts w:ascii="Times New Roman" w:hAnsi="Times New Roman" w:cs="Times New Roman"/>
          <w:sz w:val="24"/>
          <w:szCs w:val="24"/>
        </w:rPr>
        <w:t xml:space="preserve"> state</w:t>
      </w:r>
      <w:r w:rsidR="0007187C">
        <w:rPr>
          <w:rFonts w:ascii="Times New Roman" w:hAnsi="Times New Roman" w:cs="Times New Roman"/>
          <w:sz w:val="24"/>
          <w:szCs w:val="24"/>
        </w:rPr>
        <w:t xml:space="preserve"> of the acceptor is exchanged with a</w:t>
      </w:r>
      <w:r>
        <w:rPr>
          <w:rFonts w:ascii="Times New Roman" w:hAnsi="Times New Roman" w:cs="Times New Roman"/>
          <w:sz w:val="24"/>
          <w:szCs w:val="24"/>
        </w:rPr>
        <w:t>n electron in the excited state</w:t>
      </w:r>
      <w:r w:rsidR="0007187C">
        <w:rPr>
          <w:rFonts w:ascii="Times New Roman" w:hAnsi="Times New Roman" w:cs="Times New Roman"/>
          <w:sz w:val="24"/>
          <w:szCs w:val="24"/>
        </w:rPr>
        <w:t xml:space="preserve"> of the donor. These electrons possess identical spins, and remain in similar electronic states (</w:t>
      </w:r>
      <w:r>
        <w:rPr>
          <w:rFonts w:ascii="Times New Roman" w:hAnsi="Times New Roman" w:cs="Times New Roman"/>
          <w:sz w:val="24"/>
          <w:szCs w:val="24"/>
        </w:rPr>
        <w:t xml:space="preserve">e.g., an excited state </w:t>
      </w:r>
      <w:r w:rsidR="0007187C">
        <w:rPr>
          <w:rFonts w:ascii="Times New Roman" w:hAnsi="Times New Roman" w:cs="Times New Roman"/>
          <w:sz w:val="24"/>
          <w:szCs w:val="24"/>
        </w:rPr>
        <w:t xml:space="preserve">donor electron is transferred to the </w:t>
      </w:r>
      <w:r>
        <w:rPr>
          <w:rFonts w:ascii="Times New Roman" w:hAnsi="Times New Roman" w:cs="Times New Roman"/>
          <w:sz w:val="24"/>
          <w:szCs w:val="24"/>
        </w:rPr>
        <w:t>excited electronic state</w:t>
      </w:r>
      <w:r w:rsidR="0007187C">
        <w:rPr>
          <w:rFonts w:ascii="Times New Roman" w:hAnsi="Times New Roman" w:cs="Times New Roman"/>
          <w:sz w:val="24"/>
          <w:szCs w:val="24"/>
        </w:rPr>
        <w:t xml:space="preserve"> of the acceptor, and a </w:t>
      </w:r>
      <w:r>
        <w:rPr>
          <w:rFonts w:ascii="Times New Roman" w:hAnsi="Times New Roman" w:cs="Times New Roman"/>
          <w:sz w:val="24"/>
          <w:szCs w:val="24"/>
        </w:rPr>
        <w:t>ground state</w:t>
      </w:r>
      <w:r w:rsidR="0007187C">
        <w:rPr>
          <w:rFonts w:ascii="Times New Roman" w:hAnsi="Times New Roman" w:cs="Times New Roman"/>
          <w:sz w:val="24"/>
          <w:szCs w:val="24"/>
        </w:rPr>
        <w:t xml:space="preserve"> electron in the acceptor is transferred to the </w:t>
      </w:r>
      <w:r>
        <w:rPr>
          <w:rFonts w:ascii="Times New Roman" w:hAnsi="Times New Roman" w:cs="Times New Roman"/>
          <w:sz w:val="24"/>
          <w:szCs w:val="24"/>
        </w:rPr>
        <w:t>ground state</w:t>
      </w:r>
      <w:r w:rsidR="0007187C">
        <w:rPr>
          <w:rFonts w:ascii="Times New Roman" w:hAnsi="Times New Roman" w:cs="Times New Roman"/>
          <w:sz w:val="24"/>
          <w:szCs w:val="24"/>
        </w:rPr>
        <w:t xml:space="preserve"> of the donor). The spin criterion holds true for singlet Dexter transfer, but not for triplet transfer, or triplet-triplet annihilation,</w:t>
      </w:r>
      <w:hyperlink w:anchor="_ENREF_52" w:tooltip="Monguzzi, 2008 #18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&lt;EndNote&gt;&lt;Cite&gt;&lt;Author&gt;Monguzzi&lt;/Author&gt;&lt;Year&gt;2008&lt;/Year&gt;&lt;RecNum&gt;180&lt;/RecNum&gt;&lt;DisplayText&gt;&lt;style face="superscript"&gt;52&lt;/style&gt;&lt;/DisplayText&gt;&lt;record&gt;&lt;rec-number&gt;180&lt;/rec-number&gt;&lt;foreign-keys&gt;&lt;key app="EN" db-id="t9s95dxea9r5vqefdeoxwsr7ftwzsr9tdpzr"&gt;180&lt;/key&gt;&lt;/foreign-keys&gt;&lt;ref-type name="Journal Article"&gt;17&lt;/ref-type&gt;&lt;contributors&gt;&lt;authors&gt;&lt;author&gt;Monguzzi, A.&lt;/author&gt;&lt;author&gt;Tubino, R.&lt;/author&gt;&lt;author&gt;Meinardi, F.&lt;/author&gt;&lt;/authors&gt;&lt;/contributors&gt;&lt;auth-address&gt;Monguzzi, A&amp;#xD;Univ Milan, Dept Mat Sci, Via Cozzi 53, I-20125 Milan, Italy&amp;#xD;Univ Milan, Dept Mat Sci, Via Cozzi 53, I-20125 Milan, Italy&amp;#xD;Univ Milan, Dept Mat Sci, I-20125 Milan, Italy&lt;/auth-address&gt;&lt;titles&gt;&lt;title&gt;Upconversion-induced delayed fluorescence in multicomponent organic systems: Role of Dexter energy transfer&lt;/title&gt;&lt;secondary-title&gt;Physical Review B&lt;/secondary-title&gt;&lt;alt-title&gt;Phys Rev B&lt;/alt-title&gt;&lt;/titles&gt;&lt;periodical&gt;&lt;full-title&gt;Physical Review B&lt;/full-title&gt;&lt;abbr-1&gt;Phys. Rev. B&lt;/abbr-1&gt;&lt;/periodical&gt;&lt;volume&gt;77&lt;/volume&gt;&lt;number&gt;15&lt;/number&gt;&lt;keywords&gt;&lt;keyword&gt;conjugated polymers&lt;/keyword&gt;&lt;keyword&gt;triplet&lt;/keyword&gt;&lt;keyword&gt;light&lt;/keyword&gt;&lt;/keywords&gt;&lt;dates&gt;&lt;year&gt;2008&lt;/year&gt;&lt;pub-dates&gt;&lt;date&gt;Apr&lt;/date&gt;&lt;/pub-dates&gt;&lt;/dates&gt;&lt;isbn&gt;1098-0121&lt;/isbn&gt;&lt;accession-num&gt;ISI:000255457400046&lt;/accession-num&gt;&lt;urls&gt;&lt;related-urls&gt;&lt;url&gt;&amp;lt;Go to ISI&amp;gt;://000255457400046&lt;/url&gt;&lt;/related-urls&gt;&lt;/urls&gt;&lt;electronic-resource-num&gt;Artn 155122&amp;#xD;Doi 10.1103/Physrevb.77.155122&lt;/electronic-resource-num&gt;&lt;language&gt;English&lt;/language&gt;&lt;/record&gt;&lt;/Cite&gt;&lt;/EndNote&gt;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52</w:t>
        </w:r>
        <w:r w:rsidR="00675470">
          <w:rPr>
            <w:rFonts w:ascii="Times New Roman" w:hAnsi="Times New Roman" w:cs="Times New Roman"/>
            <w:sz w:val="24"/>
            <w:szCs w:val="24"/>
          </w:rPr>
          <w:fldChar w:fldCharType="end"/>
        </w:r>
      </w:hyperlink>
      <w:r w:rsidR="0007187C">
        <w:rPr>
          <w:rFonts w:ascii="Times New Roman" w:hAnsi="Times New Roman" w:cs="Times New Roman"/>
          <w:sz w:val="24"/>
          <w:szCs w:val="24"/>
        </w:rPr>
        <w:t xml:space="preserve"> in which the transferred electrons possess opposite spins. The Dexter process is facilitated by molecular orbital (wavefunction) overlap, as well as</w:t>
      </w:r>
      <w:r w:rsidR="0007187C" w:rsidRPr="00FC3AE1">
        <w:rPr>
          <w:rFonts w:ascii="Times New Roman" w:hAnsi="Times New Roman" w:cs="Times New Roman"/>
          <w:sz w:val="24"/>
          <w:szCs w:val="24"/>
        </w:rPr>
        <w:t xml:space="preserve"> spectral overlap of the donor fluorescence spectrum with the acceptor absorption spectrum</w:t>
      </w:r>
      <w:r w:rsidR="0007187C">
        <w:rPr>
          <w:rFonts w:ascii="Times New Roman" w:hAnsi="Times New Roman" w:cs="Times New Roman"/>
          <w:sz w:val="24"/>
          <w:szCs w:val="24"/>
        </w:rPr>
        <w:t>. Given the former criterion, the Dexter transfer mechanism is very sensitive to changes in intermolecular separation</w:t>
      </w:r>
      <w:r w:rsidR="0007187C" w:rsidRPr="00FC3AE1">
        <w:rPr>
          <w:rFonts w:ascii="Times New Roman" w:hAnsi="Times New Roman" w:cs="Times New Roman"/>
          <w:sz w:val="24"/>
          <w:szCs w:val="24"/>
        </w:rPr>
        <w:t>.</w:t>
      </w:r>
      <w:r w:rsidR="0007187C">
        <w:rPr>
          <w:rFonts w:ascii="Times New Roman" w:hAnsi="Times New Roman" w:cs="Times New Roman"/>
          <w:sz w:val="24"/>
          <w:szCs w:val="24"/>
        </w:rPr>
        <w:t xml:space="preserve"> The distance-sensitivity of Dexter transfer is made clear upon inspection of the probability of electron exchange, given by:</w:t>
      </w:r>
    </w:p>
    <w:p w:rsidR="003E5680" w:rsidRDefault="0007187C" w:rsidP="003E5680">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535ADD82" wp14:editId="5FF0A316">
            <wp:extent cx="2142490" cy="386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2490" cy="386715"/>
                    </a:xfrm>
                    <a:prstGeom prst="rect">
                      <a:avLst/>
                    </a:prstGeom>
                    <a:noFill/>
                    <a:ln>
                      <a:noFill/>
                    </a:ln>
                  </pic:spPr>
                </pic:pic>
              </a:graphicData>
            </a:graphic>
          </wp:inline>
        </w:drawing>
      </w:r>
      <w:r w:rsidR="003E5680">
        <w:rPr>
          <w:rFonts w:ascii="Times New Roman" w:hAnsi="Times New Roman" w:cs="Times New Roman"/>
          <w:sz w:val="24"/>
          <w:szCs w:val="24"/>
        </w:rPr>
        <w:t>,</w:t>
      </w:r>
      <w:r w:rsidR="003E5680">
        <w:rPr>
          <w:rFonts w:ascii="Times New Roman" w:hAnsi="Times New Roman" w:cs="Times New Roman"/>
          <w:sz w:val="24"/>
          <w:szCs w:val="24"/>
        </w:rPr>
        <w:tab/>
      </w:r>
      <w:r w:rsidR="003E5680">
        <w:rPr>
          <w:rFonts w:ascii="Times New Roman" w:hAnsi="Times New Roman" w:cs="Times New Roman"/>
          <w:sz w:val="24"/>
          <w:szCs w:val="24"/>
        </w:rPr>
        <w:tab/>
      </w:r>
      <w:r w:rsidR="003E5680">
        <w:rPr>
          <w:rFonts w:ascii="Times New Roman" w:hAnsi="Times New Roman" w:cs="Times New Roman"/>
          <w:sz w:val="24"/>
          <w:szCs w:val="24"/>
        </w:rPr>
        <w:tab/>
        <w:t xml:space="preserve">       </w:t>
      </w:r>
      <w:r>
        <w:rPr>
          <w:rFonts w:ascii="Times New Roman" w:hAnsi="Times New Roman" w:cs="Times New Roman"/>
          <w:sz w:val="24"/>
          <w:szCs w:val="24"/>
        </w:rPr>
        <w:t>(1.1</w:t>
      </w:r>
      <w:r w:rsidR="00740B07">
        <w:rPr>
          <w:rFonts w:ascii="Times New Roman" w:hAnsi="Times New Roman" w:cs="Times New Roman"/>
          <w:sz w:val="24"/>
          <w:szCs w:val="24"/>
        </w:rPr>
        <w:t>9</w:t>
      </w:r>
      <w:r>
        <w:rPr>
          <w:rFonts w:ascii="Times New Roman" w:hAnsi="Times New Roman" w:cs="Times New Roman"/>
          <w:sz w:val="24"/>
          <w:szCs w:val="24"/>
        </w:rPr>
        <w:t>)</w:t>
      </w:r>
    </w:p>
    <w:p w:rsidR="002508BF" w:rsidRDefault="0007187C" w:rsidP="0007187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Z</w:t>
      </w:r>
      <w:r>
        <w:rPr>
          <w:rFonts w:ascii="Times New Roman" w:hAnsi="Times New Roman" w:cs="Times New Roman"/>
          <w:sz w:val="24"/>
          <w:szCs w:val="24"/>
        </w:rPr>
        <w:t xml:space="preserve"> is a constant (</w:t>
      </w:r>
      <m:oMath>
        <m:r>
          <w:rPr>
            <w:rFonts w:ascii="Cambria Math" w:hAnsi="Cambria Math" w:cs="Times New Roman"/>
            <w:sz w:val="24"/>
            <w:szCs w:val="24"/>
          </w:rPr>
          <m:t>≪</m:t>
        </m:r>
      </m:oMath>
      <w:r>
        <w:rPr>
          <w:rFonts w:ascii="Times New Roman" w:eastAsiaTheme="minorEastAsia" w:hAnsi="Times New Roman" w:cs="Times New Roman"/>
          <w:sz w:val="24"/>
          <w:szCs w:val="24"/>
        </w:rPr>
        <w:t>1</w:t>
      </w:r>
      <w:r>
        <w:rPr>
          <w:rFonts w:ascii="Times New Roman" w:hAnsi="Times New Roman" w:cs="Times New Roman"/>
          <w:sz w:val="24"/>
          <w:szCs w:val="24"/>
        </w:rPr>
        <w:t>),</w:t>
      </w:r>
      <w:r w:rsidRPr="00122B26">
        <w:rPr>
          <w:rFonts w:ascii="Times New Roman" w:hAnsi="Times New Roman" w:cs="Times New Roman"/>
          <w:i/>
          <w:sz w:val="24"/>
          <w:szCs w:val="24"/>
        </w:rPr>
        <w:t xml:space="preserve"> </w:t>
      </w:r>
      <w:r w:rsidRPr="00003262">
        <w:rPr>
          <w:rFonts w:ascii="Times New Roman" w:hAnsi="Times New Roman" w:cs="Times New Roman"/>
          <w:i/>
          <w:sz w:val="24"/>
          <w:szCs w:val="24"/>
        </w:rPr>
        <w:t>J</w:t>
      </w:r>
      <w:r>
        <w:rPr>
          <w:rFonts w:ascii="Times New Roman" w:hAnsi="Times New Roman" w:cs="Times New Roman"/>
          <w:sz w:val="24"/>
          <w:szCs w:val="24"/>
        </w:rPr>
        <w:t>(</w:t>
      </w:r>
      <w:r w:rsidRPr="00003262">
        <w:rPr>
          <w:rFonts w:ascii="Symbol" w:hAnsi="Symbol" w:cs="Times New Roman"/>
          <w:i/>
          <w:sz w:val="24"/>
          <w:szCs w:val="24"/>
        </w:rPr>
        <w:t></w:t>
      </w:r>
      <w:r>
        <w:rPr>
          <w:rFonts w:ascii="Times New Roman" w:hAnsi="Times New Roman" w:cs="Times New Roman"/>
          <w:sz w:val="24"/>
          <w:szCs w:val="24"/>
        </w:rPr>
        <w:t xml:space="preserve">) is the is the normalized spectral overlap integral given by Equation 1.3, </w:t>
      </w:r>
      <w:r w:rsidRPr="002A7469">
        <w:rPr>
          <w:rFonts w:ascii="Times New Roman" w:hAnsi="Times New Roman" w:cs="Times New Roman"/>
          <w:i/>
          <w:sz w:val="24"/>
          <w:szCs w:val="24"/>
        </w:rPr>
        <w:t>R</w:t>
      </w:r>
      <w:r>
        <w:rPr>
          <w:rFonts w:ascii="Times New Roman" w:hAnsi="Times New Roman" w:cs="Times New Roman"/>
          <w:sz w:val="24"/>
          <w:szCs w:val="24"/>
        </w:rPr>
        <w:t xml:space="preserve"> is the intermolecular separation (in angstroms), and </w:t>
      </w:r>
      <w:r>
        <w:rPr>
          <w:rFonts w:ascii="Times New Roman" w:hAnsi="Times New Roman" w:cs="Times New Roman"/>
          <w:i/>
          <w:sz w:val="24"/>
          <w:szCs w:val="24"/>
        </w:rPr>
        <w:t>L</w:t>
      </w:r>
      <w:r>
        <w:rPr>
          <w:rFonts w:ascii="Times New Roman" w:hAnsi="Times New Roman" w:cs="Times New Roman"/>
          <w:sz w:val="24"/>
          <w:szCs w:val="24"/>
        </w:rPr>
        <w:t xml:space="preserve"> is the average of the van der Waals radii of the donor and acceptor (in angstroms).</w:t>
      </w:r>
      <w:hyperlink w:anchor="_ENREF_48" w:tooltip="Dexter, 1952 #17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&lt;EndNote&gt;&lt;Cite&gt;&lt;Author&gt;Dexter&lt;/Author&gt;&lt;Year&gt;1952&lt;/Year&gt;&lt;RecNum&gt;176&lt;/RecNum&gt;&lt;DisplayText&gt;&lt;style face="superscript"&gt;48&lt;/style&gt;&lt;/DisplayText&gt;&lt;record&gt;&lt;rec-number&gt;176&lt;/rec-number&gt;&lt;foreign-keys&gt;&lt;key app="EN" db-id="t9s95dxea9r5vqefdeoxwsr7ftwzsr9tdpzr"&gt;176&lt;/key&gt;&lt;/foreign-keys&gt;&lt;ref-type name="Journal Article"&gt;17&lt;/ref-type&gt;&lt;contributors&gt;&lt;authors&gt;&lt;author&gt;Dexter, D. L.&lt;/author&gt;&lt;/authors&gt;&lt;/contributors&gt;&lt;titles&gt;&lt;title&gt;A Theory of Sensitized Luminescence in Solids&lt;/title&gt;&lt;secondary-title&gt;Journal of Chemical Physics&lt;/secondary-title&gt;&lt;/titles&gt;&lt;periodical&gt;&lt;full-title&gt;Journal of Chemical Physics&lt;/full-title&gt;&lt;abbr-1&gt;J. Chem. Phys.&lt;/abbr-1&gt;&lt;/periodical&gt;&lt;pages&gt;836-850&lt;/pages&gt;&lt;volume&gt;21&lt;/volume&gt;&lt;number&gt;5&lt;/number&gt;&lt;dates&gt;&lt;year&gt;1952&lt;/year&gt;&lt;/dates&gt;&lt;urls&gt;&lt;/urls&gt;&lt;/record&gt;&lt;/Cite&gt;&lt;/EndNote&gt;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Inspection of the </w:t>
      </w:r>
      <w:r>
        <w:rPr>
          <w:rFonts w:ascii="Times New Roman" w:hAnsi="Times New Roman" w:cs="Times New Roman"/>
          <w:sz w:val="24"/>
          <w:szCs w:val="24"/>
        </w:rPr>
        <w:lastRenderedPageBreak/>
        <w:t>exponential term alone in Equation 1.</w:t>
      </w:r>
      <w:r w:rsidR="007B2F67">
        <w:rPr>
          <w:rFonts w:ascii="Times New Roman" w:hAnsi="Times New Roman" w:cs="Times New Roman"/>
          <w:sz w:val="24"/>
          <w:szCs w:val="24"/>
        </w:rPr>
        <w:t>18</w:t>
      </w:r>
      <w:r>
        <w:rPr>
          <w:rFonts w:ascii="Times New Roman" w:hAnsi="Times New Roman" w:cs="Times New Roman"/>
          <w:sz w:val="24"/>
          <w:szCs w:val="24"/>
        </w:rPr>
        <w:t xml:space="preserve"> elucidates the distance sensitivity of Dexter transfer. Depending on the average van der Waals radius </w:t>
      </w:r>
      <w:r w:rsidRPr="009A5E26">
        <w:rPr>
          <w:rFonts w:ascii="Times New Roman" w:hAnsi="Times New Roman" w:cs="Times New Roman"/>
          <w:i/>
          <w:sz w:val="24"/>
          <w:szCs w:val="24"/>
        </w:rPr>
        <w:t>L</w:t>
      </w:r>
      <w:r>
        <w:rPr>
          <w:rFonts w:ascii="Times New Roman" w:hAnsi="Times New Roman" w:cs="Times New Roman"/>
          <w:sz w:val="24"/>
          <w:szCs w:val="24"/>
        </w:rPr>
        <w:t xml:space="preserve">, the probability of electron exchange falls to </w:t>
      </w:r>
      <w:r w:rsidRPr="00130DEF">
        <w:rPr>
          <w:rFonts w:ascii="Times New Roman" w:hAnsi="Times New Roman" w:cs="Times New Roman"/>
          <w:sz w:val="24"/>
          <w:szCs w:val="24"/>
        </w:rPr>
        <w:t>essentially</w:t>
      </w:r>
      <w:r>
        <w:rPr>
          <w:rFonts w:ascii="Times New Roman" w:hAnsi="Times New Roman" w:cs="Times New Roman"/>
          <w:sz w:val="24"/>
          <w:szCs w:val="24"/>
        </w:rPr>
        <w:t xml:space="preserve"> zero within ~1-2 nm or less, and is reduced further depending on the spectral overlap and </w:t>
      </w:r>
      <w:r>
        <w:rPr>
          <w:rFonts w:ascii="Times New Roman" w:hAnsi="Times New Roman" w:cs="Times New Roman"/>
          <w:i/>
          <w:sz w:val="24"/>
          <w:szCs w:val="24"/>
        </w:rPr>
        <w:t>Z</w:t>
      </w:r>
      <w:r>
        <w:rPr>
          <w:rFonts w:ascii="Times New Roman" w:hAnsi="Times New Roman" w:cs="Times New Roman"/>
          <w:sz w:val="24"/>
          <w:szCs w:val="24"/>
        </w:rPr>
        <w:t xml:space="preserve">, proving that Dexter transfer is only efficient at very small intermolecular separations. </w:t>
      </w:r>
      <w:r w:rsidRPr="00130DEF">
        <w:rPr>
          <w:rFonts w:ascii="Times New Roman" w:hAnsi="Times New Roman" w:cs="Times New Roman"/>
          <w:sz w:val="24"/>
          <w:szCs w:val="24"/>
        </w:rPr>
        <w:t>However, for cases in which chromophores are tightly packed and Förster transfer is not favored (for example, due to unfavorable dipole alignment, or in the case of triplet excited states, which exhibit low acceptor extinction), Dexter transfer may be the dominant energy transfer mechanism.</w:t>
      </w:r>
      <w:hyperlink w:anchor="_ENREF_53" w:tooltip="Scholes, 2000 #22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&lt;EndNote&gt;&lt;Cite&gt;&lt;Author&gt;Scholes&lt;/Author&gt;&lt;Year&gt;2000&lt;/Year&gt;&lt;RecNum&gt;227&lt;/RecNum&gt;&lt;DisplayText&gt;&lt;style face="superscript"&gt;53&lt;/style&gt;&lt;/DisplayText&gt;&lt;record&gt;&lt;rec-number&gt;227&lt;/rec-number&gt;&lt;foreign-keys&gt;&lt;key app="EN" db-id="t9s95dxea9r5vqefdeoxwsr7ftwzsr9tdpzr"&gt;227&lt;/key&gt;&lt;/foreign-keys&gt;&lt;ref-type name="Journal Article"&gt;17&lt;/ref-type&gt;&lt;contributors&gt;&lt;authors&gt;&lt;author&gt;Scholes, G. D.&lt;/author&gt;&lt;author&gt;Fleming, G. R.&lt;/author&gt;&lt;/authors&gt;&lt;/contributors&gt;&lt;titles&gt;&lt;title&gt;On the Mechanism of Light Harvesting in Photosynthetic Purple Bacteria: B800 to B850 Energy Transfer&lt;/title&gt;&lt;secondary-title&gt;Journal of Physical Chemistry B&lt;/secondary-title&gt;&lt;/titles&gt;&lt;periodical&gt;&lt;full-title&gt;Journal of Physical Chemistry B&lt;/full-title&gt;&lt;abbr-1&gt;J. Phys. Chem. B.&lt;/abbr-1&gt;&lt;/periodical&gt;&lt;pages&gt;1854-1868&lt;/pages&gt;&lt;volume&gt;104&lt;/volume&gt;&lt;dates&gt;&lt;year&gt;2000&lt;/year&gt;&lt;/dates&gt;&lt;urls&gt;&lt;/urls&gt;&lt;/record&gt;&lt;/Cite&gt;&lt;/EndNote&gt;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53</w:t>
        </w:r>
        <w:r w:rsidR="00675470">
          <w:rPr>
            <w:rFonts w:ascii="Times New Roman" w:hAnsi="Times New Roman" w:cs="Times New Roman"/>
            <w:sz w:val="24"/>
            <w:szCs w:val="24"/>
          </w:rPr>
          <w:fldChar w:fldCharType="end"/>
        </w:r>
      </w:hyperlink>
      <w:r w:rsidR="002508BF">
        <w:rPr>
          <w:rFonts w:ascii="Times New Roman" w:hAnsi="Times New Roman" w:cs="Times New Roman"/>
          <w:sz w:val="24"/>
          <w:szCs w:val="24"/>
        </w:rPr>
        <w:t xml:space="preserve"> </w:t>
      </w:r>
    </w:p>
    <w:p w:rsidR="00F23232" w:rsidRPr="00D76923"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Conjugated Polymer Device Structure</w:t>
      </w:r>
    </w:p>
    <w:p w:rsidR="00F23232" w:rsidRPr="00FC3AE1" w:rsidRDefault="00F23232" w:rsidP="007B2F67">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polymers have been utilized in several device types including photovoltaics and LEDs. Thin </w:t>
      </w:r>
      <w:r>
        <w:rPr>
          <w:rFonts w:ascii="Times New Roman" w:hAnsi="Times New Roman" w:cs="Times New Roman"/>
          <w:sz w:val="24"/>
          <w:szCs w:val="24"/>
        </w:rPr>
        <w:t>films are used in these devices</w:t>
      </w:r>
      <w:r w:rsidRPr="00FC3AE1">
        <w:rPr>
          <w:rFonts w:ascii="Times New Roman" w:hAnsi="Times New Roman" w:cs="Times New Roman"/>
          <w:sz w:val="24"/>
          <w:szCs w:val="24"/>
        </w:rPr>
        <w:t xml:space="preserve"> in order to minimize device size and due to the need to layer active materials specifically for electron and hole injection and transport, or as an emissive material layer. In a typical organic photovoltaic (c.f. Fig 1.</w:t>
      </w:r>
      <w:r w:rsidR="003C36EC">
        <w:rPr>
          <w:rFonts w:ascii="Times New Roman" w:hAnsi="Times New Roman" w:cs="Times New Roman"/>
          <w:sz w:val="24"/>
          <w:szCs w:val="24"/>
        </w:rPr>
        <w:t>3</w:t>
      </w:r>
      <w:r w:rsidRPr="00FC3AE1">
        <w:rPr>
          <w:rFonts w:ascii="Times New Roman" w:hAnsi="Times New Roman" w:cs="Times New Roman"/>
          <w:sz w:val="24"/>
          <w:szCs w:val="24"/>
        </w:rPr>
        <w:t xml:space="preserve">), a substrate such as glass is deposited with several thin films, the first being an optically transparent conducting anode material that acts as a hole injection material (e.g. indium tin oxide, ITO). Due to the efficiency of energy transport and hole transport, </w:t>
      </w:r>
      <w:r>
        <w:rPr>
          <w:rFonts w:ascii="Times New Roman" w:hAnsi="Times New Roman" w:cs="Times New Roman"/>
          <w:sz w:val="24"/>
          <w:szCs w:val="24"/>
        </w:rPr>
        <w:t xml:space="preserve">hole-conducting </w:t>
      </w:r>
      <w:r w:rsidRPr="00FC3AE1">
        <w:rPr>
          <w:rFonts w:ascii="Times New Roman" w:hAnsi="Times New Roman" w:cs="Times New Roman"/>
          <w:sz w:val="24"/>
          <w:szCs w:val="24"/>
        </w:rPr>
        <w:t>CPs</w:t>
      </w:r>
      <w:r>
        <w:rPr>
          <w:rFonts w:ascii="Times New Roman" w:hAnsi="Times New Roman" w:cs="Times New Roman"/>
          <w:sz w:val="24"/>
          <w:szCs w:val="24"/>
        </w:rPr>
        <w:t xml:space="preserve"> such as the ones used in this research</w:t>
      </w:r>
      <w:r w:rsidRPr="00FC3AE1">
        <w:rPr>
          <w:rFonts w:ascii="Times New Roman" w:hAnsi="Times New Roman" w:cs="Times New Roman"/>
          <w:sz w:val="24"/>
          <w:szCs w:val="24"/>
        </w:rPr>
        <w:t xml:space="preserve"> would comprise the hole transport </w:t>
      </w:r>
      <w:r>
        <w:rPr>
          <w:rFonts w:ascii="Times New Roman" w:hAnsi="Times New Roman" w:cs="Times New Roman"/>
          <w:sz w:val="24"/>
          <w:szCs w:val="24"/>
        </w:rPr>
        <w:t>material in these devices.</w:t>
      </w:r>
      <w:r w:rsidRPr="00FC3AE1">
        <w:rPr>
          <w:rFonts w:ascii="Times New Roman" w:hAnsi="Times New Roman" w:cs="Times New Roman"/>
          <w:sz w:val="24"/>
          <w:szCs w:val="24"/>
        </w:rPr>
        <w:t xml:space="preserve"> An efficient electron transport layer material (e.g. </w:t>
      </w:r>
      <w:r>
        <w:rPr>
          <w:rFonts w:ascii="Times New Roman" w:hAnsi="Times New Roman" w:cs="Times New Roman"/>
          <w:sz w:val="24"/>
          <w:szCs w:val="24"/>
        </w:rPr>
        <w:t>thiophene polymer, fullerene polymer</w:t>
      </w:r>
      <w:r w:rsidRPr="00FC3AE1">
        <w:rPr>
          <w:rFonts w:ascii="Times New Roman" w:hAnsi="Times New Roman" w:cs="Times New Roman"/>
          <w:sz w:val="24"/>
          <w:szCs w:val="24"/>
        </w:rPr>
        <w:t xml:space="preserve">) is </w:t>
      </w:r>
      <w:r>
        <w:rPr>
          <w:rFonts w:ascii="Times New Roman" w:hAnsi="Times New Roman" w:cs="Times New Roman"/>
          <w:sz w:val="24"/>
          <w:szCs w:val="24"/>
        </w:rPr>
        <w:t xml:space="preserve">blended with the hole transport material in the same solution, and then the blend is </w:t>
      </w:r>
      <w:r w:rsidRPr="00FC3AE1">
        <w:rPr>
          <w:rFonts w:ascii="Times New Roman" w:hAnsi="Times New Roman" w:cs="Times New Roman"/>
          <w:sz w:val="24"/>
          <w:szCs w:val="24"/>
        </w:rPr>
        <w:t>deposited on top of the cathode</w:t>
      </w:r>
      <w:r>
        <w:rPr>
          <w:rFonts w:ascii="Times New Roman" w:hAnsi="Times New Roman" w:cs="Times New Roman"/>
          <w:sz w:val="24"/>
          <w:szCs w:val="24"/>
        </w:rPr>
        <w:t>, forming a bulk heterojunction</w:t>
      </w:r>
      <w:r w:rsidRPr="00FC3AE1">
        <w:rPr>
          <w:rFonts w:ascii="Times New Roman" w:hAnsi="Times New Roman" w:cs="Times New Roman"/>
          <w:sz w:val="24"/>
          <w:szCs w:val="24"/>
        </w:rPr>
        <w:t xml:space="preserve">. </w:t>
      </w:r>
      <w:r>
        <w:rPr>
          <w:rFonts w:ascii="Times New Roman" w:hAnsi="Times New Roman" w:cs="Times New Roman"/>
          <w:sz w:val="24"/>
          <w:szCs w:val="24"/>
        </w:rPr>
        <w:t>A</w:t>
      </w:r>
      <w:r w:rsidRPr="00FC3AE1">
        <w:rPr>
          <w:rFonts w:ascii="Times New Roman" w:hAnsi="Times New Roman" w:cs="Times New Roman"/>
          <w:sz w:val="24"/>
          <w:szCs w:val="24"/>
        </w:rPr>
        <w:t xml:space="preserve"> metal cathode (typically aluminum) is deposited on top</w:t>
      </w:r>
      <w:r>
        <w:rPr>
          <w:rFonts w:ascii="Times New Roman" w:hAnsi="Times New Roman" w:cs="Times New Roman"/>
          <w:sz w:val="24"/>
          <w:szCs w:val="24"/>
        </w:rPr>
        <w:t xml:space="preserve"> of the bulk </w:t>
      </w:r>
      <w:r>
        <w:rPr>
          <w:rFonts w:ascii="Times New Roman" w:hAnsi="Times New Roman" w:cs="Times New Roman"/>
          <w:sz w:val="24"/>
          <w:szCs w:val="24"/>
        </w:rPr>
        <w:lastRenderedPageBreak/>
        <w:t>heterojunction</w:t>
      </w:r>
      <w:r w:rsidRPr="00FC3AE1">
        <w:rPr>
          <w:rFonts w:ascii="Times New Roman" w:hAnsi="Times New Roman" w:cs="Times New Roman"/>
          <w:sz w:val="24"/>
          <w:szCs w:val="24"/>
        </w:rPr>
        <w:t>.</w:t>
      </w:r>
      <w:r>
        <w:rPr>
          <w:rFonts w:ascii="Times New Roman" w:hAnsi="Times New Roman" w:cs="Times New Roman"/>
          <w:sz w:val="24"/>
          <w:szCs w:val="24"/>
        </w:rPr>
        <w:t xml:space="preserve"> In these devices, neutral photoexcitations known as Frenkel excitons (described in the next section) are generated in the </w:t>
      </w:r>
      <w:r w:rsidRPr="002D6115">
        <w:rPr>
          <w:rFonts w:ascii="Times New Roman" w:hAnsi="Times New Roman" w:cs="Times New Roman"/>
          <w:sz w:val="24"/>
          <w:szCs w:val="24"/>
        </w:rPr>
        <w:t>bulk heterojunction</w:t>
      </w:r>
      <w:r>
        <w:rPr>
          <w:rFonts w:ascii="Times New Roman" w:hAnsi="Times New Roman" w:cs="Times New Roman"/>
          <w:sz w:val="24"/>
          <w:szCs w:val="24"/>
        </w:rPr>
        <w:t xml:space="preserve"> where the hole and electron transport materials overlap, and the neutral exciton is separated into individual charges (electrons, holes) via charge transfer. The electron and hole are then transported through the respective transport layers to the cathode or anode, generating electrical current in the device.</w:t>
      </w:r>
      <w:r w:rsidRPr="00D73214">
        <w:rPr>
          <w:rFonts w:ascii="Times New Roman" w:hAnsi="Times New Roman" w:cs="Times New Roman"/>
          <w:sz w:val="24"/>
          <w:szCs w:val="24"/>
        </w:rPr>
        <w:t xml:space="preserve"> </w:t>
      </w:r>
      <w:hyperlink w:anchor="_ENREF_54" w:tooltip="Heeger, 2014 #193" w:history="1">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PEVuZE5vdGU+PENpdGU+PEF1dGhvcj5IZWVnZXI8L0F1dGhvcj48WWVhcj4yMDE0PC9ZZWFyPjxS
ZWNOdW0+MTkzPC9SZWNOdW0+PERpc3BsYXlUZXh0PjxzdHlsZSBmYWNlPSJzdXBlcnNjcmlwdCI+
NTQtNTY8L3N0eWxlPjwvRGlzcGxheVRleHQ+PHJlY29yZD48cmVjLW51bWJlcj4xOTM8L3JlYy1u
dW1iZXI+PGZvcmVpZ24ta2V5cz48a2V5IGFwcD0iRU4iIGRiLWlkPSJ0OXM5NWR4ZWE5cjV2cWVm
ZGVveHdzcjdmdHd6c3I5dGRwenIiPjE5Mzwva2V5PjwvZm9yZWlnbi1rZXlzPjxyZWYtdHlwZSBu
YW1lPSJKb3VybmFsIEFydGljbGUiPjE3PC9yZWYtdHlwZT48Y29udHJpYnV0b3JzPjxhdXRob3Jz
PjxhdXRob3I+SGVlZ2VyLCBBLiBKLjwvYXV0aG9yPjwvYXV0aG9ycz48L2NvbnRyaWJ1dG9ycz48
dGl0bGVzPjx0aXRsZT4gMjV0aCBBbm5pdmVyc2FyeSBBcnRpY2xlOiBCdWxrIEhldGVyb2p1bmN0
aW9uIFNvbGFyIENlbGxzOiBVbmRlcnN0YW5kaW5nIHRoZSBNZWNoYW5pc20gb2YgT3BlcmF0aW9u
IDwvdGl0bGU+PHNlY29uZGFyeS10aXRsZT5BZHZhbmNlZCBNYXRlcmlhbHM8L3NlY29uZGFyeS10
aXRsZT48L3RpdGxlcz48cGVyaW9kaWNhbD48ZnVsbC10aXRsZT5BZHZhbmNlZCBNYXRlcmlhbHM8
L2Z1bGwtdGl0bGU+PGFiYnItMT5BZHYuIE1hdGVyLjwvYWJici0xPjwvcGVyaW9kaWNhbD48cGFn
ZXM+MTAtMjg8L3BhZ2VzPjx2b2x1bWU+MjY8L3ZvbHVtZT48ZGF0ZXM+PHllYXI+MjAxNDwveWVh
cj48L2RhdGVzPjx1cmxzPjwvdXJscz48L3JlY29yZD48L0NpdGU+PENpdGU+PEF1dGhvcj5Hw7xu
ZXM8L0F1dGhvcj48WWVhcj4yMDA3PC9ZZWFyPjxSZWNOdW0+MTkxPC9SZWNOdW0+PHJlY29yZD48
cmVjLW51bWJlcj4xOTE8L3JlYy1udW1iZXI+PGZvcmVpZ24ta2V5cz48a2V5IGFwcD0iRU4iIGRi
LWlkPSJ0OXM5NWR4ZWE5cjV2cWVmZGVveHdzcjdmdHd6c3I5dGRwenIiPjE5MTwva2V5PjwvZm9y
ZWlnbi1rZXlzPjxyZWYtdHlwZSBuYW1lPSJKb3VybmFsIEFydGljbGUiPjE3PC9yZWYtdHlwZT48
Y29udHJpYnV0b3JzPjxhdXRob3JzPjxhdXRob3I+R8O8bmVzLCBTLjwvYXV0aG9yPjxhdXRob3I+
TmV1Z2ViYXVlciwgSC48L2F1dGhvcj48YXV0aG9yPlNhcmljaWZ0Y2ksIE4uIFMuPC9hdXRob3I+
PC9hdXRob3JzPjwvY29udHJpYnV0b3JzPjx0aXRsZXM+PHRpdGxlPkNvbmp1Z2F0ZWQgUG9seW1l
ci1CYXNlZCBPcmdhbmljIFNvbGFyIENlbGxzPC90aXRsZT48c2Vjb25kYXJ5LXRpdGxlPkNoZW1p
Y2FsIFJldmlld3M8L3NlY29uZGFyeS10aXRsZT48L3RpdGxlcz48cGVyaW9kaWNhbD48ZnVsbC10
aXRsZT5DaGVtaWNhbCBSZXZpZXdzPC9mdWxsLXRpdGxlPjxhYmJyLTE+Q2hlbS4gUmV2LjwvYWJi
ci0xPjwvcGVyaW9kaWNhbD48cGFnZXM+MTMyNC0xMzM4PC9wYWdlcz48dm9sdW1lPjEwNzwvdm9s
dW1lPjxkYXRlcz48eWVhcj4yMDA3PC95ZWFyPjwvZGF0ZXM+PHVybHM+PC91cmxzPjwvcmVjb3Jk
PjwvQ2l0ZT48Q2l0ZT48QXV0aG9yPkFkYW1zPC9BdXRob3I+PFllYXI+MTk5OTwvWWVhcj48UmVj
TnVtPjE8L1JlY051bT48cmVjb3JkPjxyZWMtbnVtYmVyPjE8L3JlYy1udW1iZXI+PGZvcmVpZ24t
a2V5cz48a2V5IGFwcD0iRU4iIGRiLWlkPSJ0OXM5NWR4ZWE5cjV2cWVmZGVveHdzcjdmdHd6c3I5
dGRwenIiPjE8L2tleT48L2ZvcmVpZ24ta2V5cz48cmVmLXR5cGUgbmFtZT0iSm91cm5hbCBBcnRp
Y2xlIj4xNzwvcmVmLXR5cGU+PGNvbnRyaWJ1dG9ycz48YXV0aG9ycz48YXV0aG9yPkFkYW1zLCBE
LiBNLjwvYXV0aG9yPjxhdXRob3I+S2VyaW1vLCBKLjwvYXV0aG9yPjxhdXRob3I+TyZhcG9zO0Nv
bm5vciwgRC4gQi48L2F1dGhvcj48YXV0aG9yPkJhcmJhcmEsIFAuIEYuPC9hdXRob3I+PC9hdXRo
b3JzPjwvY29udHJpYnV0b3JzPjxhdXRoLWFkZHJlc3M+QmFyYmFyYSwgUEYmI3hEO1VuaXYgVGV4
YXMsIERlcHQgQ2hlbSAmYW1wOyBCaW9jaGVtLCBBdXN0aW4sIFRYIDc4NzEyIFVTQSYjeEQ7VW5p
diBUZXhhcywgRGVwdCBDaGVtICZhbXA7IEJpb2NoZW0sIEF1c3RpbiwgVFggNzg3MTIgVVNBJiN4
RDtVbml2IFRleGFzLCBEZXB0IENoZW0gJmFtcDsgQmlvY2hlbSwgQXVzdGluLCBUWCA3ODcxMiBV
U0EmI3hEO1VuaXYgTWlubmVzb3RhLCBEZXB0IENoZW0sIE1pbm5lYXBvbGlzLCBNTiA1NTQ1NSBV
U0E8L2F1dGgtYWRkcmVzcz48dGl0bGVzPjx0aXRsZT5TcGF0aWFsIEltYWdpbmcgb2YgU2luZ2xl
dCBFbmVyZ3kgTWlncmF0aW9uIGluIFBlcnlsZW5lIEJpcyhQaGVuZXRoeWxpbWlkZSkgVGhpbiBG
aWxtczwvdGl0bGU+PHNlY29uZGFyeS10aXRsZT5Kb3VybmFsIG9mIFBoeXNpY2FsIENoZW1pc3Ry
eSBBPC9zZWNvbmRhcnktdGl0bGU+PGFsdC10aXRsZT5KLiBQaHlzLiBDaGVtLiBBPC9hbHQtdGl0
bGU+PC90aXRsZXM+PHBlcmlvZGljYWw+PGZ1bGwtdGl0bGU+Sm91cm5hbCBvZiBQaHlzaWNhbCBD
aGVtaXN0cnkgQTwvZnVsbC10aXRsZT48YWJici0xPkouIFBoeXMuIENoZW0uIEE8L2FiYnItMT48
L3BlcmlvZGljYWw+PGFsdC1wZXJpb2RpY2FsPjxmdWxsLXRpdGxlPkpvdXJuYWwgb2YgUGh5c2lj
YWwgQ2hlbWlzdHJ5IEE8L2Z1bGwtdGl0bGU+PGFiYnItMT5KLiBQaHlzLiBDaGVtLiBBPC9hYmJy
LTE+PC9hbHQtcGVyaW9kaWNhbD48cGFnZXM+MTAxMzgtMTAxNDM8L3BhZ2VzPjx2b2x1bWU+MTAz
PC92b2x1bWU+PG51bWJlcj40OTwvbnVtYmVyPjxrZXl3b3Jkcz48a2V5d29yZD5zY2FubmluZyBv
cHRpY2FsIG1pY3Jvc2NvcHk8L2tleXdvcmQ+PGtleXdvcmQ+bW9sZWN1bGFyIHNlbWljb25kdWN0
b3I8L2tleXdvcmQ+PGtleXdvcmQ+cGh0aGFsb2N5YW5pbmU8L2tleXdvcmQ+PGtleXdvcmQ+cGhv
dG9waHlzaWNzPC9rZXl3b3JkPjxrZXl3b3JkPmRpaW1pZGVzPC9rZXl3b3JkPjxrZXl3b3JkPmNy
eXN0YWxzPC9rZXl3b3JkPjwva2V5d29yZHM+PGRhdGVzPjx5ZWFyPjE5OTk8L3llYXI+PHB1Yi1k
YXRlcz48ZGF0ZT5EZWMgOTwvZGF0ZT48L3B1Yi1kYXRlcz48L2RhdGVzPjxpc2JuPjEwODktNTYz
OTwvaXNibj48YWNjZXNzaW9uLW51bT5JU0k6MDAwMDg0MzE4NzAwMDEyPC9hY2Nlc3Npb24tbnVt
Pjx1cmxzPjxyZWxhdGVkLXVybHM+PHVybD4mbHQ7R28gdG8gSVNJJmd0OzovLzAwMDA4NDMxODcw
MDAxMjwvdXJsPjwvcmVsYXRlZC11cmxzPjwvdXJscz48ZWxlY3Ryb25pYy1yZXNvdXJjZS1udW0+
RG9pIDEwLjEwMjEvSnA5OTIxNDNoPC9lbGVjdHJvbmljLXJlc291cmNlLW51bT48bGFuZ3VhZ2U+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54-56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Running a similar device in reverse produces light (as charges recombine and excitons decay radiatively), and is the basis of organic LED technology. The efficiency of these devices is determined partially by the work functions of the cathode and anode materials, as well as the efficiency of charge transfer and recombination. Typical power conversion efficiencies for these devices are up to ~9% for OPVs (similar to quantum dot based PVs), and up to 8% for OLEDs (compared to ~10% for quantum dot LEDs).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MSw1NCw1NSw1Ny01OTwvc3R5bGU+PC9EaXNwbGF5VGV4dD48cmVjb3JkPjxyZWMtbnVtYmVyPjEw
PC9yZWMtbnVtYmVyPjxmb3JlaWduLWtleXM+PGtleSBhcHA9IkVOIiBkYi1pZD0idDlzOTVkeGVh
OXI1dnFlZmRlb3h3c3I3ZnR3enNyOXRkcHpyIj4xMDwva2V5PjwvZm9yZWlnbi1rZXlzPjxyZWYt
dHlwZSBuYW1lPSJKb3VybmFsIEFydGljbGUiPjE3PC9yZWYtdHlwZT48Y29udHJpYnV0b3JzPjxh
dXRob3JzPjxhdXRob3I+RGVubmxlciwgRy4sIGFuZCBTYXJpY2lmdGNpLCBOLiBTLjwvYXV0aG9y
PjwvYXV0aG9ycz48L2NvbnRyaWJ1dG9ycz48dGl0bGVzPjx0aXRsZT5GbGV4aWJsZSBDb25qdWdh
dGVkIFBvbHltZXItQmFzZWQgUGxhc3RpYyBTb2xhciBDZWxsczogRnJvbSBCYXNpY3MgdG8gQXBw
bGljYXRpb25zLjwvdGl0bGU+PHNlY29uZGFyeS10aXRsZT5Qcm9jZWVkaW5ncyBvZiB0aGUgSUVF
RTwvc2Vjb25kYXJ5LXRpdGxlPjxhbHQtdGl0bGU+UHJvYy4gSUVFRTwvYWx0LXRpdGxlPjwvdGl0
bGVzPjxwZXJpb2RpY2FsPjxmdWxsLXRpdGxlPlByb2NlZWRpbmdzIG9mIHRoZSBJRUVFPC9mdWxs
LXRpdGxlPjxhYmJyLTE+UHJvYy4gSUVFRTwvYWJici0xPjwvcGVyaW9kaWNhbD48YWx0LXBlcmlv
ZGljYWw+PGZ1bGwtdGl0bGU+UHJvY2VlZGluZ3Mgb2YgdGhlIElFRUU8L2Z1bGwtdGl0bGU+PGFi
YnItMT5Qcm9jLiBJRUVFPC9hYmJyLTE+PC9hbHQtcGVyaW9kaWNhbD48cGFnZXM+MTQyOS0xNDM5
PC9wYWdlcz48dm9sdW1lPjkzPC92b2x1bWU+PG51bWJlcj44PC9udW1iZXI+PGRhdGVzPjx5ZWFy
PjIwMDU8L3llYXI+PC9kYXRlcz48dXJscz48L3VybHM+PC9yZWNvcmQ+PC9DaXRlPjxDaXRlPjxB
dXRob3I+R8O8bmVzPC9BdXRob3I+PFllYXI+MjAwNzwvWWVhcj48UmVjTnVtPjE5MTwvUmVjTnVt
PjxyZWNvcmQ+PHJlYy1udW1iZXI+MTkxPC9yZWMtbnVtYmVyPjxmb3JlaWduLWtleXM+PGtleSBh
cHA9IkVOIiBkYi1pZD0idDlzOTVkeGVhOXI1dnFlZmRlb3h3c3I3ZnR3enNyOXRkcHpyIj4xOTE8
L2tleT48L2ZvcmVpZ24ta2V5cz48cmVmLXR5cGUgbmFtZT0iSm91cm5hbCBBcnRpY2xlIj4xNzwv
cmVmLXR5cGU+PGNvbnRyaWJ1dG9ycz48YXV0aG9ycz48YXV0aG9yPkfDvG5lcywgUy48L2F1dGhv
cj48YXV0aG9yPk5ldWdlYmF1ZXIsIEguPC9hdXRob3I+PGF1dGhvcj5TYXJpY2lmdGNpLCBOLiBT
LjwvYXV0aG9yPjwvYXV0aG9ycz48L2NvbnRyaWJ1dG9ycz48dGl0bGVzPjx0aXRsZT5Db25qdWdh
dGVkIFBvbHltZXItQmFzZWQgT3JnYW5pYyBTb2xhciBDZWxsczwvdGl0bGU+PHNlY29uZGFyeS10
aXRsZT5DaGVtaWNhbCBSZXZpZXdzPC9zZWNvbmRhcnktdGl0bGU+PC90aXRsZXM+PHBlcmlvZGlj
YWw+PGZ1bGwtdGl0bGU+Q2hlbWljYWwgUmV2aWV3czwvZnVsbC10aXRsZT48YWJici0xPkNoZW0u
IFJldi48L2FiYnItMT48L3BlcmlvZGljYWw+PHBhZ2VzPjEzMjQtMTMzODwvcGFnZXM+PHZvbHVt
ZT4xMDc8L3ZvbHVtZT48ZGF0ZXM+PHllYXI+MjAwNzwveWVhcj48L2RhdGVzPjx1cmxzPjwvdXJs
cz48L3JlY29yZD48L0NpdGU+PENpdGU+PEF1dGhvcj5DaHVhbmc8L0F1dGhvcj48WWVhcj4yMDE0
PC9ZZWFyPjxSZWNOdW0+MjI5PC9SZWNOdW0+PHJlY29yZD48cmVjLW51bWJlcj4yMjk8L3JlYy1u
dW1iZXI+PGZvcmVpZ24ta2V5cz48a2V5IGFwcD0iRU4iIGRiLWlkPSJ0OXM5NWR4ZWE5cjV2cWVm
ZGVveHdzcjdmdHd6c3I5dGRwenIiPjIyOTwva2V5PjwvZm9yZWlnbi1rZXlzPjxyZWYtdHlwZSBu
YW1lPSJKb3VybmFsIEFydGljbGUiPjE3PC9yZWYtdHlwZT48Y29udHJpYnV0b3JzPjxhdXRob3Jz
PjxhdXRob3I+Q2h1YW5nLCBDLi1ILiBNLjwvYXV0aG9yPjxhdXRob3I+QnJvd24sIFAuIFIuPC9h
dXRob3I+PGF1dGhvcj5CdWxvdmljLCBWLjwvYXV0aG9yPjxhdXRob3I+QmF3ZW5kaSwgTS5HLjwv
YXV0aG9yPjwvYXV0aG9ycz48L2NvbnRyaWJ1dG9ycz48dGl0bGVzPjx0aXRsZT5JbXByb3ZlZCBQ
ZXJmb3JtYW5jZSBhbmQgU3RhYmlsaXR5IGluIFF1YW50dW0gRG90IFNvbGFyIENlbGxzIFRocm91
Z2ggQmFuZCBBbGlnbm1lbnQgRW5naW5lZXJpbmc8L3RpdGxlPjxzZWNvbmRhcnktdGl0bGU+TmF0
dXJlIE1hdGVyaWFsczwvc2Vjb25kYXJ5LXRpdGxlPjwvdGl0bGVzPjxwZXJpb2RpY2FsPjxmdWxs
LXRpdGxlPk5hdHVyZSBNYXRlcmlhbHM8L2Z1bGwtdGl0bGU+PGFiYnItMT5OYXQuIE1hdC48L2Fi
YnItMT48L3BlcmlvZGljYWw+PHBhZ2VzPjc5Ni04MDE8L3BhZ2VzPjx2b2x1bWU+MTM8L3ZvbHVt
ZT48ZGF0ZXM+PHllYXI+MjAxNDwveWVhcj48L2RhdGVzPjx1cmxzPjwvdXJscz48L3JlY29yZD48
L0NpdGU+PENpdGU+PEF1dGhvcj5DYW88L0F1dGhvcj48WWVhcj4xOTk5PC9ZZWFyPjxSZWNOdW0+
MTkyPC9SZWNOdW0+PHJlY29yZD48cmVjLW51bWJlcj4xOTI8L3JlYy1udW1iZXI+PGZvcmVpZ24t
a2V5cz48a2V5IGFwcD0iRU4iIGRiLWlkPSJ0OXM5NWR4ZWE5cjV2cWVmZGVveHdzcjdmdHd6c3I5
dGRwenIiPjE5Mjwva2V5PjwvZm9yZWlnbi1rZXlzPjxyZWYtdHlwZSBuYW1lPSJKb3VybmFsIEFy
dGljbGUiPjE3PC9yZWYtdHlwZT48Y29udHJpYnV0b3JzPjxhdXRob3JzPjxhdXRob3I+Q2FvLCBZ
LjwvYXV0aG9yPjxhdXRob3I+UGFya2VyLCBJLiBELjwvYXV0aG9yPjxhdXRob3I+WXUsIEcuPC9h
dXRob3I+PGF1dGhvcj5aaGFuZywgQy48L2F1dGhvcj48YXV0aG9yPkhlZWdlciwgQS4gSi48L2F1
dGhvcj48L2F1dGhvcnM+PC9jb250cmlidXRvcnM+PHRpdGxlcz48dGl0bGU+SW1wcm92ZWQgUXVh
bnR1bSBFZmZpY2llbmN5IGZvciBFbGVjdHJvbHVtaW5lc2NlbmNlIGluIFNlbWljb25kdWN0aW5n
IFBvbHltZXJzPC90aXRsZT48c2Vjb25kYXJ5LXRpdGxlPk5hdHVyZTwvc2Vjb25kYXJ5LXRpdGxl
PjwvdGl0bGVzPjxwZXJpb2RpY2FsPjxmdWxsLXRpdGxlPk5hdHVyZTwvZnVsbC10aXRsZT48L3Bl
cmlvZGljYWw+PHZvbHVtZT4zOTc8L3ZvbHVtZT48bnVtYmVyPjQxNC00MTc8L251bWJlcj48ZGF0
ZXM+PHllYXI+MTk5OTwveWVhcj48L2RhdGVzPjx1cmxzPjwvdXJscz48L3JlY29yZD48L0NpdGU+
PENpdGU+PEF1dGhvcj5IZWVnZXI8L0F1dGhvcj48WWVhcj4yMDE0PC9ZZWFyPjxSZWNOdW0+MTkz
PC9SZWNOdW0+PHJlY29yZD48cmVjLW51bWJlcj4xOTM8L3JlYy1udW1iZXI+PGZvcmVpZ24ta2V5
cz48a2V5IGFwcD0iRU4iIGRiLWlkPSJ0OXM5NWR4ZWE5cjV2cWVmZGVveHdzcjdmdHd6c3I5dGRw
enIiPjE5Mzwva2V5PjwvZm9yZWlnbi1rZXlzPjxyZWYtdHlwZSBuYW1lPSJKb3VybmFsIEFydGlj
bGUiPjE3PC9yZWYtdHlwZT48Y29udHJpYnV0b3JzPjxhdXRob3JzPjxhdXRob3I+SGVlZ2VyLCBB
LiBKLjwvYXV0aG9yPjwvYXV0aG9ycz48L2NvbnRyaWJ1dG9ycz48dGl0bGVzPjx0aXRsZT4gMjV0
aCBBbm5pdmVyc2FyeSBBcnRpY2xlOiBCdWxrIEhldGVyb2p1bmN0aW9uIFNvbGFyIENlbGxzOiBV
bmRlcnN0YW5kaW5nIHRoZSBNZWNoYW5pc20gb2YgT3BlcmF0aW9uIDwvdGl0bGU+PHNlY29uZGFy
eS10aXRsZT5BZHZhbmNlZCBNYXRlcmlhbHM8L3NlY29uZGFyeS10aXRsZT48L3RpdGxlcz48cGVy
aW9kaWNhbD48ZnVsbC10aXRsZT5BZHZhbmNlZCBNYXRlcmlhbHM8L2Z1bGwtdGl0bGU+PGFiYnIt
MT5BZHYuIE1hdGVyLjwvYWJici0xPjwvcGVyaW9kaWNhbD48cGFnZXM+MTAtMjg8L3BhZ2VzPjx2
b2x1bWU+MjY8L3ZvbHVtZT48ZGF0ZXM+PHllYXI+MjAxNDwveWVhcj48L2RhdGVzPjx1cmxzPjwv
dXJscz48L3JlY29yZD48L0NpdGU+PENpdGU+PEF1dGhvcj5TaGVuPC9BdXRob3I+PFllYXI+MjAx
NTwvWWVhcj48UmVjTnVtPjIzMDwvUmVjTnVtPjxyZWNvcmQ+PHJlYy1udW1iZXI+MjMwPC9yZWMt
bnVtYmVyPjxmb3JlaWduLWtleXM+PGtleSBhcHA9IkVOIiBkYi1pZD0idDlzOTVkeGVhOXI1dnFl
ZmRlb3h3c3I3ZnR3enNyOXRkcHpyIj4yMzA8L2tleT48L2ZvcmVpZ24ta2V5cz48cmVmLXR5cGUg
bmFtZT0iSm91cm5hbCBBcnRpY2xlIj4xNzwvcmVmLXR5cGU+PGNvbnRyaWJ1dG9ycz48YXV0aG9y
cz48YXV0aG9yPlNoZW4sIEguPC9hdXRob3I+PGF1dGhvcj5DYW8sIFcuPC9hdXRob3I+PGF1dGhv
cj5TaGV3bW9uLCBOLiBULjwvYXV0aG9yPjxhdXRob3I+WWFuZywgQy48L2F1dGhvcj48YXV0aG9y
PkxpLCBMLiBTLjwvYXV0aG9yPjxhdXRob3I+WHVlLCBKLjwvYXV0aG9yPjwvYXV0aG9ycz48L2Nv
bnRyaWJ1dG9ycz48dGl0bGVzPjx0aXRsZT5IaWdoLUVmZmljaWVuY3ksIExvdyBUdXJuLW9uIFZv
bHRhZ2UgQmx1ZS1WaW9sZXQgUXVhbnR1bS1Eb3QtQmFzZWQgTGlnaHQtRW1pdHRpbmcgRGlvZGVz
PC90aXRsZT48c2Vjb25kYXJ5LXRpdGxlPk5hbm8gTGV0dGVyczwvc2Vjb25kYXJ5LXRpdGxlPjwv
dGl0bGVzPjxwZXJpb2RpY2FsPjxmdWxsLXRpdGxlPk5hbm8gTGV0dGVyczwvZnVsbC10aXRsZT48
YWJici0xPk5hbm8gTGV0dC48L2FiYnItMT48L3BlcmlvZGljYWw+PHBhZ2VzPjEyMTEtMTIxNjwv
cGFnZXM+PHZvbHVtZT4xNTwvdm9sdW1lPjxudW1iZXI+MjwvbnVtYmVyPjxkYXRlcz48eWVhcj4y
MDE1PC95ZWFyPjwvZGF0ZXM+PHVybHM+PC91cmxzPjwvcmVjb3JkPjwvQ2l0ZT48L0VuZE5vdGU+
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54" w:tooltip="Heeger, 2014 #193" w:history="1">
        <w:r w:rsidR="00675470" w:rsidRPr="00675470">
          <w:rPr>
            <w:rFonts w:ascii="Times New Roman" w:hAnsi="Times New Roman" w:cs="Times New Roman"/>
            <w:noProof/>
            <w:sz w:val="24"/>
            <w:szCs w:val="24"/>
            <w:vertAlign w:val="superscript"/>
          </w:rPr>
          <w:t>54</w:t>
        </w:r>
      </w:hyperlink>
      <w:r w:rsidR="00675470" w:rsidRPr="00675470">
        <w:rPr>
          <w:rFonts w:ascii="Times New Roman" w:hAnsi="Times New Roman" w:cs="Times New Roman"/>
          <w:noProof/>
          <w:sz w:val="24"/>
          <w:szCs w:val="24"/>
          <w:vertAlign w:val="superscript"/>
        </w:rPr>
        <w:t>,</w:t>
      </w:r>
      <w:hyperlink w:anchor="_ENREF_55" w:tooltip="Günes, 2007 #191" w:history="1">
        <w:r w:rsidR="00675470" w:rsidRPr="00675470">
          <w:rPr>
            <w:rFonts w:ascii="Times New Roman" w:hAnsi="Times New Roman" w:cs="Times New Roman"/>
            <w:noProof/>
            <w:sz w:val="24"/>
            <w:szCs w:val="24"/>
            <w:vertAlign w:val="superscript"/>
          </w:rPr>
          <w:t>55</w:t>
        </w:r>
      </w:hyperlink>
      <w:r w:rsidR="00675470" w:rsidRPr="00675470">
        <w:rPr>
          <w:rFonts w:ascii="Times New Roman" w:hAnsi="Times New Roman" w:cs="Times New Roman"/>
          <w:noProof/>
          <w:sz w:val="24"/>
          <w:szCs w:val="24"/>
          <w:vertAlign w:val="superscript"/>
        </w:rPr>
        <w:t>,</w:t>
      </w:r>
      <w:hyperlink w:anchor="_ENREF_57" w:tooltip="Chuang, 2014 #229" w:history="1">
        <w:r w:rsidR="00675470" w:rsidRPr="00675470">
          <w:rPr>
            <w:rFonts w:ascii="Times New Roman" w:hAnsi="Times New Roman" w:cs="Times New Roman"/>
            <w:noProof/>
            <w:sz w:val="24"/>
            <w:szCs w:val="24"/>
            <w:vertAlign w:val="superscript"/>
          </w:rPr>
          <w:t>57-59</w:t>
        </w:r>
      </w:hyperlink>
      <w:r w:rsidR="00F62A18">
        <w:rPr>
          <w:rFonts w:ascii="Times New Roman" w:hAnsi="Times New Roman" w:cs="Times New Roman"/>
          <w:sz w:val="24"/>
          <w:szCs w:val="24"/>
        </w:rPr>
        <w:fldChar w:fldCharType="end"/>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Pr="00FC3AE1"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BBA47D" wp14:editId="48A2244E">
            <wp:extent cx="4933506" cy="2727662"/>
            <wp:effectExtent l="0" t="0" r="635" b="0"/>
            <wp:docPr id="9" name="Picture 9" descr="C:\Users\Louis\Desktop\Dissertation\Figures\OPV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OPV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0999" cy="2731805"/>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Fig. 1.</w:t>
      </w:r>
      <w:r w:rsidR="003C36EC">
        <w:rPr>
          <w:rFonts w:ascii="Times New Roman" w:hAnsi="Times New Roman" w:cs="Times New Roman"/>
          <w:sz w:val="24"/>
          <w:szCs w:val="24"/>
        </w:rPr>
        <w:t>3</w:t>
      </w:r>
      <w:r>
        <w:rPr>
          <w:rFonts w:ascii="Times New Roman" w:hAnsi="Times New Roman" w:cs="Times New Roman"/>
          <w:sz w:val="24"/>
          <w:szCs w:val="24"/>
        </w:rPr>
        <w:t>. Schematic of a</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bulk heterojunction </w:t>
      </w:r>
      <w:r w:rsidRPr="00FC3AE1">
        <w:rPr>
          <w:rFonts w:ascii="Times New Roman" w:hAnsi="Times New Roman" w:cs="Times New Roman"/>
          <w:sz w:val="24"/>
          <w:szCs w:val="24"/>
        </w:rPr>
        <w:t>organic photovoltaic</w:t>
      </w:r>
      <w:r>
        <w:rPr>
          <w:rFonts w:ascii="Times New Roman" w:hAnsi="Times New Roman" w:cs="Times New Roman"/>
          <w:sz w:val="24"/>
          <w:szCs w:val="24"/>
        </w:rPr>
        <w:t>/LED</w:t>
      </w:r>
      <w:r w:rsidRPr="00FC3AE1">
        <w:rPr>
          <w:rFonts w:ascii="Times New Roman" w:hAnsi="Times New Roman" w:cs="Times New Roman"/>
          <w:sz w:val="24"/>
          <w:szCs w:val="24"/>
        </w:rPr>
        <w:t xml:space="preserve"> device depicting exciton generation and exciton, electron, and hole transport. </w:t>
      </w:r>
    </w:p>
    <w:p w:rsidR="007F6E21"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230637"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w:t>
      </w:r>
      <w:r w:rsidRPr="00FC3AE1">
        <w:rPr>
          <w:rFonts w:ascii="Times New Roman" w:hAnsi="Times New Roman" w:cs="Times New Roman"/>
          <w:b/>
          <w:sz w:val="24"/>
          <w:szCs w:val="24"/>
        </w:rPr>
        <w:t>olarons in Conjugated Polymers</w:t>
      </w:r>
    </w:p>
    <w:p w:rsidR="00F23232" w:rsidRDefault="009D4DF3"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addition to mobile exciton states, organic semiconductors intrinsically possess mobile charged states that act as charge carrier states</w:t>
      </w:r>
      <w:r w:rsidR="00136708">
        <w:rPr>
          <w:rFonts w:ascii="Times New Roman" w:hAnsi="Times New Roman" w:cs="Times New Roman"/>
          <w:sz w:val="24"/>
          <w:szCs w:val="24"/>
        </w:rPr>
        <w:t>, which have been exploited for photovoltaic/LED device applications</w:t>
      </w:r>
      <w:r w:rsidR="00F23232">
        <w:rPr>
          <w:rFonts w:ascii="Times New Roman" w:hAnsi="Times New Roman" w:cs="Times New Roman"/>
          <w:sz w:val="24"/>
          <w:szCs w:val="24"/>
        </w:rPr>
        <w:t xml:space="preserve">. In these devices, charges are either injected into the polymer through cathode/anode materials, or formed by dissociation of excitons through charge transfer events in the bulk </w:t>
      </w:r>
      <w:r w:rsidR="00F23232" w:rsidRPr="00130DEF">
        <w:rPr>
          <w:rFonts w:ascii="Times New Roman" w:hAnsi="Times New Roman" w:cs="Times New Roman"/>
          <w:sz w:val="24"/>
          <w:szCs w:val="24"/>
        </w:rPr>
        <w:t>heterojunction</w:t>
      </w:r>
      <w:r w:rsidR="00F23232">
        <w:rPr>
          <w:rFonts w:ascii="Times New Roman" w:hAnsi="Times New Roman" w:cs="Times New Roman"/>
          <w:sz w:val="24"/>
          <w:szCs w:val="24"/>
        </w:rPr>
        <w:t xml:space="preserve"> (c.f. section 1.</w:t>
      </w:r>
      <w:r w:rsidR="007424F8">
        <w:rPr>
          <w:rFonts w:ascii="Times New Roman" w:hAnsi="Times New Roman" w:cs="Times New Roman"/>
          <w:sz w:val="24"/>
          <w:szCs w:val="24"/>
        </w:rPr>
        <w:t>4</w:t>
      </w:r>
      <w:r w:rsidR="00F23232">
        <w:rPr>
          <w:rFonts w:ascii="Times New Roman" w:hAnsi="Times New Roman" w:cs="Times New Roman"/>
          <w:sz w:val="24"/>
          <w:szCs w:val="24"/>
        </w:rPr>
        <w:t xml:space="preserve">). Additionally, many fluorescence measurements on conjugated polymers and nanoparticles are complicated by photoejection of charges at higher excitation powers, resulting in a leftover isolated charge on the polymer chain that quenches the excited state via charge-transfer </w:t>
      </w:r>
      <w:r w:rsidR="00F23232" w:rsidRPr="005B1C61">
        <w:rPr>
          <w:rFonts w:ascii="Times New Roman" w:hAnsi="Times New Roman" w:cs="Times New Roman"/>
          <w:sz w:val="24"/>
          <w:szCs w:val="24"/>
        </w:rPr>
        <w:t>complex formation</w:t>
      </w:r>
      <w:r w:rsidR="00F23232">
        <w:rPr>
          <w:rFonts w:ascii="Times New Roman" w:hAnsi="Times New Roman" w:cs="Times New Roman"/>
          <w:sz w:val="24"/>
          <w:szCs w:val="24"/>
        </w:rPr>
        <w:t xml:space="preserve"> or damages the polymer resulting in photobleaching. These </w:t>
      </w:r>
      <w:r w:rsidR="00F23232" w:rsidRPr="005B1C61">
        <w:rPr>
          <w:rFonts w:ascii="Times New Roman" w:hAnsi="Times New Roman" w:cs="Times New Roman"/>
          <w:sz w:val="24"/>
          <w:szCs w:val="24"/>
        </w:rPr>
        <w:t>molecular ions</w:t>
      </w:r>
      <w:r w:rsidR="00F23232">
        <w:rPr>
          <w:rFonts w:ascii="Times New Roman" w:hAnsi="Times New Roman" w:cs="Times New Roman"/>
          <w:sz w:val="24"/>
          <w:szCs w:val="24"/>
        </w:rPr>
        <w:t xml:space="preserve"> along with the polarized volume surrounding them within the polymer are treated as quasiparticles and referred to as polarons.</w:t>
      </w:r>
    </w:p>
    <w:p w:rsidR="00F23232" w:rsidRPr="00DD149D" w:rsidRDefault="00F23232" w:rsidP="00F23232">
      <w:pPr>
        <w:pStyle w:val="NoSpacing"/>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majority of measurements performed in this research were performed in air, and thus the presence of oxygen provides an oxidizing environment. This is combined with the fact that under ambient conditions, the CPs used in this study are inherently hole-conducting/electron donating. As such, hole polarons are assumed to be the prominent type of polaron occurring in these CPs. However, under reducing conditions, or by using intrinsically electron-conducting conjugated polymers based on perylene diimide structures, or based on fullerenes such as PCBM, electron polarons can be more prominent</w:t>
      </w:r>
      <w:r w:rsidRPr="00FC3AE1">
        <w:rPr>
          <w:rFonts w:ascii="Times New Roman" w:hAnsi="Times New Roman" w:cs="Times New Roman"/>
          <w:sz w:val="24"/>
          <w:szCs w:val="24"/>
        </w:rPr>
        <w:t>.</w:t>
      </w:r>
      <w:hyperlink w:anchor="_ENREF_60" w:tooltip="Meng, 2010 #245" w:history="1">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PEVuZE5vdGU+PENpdGU+PEF1dGhvcj5NZW5nPC9BdXRob3I+PFllYXI+MjAxMDwvWWVhcj48UmVj
TnVtPjI0NTwvUmVjTnVtPjxEaXNwbGF5VGV4dD48c3R5bGUgZmFjZT0ic3VwZXJzY3JpcHQiPjYw
LTYyPC9zdHlsZT48L0Rpc3BsYXlUZXh0PjxyZWNvcmQ+PHJlYy1udW1iZXI+MjQ1PC9yZWMtbnVt
YmVyPjxmb3JlaWduLWtleXM+PGtleSBhcHA9IkVOIiBkYi1pZD0idDlzOTVkeGVhOXI1dnFlZmRl
b3h3c3I3ZnR3enNyOXRkcHpyIj4yNDU8L2tleT48L2ZvcmVpZ24ta2V5cz48cmVmLXR5cGUgbmFt
ZT0iSm91cm5hbCBBcnRpY2xlIj4xNzwvcmVmLXR5cGU+PGNvbnRyaWJ1dG9ycz48YXV0aG9ycz48
YXV0aG9yPk1lbmcsIEwuPC9hdXRob3I+PGF1dGhvcj5TaGFuZywgWS48L2F1dGhvcj48YXV0aG9y
PkxpLCBRLjwvYXV0aG9yPjxhdXRob3I+TGksIFkuPC9hdXRob3I+PGF1dGhvcj5aaGFuLCBYLjwv
YXV0aG9yPjxhdXRob3I+U2h1YWksIFouPC9hdXRob3I+PGF1dGhvcj5LaW1iZXIsIFIuIEcuIEUu
PC9hdXRob3I+PGF1dGhvcj5XYWxrZXIsIEEuIEIuPC9hdXRob3I+PC9hdXRob3JzPjwvY29udHJp
YnV0b3JzPjx0aXRsZXM+PHRpdGxlPkR5bmFtaWMgTW9udGUgQ2FybG8gU2ltdWxhdGlvbiBmb3Ig
SGlnaGx5IEVmZmljaWVudCBQb2x5bWVyIEJsZW5kIFBob3Rvdm9sdGFpY3M8L3RpdGxlPjxzZWNv
bmRhcnktdGl0bGU+Sm91cm5hbCBvZiBQaHlzaWNhbCBDaGVtaXN0cnkgQjwvc2Vjb25kYXJ5LXRp
dGxlPjwvdGl0bGVzPjxwZXJpb2RpY2FsPjxmdWxsLXRpdGxlPkpvdXJuYWwgb2YgUGh5c2ljYWwg
Q2hlbWlzdHJ5IEI8L2Z1bGwtdGl0bGU+PGFiYnItMT5KLiBQaHlzLiBDaGVtLiBCLjwvYWJici0x
PjwvcGVyaW9kaWNhbD48cGFnZXM+MzYtNDE8L3BhZ2VzPjx2b2x1bWU+MTE0PC92b2x1bWU+PGRh
dGVzPjx5ZWFyPjIwMTA8L3llYXI+PC9kYXRlcz48dXJscz48L3VybHM+PC9yZWNvcmQ+PC9DaXRl
PjxDaXRlPjxBdXRob3I+QnJhYmVjPC9BdXRob3I+PFllYXI+MjAwMTwvWWVhcj48UmVjTnVtPjIw
MDwvUmVjTnVtPjxyZWNvcmQ+PHJlYy1udW1iZXI+MjAwPC9yZWMtbnVtYmVyPjxmb3JlaWduLWtl
eXM+PGtleSBhcHA9IkVOIiBkYi1pZD0idDlzOTVkeGVhOXI1dnFlZmRlb3h3c3I3ZnR3enNyOXRk
cHpyIj4yMDA8L2tleT48L2ZvcmVpZ24ta2V5cz48cmVmLXR5cGUgbmFtZT0iSm91cm5hbCBBcnRp
Y2xlIj4xNzwvcmVmLXR5cGU+PGNvbnRyaWJ1dG9ycz48YXV0aG9ycz48YXV0aG9yPkJyYWJlYywg
Qy4gSi48L2F1dGhvcj48YXV0aG9yPlNhcmljaWZ0Y2ksIE4uIFMuPC9hdXRob3I+PGF1dGhvcj5I
dW1tZWxlbiwgSi4gQy48L2F1dGhvcj48L2F1dGhvcnM+PC9jb250cmlidXRvcnM+PHRpdGxlcz48
dGl0bGU+UGxhc3RpYyBTb2xhciBDZWxsczwvdGl0bGU+PHNlY29uZGFyeS10aXRsZT5BZHZhbmNl
ZCBGdW5jdGlvbmFsIE1hdGVyaWFsczwvc2Vjb25kYXJ5LXRpdGxlPjwvdGl0bGVzPjxwZXJpb2Rp
Y2FsPjxmdWxsLXRpdGxlPkFkdmFuY2VkIEZ1bmN0aW9uYWwgTWF0ZXJpYWxzPC9mdWxsLXRpdGxl
PjxhYmJyLTE+QWR2LiBGdW5jdC4gTWF0ZXIuPC9hYmJyLTE+PC9wZXJpb2RpY2FsPjxwYWdlcz4x
NS0yNjwvcGFnZXM+PHZvbHVtZT4xMTwvdm9sdW1lPjxudW1iZXI+MTwvbnVtYmVyPjxkYXRlcz48
eWVhcj4yMDAxPC95ZWFyPjwvZGF0ZXM+PHVybHM+PC91cmxzPjwvcmVjb3JkPjwvQ2l0ZT48Q2l0
ZT48QXV0aG9yPkJha2FsaXM8L0F1dGhvcj48WWVhcj4yMDE0PC9ZZWFyPjxSZWNOdW0+MjAxPC9S
ZWNOdW0+PHJlY29yZD48cmVjLW51bWJlcj4yMDE8L3JlYy1udW1iZXI+PGZvcmVpZ24ta2V5cz48
a2V5IGFwcD0iRU4iIGRiLWlkPSJ0OXM5NWR4ZWE5cjV2cWVmZGVveHdzcjdmdHd6c3I5dGRwenIi
PjIwMTwva2V5PjwvZm9yZWlnbi1rZXlzPjxyZWYtdHlwZSBuYW1lPSJKb3VybmFsIEFydGljbGUi
PjE3PC9yZWYtdHlwZT48Y29udHJpYnV0b3JzPjxhdXRob3JzPjxhdXRob3I+QmFrYWxpcywgSi48
L2F1dGhvcj48YXV0aG9yPkNvb2ssIEEuIFIuPC9hdXRob3I+PGF1dGhvcj5Bc2Fva2EsIFMuPC9h
dXRob3I+PGF1dGhvcj5Gb3JzdGVyLCBNLjwvYXV0aG9yPjxhdXRob3I+U2NoZXJmLCBVLjwvYXV0
aG9yPjxhdXRob3I+TWlsbGVyLCBKLiBSLjwvYXV0aG9yPjwvYXV0aG9ycz48L2NvbnRyaWJ1dG9y
cz48dGl0bGVzPjx0aXRsZT5Qb2xhcm9ucywgQ29tcHJlc3NlZCBQb2xhcm9ucywgYW5kIEJpcG9s
YXJvbnMgaW4gQ29uanVnYXRlZCBQb2x5bWVyczwvdGl0bGU+PHNlY29uZGFyeS10aXRsZT5Kb3Vy
bmFsIG9mIFBoeXNpY2FsIENoZW1pc3RyeSBDPC9zZWNvbmRhcnktdGl0bGU+PC90aXRsZXM+PHBl
cmlvZGljYWw+PGZ1bGwtdGl0bGU+Sm91cm5hbCBvZiBQaHlzaWNhbCBDaGVtaXN0cnkgQzwvZnVs
bC10aXRsZT48YWJici0xPkouIFBoeXMuIENoZW0uIEM8L2FiYnItMT48L3BlcmlvZGljYWw+PHBh
Z2VzPjExNC0xMjU8L3BhZ2VzPjx2b2x1bWU+MTE4PC92b2x1bWU+PGRhdGVzPjx5ZWFyPjIwMTQ8
L3llYXI+PC9kYXRlcz48dXJscz48L3VybHM+PC9yZWNvcmQ+PC9DaXRlPjwvRW5kTm90ZT4A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60-62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Hole polarons </w:t>
      </w:r>
      <w:r>
        <w:rPr>
          <w:rFonts w:ascii="Times New Roman" w:hAnsi="Times New Roman" w:cs="Times New Roman"/>
          <w:sz w:val="24"/>
          <w:szCs w:val="24"/>
        </w:rPr>
        <w:t>can</w:t>
      </w:r>
      <w:r w:rsidRPr="00FC3AE1">
        <w:rPr>
          <w:rFonts w:ascii="Times New Roman" w:hAnsi="Times New Roman" w:cs="Times New Roman"/>
          <w:sz w:val="24"/>
          <w:szCs w:val="24"/>
        </w:rPr>
        <w:t xml:space="preserve"> recombine with electrons to reform Frenkel excitons, and the </w:t>
      </w:r>
      <w:r>
        <w:rPr>
          <w:rFonts w:ascii="Times New Roman" w:hAnsi="Times New Roman" w:cs="Times New Roman"/>
          <w:sz w:val="24"/>
          <w:szCs w:val="24"/>
        </w:rPr>
        <w:t xml:space="preserve">combined </w:t>
      </w:r>
      <w:r w:rsidRPr="00FC3AE1">
        <w:rPr>
          <w:rFonts w:ascii="Times New Roman" w:hAnsi="Times New Roman" w:cs="Times New Roman"/>
          <w:sz w:val="24"/>
          <w:szCs w:val="24"/>
        </w:rPr>
        <w:t>process</w:t>
      </w:r>
      <w:r>
        <w:rPr>
          <w:rFonts w:ascii="Times New Roman" w:hAnsi="Times New Roman" w:cs="Times New Roman"/>
          <w:sz w:val="24"/>
          <w:szCs w:val="24"/>
        </w:rPr>
        <w:t xml:space="preserve">es of exciton dissociation </w:t>
      </w:r>
      <w:r w:rsidRPr="00FC3AE1">
        <w:rPr>
          <w:rFonts w:ascii="Times New Roman" w:hAnsi="Times New Roman" w:cs="Times New Roman"/>
          <w:sz w:val="24"/>
          <w:szCs w:val="24"/>
        </w:rPr>
        <w:t>and charge recombination</w:t>
      </w:r>
      <w:r>
        <w:rPr>
          <w:rFonts w:ascii="Times New Roman" w:hAnsi="Times New Roman" w:cs="Times New Roman"/>
          <w:sz w:val="24"/>
          <w:szCs w:val="24"/>
        </w:rPr>
        <w:t xml:space="preserve"> </w:t>
      </w:r>
      <w:r w:rsidRPr="008D4E23">
        <w:rPr>
          <w:rFonts w:ascii="Times New Roman" w:hAnsi="Times New Roman" w:cs="Times New Roman"/>
          <w:sz w:val="24"/>
          <w:szCs w:val="24"/>
        </w:rPr>
        <w:t>(together with luminescence quenching by polarons)</w:t>
      </w:r>
      <w:r w:rsidRPr="00FC3AE1">
        <w:rPr>
          <w:rFonts w:ascii="Times New Roman" w:hAnsi="Times New Roman" w:cs="Times New Roman"/>
          <w:sz w:val="24"/>
          <w:szCs w:val="24"/>
        </w:rPr>
        <w:t xml:space="preserve"> lead to blinking phenomena in </w:t>
      </w:r>
      <w:r>
        <w:rPr>
          <w:rFonts w:ascii="Times New Roman" w:hAnsi="Times New Roman" w:cs="Times New Roman"/>
          <w:sz w:val="24"/>
          <w:szCs w:val="24"/>
        </w:rPr>
        <w:t xml:space="preserve">CP single </w:t>
      </w:r>
      <w:r>
        <w:rPr>
          <w:rFonts w:ascii="Times New Roman" w:hAnsi="Times New Roman" w:cs="Times New Roman"/>
          <w:sz w:val="24"/>
          <w:szCs w:val="24"/>
        </w:rPr>
        <w:lastRenderedPageBreak/>
        <w:t xml:space="preserve">molecules and </w:t>
      </w:r>
      <w:r w:rsidRPr="00FC3AE1">
        <w:rPr>
          <w:rFonts w:ascii="Times New Roman" w:hAnsi="Times New Roman" w:cs="Times New Roman"/>
          <w:sz w:val="24"/>
          <w:szCs w:val="24"/>
        </w:rPr>
        <w:t>CPNs.</w:t>
      </w:r>
      <w:r>
        <w:rPr>
          <w:rFonts w:ascii="Times New Roman" w:hAnsi="Times New Roman" w:cs="Times New Roman"/>
          <w:sz w:val="24"/>
          <w:szCs w:val="24"/>
        </w:rPr>
        <w:t xml:space="preserve"> </w:t>
      </w:r>
      <w:hyperlink w:anchor="_ENREF_63" w:tooltip="Barbara, 2005 #198" w:history="1">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PEVuZE5vdGU+PENpdGU+PEF1dGhvcj5CYXJiYXJhPC9BdXRob3I+PFllYXI+MjAwNTwvWWVhcj48
UmVjTnVtPjE5ODwvUmVjTnVtPjxEaXNwbGF5VGV4dD48c3R5bGUgZmFjZT0ic3VwZXJzY3JpcHQi
PjYzLTY1PC9zdHlsZT48L0Rpc3BsYXlUZXh0PjxyZWNvcmQ+PHJlYy1udW1iZXI+MTk4PC9yZWMt
bnVtYmVyPjxmb3JlaWduLWtleXM+PGtleSBhcHA9IkVOIiBkYi1pZD0idDlzOTVkeGVhOXI1dnFl
ZmRlb3h3c3I3ZnR3enNyOXRkcHpyIj4xOTg8L2tleT48L2ZvcmVpZ24ta2V5cz48cmVmLXR5cGUg
bmFtZT0iSm91cm5hbCBBcnRpY2xlIj4xNzwvcmVmLXR5cGU+PGNvbnRyaWJ1dG9ycz48YXV0aG9y
cz48YXV0aG9yPkJhcmJhcmEsIFAuIEYuPC9hdXRob3I+PGF1dGhvcj5HZXNxdWllcmUsIEEuIEou
PC9hdXRob3I+PGF1dGhvcj5QYXJrLCBTLiBKLjwvYXV0aG9yPjxhdXRob3I+TGVlLCBZLiBKLjwv
YXV0aG9yPjwvYXV0aG9ycz48L2NvbnRyaWJ1dG9ycz48dGl0bGVzPjx0aXRsZT5TaW5nbGUtTW9s
ZWN1bGUgU3BlY3Ryb3Njb3B5IG9mIENvbmp1Z2F0ZWQgUG9seW1lcnM8L3RpdGxlPjxzZWNvbmRh
cnktdGl0bGU+QWNjb3VudHMgb2YgQ2hlbWljYWwgUmVzZWFyY2g8L3NlY29uZGFyeS10aXRsZT48
L3RpdGxlcz48cGVyaW9kaWNhbD48ZnVsbC10aXRsZT5BY2NvdW50cyBvZiBDaGVtaWNhbCBSZXNl
YXJjaDwvZnVsbC10aXRsZT48L3BlcmlvZGljYWw+PHBhZ2VzPjYwMi02MTA8L3BhZ2VzPjx2b2x1
bWU+Mzg8L3ZvbHVtZT48ZGF0ZXM+PHllYXI+MjAwNTwveWVhcj48L2RhdGVzPjx1cmxzPjwvdXJs
cz48L3JlY29yZD48L0NpdGU+PENpdGU+PEF1dGhvcj5ZdTwvQXV0aG9yPjxZZWFyPjIwMTI8L1ll
YXI+PFJlY051bT41ODwvUmVjTnVtPjxyZWNvcmQ+PHJlYy1udW1iZXI+NTg8L3JlYy1udW1iZXI+
PGZvcmVpZ24ta2V5cz48a2V5IGFwcD0iRU4iIGRiLWlkPSJ0OXM5NWR4ZWE5cjV2cWVmZGVveHdz
cjdmdHd6c3I5dGRwenIiPjU4PC9rZXk+PC9mb3JlaWduLWtleXM+PHJlZi10eXBlIG5hbWU9Ikpv
dXJuYWwgQXJ0aWNsZSI+MTc8L3JlZi10eXBlPjxjb250cmlidXRvcnM+PGF1dGhvcnM+PGF1dGhv
cj5ZdSwgSi4sIFd1LCBDLiBGLiwgVGlhbiwgWi4gYW5kIE1jTmVpbGwsIEouPC9hdXRob3I+PC9h
dXRob3JzPjwvY29udHJpYnV0b3JzPjx0aXRsZXM+PHRpdGxlPlRyYWNraW5nIG9mIFNpbmdsZSBD
aGFyZ2UgQ2FycmllcnMgaW4gYSBDb25qdWdhdGVkIFBvbHltZXIgTmFub3BhcnRpY2xlLjwvdGl0
bGU+PHNlY29uZGFyeS10aXRsZT5OYW5vIExldHRlcnM8L3NlY29uZGFyeS10aXRsZT48YWx0LXRp
dGxlPk5hbm8gTGV0dC48L2FsdC10aXRsZT48L3RpdGxlcz48cGVyaW9kaWNhbD48ZnVsbC10aXRs
ZT5OYW5vIExldHRlcnM8L2Z1bGwtdGl0bGU+PGFiYnItMT5OYW5vIExldHQuPC9hYmJyLTE+PC9w
ZXJpb2RpY2FsPjxhbHQtcGVyaW9kaWNhbD48ZnVsbC10aXRsZT5OYW5vIExldHRlcnM8L2Z1bGwt
dGl0bGU+PGFiYnItMT5OYW5vIExldHQuPC9hYmJyLTE+PC9hbHQtcGVyaW9kaWNhbD48cGFnZXM+
MTMwMC0xMzA2PC9wYWdlcz48dm9sdW1lPjEyPC92b2x1bWU+PGRhdGVzPjx5ZWFyPjIwMTI8L3ll
YXI+PC9kYXRlcz48dXJscz48L3VybHM+PC9yZWNvcmQ+PC9DaXRlPjxDaXRlPjxBdXRob3I+TGlu
PC9BdXRob3I+PFllYXI+MjAwODwvWWVhcj48UmVjTnVtPjE5OTwvUmVjTnVtPjxyZWNvcmQ+PHJl
Yy1udW1iZXI+MTk5PC9yZWMtbnVtYmVyPjxmb3JlaWduLWtleXM+PGtleSBhcHA9IkVOIiBkYi1p
ZD0idDlzOTVkeGVhOXI1dnFlZmRlb3h3c3I3ZnR3enNyOXRkcHpyIj4xOTk8L2tleT48L2ZvcmVp
Z24ta2V5cz48cmVmLXR5cGUgbmFtZT0iSm91cm5hbCBBcnRpY2xlIj4xNzwvcmVmLXR5cGU+PGNv
bnRyaWJ1dG9ycz48YXV0aG9ycz48YXV0aG9yPkxpbiwgSC4gWi48L2F1dGhvcj48YXV0aG9yPlRh
YmFlaSwgUy4gUi48L2F1dGhvcj48YXV0aG9yPlRob3Juc3NvbiwgRC48L2F1dGhvcj48YXV0aG9y
Pk1pcnpvdiwgTy48L2F1dGhvcj48YXV0aG9yPkxhcnNzb24sIFAuIE8uPC9hdXRob3I+PGF1dGhv
cj5TY2hlYmx5a2luLCBJLiBHLjwvYXV0aG9yPjwvYXV0aG9ycz48L2NvbnRyaWJ1dG9ycz48dGl0
bGVzPjx0aXRsZT5GbHVvcmVzY2VuY2UgQmxpbmtpbmcsIEV4Y2l0b24gRHluYW1pY3MsIGFuZCBF
bmVyZ3kgVHJhbnNmZXIgRG9tYWlucyBpbiBTaW5nbGUgQ29uanVnYXRlZCBQb2x5bWVyIENoYWlu
czwvdGl0bGU+PHNlY29uZGFyeS10aXRsZT5Kb3VybmFsIG9mIHRoZSBBbWVyaWNhbiBDaGVtaWNh
bCBTb2NpZXR5PC9zZWNvbmRhcnktdGl0bGU+PC90aXRsZXM+PHBlcmlvZGljYWw+PGZ1bGwtdGl0
bGU+Sm91cm5hbCBvZiB0aGUgQW1lcmljYW4gQ2hlbWljYWwgU29jaWV0eTwvZnVsbC10aXRsZT48
YWJici0xPkouIEFtLiBDaGVtLiBTb2MuPC9hYmJyLTE+PC9wZXJpb2RpY2FsPjxwYWdlcz43MDQy
LTcwNTE8L3BhZ2VzPjx2b2x1bWU+MTMwPC92b2x1bWU+PG51bWJlcj4yMjwvbnVtYmVyPjxkYXRl
cz48eWVhcj4yMDA4PC95ZWFyPjwvZGF0ZXM+PHVybHM+PC91cmxzPjwvcmVjb3JkPjwvQ2l0ZT48
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63-65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2D6312">
        <w:rPr>
          <w:rFonts w:ascii="Times New Roman" w:hAnsi="Times New Roman" w:cs="Times New Roman"/>
          <w:sz w:val="24"/>
          <w:szCs w:val="24"/>
        </w:rPr>
        <w:t>Polaron formation introduces red-shifted features into CP absorption spectra that overlap with the emission spectra.</w:t>
      </w:r>
      <w:hyperlink w:anchor="_ENREF_66" w:tooltip="Tessler, 1998 #23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&lt;EndNote&gt;&lt;Cite&gt;&lt;Author&gt;Tessler&lt;/Author&gt;&lt;Year&gt;1998&lt;/Year&gt;&lt;RecNum&gt;239&lt;/RecNum&gt;&lt;DisplayText&gt;&lt;style face="superscript"&gt;66&lt;/style&gt;&lt;/DisplayText&gt;&lt;record&gt;&lt;rec-number&gt;239&lt;/rec-number&gt;&lt;foreign-keys&gt;&lt;key app="EN" db-id="t9s95dxea9r5vqefdeoxwsr7ftwzsr9tdpzr"&gt;239&lt;/key&gt;&lt;/foreign-keys&gt;&lt;ref-type name="Journal Article"&gt;17&lt;/ref-type&gt;&lt;contributors&gt;&lt;authors&gt;&lt;author&gt;Tessler, N.&lt;/author&gt;&lt;author&gt;Harrison, N. T.&lt;/author&gt;&lt;author&gt;Friend, R. H.&lt;/author&gt;&lt;/authors&gt;&lt;/contributors&gt;&lt;titles&gt;&lt;title&gt;High Peak Brightness Polymer Light-Emitting Diodes&lt;/title&gt;&lt;secondary-title&gt;Advanced Materials&lt;/secondary-title&gt;&lt;/titles&gt;&lt;periodical&gt;&lt;full-title&gt;Advanced Materials&lt;/full-title&gt;&lt;abbr-1&gt;Adv. Mater.&lt;/abbr-1&gt;&lt;/periodical&gt;&lt;pages&gt;64-68&lt;/pages&gt;&lt;volume&gt;10&lt;/volume&gt;&lt;number&gt;1&lt;/number&gt;&lt;dates&gt;&lt;year&gt;1998&lt;/year&gt;&lt;/dates&gt;&lt;urls&gt;&lt;/urls&gt;&lt;/record&gt;&lt;/Cite&gt;&lt;/EndNote&gt;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66</w:t>
        </w:r>
        <w:r w:rsidR="00675470">
          <w:rPr>
            <w:rFonts w:ascii="Times New Roman" w:hAnsi="Times New Roman" w:cs="Times New Roman"/>
            <w:sz w:val="24"/>
            <w:szCs w:val="24"/>
          </w:rPr>
          <w:fldChar w:fldCharType="end"/>
        </w:r>
      </w:hyperlink>
      <w:r w:rsidRPr="002D6312">
        <w:rPr>
          <w:rFonts w:ascii="Times New Roman" w:hAnsi="Times New Roman" w:cs="Times New Roman"/>
          <w:sz w:val="24"/>
          <w:szCs w:val="24"/>
        </w:rPr>
        <w:t xml:space="preserve"> </w:t>
      </w:r>
      <w:r>
        <w:rPr>
          <w:rFonts w:ascii="Times New Roman" w:hAnsi="Times New Roman" w:cs="Times New Roman"/>
          <w:sz w:val="24"/>
          <w:szCs w:val="24"/>
        </w:rPr>
        <w:t>Thus, t</w:t>
      </w:r>
      <w:r w:rsidRPr="002D6312">
        <w:rPr>
          <w:rFonts w:ascii="Times New Roman" w:hAnsi="Times New Roman" w:cs="Times New Roman"/>
          <w:sz w:val="24"/>
          <w:szCs w:val="24"/>
        </w:rPr>
        <w:t>he spectral overlap of hole polaron</w:t>
      </w:r>
      <w:r>
        <w:rPr>
          <w:rFonts w:ascii="Times New Roman" w:hAnsi="Times New Roman" w:cs="Times New Roman"/>
          <w:sz w:val="24"/>
          <w:szCs w:val="24"/>
        </w:rPr>
        <w:t xml:space="preserve"> absorption</w:t>
      </w:r>
      <w:r w:rsidRPr="002D6312">
        <w:rPr>
          <w:rFonts w:ascii="Times New Roman" w:hAnsi="Times New Roman" w:cs="Times New Roman"/>
          <w:sz w:val="24"/>
          <w:szCs w:val="24"/>
        </w:rPr>
        <w:t xml:space="preserve"> with CP emission yields </w:t>
      </w:r>
      <w:r>
        <w:rPr>
          <w:rFonts w:ascii="Times New Roman" w:hAnsi="Times New Roman" w:cs="Times New Roman"/>
          <w:sz w:val="24"/>
          <w:szCs w:val="24"/>
        </w:rPr>
        <w:t>efficient FRET to polarons,</w:t>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substantially </w:t>
      </w:r>
      <w:r w:rsidRPr="002D6312">
        <w:rPr>
          <w:rFonts w:ascii="Times New Roman" w:hAnsi="Times New Roman" w:cs="Times New Roman"/>
          <w:sz w:val="24"/>
          <w:szCs w:val="24"/>
        </w:rPr>
        <w:t xml:space="preserve">quenching </w:t>
      </w:r>
      <w:r>
        <w:rPr>
          <w:rFonts w:ascii="Times New Roman" w:hAnsi="Times New Roman" w:cs="Times New Roman"/>
          <w:sz w:val="24"/>
          <w:szCs w:val="24"/>
        </w:rPr>
        <w:t xml:space="preserve">fluorescence (and causing blinking when polarons are generated and recombine rapidly). </w:t>
      </w:r>
      <w:r w:rsidR="001F36F6">
        <w:rPr>
          <w:rFonts w:ascii="Times New Roman" w:hAnsi="Times New Roman" w:cs="Times New Roman"/>
          <w:sz w:val="24"/>
          <w:szCs w:val="24"/>
        </w:rPr>
        <w:t>In early device work, t</w:t>
      </w:r>
      <w:r w:rsidR="001F36F6" w:rsidRPr="001F36F6">
        <w:rPr>
          <w:rFonts w:ascii="Times New Roman" w:hAnsi="Times New Roman" w:cs="Times New Roman"/>
          <w:color w:val="222222"/>
          <w:sz w:val="24"/>
          <w:szCs w:val="24"/>
          <w:shd w:val="clear" w:color="auto" w:fill="FFFFFF"/>
        </w:rPr>
        <w:t>he observation of substantial quenching of CP film emission under only modest bias voltages (corresponding to relatively low fields of ~1 MV/cm or less) led to the conclusion that excitons in CPs have relatively low binding energies (&lt;0.01 eV), similar to those of Wannier excitons</w:t>
      </w:r>
      <w:r w:rsidRPr="001F36F6">
        <w:rPr>
          <w:rFonts w:ascii="Times New Roman" w:hAnsi="Times New Roman" w:cs="Times New Roman"/>
          <w:sz w:val="24"/>
          <w:szCs w:val="24"/>
        </w:rPr>
        <w:t>,</w:t>
      </w:r>
      <w:hyperlink w:anchor="_ENREF_67" w:tooltip="Lee, 1994 #2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&lt;EndNote&gt;&lt;Cite&gt;&lt;Author&gt;Lee&lt;/Author&gt;&lt;Year&gt;1994&lt;/Year&gt;&lt;RecNum&gt;258&lt;/RecNum&gt;&lt;DisplayText&gt;&lt;style face="superscript"&gt;67&lt;/style&gt;&lt;/DisplayText&gt;&lt;record&gt;&lt;rec-number&gt;258&lt;/rec-number&gt;&lt;foreign-keys&gt;&lt;key app="EN" db-id="t9s95dxea9r5vqefdeoxwsr7ftwzsr9tdpzr"&gt;258&lt;/key&gt;&lt;/foreign-keys&gt;&lt;ref-type name="Journal Article"&gt;17&lt;/ref-type&gt;&lt;contributors&gt;&lt;authors&gt;&lt;author&gt;Lee, C. H.&lt;/author&gt;&lt;author&gt;Yu, G.&lt;/author&gt;&lt;author&gt;Moses, D.&lt;/author&gt;&lt;author&gt;Heeger, A. J.&lt;/author&gt;&lt;/authors&gt;&lt;/contributors&gt;&lt;titles&gt;&lt;title&gt;Picosecond Transient Photoconductivity in Poly(p-phenylenevinylene)&lt;/title&gt;&lt;secondary-title&gt;Physical Review B&lt;/secondary-title&gt;&lt;/titles&gt;&lt;periodical&gt;&lt;full-title&gt;Physical Review B&lt;/full-title&gt;&lt;abbr-1&gt;Phys. Rev. B&lt;/abbr-1&gt;&lt;/periodical&gt;&lt;pages&gt;2396-2407&lt;/pages&gt;&lt;volume&gt;49&lt;/volume&gt;&lt;number&gt;4&lt;/number&gt;&lt;dates&gt;&lt;year&gt;1994&lt;/year&gt;&lt;/dates&gt;&lt;urls&gt;&lt;/urls&gt;&lt;/record&gt;&lt;/Cite&gt;&lt;/EndNote&gt;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67</w:t>
        </w:r>
        <w:r w:rsidR="00675470">
          <w:rPr>
            <w:rFonts w:ascii="Times New Roman" w:hAnsi="Times New Roman" w:cs="Times New Roman"/>
            <w:sz w:val="24"/>
            <w:szCs w:val="24"/>
          </w:rPr>
          <w:fldChar w:fldCharType="end"/>
        </w:r>
      </w:hyperlink>
      <w:r w:rsidR="001F36F6" w:rsidRPr="001F36F6">
        <w:rPr>
          <w:rFonts w:ascii="Times New Roman" w:hAnsi="Times New Roman" w:cs="Times New Roman"/>
          <w:sz w:val="24"/>
          <w:szCs w:val="24"/>
          <w:vertAlign w:val="superscript"/>
        </w:rPr>
        <w:t>,</w:t>
      </w:r>
      <w:hyperlink w:anchor="_ENREF_68" w:tooltip="Blossey, 1971 #25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&lt;EndNote&gt;&lt;Cite&gt;&lt;Author&gt;Blossey&lt;/Author&gt;&lt;Year&gt;1971&lt;/Year&gt;&lt;RecNum&gt;259&lt;/RecNum&gt;&lt;DisplayText&gt;&lt;style face="superscript"&gt;68&lt;/style&gt;&lt;/DisplayText&gt;&lt;record&gt;&lt;rec-number&gt;259&lt;/rec-number&gt;&lt;foreign-keys&gt;&lt;key app="EN" db-id="t9s95dxea9r5vqefdeoxwsr7ftwzsr9tdpzr"&gt;259&lt;/key&gt;&lt;/foreign-keys&gt;&lt;ref-type name="Journal Article"&gt;17&lt;/ref-type&gt;&lt;contributors&gt;&lt;authors&gt;&lt;author&gt;Blossey, D. F.&lt;/author&gt;&lt;/authors&gt;&lt;/contributors&gt;&lt;titles&gt;&lt;title&gt;Wannier Exciton in an Electric Field. II. Electroabsorption in Direct-Band-Gap Solids&lt;/title&gt;&lt;secondary-title&gt;Physical Review B&lt;/secondary-title&gt;&lt;/titles&gt;&lt;periodical&gt;&lt;full-title&gt;Physical Review B&lt;/full-title&gt;&lt;abbr-1&gt;Phys. Rev. B&lt;/abbr-1&gt;&lt;/periodical&gt;&lt;pages&gt;1382-1391&lt;/pages&gt;&lt;volume&gt;3&lt;/volume&gt;&lt;number&gt;4&lt;/number&gt;&lt;dates&gt;&lt;year&gt;1971&lt;/year&gt;&lt;/dates&gt;&lt;urls&gt;&lt;/urls&gt;&lt;/record&gt;&lt;/Cite&gt;&lt;/EndNote&gt;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are typically only stable at low (a few K) temperatures.</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later work by Bässler and others indicated that Frenkel excitons have much higher binding energies (~0.1-0.5 eV), and that emission quenching was due to high densities of hole polarons in the device acting as efficient fluorescence quenchers.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&lt;EndNote&gt;&lt;Cite&gt;&lt;Author&gt;Barth&lt;/Author&gt;&lt;Year&gt;1997&lt;/Year&gt;&lt;RecNum&gt;257&lt;/RecNum&gt;&lt;DisplayText&gt;&lt;style face="superscript"&gt;69,70&lt;/style&gt;&lt;/DisplayText&gt;&lt;record&gt;&lt;rec-number&gt;257&lt;/rec-number&gt;&lt;foreign-keys&gt;&lt;key app="EN" db-id="t9s95dxea9r5vqefdeoxwsr7ftwzsr9tdpzr"&gt;257&lt;/key&gt;&lt;/foreign-keys&gt;&lt;ref-type name="Journal Article"&gt;17&lt;/ref-type&gt;&lt;contributors&gt;&lt;authors&gt;&lt;author&gt;Barth, S.&lt;/author&gt;&lt;author&gt;Bässler, H.&lt;/author&gt;&lt;/authors&gt;&lt;/contributors&gt;&lt;titles&gt;&lt;title&gt;Intrinsic Photoconduction in PPV-Type Conjugated Polymers&lt;/title&gt;&lt;secondary-title&gt;Physical Review Letters&lt;/secondary-title&gt;&lt;/titles&gt;&lt;periodical&gt;&lt;full-title&gt;Physical Review Letters&lt;/full-title&gt;&lt;abbr-1&gt;Phys. Rev. Lett.&lt;/abbr-1&gt;&lt;/periodical&gt;&lt;pages&gt;4445-4448&lt;/pages&gt;&lt;volume&gt;79&lt;/volume&gt;&lt;number&gt;22&lt;/number&gt;&lt;dates&gt;&lt;year&gt;1997&lt;/year&gt;&lt;/dates&gt;&lt;urls&gt;&lt;/urls&gt;&lt;/record&gt;&lt;/Cite&gt;&lt;Cite&gt;&lt;Author&gt;McNeill&lt;/Author&gt;&lt;Year&gt;2001&lt;/Year&gt;&lt;RecNum&gt;244&lt;/RecNum&gt;&lt;record&gt;&lt;rec-number&gt;244&lt;/rec-number&gt;&lt;foreign-keys&gt;&lt;key app="EN" db-id="t9s95dxea9r5vqefdeoxwsr7ftwzsr9tdpzr"&gt;244&lt;/key&gt;&lt;/foreign-keys&gt;&lt;ref-type name="Journal Article"&gt;17&lt;/ref-type&gt;&lt;contributors&gt;&lt;authors&gt;&lt;author&gt;McNeill, J. D.&lt;/author&gt;&lt;author&gt;O&amp;apos;Connor, D. B.&lt;/author&gt;&lt;author&gt;Adams, D. M.&lt;/author&gt;&lt;author&gt;Barbara, P. F.&lt;/author&gt;&lt;author&gt;Kämmer, S. B.&lt;/author&gt;&lt;/authors&gt;&lt;/contributors&gt;&lt;titles&gt;&lt;title&gt;Field-Induced Photoluminescence Modulation of MEH-PPV under Near-Field Optical Excitation&lt;/title&gt;&lt;secondary-title&gt;Journal of Physical Chemistry B&lt;/secondary-title&gt;&lt;/titles&gt;&lt;periodical&gt;&lt;full-title&gt;Journal of Physical Chemistry B&lt;/full-title&gt;&lt;abbr-1&gt;J. Phys. Chem. B.&lt;/abbr-1&gt;&lt;/periodical&gt;&lt;pages&gt;76-82&lt;/pages&gt;&lt;volume&gt;105&lt;/volume&gt;&lt;dates&gt;&lt;year&gt;2001&lt;/year&gt;&lt;/dates&gt;&lt;urls&gt;&lt;/urls&gt;&lt;/record&gt;&lt;/Cite&gt;&lt;/EndNote&gt;</w:instrText>
      </w:r>
      <w:r w:rsidR="00F62A18">
        <w:rPr>
          <w:rFonts w:ascii="Times New Roman" w:hAnsi="Times New Roman" w:cs="Times New Roman"/>
          <w:sz w:val="24"/>
          <w:szCs w:val="24"/>
        </w:rPr>
        <w:fldChar w:fldCharType="separate"/>
      </w:r>
      <w:hyperlink w:anchor="_ENREF_69" w:tooltip="Barth, 1997 #257" w:history="1">
        <w:r w:rsidR="00675470" w:rsidRPr="00675470">
          <w:rPr>
            <w:rFonts w:ascii="Times New Roman" w:hAnsi="Times New Roman" w:cs="Times New Roman"/>
            <w:noProof/>
            <w:sz w:val="24"/>
            <w:szCs w:val="24"/>
            <w:vertAlign w:val="superscript"/>
          </w:rPr>
          <w:t>69</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F62A18">
        <w:rPr>
          <w:rFonts w:ascii="Times New Roman" w:hAnsi="Times New Roman" w:cs="Times New Roman"/>
          <w:sz w:val="24"/>
          <w:szCs w:val="24"/>
        </w:rPr>
        <w:fldChar w:fldCharType="end"/>
      </w:r>
      <w:r w:rsidRPr="002D6312">
        <w:rPr>
          <w:rFonts w:ascii="Times New Roman" w:hAnsi="Times New Roman" w:cs="Times New Roman"/>
          <w:sz w:val="24"/>
          <w:szCs w:val="24"/>
        </w:rPr>
        <w:t xml:space="preserve"> </w:t>
      </w:r>
      <w:r>
        <w:rPr>
          <w:rFonts w:ascii="Times New Roman" w:hAnsi="Times New Roman" w:cs="Times New Roman"/>
          <w:sz w:val="24"/>
          <w:szCs w:val="24"/>
        </w:rPr>
        <w:t xml:space="preserve">Indeed, polarons are </w:t>
      </w:r>
      <w:r w:rsidRPr="00FC3AE1">
        <w:rPr>
          <w:rFonts w:ascii="Times New Roman" w:hAnsi="Times New Roman" w:cs="Times New Roman"/>
          <w:sz w:val="24"/>
          <w:szCs w:val="24"/>
        </w:rPr>
        <w:t>able to quench ~90% of the fluorescence of a CP chain consisting of ~10</w:t>
      </w:r>
      <w:r w:rsidRPr="00FC3AE1">
        <w:rPr>
          <w:rFonts w:ascii="Times New Roman" w:hAnsi="Times New Roman" w:cs="Times New Roman"/>
          <w:sz w:val="24"/>
          <w:szCs w:val="24"/>
          <w:vertAlign w:val="superscript"/>
        </w:rPr>
        <w:t>3</w:t>
      </w:r>
      <w:r>
        <w:rPr>
          <w:rFonts w:ascii="Times New Roman" w:hAnsi="Times New Roman" w:cs="Times New Roman"/>
          <w:sz w:val="24"/>
          <w:szCs w:val="24"/>
        </w:rPr>
        <w:t xml:space="preserve"> chromophores, and they can </w:t>
      </w:r>
      <w:r w:rsidRPr="00FC3AE1">
        <w:rPr>
          <w:rFonts w:ascii="Times New Roman" w:hAnsi="Times New Roman" w:cs="Times New Roman"/>
          <w:sz w:val="24"/>
          <w:szCs w:val="24"/>
        </w:rPr>
        <w:t>possess quenching volumes as high as ~400 nm</w:t>
      </w:r>
      <w:r w:rsidRPr="00FC3AE1">
        <w:rPr>
          <w:rFonts w:ascii="Times New Roman" w:hAnsi="Times New Roman" w:cs="Times New Roman"/>
          <w:sz w:val="24"/>
          <w:szCs w:val="24"/>
          <w:vertAlign w:val="superscript"/>
        </w:rPr>
        <w:t>3</w:t>
      </w:r>
      <w:r>
        <w:rPr>
          <w:rFonts w:ascii="Times New Roman" w:hAnsi="Times New Roman" w:cs="Times New Roman"/>
          <w:sz w:val="24"/>
          <w:szCs w:val="24"/>
        </w:rPr>
        <w:t>, making them extremely efficient fluorescence quenchers.</w:t>
      </w:r>
      <w:r w:rsidR="00F62A18">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PEVuZE5vdGU+PENpdGU+PEF1dGhvcj5NY05laWxsPC9BdXRob3I+PFllYXI+MjAwMTwvWWVhcj48
UmVjTnVtPjI0NDwvUmVjTnVtPjxEaXNwbGF5VGV4dD48c3R5bGUgZmFjZT0ic3VwZXJzY3JpcHQi
PjY0LDcwLDcxPC9zdHlsZT48L0Rpc3BsYXlUZXh0PjxyZWNvcmQ+PHJlYy1udW1iZXI+MjQ0PC9y
ZWMtbnVtYmVyPjxmb3JlaWduLWtleXM+PGtleSBhcHA9IkVOIiBkYi1pZD0idDlzOTVkeGVhOXI1
dnFlZmRlb3h3c3I3ZnR3enNyOXRkcHpyIj4yNDQ8L2tleT48L2ZvcmVpZ24ta2V5cz48cmVmLXR5
cGUgbmFtZT0iSm91cm5hbCBBcnRpY2xlIj4xNzwvcmVmLXR5cGU+PGNvbnRyaWJ1dG9ycz48YXV0
aG9ycz48YXV0aG9yPk1jTmVpbGwsIEouIEQuPC9hdXRob3I+PGF1dGhvcj5PJmFwb3M7Q29ubm9y
LCBELiBCLjwvYXV0aG9yPjxhdXRob3I+QWRhbXMsIEQuIE0uPC9hdXRob3I+PGF1dGhvcj5CYXJi
YXJhLCBQLiBGLjwvYXV0aG9yPjxhdXRob3I+S8OkbW1lciwgUy4gQi48L2F1dGhvcj48L2F1dGhv
cnM+PC9jb250cmlidXRvcnM+PHRpdGxlcz48dGl0bGU+RmllbGQtSW5kdWNlZCBQaG90b2x1bWlu
ZXNjZW5jZSBNb2R1bGF0aW9uIG9mIE1FSC1QUFYgdW5kZXIgTmVhci1GaWVsZCBPcHRpY2FsIEV4
Y2l0YXRpb248L3RpdGxlPjxzZWNvbmRhcnktdGl0bGU+Sm91cm5hbCBvZiBQaHlzaWNhbCBDaGVt
aXN0cnkgQjwvc2Vjb25kYXJ5LXRpdGxlPjwvdGl0bGVzPjxwZXJpb2RpY2FsPjxmdWxsLXRpdGxl
PkpvdXJuYWwgb2YgUGh5c2ljYWwgQ2hlbWlzdHJ5IEI8L2Z1bGwtdGl0bGU+PGFiYnItMT5KLiBQ
aHlzLiBDaGVtLiBCLjwvYWJici0xPjwvcGVyaW9kaWNhbD48cGFnZXM+NzYtODI8L3BhZ2VzPjx2
b2x1bWU+MTA1PC92b2x1bWU+PGRhdGVzPjx5ZWFyPjIwMDE8L3llYXI+PC9kYXRlcz48dXJscz48
L3VybHM+PC9yZWNvcmQ+PC9DaXRlPjxDaXRlPjxBdXRob3I+WXU8L0F1dGhvcj48WWVhcj4yMDA0
PC9ZZWFyPjxSZWNOdW0+MTcxPC9SZWNOdW0+PHJlY29yZD48cmVjLW51bWJlcj4xNzE8L3JlYy1u
dW1iZXI+PGZvcmVpZ24ta2V5cz48a2V5IGFwcD0iRU4iIGRiLWlkPSJ0OXM5NWR4ZWE5cjV2cWVm
ZGVveHdzcjdmdHd6c3I5dGRwenIiPjE3MTwva2V5PjwvZm9yZWlnbi1rZXlzPjxyZWYtdHlwZSBu
YW1lPSJKb3VybmFsIEFydGljbGUiPjE3PC9yZWYtdHlwZT48Y29udHJpYnV0b3JzPjxhdXRob3Jz
PjxhdXRob3I+WXUsIEouPC9hdXRob3I+PGF1dGhvcj5Tb25nLCBOLiBXLjwvYXV0aG9yPjxhdXRo
b3I+TWNOZWlsbCwgSi4gRC48L2F1dGhvcj48YXV0aG9yPkJhcmJhcmEsIFAuIEYuPC9hdXRob3I+
PC9hdXRob3JzPjwvY29udHJpYnV0b3JzPjxhdXRoLWFkZHJlc3M+QmFyYmFyYSwgUEYmI3hEO1Vu
aXYgVGV4YXMsIERlcHQgQ2hlbSAmYW1wOyBCaW9jaGVtLCBBdXN0aW4sIFRYIDc4NzEyIFVTQSYj
eEQ7VW5pdiBUZXhhcywgRGVwdCBDaGVtICZhbXA7IEJpb2NoZW0sIEF1c3RpbiwgVFggNzg3MTIg
VVNBJiN4RDtVbml2IFRleGFzLCBEZXB0IENoZW0gJmFtcDsgQmlvY2hlbSwgQXVzdGluLCBUWCA3
ODcxMiBVU0EmI3hEO1VuaXYgVGV4YXMsIEN0ciBOYW5vICZhbXA7IE1vbCBTY2kgJmFtcDsgVGVj
aG5vbCwgQXVzdGluLCBUWCA3ODcxMiBVU0E8L2F1dGgtYWRkcmVzcz48dGl0bGVzPjx0aXRsZT5F
ZmZpY2llbnQgZXhjaXRvbiBxdWVuY2hpbmcgYnkgaG9sZSBwb2xhcm9ucyBpbiB0aGUgY29uanVn
YXRlZCBwb2x5bWVyIE1FSC1QUFY8L3RpdGxlPjxzZWNvbmRhcnktdGl0bGU+SXNyYWVsIEpvdXJu
YWwgb2YgQ2hlbWlzdHJ5PC9zZWNvbmRhcnktdGl0bGU+PGFsdC10aXRsZT5Jc3JhZWwgSiBDaGVt
PC9hbHQtdGl0bGU+PC90aXRsZXM+PHBlcmlvZGljYWw+PGZ1bGwtdGl0bGU+SXNyYWVsIEpvdXJu
YWwgb2YgQ2hlbWlzdHJ5PC9mdWxsLXRpdGxlPjxhYmJyLTE+SXNyLiBKLiBDaGVtLjwvYWJici0x
PjwvcGVyaW9kaWNhbD48cGFnZXM+MTI3LTEzMjwvcGFnZXM+PHZvbHVtZT40NDwvdm9sdW1lPjxu
dW1iZXI+MS0zPC9udW1iZXI+PGtleXdvcmRzPjxrZXl3b3JkPmxpZ2h0LWVtaXR0aW5nLWRpb2Rl
czwva2V5d29yZD48a2V5d29yZD5vcmdhbmljIHRoaW4tZmlsbXM8L2tleXdvcmQ+PGtleXdvcmQ+
cG9seShwLXBoZW55bGVuZSB2aW55bGVuZSk8L2tleXdvcmQ+PGtleXdvcmQ+ZGV2aWNlIG1vZGVs
PC9rZXl3b3JkPjxrZXl3b3JkPnRyYW5zaWVudDwva2V5d29yZD48a2V5d29yZD5waG90b2x1bWlu
ZXNjZW5jZTwva2V5d29yZD48a2V5d29yZD5kaXNzb2NpYXRpb248L2tleXdvcmQ+PGtleXdvcmQ+
ZWxlY3Ryb2x1bWluZXNjZW5jZTwva2V5d29yZD48a2V5d29yZD5mbHVvcmVzY2VuY2U8L2tleXdv
cmQ+PGtleXdvcmQ+Y29tcG9zaXRlczwva2V5d29yZD48L2tleXdvcmRzPjxkYXRlcz48eWVhcj4y
MDA0PC95ZWFyPjwvZGF0ZXM+PGlzYm4+MDAyMS0yMTQ4PC9pc2JuPjxhY2Nlc3Npb24tbnVtPklT
STowMDAyMjU0MjM4MDAwMTY8L2FjY2Vzc2lvbi1udW0+PHVybHM+PHJlbGF0ZWQtdXJscz48dXJs
PiZsdDtHbyB0byBJU0kmZ3Q7Oi8vMDAwMjI1NDIzODAwMDE2PC91cmw+PC9yZWxhdGVkLXVybHM+
PC91cmxzPjxlbGVjdHJvbmljLXJlc291cmNlLW51bT5Eb2kgMTAuMTU2MC9QaGdlLVJyM3AtNXA3
di1EZ2NtPC9lbGVjdHJvbmljLXJlc291cmNlLW51bT48bGFuZ3VhZ2U+RW5nbGlzaDwvbGFuZ3Vh
Z2U+PC9yZWNvcmQ+PC9DaXRlPjxDaXRlPjxBdXRob3I+WXU8L0F1dGhvcj48WWVhcj4yMDEyPC9Z
ZWFyPjxSZWNOdW0+NTg8L1JlY051bT48cmVjb3JkPjxyZWMtbnVtYmVyPjU4PC9yZWMtbnVtYmVy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0" w:tooltip="McNeill, 2001 #244" w:history="1">
        <w:r w:rsidR="00675470" w:rsidRPr="00675470">
          <w:rPr>
            <w:rFonts w:ascii="Times New Roman" w:hAnsi="Times New Roman" w:cs="Times New Roman"/>
            <w:noProof/>
            <w:sz w:val="24"/>
            <w:szCs w:val="24"/>
            <w:vertAlign w:val="superscript"/>
          </w:rPr>
          <w:t>70</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Polaron quenching beco</w:t>
      </w:r>
      <w:r w:rsidR="003C36EC">
        <w:rPr>
          <w:rFonts w:ascii="Times New Roman" w:hAnsi="Times New Roman" w:cs="Times New Roman"/>
          <w:sz w:val="24"/>
          <w:szCs w:val="24"/>
        </w:rPr>
        <w:t xml:space="preserve">mes significant at a density </w:t>
      </w:r>
      <w:proofErr w:type="gramStart"/>
      <w:r w:rsidR="003C36EC">
        <w:rPr>
          <w:rFonts w:ascii="Times New Roman" w:hAnsi="Times New Roman" w:cs="Times New Roman"/>
          <w:sz w:val="24"/>
          <w:szCs w:val="24"/>
        </w:rPr>
        <w:t xml:space="preserve">of </w:t>
      </w:r>
      <w:r>
        <w:rPr>
          <w:rFonts w:ascii="Times New Roman" w:hAnsi="Times New Roman" w:cs="Times New Roman"/>
          <w:sz w:val="24"/>
          <w:szCs w:val="24"/>
        </w:rPr>
        <w:t>5x10</w:t>
      </w:r>
      <w:r>
        <w:rPr>
          <w:rFonts w:ascii="Times New Roman" w:hAnsi="Times New Roman" w:cs="Times New Roman"/>
          <w:sz w:val="24"/>
          <w:szCs w:val="24"/>
          <w:vertAlign w:val="superscript"/>
        </w:rPr>
        <w:t>17</w:t>
      </w:r>
      <w:r>
        <w:rPr>
          <w:rFonts w:ascii="Times New Roman" w:hAnsi="Times New Roman" w:cs="Times New Roman"/>
          <w:sz w:val="24"/>
          <w:szCs w:val="24"/>
        </w:rPr>
        <w:t xml:space="preserve"> polarons/cm</w:t>
      </w:r>
      <w:r>
        <w:rPr>
          <w:rFonts w:ascii="Times New Roman" w:hAnsi="Times New Roman" w:cs="Times New Roman"/>
          <w:sz w:val="24"/>
          <w:szCs w:val="24"/>
          <w:vertAlign w:val="superscript"/>
        </w:rPr>
        <w:t>3</w:t>
      </w:r>
      <w:r>
        <w:rPr>
          <w:rFonts w:ascii="Times New Roman" w:hAnsi="Times New Roman" w:cs="Times New Roman"/>
          <w:sz w:val="24"/>
          <w:szCs w:val="24"/>
        </w:rPr>
        <w:t>, which is typically exceeded in devices</w:t>
      </w:r>
      <w:proofErr w:type="gramEnd"/>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p</w:t>
      </w:r>
      <w:r w:rsidRPr="00FC3AE1">
        <w:rPr>
          <w:rFonts w:ascii="Times New Roman" w:hAnsi="Times New Roman" w:cs="Times New Roman"/>
          <w:sz w:val="24"/>
          <w:szCs w:val="24"/>
        </w:rPr>
        <w:t xml:space="preserve">olarons </w:t>
      </w:r>
      <w:r>
        <w:rPr>
          <w:rFonts w:ascii="Times New Roman" w:hAnsi="Times New Roman" w:cs="Times New Roman"/>
          <w:sz w:val="24"/>
          <w:szCs w:val="24"/>
        </w:rPr>
        <w:t>can diffuse</w:t>
      </w:r>
      <w:r w:rsidRPr="00FC3AE1">
        <w:rPr>
          <w:rFonts w:ascii="Times New Roman" w:hAnsi="Times New Roman" w:cs="Times New Roman"/>
          <w:sz w:val="24"/>
          <w:szCs w:val="24"/>
        </w:rPr>
        <w:t xml:space="preserve"> throughout the conjugated polymer medium</w:t>
      </w:r>
      <w:r>
        <w:rPr>
          <w:rFonts w:ascii="Times New Roman" w:hAnsi="Times New Roman" w:cs="Times New Roman"/>
          <w:sz w:val="24"/>
          <w:szCs w:val="24"/>
        </w:rPr>
        <w:t>,</w:t>
      </w:r>
      <w:r w:rsidRPr="00FC3AE1">
        <w:rPr>
          <w:rFonts w:ascii="Times New Roman" w:hAnsi="Times New Roman" w:cs="Times New Roman"/>
          <w:sz w:val="24"/>
          <w:szCs w:val="24"/>
        </w:rPr>
        <w:t xml:space="preserve"> </w:t>
      </w:r>
      <w:r>
        <w:rPr>
          <w:rFonts w:ascii="Times New Roman" w:hAnsi="Times New Roman" w:cs="Times New Roman"/>
          <w:sz w:val="24"/>
          <w:szCs w:val="24"/>
        </w:rPr>
        <w:t>given that</w:t>
      </w:r>
      <w:r w:rsidRPr="00130DEF">
        <w:rPr>
          <w:rFonts w:ascii="Times New Roman" w:hAnsi="Times New Roman" w:cs="Times New Roman"/>
          <w:sz w:val="24"/>
          <w:szCs w:val="24"/>
        </w:rPr>
        <w:t xml:space="preserve"> conjugated polymers are disordered semiconductors</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localized quenching behavior of hole polarons </w:t>
      </w:r>
      <w:r w:rsidRPr="00D46F94">
        <w:rPr>
          <w:rFonts w:ascii="Times New Roman" w:hAnsi="Times New Roman" w:cs="Times New Roman"/>
          <w:sz w:val="24"/>
          <w:szCs w:val="24"/>
        </w:rPr>
        <w:t>has also been exploited for</w:t>
      </w:r>
      <w:r>
        <w:rPr>
          <w:rFonts w:ascii="Times New Roman" w:hAnsi="Times New Roman" w:cs="Times New Roman"/>
          <w:sz w:val="24"/>
          <w:szCs w:val="24"/>
        </w:rPr>
        <w:t xml:space="preserve"> tracking of charge carrier motion in CPNs,</w:t>
      </w:r>
      <w:r w:rsidRPr="002527B7">
        <w:rPr>
          <w:rFonts w:ascii="Times New Roman" w:hAnsi="Times New Roman" w:cs="Times New Roman"/>
          <w:sz w:val="24"/>
          <w:szCs w:val="24"/>
        </w:rPr>
        <w:t xml:space="preserve"> </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and can be </w:t>
      </w:r>
      <w:r w:rsidRPr="00FC3AE1">
        <w:rPr>
          <w:rFonts w:ascii="Times New Roman" w:hAnsi="Times New Roman" w:cs="Times New Roman"/>
          <w:sz w:val="24"/>
          <w:szCs w:val="24"/>
        </w:rPr>
        <w:t>utilized to determine the rates of polaron generation and recombination</w:t>
      </w:r>
      <w:r>
        <w:rPr>
          <w:rFonts w:ascii="Times New Roman" w:hAnsi="Times New Roman" w:cs="Times New Roman"/>
          <w:sz w:val="24"/>
          <w:szCs w:val="24"/>
        </w:rPr>
        <w:t xml:space="preserve"> in CPNs</w:t>
      </w:r>
      <w:r w:rsidRPr="00FC3AE1">
        <w:rPr>
          <w:rFonts w:ascii="Times New Roman" w:hAnsi="Times New Roman" w:cs="Times New Roman"/>
          <w:sz w:val="24"/>
          <w:szCs w:val="24"/>
        </w:rPr>
        <w:t xml:space="preserve"> via </w:t>
      </w:r>
      <w:r>
        <w:rPr>
          <w:rFonts w:ascii="Times New Roman" w:hAnsi="Times New Roman" w:cs="Times New Roman"/>
          <w:sz w:val="24"/>
          <w:szCs w:val="24"/>
        </w:rPr>
        <w:t>determination</w:t>
      </w:r>
      <w:r w:rsidRPr="00FC3AE1">
        <w:rPr>
          <w:rFonts w:ascii="Times New Roman" w:hAnsi="Times New Roman" w:cs="Times New Roman"/>
          <w:sz w:val="24"/>
          <w:szCs w:val="24"/>
        </w:rPr>
        <w:t xml:space="preserve"> of blinking rates </w:t>
      </w:r>
      <w:r>
        <w:rPr>
          <w:rFonts w:ascii="Times New Roman" w:hAnsi="Times New Roman" w:cs="Times New Roman"/>
          <w:sz w:val="24"/>
          <w:szCs w:val="24"/>
        </w:rPr>
        <w:t>using</w:t>
      </w:r>
      <w:r w:rsidRPr="00FC3AE1">
        <w:rPr>
          <w:rFonts w:ascii="Times New Roman" w:hAnsi="Times New Roman" w:cs="Times New Roman"/>
          <w:sz w:val="24"/>
          <w:szCs w:val="24"/>
        </w:rPr>
        <w:t xml:space="preserve"> single mo</w:t>
      </w:r>
      <w:r>
        <w:rPr>
          <w:rFonts w:ascii="Times New Roman" w:hAnsi="Times New Roman" w:cs="Times New Roman"/>
          <w:sz w:val="24"/>
          <w:szCs w:val="24"/>
        </w:rPr>
        <w:t>lecule fluorescence microscopy.</w:t>
      </w:r>
    </w:p>
    <w:p w:rsidR="00F23232" w:rsidRPr="00FC3AE1" w:rsidRDefault="00F23232" w:rsidP="00F23232">
      <w:pPr>
        <w:pStyle w:val="NoSpacing"/>
        <w:spacing w:line="480" w:lineRule="auto"/>
        <w:jc w:val="both"/>
        <w:rPr>
          <w:rFonts w:ascii="Times New Roman" w:hAnsi="Times New Roman" w:cs="Times New Roman"/>
          <w:b/>
          <w:sz w:val="24"/>
          <w:szCs w:val="24"/>
        </w:rPr>
      </w:pPr>
    </w:p>
    <w:p w:rsidR="00F23232" w:rsidRPr="00FC3AE1" w:rsidRDefault="00F23232" w:rsidP="00F23232">
      <w:pPr>
        <w:pStyle w:val="NoSpacing"/>
        <w:numPr>
          <w:ilvl w:val="1"/>
          <w:numId w:val="2"/>
        </w:numPr>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lastRenderedPageBreak/>
        <w:t xml:space="preserve">Aggregate Species in </w:t>
      </w:r>
      <w:r>
        <w:rPr>
          <w:rFonts w:ascii="Times New Roman" w:hAnsi="Times New Roman" w:cs="Times New Roman"/>
          <w:b/>
          <w:sz w:val="24"/>
          <w:szCs w:val="24"/>
        </w:rPr>
        <w:t>Conjugated Polymer Nanoparticle</w:t>
      </w:r>
      <w:r w:rsidRPr="00FC3AE1">
        <w:rPr>
          <w:rFonts w:ascii="Times New Roman" w:hAnsi="Times New Roman" w:cs="Times New Roman"/>
          <w:b/>
          <w:sz w:val="24"/>
          <w:szCs w:val="24"/>
        </w:rPr>
        <w:t>s</w:t>
      </w:r>
    </w:p>
    <w:p w:rsidR="00F23232"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Conjugated polymer nanoparticles are comprised of one or more collapsed CP chains. </w:t>
      </w:r>
      <w:r>
        <w:rPr>
          <w:rFonts w:ascii="Times New Roman" w:hAnsi="Times New Roman" w:cs="Times New Roman"/>
          <w:sz w:val="24"/>
          <w:szCs w:val="24"/>
        </w:rPr>
        <w:t>Given the dramatic increase in chromophore density, energetically favorable interactions between many</w:t>
      </w:r>
      <w:r w:rsidRPr="00FC3AE1">
        <w:rPr>
          <w:rFonts w:ascii="Times New Roman" w:hAnsi="Times New Roman" w:cs="Times New Roman"/>
          <w:sz w:val="24"/>
          <w:szCs w:val="24"/>
        </w:rPr>
        <w:t xml:space="preserve"> closely spaced chromophores lead to the formation of aggregate species</w:t>
      </w:r>
      <w:r>
        <w:rPr>
          <w:rFonts w:ascii="Times New Roman" w:hAnsi="Times New Roman" w:cs="Times New Roman"/>
          <w:sz w:val="24"/>
          <w:szCs w:val="24"/>
        </w:rPr>
        <w:t xml:space="preserve">. </w:t>
      </w:r>
      <w:r w:rsidRPr="00FC3AE1">
        <w:rPr>
          <w:rFonts w:ascii="Times New Roman" w:hAnsi="Times New Roman" w:cs="Times New Roman"/>
          <w:sz w:val="24"/>
          <w:szCs w:val="24"/>
        </w:rPr>
        <w:t>These aggregate species can be in the form of H- or J- aggregate</w:t>
      </w:r>
      <w:r w:rsidR="00CB0BC5">
        <w:rPr>
          <w:rFonts w:ascii="Times New Roman" w:hAnsi="Times New Roman" w:cs="Times New Roman"/>
          <w:sz w:val="24"/>
          <w:szCs w:val="24"/>
        </w:rPr>
        <w:t xml:space="preserve">s </w:t>
      </w:r>
      <w:r w:rsidR="00CB0BC5" w:rsidRPr="00CB0BC5">
        <w:rPr>
          <w:rFonts w:ascii="Times New Roman" w:hAnsi="Times New Roman" w:cs="Times New Roman"/>
          <w:color w:val="222222"/>
          <w:sz w:val="24"/>
          <w:szCs w:val="24"/>
          <w:shd w:val="clear" w:color="auto" w:fill="FFFFFF"/>
        </w:rPr>
        <w:t>(which are two of the principal general types of exciton states discussed earlier in Section 1.2)</w:t>
      </w:r>
      <w:r w:rsidRPr="00FC3AE1">
        <w:rPr>
          <w:rFonts w:ascii="Times New Roman" w:hAnsi="Times New Roman" w:cs="Times New Roman"/>
          <w:sz w:val="24"/>
          <w:szCs w:val="24"/>
        </w:rPr>
        <w:t>, excimers, or exciplexes.</w:t>
      </w:r>
      <w:hyperlink w:anchor="_ENREF_74" w:tooltip="Hayer, 2012 #18" w:history="1">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PEVuZE5vdGU+PENpdGU+PEF1dGhvcj5IYXllcjwvQXV0aG9yPjxZZWFyPjIwMTI8L1llYXI+PFJl
Y051bT4xODwvUmVjTnVtPjxEaXNwbGF5VGV4dD48c3R5bGUgZmFjZT0ic3VwZXJzY3JpcHQiPjc0
LTc2PC9zdHlsZT48L0Rpc3BsYXlUZXh0PjxyZWNvcmQ+PHJlYy1udW1iZXI+MTg8L3JlYy1udW1i
ZXI+PGZvcmVpZ24ta2V5cz48a2V5IGFwcD0iRU4iIGRiLWlkPSJ0OXM5NWR4ZWE5cjV2cWVmZGVv
eHdzcjdmdHd6c3I5dGRwenIiPjE4PC9rZXk+PC9mb3JlaWduLWtleXM+PHJlZi10eXBlIG5hbWU9
IkpvdXJuYWwgQXJ0aWNsZSI+MTc8L3JlZi10eXBlPjxjb250cmlidXRvcnM+PGF1dGhvcnM+PGF1
dGhvcj5IYXllciwgQS4sIFZhbiBSZWdlbW9ydGVyLCBULiwgSMO2ZmVyLCBCLiwgTWFrLCBDLiBT
LiBLLiwgQmVsam9ubmUsIEQuLCBhbmQgS8O2aGxlciwgQS48L2F1dGhvcj48L2F1dGhvcnM+PC9j
b250cmlidXRvcnM+PHRpdGxlcz48dGl0bGU+T24gdGhlIEZvcm1hdGlvbiBNZWNoYW5pc20gZm9y
IEVsZWN0cmljYWxseSBHZW5lcmF0ZWQgRXhjaXBsZXhlcyBpbiBhIENhcmJhem9sZS1QeXJpZGlu
ZSBDb3BvbHltZXIuPC90aXRsZT48c2Vjb25kYXJ5LXRpdGxlPkpvdXJuYWwgb2YgUG9seW1lciBT
Y2llbmNlIFBhcnQgQjogUG9seW1lciBQaHlzaWNzPC9zZWNvbmRhcnktdGl0bGU+PGFsdC10aXRs
ZT5KLiBQb2x5bS4gU2NpLiBQYXJ0IEI6IFBvbHltLiBQaHlzLjwvYWx0LXRpdGxlPjwvdGl0bGVz
PjxwZXJpb2RpY2FsPjxmdWxsLXRpdGxlPkpvdXJuYWwgb2YgUG9seW1lciBTY2llbmNlIFBhcnQg
QjogUG9seW1lciBQaHlzaWNzPC9mdWxsLXRpdGxlPjxhYmJyLTE+Si4gUG9seW0uIFNjaS4gUGFy
dCBCOiBQb2x5bS4gUGh5cy48L2FiYnItMT48L3BlcmlvZGljYWw+PGFsdC1wZXJpb2RpY2FsPjxm
dWxsLXRpdGxlPkpvdXJuYWwgb2YgUG9seW1lciBTY2llbmNlIFBhcnQgQjogUG9seW1lciBQaHlz
aWNzPC9mdWxsLXRpdGxlPjxhYmJyLTE+Si4gUG9seW0uIFNjaS4gUGFydCBCOiBQb2x5bS4gUGh5
cy48L2FiYnItMT48L2FsdC1wZXJpb2RpY2FsPjxwYWdlcz4zNjEtMzY5PC9wYWdlcz48dm9sdW1l
PjUwPC92b2x1bWU+PGRhdGVzPjx5ZWFyPjIwMTI8L3llYXI+PC9kYXRlcz48dXJscz48L3VybHM+
PC9yZWNvcmQ+PC9DaXRlPjxDaXRlPjxBdXRob3I+SmVsbGV5PC9BdXRob3I+PFllYXI+MTkzNzwv
WWVhcj48UmVjTnVtPjIxPC9SZWNOdW0+PHJlY29yZD48cmVjLW51bWJlcj4yMTwvcmVjLW51bWJl
cj48Zm9yZWlnbi1rZXlzPjxrZXkgYXBwPSJFTiIgZGItaWQ9InQ5czk1ZHhlYTlyNXZxZWZkZW94
d3NyN2Z0d3pzcjl0ZHB6ciI+MjE8L2tleT48L2ZvcmVpZ24ta2V5cz48cmVmLXR5cGUgbmFtZT0i
Sm91cm5hbCBBcnRpY2xlIj4xNzwvcmVmLXR5cGU+PGNvbnRyaWJ1dG9ycz48YXV0aG9ycz48YXV0
aG9yPkplbGxleSwgRS4gRS48L2F1dGhvcj48L2F1dGhvcnM+PC9jb250cmlidXRvcnM+PHRpdGxl
cz48dGl0bGU+TW9sZWN1bGFyLCBOZW1hdGljIGFuZCBDcnlzdGFsIFN0YXRlcyBvZiBJOiBJLURp
ZXRoeWwtLUN5YW5pbmUgQ2hsb3JpZGUuPC90aXRsZT48c2Vjb25kYXJ5LXRpdGxlPk5hdHVyZSAo
TG9uZG9uKTwvc2Vjb25kYXJ5LXRpdGxlPjwvdGl0bGVzPjxwZXJpb2RpY2FsPjxmdWxsLXRpdGxl
Pk5hdHVyZSAoTG9uZG9uKTwvZnVsbC10aXRsZT48L3BlcmlvZGljYWw+PHBhZ2VzPjYzMS02MzI8
L3BhZ2VzPjx2b2x1bWU+MTM5PC92b2x1bWU+PGRhdGVzPjx5ZWFyPjE5Mzc8L3llYXI+PC9kYXRl
cz48dXJscz48L3VybHM+PC9yZWNvcmQ+PC9DaXRlPjxDaXRlPjxBdXRob3I+SmVuZWtoZTwvQXV0
aG9yPjxZZWFyPjE5OTQ8L1llYXI+PFJlY051bT4xODM8L1JlY051bT48cmVjb3JkPjxyZWMtbnVt
YmVyPjE4MzwvcmVjLW51bWJlcj48Zm9yZWlnbi1rZXlzPjxrZXkgYXBwPSJFTiIgZGItaWQ9InQ5
czk1ZHhlYTlyNXZxZWZkZW94d3NyN2Z0d3pzcjl0ZHB6ciI+MTgzPC9rZXk+PC9mb3JlaWduLWtl
eXM+PHJlZi10eXBlIG5hbWU9IkpvdXJuYWwgQXJ0aWNsZSI+MTc8L3JlZi10eXBlPjxjb250cmli
dXRvcnM+PGF1dGhvcnM+PGF1dGhvcj5KZW5la2hlLCBTLiBBLjwvYXV0aG9yPjxhdXRob3I+T3Nh
aGVuaSwgSi4gQS48L2F1dGhvcj48L2F1dGhvcnM+PC9jb250cmlidXRvcnM+PHRpdGxlcz48dGl0
bGU+RXhjaW1lcnMgYW5kIEV4Y2lwbGV4ZXMgb2YgQ29uanVnYXRlZCBQb2x5bWVyczwvdGl0bGU+
PHNlY29uZGFyeS10aXRsZT5TY2llbmNlPC9zZWNvbmRhcnktdGl0bGU+PC90aXRsZXM+PHBlcmlv
ZGljYWw+PGZ1bGwtdGl0bGU+U2NpZW5jZTwvZnVsbC10aXRsZT48YWJici0xPlNjaWVuY2U8L2Fi
YnItMT48L3BlcmlvZGljYWw+PHBhZ2VzPjc2NS03Njg8L3BhZ2VzPjx2b2x1bWU+MjY1PC92b2x1
bWU+PG51bWJlcj41MTczPC9udW1iZXI+PGRhdGVzPjx5ZWFyPjE5OTQ8L3llYXI+PC9kYXRlcz48
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74-76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These interacting species are given in detail below. In addition to the aforementioned aggregate species, conformational variability</w:t>
      </w:r>
      <w:r w:rsidRPr="00FC3AE1">
        <w:rPr>
          <w:rFonts w:ascii="Times New Roman" w:hAnsi="Times New Roman" w:cs="Times New Roman"/>
          <w:sz w:val="24"/>
          <w:szCs w:val="24"/>
        </w:rPr>
        <w:t xml:space="preserve"> introduced upon chain collapse (e.g. bending/kinking of the polymer backbone) break</w:t>
      </w:r>
      <w:r>
        <w:rPr>
          <w:rFonts w:ascii="Times New Roman" w:hAnsi="Times New Roman" w:cs="Times New Roman"/>
          <w:sz w:val="24"/>
          <w:szCs w:val="24"/>
        </w:rPr>
        <w:t>s</w:t>
      </w:r>
      <w:r w:rsidRPr="00FC3AE1">
        <w:rPr>
          <w:rFonts w:ascii="Times New Roman" w:hAnsi="Times New Roman" w:cs="Times New Roman"/>
          <w:sz w:val="24"/>
          <w:szCs w:val="24"/>
        </w:rPr>
        <w:t xml:space="preserve"> up the conjuga</w:t>
      </w:r>
      <w:r>
        <w:rPr>
          <w:rFonts w:ascii="Times New Roman" w:hAnsi="Times New Roman" w:cs="Times New Roman"/>
          <w:sz w:val="24"/>
          <w:szCs w:val="24"/>
        </w:rPr>
        <w:t>tion along the polymer backbone.</w:t>
      </w:r>
      <w:r w:rsidRPr="00FC3AE1">
        <w:rPr>
          <w:rFonts w:ascii="Times New Roman" w:hAnsi="Times New Roman" w:cs="Times New Roman"/>
          <w:sz w:val="24"/>
          <w:szCs w:val="24"/>
        </w:rPr>
        <w:t xml:space="preserve"> </w:t>
      </w:r>
      <w:r>
        <w:rPr>
          <w:rFonts w:ascii="Times New Roman" w:hAnsi="Times New Roman" w:cs="Times New Roman"/>
          <w:sz w:val="24"/>
          <w:szCs w:val="24"/>
        </w:rPr>
        <w:t>All of the aforementioned interactions yield changes in the emission characteristics of CPNs compared to polymer in good solvent (i.e., shifting and inhomogeneous broadening of the nanoparticle absorption and emission spectra, as well as increased lifetime heterogeneity), where aggregates and their corresponding photophysics contribute in greater proportion overall than conformational variability to the changes in CP photophysics upon nanoparticle formation.</w:t>
      </w:r>
    </w:p>
    <w:p w:rsidR="00F23232" w:rsidRPr="00230637"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differentiating characteristics between H- and J-aggregates are their</w:t>
      </w:r>
      <w:r>
        <w:rPr>
          <w:rFonts w:ascii="Times New Roman" w:hAnsi="Times New Roman" w:cs="Times New Roman"/>
          <w:sz w:val="24"/>
          <w:szCs w:val="24"/>
        </w:rPr>
        <w:t xml:space="preserve"> structural alignments,</w:t>
      </w:r>
      <w:r w:rsidRPr="00FC3AE1">
        <w:rPr>
          <w:rFonts w:ascii="Times New Roman" w:hAnsi="Times New Roman" w:cs="Times New Roman"/>
          <w:sz w:val="24"/>
          <w:szCs w:val="24"/>
        </w:rPr>
        <w:t xml:space="preserve"> spectral shifts </w:t>
      </w:r>
      <w:r>
        <w:rPr>
          <w:rFonts w:ascii="Times New Roman" w:hAnsi="Times New Roman" w:cs="Times New Roman"/>
          <w:sz w:val="24"/>
          <w:szCs w:val="24"/>
        </w:rPr>
        <w:t>(that arise from the orientation of coupled</w:t>
      </w:r>
      <w:r w:rsidRPr="00FC3AE1">
        <w:rPr>
          <w:rFonts w:ascii="Times New Roman" w:hAnsi="Times New Roman" w:cs="Times New Roman"/>
          <w:sz w:val="24"/>
          <w:szCs w:val="24"/>
        </w:rPr>
        <w:t xml:space="preserve"> transition dipole</w:t>
      </w:r>
      <w:r>
        <w:rPr>
          <w:rFonts w:ascii="Times New Roman" w:hAnsi="Times New Roman" w:cs="Times New Roman"/>
          <w:sz w:val="24"/>
          <w:szCs w:val="24"/>
        </w:rPr>
        <w:t xml:space="preserve">s), and fluorescence lifetimes. As previously mentioned, H- and J-aggregates both arise from Davydov splitting effects resulting from favorably arranged transition dipoles between interacting chromophores (the Frenkel exciton picture described in Section 1.2). While transition dipole orientation-dependence is implicit in the Frenkel picture, modern studies on H- and J-aggregates often prefer to discuss orientation dependence directly through </w:t>
      </w:r>
      <w:r>
        <w:rPr>
          <w:rFonts w:ascii="Times New Roman" w:hAnsi="Times New Roman" w:cs="Times New Roman"/>
          <w:sz w:val="24"/>
          <w:szCs w:val="24"/>
        </w:rPr>
        <w:lastRenderedPageBreak/>
        <w:t xml:space="preserve">the structural alignment of the interacting molecules, known as the “slippage angle.” </w:t>
      </w:r>
      <w:r w:rsidRPr="00FC3AE1">
        <w:rPr>
          <w:rFonts w:ascii="Times New Roman" w:hAnsi="Times New Roman" w:cs="Times New Roman"/>
          <w:sz w:val="24"/>
          <w:szCs w:val="24"/>
        </w:rPr>
        <w:t>This is the angle formed by the long axis of one molecule, and the line connecting the centers of the molecules</w:t>
      </w:r>
      <w:r>
        <w:rPr>
          <w:rFonts w:ascii="Times New Roman" w:hAnsi="Times New Roman" w:cs="Times New Roman"/>
          <w:sz w:val="24"/>
          <w:szCs w:val="24"/>
        </w:rPr>
        <w:t xml:space="preserve">. </w:t>
      </w:r>
      <w:r w:rsidRPr="00FC3AE1">
        <w:rPr>
          <w:rFonts w:ascii="Times New Roman" w:hAnsi="Times New Roman" w:cs="Times New Roman"/>
          <w:sz w:val="24"/>
          <w:szCs w:val="24"/>
        </w:rPr>
        <w:t>For high slippage aggregates (a</w:t>
      </w:r>
      <w:r>
        <w:rPr>
          <w:rFonts w:ascii="Times New Roman" w:hAnsi="Times New Roman" w:cs="Times New Roman"/>
          <w:sz w:val="24"/>
          <w:szCs w:val="24"/>
        </w:rPr>
        <w:t>ngles &lt; 54.7</w:t>
      </w:r>
      <w:r w:rsidRPr="00FC3AE1">
        <w:rPr>
          <w:rFonts w:ascii="Times New Roman" w:hAnsi="Times New Roman" w:cs="Times New Roman"/>
          <w:sz w:val="24"/>
          <w:szCs w:val="24"/>
        </w:rPr>
        <w:t>°), the transition dipoles are aligned in a head-to-tail orientation, which leads to J-aggregate spectral characteristics. For l</w:t>
      </w:r>
      <w:r>
        <w:rPr>
          <w:rFonts w:ascii="Times New Roman" w:hAnsi="Times New Roman" w:cs="Times New Roman"/>
          <w:sz w:val="24"/>
          <w:szCs w:val="24"/>
        </w:rPr>
        <w:t>ow slippage aggregates (angles &gt; 54.7°</w:t>
      </w:r>
      <w:r w:rsidRPr="00FC3AE1">
        <w:rPr>
          <w:rFonts w:ascii="Times New Roman" w:hAnsi="Times New Roman" w:cs="Times New Roman"/>
          <w:sz w:val="24"/>
          <w:szCs w:val="24"/>
        </w:rPr>
        <w:t>), the transition dipoles are in parallel orientation, leading to H-aggregate spectral characteristic</w:t>
      </w:r>
      <w:r>
        <w:rPr>
          <w:rFonts w:ascii="Times New Roman" w:hAnsi="Times New Roman" w:cs="Times New Roman"/>
          <w:sz w:val="24"/>
          <w:szCs w:val="24"/>
        </w:rPr>
        <w:t>s (c.f. Fig 1.</w:t>
      </w:r>
      <w:r w:rsidR="004122A6">
        <w:rPr>
          <w:rFonts w:ascii="Times New Roman" w:hAnsi="Times New Roman" w:cs="Times New Roman"/>
          <w:sz w:val="24"/>
          <w:szCs w:val="24"/>
        </w:rPr>
        <w:t>4</w:t>
      </w:r>
      <w:r>
        <w:rPr>
          <w:rFonts w:ascii="Times New Roman" w:hAnsi="Times New Roman" w:cs="Times New Roman"/>
          <w:sz w:val="24"/>
          <w:szCs w:val="24"/>
        </w:rPr>
        <w:t>).</w:t>
      </w:r>
      <w:hyperlink w:anchor="_ENREF_77" w:tooltip="Wurthner, 2011 #140" w:history="1">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PEVuZE5vdGU+PENpdGU+PEF1dGhvcj5XdXJ0aG5lcjwvQXV0aG9yPjxZZWFyPjIwMTE8L1llYXI+
PFJlY051bT4xNDA8L1JlY051bT48RGlzcGxheVRleHQ+PHN0eWxlIGZhY2U9InN1cGVyc2NyaXB0
Ij43Nzwvc3R5bGU+PC9EaXNwbGF5VGV4dD48cmVjb3JkPjxyZWMtbnVtYmVyPjE0MDwvcmVjLW51
bWJlcj48Zm9yZWlnbi1rZXlzPjxrZXkgYXBwPSJFTiIgZGItaWQ9InQ5czk1ZHhlYTlyNXZxZWZk
ZW94d3NyN2Z0d3pzcjl0ZHB6ciI+MTQwPC9rZXk+PC9mb3JlaWduLWtleXM+PHJlZi10eXBlIG5h
bWU9IkpvdXJuYWwgQXJ0aWNsZSI+MTc8L3JlZi10eXBlPjxjb250cmlidXRvcnM+PGF1dGhvcnM+
PGF1dGhvcj5XdXJ0aG5lciwgRi48L2F1dGhvcj48YXV0aG9yPkthaXNlciwgVC4gRS48L2F1dGhv
cj48YXV0aG9yPlNhaGEtTW9sbGVyLCBDLiBSLjwvYXV0aG9yPjwvYXV0aG9ycz48L2NvbnRyaWJ1
dG9ycz48YXV0aC1hZGRyZXNzPld1cnRobmVyLCBGJiN4RDtVbml2IFd1cnpidXJnLCBJbnN0IE9y
Z2FuIENoZW0sIEQtOTcwNzQgV3VyemJ1cmcsIEdlcm1hbnkmI3hEO1VuaXYgV3VyemJ1cmcsIElu
c3QgT3JnYW4gQ2hlbSwgRC05NzA3NCBXdXJ6YnVyZywgR2VybWFueSYjeEQ7VW5pdiBXdXJ6YnVy
ZywgSW5zdCBPcmdhbiBDaGVtLCBELTk3MDc0IFd1cnpidXJnLCBHZXJtYW55JiN4RDtVbml2IFd1
cnpidXJnLCBSb250Z2VuIFJlcyBDdHIgQ29tcGxleCBNYXQgU3lzdCwgRC05NzA3NCBXdXJ6YnVy
ZywgR2VybWFueTwvYXV0aC1hZGRyZXNzPjx0aXRsZXM+PHRpdGxlPkotQWdncmVnYXRlczogRnJv
bSBTZXJlbmRpcGl0b3VzIERpc2NvdmVyeSB0byBTdXByYW1vbGVjdWxhciBFbmdpbmVlcmluZyBv
ZiBGdW5jdGlvbmFsIER5ZSBNYXRlcmlhbHM8L3RpdGxlPjxzZWNvbmRhcnktdGl0bGU+QW5nZXdh
bmR0ZSBDaGVtaWUtSW50ZXJuYXRpb25hbCBFZGl0aW9uPC9zZWNvbmRhcnktdGl0bGU+PGFsdC10
aXRsZT5BbmdldyBDaGVtIEludCBFZGl0PC9hbHQtdGl0bGU+PC90aXRsZXM+PHBlcmlvZGljYWw+
PGZ1bGwtdGl0bGU+QW5nZXdhbmR0ZSBDaGVtaWUtSW50ZXJuYXRpb25hbCBFZGl0aW9uPC9mdWxs
LXRpdGxlPjxhYmJyLTE+QW5nZXcgQ2hlbSBJbnQgRWRpdDwvYWJici0xPjwvcGVyaW9kaWNhbD48
YWx0LXBlcmlvZGljYWw+PGZ1bGwtdGl0bGU+QW5nZXdhbmR0ZSBDaGVtaWUtSW50ZXJuYXRpb25h
bCBFZGl0aW9uPC9mdWxsLXRpdGxlPjxhYmJyLTE+QW5nZXcgQ2hlbSBJbnQgRWRpdDwvYWJici0x
PjwvYWx0LXBlcmlvZGljYWw+PHBhZ2VzPjMzNzYtMzQxMDwvcGFnZXM+PHZvbHVtZT41MDwvdm9s
dW1lPjxudW1iZXI+MTU8L251bWJlcj48a2V5d29yZHM+PGtleXdvcmQ+YWdncmVnYXRpb248L2tl
eXdvcmQ+PGtleXdvcmQ+Y3lhbmluZXM8L2tleXdvcmQ+PGtleXdvcmQ+ZHllcy9waWdtZW50czwv
a2V5d29yZD48a2V5d29yZD5zZWxmLWFzc2VtYmx5PC9rZXl3b3JkPjxrZXl3b3JkPnN1cHJhbW9s
ZWN1bGFyIGNoZW1pc3RyeTwva2V5d29yZD48a2V5d29yZD5wZXJ5bGVuZSBiaXNpbWlkZSBkeWVz
PC9rZXl3b3JkPjxrZXl3b3JkPmxhbmdtdWlyLWJsb2RnZXR0LWZpbG1zPC9rZXl3b3JkPjxrZXl3
b3JkPmdyZWVuIHBob3Rvc3ludGhldGljIGJhY3RlcmlhPC9rZXl3b3JkPjxrZXl3b3JkPnRyYW5z
bWlzc2lvbiBlbGVjdHJvbi1taWNyb3Njb3B5PC9rZXl3b3JkPjxrZXl3b3JkPnBob3RvaW5kdWNl
ZCBjaGFyZ2UtdHJhbnNmZXI8L2tleXdvcmQ+PGtleXdvcmQ+bGlnaHQtaGFydmVzdGluZyBhcHBh
cmF0dXM8L2tleXdvcmQ+PGtleXdvcmQ+YXJ0aWZpY2lhbCBhbnRlbm5hIHN5c3RlbXM8L2tleXdv
cmQ+PGtleXdvcmQ+ZWZmaWNpZW50IGVuZXJneS10cmFuc2Zlcjwva2V5d29yZD48a2V5d29yZD5h
cXVlb3VzLXNvbHV0aW9uPC9rZXl3b3JkPjxrZXl3b3JkPmN5YW5pbmUgZHllczwva2V5d29yZD48
L2tleXdvcmRzPjxkYXRlcz48eWVhcj4yMDExPC95ZWFyPjwvZGF0ZXM+PGlzYm4+MTQzMy03ODUx
PC9pc2JuPjxhY2Nlc3Npb24tbnVtPklTSTowMDAyODkyNjQyMDAwMDY8L2FjY2Vzc2lvbi1udW0+
PHVybHM+PHJlbGF0ZWQtdXJscz48dXJsPiZsdDtHbyB0byBJU0kmZ3Q7Oi8vMDAwMjg5MjY0MjAw
MDA2PC91cmw+PC9yZWxhdGVkLXVybHM+PC91cmxzPjxlbGVjdHJvbmljLXJlc291cmNlLW51bT5E
T0kgMTAuMTAwMi9hbmllLjIwMTAwMjMwNzwvZWxlY3Ryb25pYy1yZXNvdXJjZS1udW0+PGxhbmd1
YWdlPkVuZ2xpc2g8L2xhbmd1YWdlPjwvcmVjb3JkPjwvQ2l0ZT48L0VuZE5vdGU+AG==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In H-aggregates, the absorption and fluorescence spectra are shifted toward higher energy </w:t>
      </w:r>
      <w:r>
        <w:rPr>
          <w:rFonts w:ascii="Times New Roman" w:hAnsi="Times New Roman" w:cs="Times New Roman"/>
          <w:sz w:val="24"/>
          <w:szCs w:val="24"/>
        </w:rPr>
        <w:t xml:space="preserve">(hypsochromically shifted </w:t>
      </w:r>
      <w:r w:rsidRPr="00FC3AE1">
        <w:rPr>
          <w:rFonts w:ascii="Times New Roman" w:hAnsi="Times New Roman" w:cs="Times New Roman"/>
          <w:sz w:val="24"/>
          <w:szCs w:val="24"/>
        </w:rPr>
        <w:t>or blue-shifted) and the emission spectrum is broad</w:t>
      </w:r>
      <w:r>
        <w:rPr>
          <w:rFonts w:ascii="Times New Roman" w:hAnsi="Times New Roman" w:cs="Times New Roman"/>
          <w:sz w:val="24"/>
          <w:szCs w:val="24"/>
        </w:rPr>
        <w:t>ened</w:t>
      </w:r>
      <w:r w:rsidRPr="00FC3AE1">
        <w:rPr>
          <w:rFonts w:ascii="Times New Roman" w:hAnsi="Times New Roman" w:cs="Times New Roman"/>
          <w:sz w:val="24"/>
          <w:szCs w:val="24"/>
        </w:rPr>
        <w:t xml:space="preserve">. </w:t>
      </w:r>
      <w:r>
        <w:rPr>
          <w:rFonts w:ascii="Times New Roman" w:hAnsi="Times New Roman" w:cs="Times New Roman"/>
          <w:sz w:val="24"/>
          <w:szCs w:val="24"/>
        </w:rPr>
        <w:t>The lifetimes of H-aggregates are also either similar to or longer than that of the monomer.</w:t>
      </w:r>
      <w:hyperlink w:anchor="_ENREF_78" w:tooltip="Clark, 2007 #189" w:history="1">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PEVuZE5vdGU+PENpdGU+PEF1dGhvcj5DbGFyazwvQXV0aG9yPjxZZWFyPjIwMDc8L1llYXI+PFJl
Y051bT4xODk8L1JlY051bT48RGlzcGxheVRleHQ+PHN0eWxlIGZhY2U9InN1cGVyc2NyaXB0Ij43
OC04MDwvc3R5bGU+PC9EaXNwbGF5VGV4dD48cmVjb3JkPjxyZWMtbnVtYmVyPjE4OTwvcmVjLW51
bWJlcj48Zm9yZWlnbi1rZXlzPjxrZXkgYXBwPSJFTiIgZGItaWQ9InQ5czk1ZHhlYTlyNXZxZWZk
ZW94d3NyN2Z0d3pzcjl0ZHB6ciI+MTg5PC9rZXk+PC9mb3JlaWduLWtleXM+PHJlZi10eXBlIG5h
bWU9IkpvdXJuYWwgQXJ0aWNsZSI+MTc8L3JlZi10eXBlPjxjb250cmlidXRvcnM+PGF1dGhvcnM+
PGF1dGhvcj5DbGFyaywgSi48L2F1dGhvcj48YXV0aG9yPlNpbHZhLCBDLjwvYXV0aG9yPjxhdXRo
b3I+RnJpZW5kLCBSLiBILjwvYXV0aG9yPjxhdXRob3I+U3Bhbm8sIEYuIEMuPC9hdXRob3I+PC9h
dXRob3JzPjwvY29udHJpYnV0b3JzPjx0aXRsZXM+PHRpdGxlPlJvbGUgb2YgSW50ZXJtb2xlY3Vs
YXIgQ291cGxpbmcgaW4gdGhlIFBob3RvcGh5c2ljcyBvZiBEaXNvcmRlcmVkIE9yZ2FuaWMgU2Vt
aWNvbmR1Y3RvcnM6IEFnZ3JlZ2F0ZSBFbWlzc2lvbiBpbiBSZWdpb3JlZ3VsYXIgUG9seXRoaW9w
aGVuZTwvdGl0bGU+PHNlY29uZGFyeS10aXRsZT5QaHlzaWNhbCBSZXZpZXcgTGV0dGVyczwvc2Vj
b25kYXJ5LXRpdGxlPjwvdGl0bGVzPjxwZXJpb2RpY2FsPjxmdWxsLXRpdGxlPlBoeXNpY2FsIFJl
dmlldyBMZXR0ZXJzPC9mdWxsLXRpdGxlPjxhYmJyLTE+UGh5cy4gUmV2LiBMZXR0LjwvYWJici0x
PjwvcGVyaW9kaWNhbD48cGFnZXM+MjA2NDA2LTEtMjA2NDA2LTQ8L3BhZ2VzPjx2b2x1bWU+OTg8
L3ZvbHVtZT48ZGF0ZXM+PHllYXI+MjAwNzwveWVhcj48L2RhdGVzPjx1cmxzPjwvdXJscz48L3Jl
Y29yZD48L0NpdGU+PENpdGU+PEF1dGhvcj5NYWl0aTwvQXV0aG9yPjxZZWFyPjE5OTc8L1llYXI+
PFJlY051bT4xODc8L1JlY051bT48cmVjb3JkPjxyZWMtbnVtYmVyPjE4NzwvcmVjLW51bWJlcj48
Zm9yZWlnbi1rZXlzPjxrZXkgYXBwPSJFTiIgZGItaWQ9InQ5czk1ZHhlYTlyNXZxZWZkZW94d3Ny
N2Z0d3pzcjl0ZHB6ciI+MTg3PC9rZXk+PC9mb3JlaWduLWtleXM+PHJlZi10eXBlIG5hbWU9Ikpv
dXJuYWwgQXJ0aWNsZSI+MTc8L3JlZi10eXBlPjxjb250cmlidXRvcnM+PGF1dGhvcnM+PGF1dGhv
cj5NYWl0aSwgTi4gQy48L2F1dGhvcj48YXV0aG9yPk1henVtZGFyLCBTLjwvYXV0aG9yPjxhdXRo
b3I+UGVyaWFzYW15LCBOLjwvYXV0aG9yPjwvYXV0aG9ycz48L2NvbnRyaWJ1dG9ycz48dGl0bGVz
Pjx0aXRsZT5KLSBhbmQgSC1BZ2dyZWdhdGVzIG9mIFBvcnBoeXJpbi1TdXJmYWN0YW50IENvbXBs
ZXhlczogVGltZS1SZXNvbHZlZCBGbHVvcmVzY2VuY2UgYW5kIE90aGVyIFNwZWN0cm9zY29waWMg
U3R1ZGllczwvdGl0bGU+PHNlY29uZGFyeS10aXRsZT5Kb3VybmFsIG9mIFBoeXNpY2FsIENoZW1p
c3RyeSBCPC9zZWNvbmRhcnktdGl0bGU+PC90aXRsZXM+PHBlcmlvZGljYWw+PGZ1bGwtdGl0bGU+
Sm91cm5hbCBvZiBQaHlzaWNhbCBDaGVtaXN0cnkgQjwvZnVsbC10aXRsZT48YWJici0xPkouIFBo
eXMuIENoZW0uIEIuPC9hYmJyLTE+PC9wZXJpb2RpY2FsPjxwYWdlcz4xNTI4LTE1Mzg8L3BhZ2Vz
Pjx2b2x1bWU+MTAyPC92b2x1bWU+PGRhdGVzPjx5ZWFyPjE5OTc8L3llYXI+PC9kYXRlcz48dXJs
cz48L3VybHM+PC9yZWNvcmQ+PC9DaXRlPjxDaXRlPjxBdXRob3I+Q2hhdWRodXJpPC9BdXRob3I+
PFllYXI+MjAxMTwvWWVhcj48UmVjTnVtPjE4ODwvUmVjTnVtPjxyZWNvcmQ+PHJlYy1udW1iZXI+
MTg4PC9yZWMtbnVtYmVyPjxmb3JlaWduLWtleXM+PGtleSBhcHA9IkVOIiBkYi1pZD0idDlzOTVk
eGVhOXI1dnFlZmRlb3h3c3I3ZnR3enNyOXRkcHpyIj4xODg8L2tleT48L2ZvcmVpZ24ta2V5cz48
cmVmLXR5cGUgbmFtZT0iSm91cm5hbCBBcnRpY2xlIj4xNzwvcmVmLXR5cGU+PGNvbnRyaWJ1dG9y
cz48YXV0aG9ycz48YXV0aG9yPkNoYXVkaHVyaSwgRC48L2F1dGhvcj48YXV0aG9yPkxpLCBELjwv
YXV0aG9yPjxhdXRob3I+Q2hlLCBZLjwvYXV0aG9yPjxhdXRob3I+U2hhZnJhbiwgRS48L2F1dGhv
cj48YXV0aG9yPkdlcnRvbiwgSi4gTS48L2F1dGhvcj48YXV0aG9yPlphbmcsIEwuPC9hdXRob3I+
PGF1dGhvcj5MdXB0b24sIEouIE0uPC9hdXRob3I+PC9hdXRob3JzPjwvY29udHJpYnV0b3JzPjx0
aXRsZXM+PHRpdGxlPkVuaGFuY2luZyBMb25nLVJhbmdlIEV4Y2l0b24gR3VpZGluZyBpbiBNb2xl
Y3VsYXIgTmFub3dpcmVzIGJ5IEgtQWdncmVnYXRpb24gTGlmZXRpbWUgRW5naW5lZXJpbmc8L3Rp
dGxlPjxzZWNvbmRhcnktdGl0bGU+TmFubyBMZXR0ZXJzPC9zZWNvbmRhcnktdGl0bGU+PC90aXRs
ZXM+PHBlcmlvZGljYWw+PGZ1bGwtdGl0bGU+TmFubyBMZXR0ZXJzPC9mdWxsLXRpdGxlPjxhYmJy
LTE+TmFubyBMZXR0LjwvYWJici0xPjwvcGVyaW9kaWNhbD48cGFnZXM+NDg4LTQ5MjwvcGFnZXM+
PHZvbHVtZT4xMTwvdm9sdW1lPjxkYXRlcz48eWVhcj4yMDExPC95ZWFyPjwvZGF0ZXM+PHVybHM+
PC91cmxzPjwvcmVjb3JkPjwvQ2l0ZT48L0VuZE5vdGU+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78-80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In contrast, J-a</w:t>
      </w:r>
      <w:r>
        <w:rPr>
          <w:rFonts w:ascii="Times New Roman" w:hAnsi="Times New Roman" w:cs="Times New Roman"/>
          <w:sz w:val="24"/>
          <w:szCs w:val="24"/>
        </w:rPr>
        <w:t>ggregates</w:t>
      </w:r>
      <w:r w:rsidRPr="00FC3AE1">
        <w:rPr>
          <w:rFonts w:ascii="Times New Roman" w:hAnsi="Times New Roman" w:cs="Times New Roman"/>
          <w:sz w:val="24"/>
          <w:szCs w:val="24"/>
        </w:rPr>
        <w:t xml:space="preserve"> exhibit bathochromically shifted (shifted toward lower energy or red-shifted) absorption and emission, with a na</w:t>
      </w:r>
      <w:r>
        <w:rPr>
          <w:rFonts w:ascii="Times New Roman" w:hAnsi="Times New Roman" w:cs="Times New Roman"/>
          <w:sz w:val="24"/>
          <w:szCs w:val="24"/>
        </w:rPr>
        <w:t>rrowing of the emission band,</w:t>
      </w:r>
      <w:r w:rsidRPr="00FC3AE1">
        <w:rPr>
          <w:rFonts w:ascii="Times New Roman" w:hAnsi="Times New Roman" w:cs="Times New Roman"/>
          <w:sz w:val="24"/>
          <w:szCs w:val="24"/>
        </w:rPr>
        <w:t xml:space="preserve"> an increase in fluorescence quantum yield</w:t>
      </w:r>
      <w:r>
        <w:rPr>
          <w:rFonts w:ascii="Times New Roman" w:hAnsi="Times New Roman" w:cs="Times New Roman"/>
          <w:sz w:val="24"/>
          <w:szCs w:val="24"/>
        </w:rPr>
        <w:t>, and a substantial reduction in lifetime compared to the monomer. (While Scheibe and Jelley both independently</w:t>
      </w:r>
      <w:r w:rsidRPr="00FC3AE1">
        <w:rPr>
          <w:rFonts w:ascii="Times New Roman" w:hAnsi="Times New Roman" w:cs="Times New Roman"/>
          <w:sz w:val="24"/>
          <w:szCs w:val="24"/>
        </w:rPr>
        <w:t xml:space="preserve"> </w:t>
      </w:r>
      <w:r>
        <w:rPr>
          <w:rFonts w:ascii="Times New Roman" w:hAnsi="Times New Roman" w:cs="Times New Roman"/>
          <w:sz w:val="24"/>
          <w:szCs w:val="24"/>
        </w:rPr>
        <w:t>discovered J-aggregates in the same year, Jelley is formally credited for their discovery through their nomenclature, and Frenkel developed the quantum mechanical description</w:t>
      </w:r>
      <w:r w:rsidRPr="00FC3AE1">
        <w:rPr>
          <w:rFonts w:ascii="Times New Roman" w:hAnsi="Times New Roman" w:cs="Times New Roman"/>
          <w:sz w:val="24"/>
          <w:szCs w:val="24"/>
        </w:rPr>
        <w:t>)</w:t>
      </w:r>
      <w:r>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PEVuZE5vdGU+PENpdGU+PEF1dGhvcj5KZWxsZXk8L0F1dGhvcj48WWVhcj4xOTM3PC9ZZWFyPjxS
ZWNOdW0+MjE8L1JlY051bT48RGlzcGxheVRleHQ+PHN0eWxlIGZhY2U9InN1cGVyc2NyaXB0Ij4x
OSw3NSw3Nyw4MSw4Mjwvc3R5bGU+PC9EaXNwbGF5VGV4dD48cmVjb3JkPjxyZWMtbnVtYmVyPjIx
PC9yZWMtbnVtYmVyPjxmb3JlaWduLWtleXM+PGtleSBhcHA9IkVOIiBkYi1pZD0idDlzOTVkeGVh
OXI1dnFlZmRlb3h3c3I3ZnR3enNyOXRkcHpyIj4yMTwva2V5PjwvZm9yZWlnbi1rZXlzPjxyZWYt
dHlwZSBuYW1lPSJKb3VybmFsIEFydGljbGUiPjE3PC9yZWYtdHlwZT48Y29udHJpYnV0b3JzPjxh
dXRob3JzPjxhdXRob3I+SmVsbGV5LCBFLiBFLjwvYXV0aG9yPjwvYXV0aG9ycz48L2NvbnRyaWJ1
dG9ycz48dGl0bGVzPjx0aXRsZT5Nb2xlY3VsYXIsIE5lbWF0aWMgYW5kIENyeXN0YWwgU3RhdGVz
IG9mIEk6IEktRGlldGh5bC0tQ3lhbmluZSBDaGxvcmlkZS48L3RpdGxlPjxzZWNvbmRhcnktdGl0
bGU+TmF0dXJlIChMb25kb24pPC9zZWNvbmRhcnktdGl0bGU+PC90aXRsZXM+PHBlcmlvZGljYWw+
PGZ1bGwtdGl0bGU+TmF0dXJlIChMb25kb24pPC9mdWxsLXRpdGxlPjwvcGVyaW9kaWNhbD48cGFn
ZXM+NjMxLTYzMjwvcGFnZXM+PHZvbHVtZT4xMzk8L3ZvbHVtZT48ZGF0ZXM+PHllYXI+MTkzNzwv
eWVhcj48L2RhdGVzPjx1cmxzPjwvdXJscz48L3JlY29yZD48L0NpdGU+PENpdGU+PEF1dGhvcj5T
Y2hlaWJlPC9BdXRob3I+PFllYXI+MTkzNzwvWWVhcj48UmVjTnVtPjE4NTwvUmVjTnVtPjxyZWNv
cmQ+PHJlYy1udW1iZXI+MTg1PC9yZWMtbnVtYmVyPjxmb3JlaWduLWtleXM+PGtleSBhcHA9IkVO
IiBkYi1pZD0idDlzOTVkeGVhOXI1dnFlZmRlb3h3c3I3ZnR3enNyOXRkcHpyIj4xODU8L2tleT48
L2ZvcmVpZ24ta2V5cz48cmVmLXR5cGUgbmFtZT0iSm91cm5hbCBBcnRpY2xlIj4xNzwvcmVmLXR5
cGU+PGNvbnRyaWJ1dG9ycz48YXV0aG9ycz48YXV0aG9yPlNjaGVpYmUsIEcuPC9hdXRob3I+PC9h
dXRob3JzPjwvY29udHJpYnV0b3JzPjx0aXRsZXM+PHRpdGxlPsOcYmVyIGRpZSBWZXLDpG5kZXJs
aWNoa2VpdCBkZXIgQWJzb3JwdGlvbnNzcGVrdHJlbiBpbiBMw7ZzdW5nZW4gdW5kIGRpZSBOZWJl
bnZhbGVuemVuIGFscyBpaHJlIFVyc2FjaGU8L3RpdGxlPjxzZWNvbmRhcnktdGl0bGU+QW5nZXdh
bmR0ZSBDaGVtaWU8L3NlY29uZGFyeS10aXRsZT48L3RpdGxlcz48cGVyaW9kaWNhbD48ZnVsbC10
aXRsZT5Bbmdld2FuZHRlIENoZW1pZTwvZnVsbC10aXRsZT48L3BlcmlvZGljYWw+PHBhZ2VzPjIx
Mi0yMTk8L3BhZ2VzPjx2b2x1bWU+NTA8L3ZvbHVtZT48bnVtYmVyPjExPC9udW1iZXI+PGRhdGVz
Pjx5ZWFyPjE5Mzc8L3llYXI+PC9kYXRlcz48dXJscz48L3VybHM+PC9yZWNvcmQ+PC9DaXRlPjxD
aXRlPjxBdXRob3I+V3VydGhuZXI8L0F1dGhvcj48WWVhcj4yMDExPC9ZZWFyPjxSZWNOdW0+MTQw
PC9SZWNOdW0+PHJlY29yZD48cmVjLW51bWJlcj4xNDA8L3JlYy1udW1iZXI+PGZvcmVpZ24ta2V5
cz48a2V5IGFwcD0iRU4iIGRiLWlkPSJ0OXM5NWR4ZWE5cjV2cWVmZGVveHdzcjdmdHd6c3I5dGRw
enIiPjE0MDwva2V5PjwvZm9yZWlnbi1rZXlzPjxyZWYtdHlwZSBuYW1lPSJKb3VybmFsIEFydGlj
bGUiPjE3PC9yZWYtdHlwZT48Y29udHJpYnV0b3JzPjxhdXRob3JzPjxhdXRob3I+V3VydGhuZXIs
IEYuPC9hdXRob3I+PGF1dGhvcj5LYWlzZXIsIFQuIEUuPC9hdXRob3I+PGF1dGhvcj5TYWhhLU1v
bGxlciwgQy4gUi48L2F1dGhvcj48L2F1dGhvcnM+PC9jb250cmlidXRvcnM+PGF1dGgtYWRkcmVz
cz5XdXJ0aG5lciwgRiYjeEQ7VW5pdiBXdXJ6YnVyZywgSW5zdCBPcmdhbiBDaGVtLCBELTk3MDc0
IFd1cnpidXJnLCBHZXJtYW55JiN4RDtVbml2IFd1cnpidXJnLCBJbnN0IE9yZ2FuIENoZW0sIEQt
OTcwNzQgV3VyemJ1cmcsIEdlcm1hbnkmI3hEO1VuaXYgV3VyemJ1cmcsIEluc3QgT3JnYW4gQ2hl
bSwgRC05NzA3NCBXdXJ6YnVyZywgR2VybWFueSYjeEQ7VW5pdiBXdXJ6YnVyZywgUm9udGdlbiBS
ZXMgQ3RyIENvbXBsZXggTWF0IFN5c3QsIEQtOTcwNzQgV3VyemJ1cmcsIEdlcm1hbnk8L2F1dGgt
YWRkcmVzcz48dGl0bGVzPjx0aXRsZT5KLUFnZ3JlZ2F0ZXM6IEZyb20gU2VyZW5kaXBpdG91cyBE
aXNjb3ZlcnkgdG8gU3VwcmFtb2xlY3VsYXIgRW5naW5lZXJpbmcgb2YgRnVuY3Rpb25hbCBEeWUg
TWF0ZXJpYWxzPC90aXRsZT48c2Vjb25kYXJ5LXRpdGxlPkFuZ2V3YW5kdGUgQ2hlbWllLUludGVy
bmF0aW9uYWwgRWRpdGlvbjwvc2Vjb25kYXJ5LXRpdGxlPjxhbHQtdGl0bGU+QW5nZXcgQ2hlbSBJ
bnQgRWRpdDwvYWx0LXRpdGxlPjwvdGl0bGVzPjxwZXJpb2RpY2FsPjxmdWxsLXRpdGxlPkFuZ2V3
YW5kdGUgQ2hlbWllLUludGVybmF0aW9uYWwgRWRpdGlvbjwvZnVsbC10aXRsZT48YWJici0xPkFu
Z2V3IENoZW0gSW50IEVkaXQ8L2FiYnItMT48L3BlcmlvZGljYWw+PGFsdC1wZXJpb2RpY2FsPjxm
dWxsLXRpdGxlPkFuZ2V3YW5kdGUgQ2hlbWllLUludGVybmF0aW9uYWwgRWRpdGlvbjwvZnVsbC10
aXRsZT48YWJici0xPkFuZ2V3IENoZW0gSW50IEVkaXQ8L2FiYnItMT48L2FsdC1wZXJpb2RpY2Fs
PjxwYWdlcz4zMzc2LTM0MTA8L3BhZ2VzPjx2b2x1bWU+NTA8L3ZvbHVtZT48bnVtYmVyPjE1PC9u
dW1iZXI+PGtleXdvcmRzPjxrZXl3b3JkPmFnZ3JlZ2F0aW9uPC9rZXl3b3JkPjxrZXl3b3JkPmN5
YW5pbmVzPC9rZXl3b3JkPjxrZXl3b3JkPmR5ZXMvcGlnbWVudHM8L2tleXdvcmQ+PGtleXdvcmQ+
c2VsZi1hc3NlbWJseTwva2V5d29yZD48a2V5d29yZD5zdXByYW1vbGVjdWxhciBjaGVtaXN0cnk8
L2tleXdvcmQ+PGtleXdvcmQ+cGVyeWxlbmUgYmlzaW1pZGUgZHllczwva2V5d29yZD48a2V5d29y
ZD5sYW5nbXVpci1ibG9kZ2V0dC1maWxtczwva2V5d29yZD48a2V5d29yZD5ncmVlbiBwaG90b3N5
bnRoZXRpYyBiYWN0ZXJpYTwva2V5d29yZD48a2V5d29yZD50cmFuc21pc3Npb24gZWxlY3Ryb24t
bWljcm9zY29weTwva2V5d29yZD48a2V5d29yZD5waG90b2luZHVjZWQgY2hhcmdlLXRyYW5zZmVy
PC9rZXl3b3JkPjxrZXl3b3JkPmxpZ2h0LWhhcnZlc3RpbmcgYXBwYXJhdHVzPC9rZXl3b3JkPjxr
ZXl3b3JkPmFydGlmaWNpYWwgYW50ZW5uYSBzeXN0ZW1zPC9rZXl3b3JkPjxrZXl3b3JkPmVmZmlj
aWVudCBlbmVyZ3ktdHJhbnNmZXI8L2tleXdvcmQ+PGtleXdvcmQ+YXF1ZW91cy1zb2x1dGlvbjwv
a2V5d29yZD48a2V5d29yZD5jeWFuaW5lIGR5ZXM8L2tleXdvcmQ+PC9rZXl3b3Jkcz48ZGF0ZXM+
PHllYXI+MjAxMTwveWVhcj48L2RhdGVzPjxpc2JuPjE0MzMtNzg1MTwvaXNibj48YWNjZXNzaW9u
LW51bT5JU0k6MDAwMjg5MjY0MjAwMDA2PC9hY2Nlc3Npb24tbnVtPjx1cmxzPjxyZWxhdGVkLXVy
bHM+PHVybD4mbHQ7R28gdG8gSVNJJmd0OzovLzAwMDI4OTI2NDIwMDAwNjwvdXJsPjwvcmVsYXRl
ZC11cmxzPjwvdXJscz48ZWxlY3Ryb25pYy1yZXNvdXJjZS1udW0+RE9JIDEwLjEwMDIvYW5pZS4y
MDEwMDIzMDc8L2VsZWN0cm9uaWMtcmVzb3VyY2UtbnVtPjxsYW5ndWFnZT5FbmdsaXNoPC9sYW5n
dWFnZT48L3JlY29yZD48L0NpdGU+PENpdGU+PEF1dGhvcj5Lb21ldGFuaTwvQXV0aG9yPjxZZWFy
PjIwMDA8L1llYXI+PFJlY051bT4yNDwvUmVjTnVtPjxyZWNvcmQ+PHJlYy1udW1iZXI+MjQ8L3Jl
Yy1udW1iZXI+PGZvcmVpZ24ta2V5cz48a2V5IGFwcD0iRU4iIGRiLWlkPSJ0OXM5NWR4ZWE5cjV2
cWVmZGVveHdzcjdmdHd6c3I5dGRwenIiPjI0PC9rZXk+PC9mb3JlaWduLWtleXM+PHJlZi10eXBl
IG5hbWU9IkpvdXJuYWwgQXJ0aWNsZSI+MTc8L3JlZi10eXBlPjxjb250cmlidXRvcnM+PGF1dGhv
cnM+PGF1dGhvcj5Lb21ldGFuaSwgTi48L2F1dGhvcj48YXV0aG9yPk5ha2FqaW1hLCBILjwvYXV0
aG9yPjxhdXRob3I+QXNhbWksIEsuPC9hdXRob3I+PGF1dGhvcj5Zb25lemF3YSwgWS48L2F1dGhv
cj48YXV0aG9yPkthamltb3RvLCBPLjwvYXV0aG9yPjwvYXV0aG9ycz48L2NvbnRyaWJ1dG9ycz48
YXV0aC1hZGRyZXNzPktvbWV0YW5pLCBOJiN4RDtPc2FrYSBDaXR5IFVuaXYsIEZhYyBFbmduLCBE
ZXB0IEFwcGwgQ2hlbSwgU3VtaXlvc2hpIEt1LCBTdWdpbW90byAzLTMtMTM4LCBPc2FrYSA1NTg4
NTg1LCBKYXBhbiYjeEQ7T3Nha2EgQ2l0eSBVbml2LCBGYWMgRW5nbiwgRGVwdCBBcHBsIENoZW0s
IFN1bWl5b3NoaSBLdSwgU3VnaW1vdG8gMy0zLTEzOCwgT3Nha2EgNTU4ODU4NSwgSmFwYW4mI3hE
O09zYWthIENpdHkgVW5pdiwgRmFjIEVuZ24sIERlcHQgQXBwbCBDaGVtLCBTdW1peW9zaGkgS3Us
IE9zYWthIDU1ODg1ODUsIEphcGFuJiN4RDtLeW90byBVbml2LCBHcmFkIFNjaCBTY2ksIERpdiBD
aGVtLCBTYWt5byBLdSwgS3lvdG8gNjA2ODUwMiwgSmFwYW48L2F1dGgtYWRkcmVzcz48dGl0bGVz
Pjx0aXRsZT5MdW1pbmVzY2VuY2UgUHJvcGVydGllcyBvZiB0aGUgTWl4ZWQgSi1BZ2dyZWdhdGUg
b2YgVHdvIEtpbmRzIG9mIEN5YW5pbmUgRHllcyBpbiBMYXllci1ieS1MYXllciBBbHRlcm5hdGUg
QXNzZW1ibGllcy48L3RpdGxlPjxzZWNvbmRhcnktdGl0bGU+Sm91cm5hbCBvZiBQaHlzaWNhbCBD
aGVtaXN0cnkgQjwvc2Vjb25kYXJ5LXRpdGxlPjxhbHQtdGl0bGU+Si4gUGh5cy4gQ2hlbS4gQjwv
YWx0LXRpdGxlPjwvdGl0bGVzPjxwZXJpb2RpY2FsPjxmdWxsLXRpdGxlPkpvdXJuYWwgb2YgUGh5
c2ljYWwgQ2hlbWlzdHJ5IEI8L2Z1bGwtdGl0bGU+PGFiYnItMT5KLiBQaHlzLiBDaGVtLiBCLjwv
YWJici0xPjwvcGVyaW9kaWNhbD48cGFnZXM+OTYzMC05NjM3PC9wYWdlcz48dm9sdW1lPjEwNDwv
dm9sdW1lPjxudW1iZXI+NDE8L251bWJlcj48a2V5d29yZHM+PGtleXdvcmQ+ZXhjaXRlZC1zdGF0
ZSBkeW5hbWljczwva2V5d29yZD48a2V5d29yZD5leGNpdGF0aW9uLWVuZXJneSB0cmFuc2Zlcjwv
a2V5d29yZD48a2V5d29yZD5tb25vbGF5ZXIgYXNzZW1ibGllczwva2V5d29yZD48a2V5d29yZD5w
aWNvc2Vjb25kIGtpbmV0aWNzPC9rZXl3b3JkPjxrZXl3b3JkPmZsdW9yZXNjZW5jZTwva2V5d29y
ZD48a2V5d29yZD5maWxtczwva2V5d29yZD48a2V5d29yZD5hZ2JyPC9rZXl3b3JkPjxrZXl3b3Jk
PnNpemU8L2tleXdvcmQ+PGtleXdvcmQ+bGluZXNoYXBlczwva2V5d29yZD48a2V5d29yZD5saWZl
dGltZTwva2V5d29yZD48L2tleXdvcmRzPjxkYXRlcz48eWVhcj4yMDAwPC95ZWFyPjxwdWItZGF0
ZXM+PGRhdGU+T2N0IDE5PC9kYXRlPjwvcHViLWRhdGVzPjwvZGF0ZXM+PGlzYm4+MTA4OS01NjQ3
PC9pc2JuPjxhY2Nlc3Npb24tbnVtPklTSTowMDAxNjUyMzMxMDAwMDk8L2FjY2Vzc2lvbi1udW0+
PHVybHM+PHJlbGF0ZWQtdXJscz48dXJsPiZsdDtHbyB0byBJU0kmZ3Q7Oi8vMDAwMTY1MjMzMTAw
MDA5PC91cmw+PC9yZWxhdGVkLXVybHM+PC91cmxzPjxlbGVjdHJvbmljLXJlc291cmNlLW51bT5E
b2kgMTAuMTAyMS9KcDAwMTYxNHQ8L2VsZWN0cm9uaWMtcmVzb3VyY2UtbnVtPjxsYW5ndWFnZT5F
bmdsaXNoPC9sYW5ndWFnZT48L3JlY29yZD48L0NpdGU+PENpdGU+PEF1dGhvcj5GcmVua2VsPC9B
dXRob3I+PFllYXI+MTkzMTwvWWVhcj48UmVjTnVtPjIyNDwvUmVjTnVtPjxyZWNvcmQ+PHJlYy1u
dW1iZXI+MjI0PC9yZWMtbnVtYmVyPjxmb3JlaWduLWtleXM+PGtleSBhcHA9IkVOIiBkYi1pZD0i
dDlzOTVkeGVhOXI1dnFlZmRlb3h3c3I3ZnR3enNyOXRkcHpyIj4yMjQ8L2tleT48L2ZvcmVpZ24t
a2V5cz48cmVmLXR5cGUgbmFtZT0iSm91cm5hbCBBcnRpY2xlIj4xNzwvcmVmLXR5cGU+PGNvbnRy
aWJ1dG9ycz48YXV0aG9ycz48YXV0aG9yPkZyZW5rZWwsIEouPC9hdXRob3I+PC9hdXRob3JzPjwv
Y29udHJpYnV0b3JzPjx0aXRsZXM+PHRpdGxlPk9uIHRoZSBUcmFuc2Zvcm1hdGlvbiBvZiBMaWdo
dCBpbnRvIEhlYXQgaW4gU29saWRzLiBJSTwvdGl0bGU+PHNlY29uZGFyeS10aXRsZT5QaHlzaWNh
bCBSZXZpZXc8L3NlY29uZGFyeS10aXRsZT48L3RpdGxlcz48cGVyaW9kaWNhbD48ZnVsbC10aXRs
ZT5QaHlzaWNhbCBSZXZpZXc8L2Z1bGwtdGl0bGU+PGFiYnItMT5QaHlzLiBSZXYuPC9hYmJyLTE+
PC9wZXJpb2RpY2FsPjxwYWdlcz4xMjc2LTEyOTQ8L3BhZ2VzPjx2b2x1bWU+Mzc8L3ZvbHVtZT48
bnVtYmVyPjE3PC9udW1iZXI+PGRhdGVzPjx5ZWFyPjE5MzE8L3llYXI+PC9kYXRlcz48dXJscz48
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9" w:tooltip="Frenkel, 1931 #224" w:history="1">
        <w:r w:rsidR="00675470" w:rsidRPr="00675470">
          <w:rPr>
            <w:rFonts w:ascii="Times New Roman" w:hAnsi="Times New Roman" w:cs="Times New Roman"/>
            <w:noProof/>
            <w:sz w:val="24"/>
            <w:szCs w:val="24"/>
            <w:vertAlign w:val="superscript"/>
          </w:rPr>
          <w:t>19</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81" w:tooltip="Scheibe, 1937 #185" w:history="1">
        <w:r w:rsidR="00675470" w:rsidRPr="00675470">
          <w:rPr>
            <w:rFonts w:ascii="Times New Roman" w:hAnsi="Times New Roman" w:cs="Times New Roman"/>
            <w:noProof/>
            <w:sz w:val="24"/>
            <w:szCs w:val="24"/>
            <w:vertAlign w:val="superscript"/>
          </w:rPr>
          <w:t>81</w:t>
        </w:r>
      </w:hyperlink>
      <w:r w:rsidR="00675470" w:rsidRPr="00675470">
        <w:rPr>
          <w:rFonts w:ascii="Times New Roman" w:hAnsi="Times New Roman" w:cs="Times New Roman"/>
          <w:noProof/>
          <w:sz w:val="24"/>
          <w:szCs w:val="24"/>
          <w:vertAlign w:val="superscript"/>
        </w:rPr>
        <w:t>,</w:t>
      </w:r>
      <w:hyperlink w:anchor="_ENREF_82" w:tooltip="Kometani, 2000 #24" w:history="1">
        <w:r w:rsidR="00675470" w:rsidRPr="00675470">
          <w:rPr>
            <w:rFonts w:ascii="Times New Roman" w:hAnsi="Times New Roman" w:cs="Times New Roman"/>
            <w:noProof/>
            <w:sz w:val="24"/>
            <w:szCs w:val="24"/>
            <w:vertAlign w:val="superscript"/>
          </w:rPr>
          <w:t>82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energy shifting in H- and J-aggregates results from exciton formation between the aggregated chromophores resulting in Davydov splitting into a higher and lower energy state relative to the degenerate monomers</w:t>
      </w:r>
      <w:r>
        <w:rPr>
          <w:rFonts w:ascii="Times New Roman" w:eastAsiaTheme="minorEastAsia" w:hAnsi="Times New Roman" w:cs="Times New Roman"/>
          <w:sz w:val="24"/>
          <w:szCs w:val="24"/>
        </w:rPr>
        <w:t>. Calculating the transition dipole moment for the higher and lower energy states in each case determines the optically allowed transitions for both aggregate species</w:t>
      </w:r>
      <w:r w:rsidRPr="00A36080">
        <w:rPr>
          <w:rFonts w:ascii="Times New Roman" w:hAnsi="Times New Roman" w:cs="Times New Roman"/>
          <w:sz w:val="24"/>
          <w:szCs w:val="24"/>
        </w:rPr>
        <w:t xml:space="preserve"> </w:t>
      </w:r>
      <w:r>
        <w:rPr>
          <w:rFonts w:ascii="Times New Roman" w:hAnsi="Times New Roman" w:cs="Times New Roman"/>
          <w:sz w:val="24"/>
          <w:szCs w:val="24"/>
        </w:rPr>
        <w:t>(c.f. Section 1.2), with the</w:t>
      </w:r>
      <w:r>
        <w:rPr>
          <w:rFonts w:ascii="Times New Roman" w:eastAsiaTheme="minorEastAsia" w:hAnsi="Times New Roman" w:cs="Times New Roman"/>
          <w:sz w:val="24"/>
          <w:szCs w:val="24"/>
        </w:rPr>
        <w:t xml:space="preserve"> allowed transition for each case being the transition to the higher energy state for an H-aggregate, and the lower energy state for a J-aggregate. These states correspond a nonzero vector sum of transition </w:t>
      </w:r>
      <w:r>
        <w:rPr>
          <w:rFonts w:ascii="Times New Roman" w:eastAsiaTheme="minorEastAsia" w:hAnsi="Times New Roman" w:cs="Times New Roman"/>
          <w:sz w:val="24"/>
          <w:szCs w:val="24"/>
        </w:rPr>
        <w:lastRenderedPageBreak/>
        <w:t>dipoles (parallel transition dipole arrangement for H-aggregates, head-to-tail arrangement for J-aggregates), whereas the opposite states yield transition dipole vector sums of zero (antiparallel transition dipole arrangement for H-aggregates, head-to-head transition dipole arrangement for J-aggregates), forming dark exciton states.</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face="superscript"&gt;20,83&lt;/style&gt;&lt;/DisplayText&gt;&lt;record&gt;&lt;rec-number&gt;184&lt;/rec-number&gt;&lt;foreign-keys&gt;&lt;key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&lt;/publisher&gt;&lt;urls&gt;&lt;/urls&gt;&lt;/record&gt;&lt;/Cite&gt;&lt;Cite&gt;&lt;Author&gt;Kasha&lt;/Author&gt;&lt;Year&gt;1963&lt;/Year&gt;&lt;RecNum&gt;186&lt;/RecNum&gt;&lt;record&gt;&lt;rec-number&gt;186&lt;/rec-number&gt;&lt;foreign-keys&gt;&lt;key app="EN" db-id="t9s95dxea9r5vqefdeoxwsr7ftwzsr9tdpzr"&gt;186&lt;/key&gt;&lt;/foreign-keys&gt;&lt;ref-type name="Journal Article"&gt;17&lt;/ref-type&gt;&lt;contributors&gt;&lt;authors&gt;&lt;author&gt;Kasha, M.&lt;/author&gt;&lt;/authors&gt;&lt;/contributors&gt;&lt;titles&gt;&lt;title&gt;Energy Transfer Mechanisms and the Molecular Exciton Model for Molecular Aggregates&lt;/title&gt;&lt;secondary-title&gt;Radiation Research&lt;/secondary-title&gt;&lt;/titles&gt;&lt;periodical&gt;&lt;full-title&gt;Radiation Research&lt;/full-title&gt;&lt;/periodical&gt;&lt;pages&gt;55-70&lt;/pages&gt;&lt;volume&gt;20&lt;/volume&gt;&lt;number&gt;1&lt;/number&gt;&lt;dates&gt;&lt;year&gt;1963&lt;/year&gt;&lt;/dates&gt;&lt;urls&gt;&lt;/urls&gt;&lt;/record&gt;&lt;/Cite&gt;&lt;/EndNote&gt;</w:instrText>
      </w:r>
      <w:r w:rsidR="00F62A18">
        <w:rPr>
          <w:rFonts w:ascii="Times New Roman" w:eastAsiaTheme="minorEastAsia" w:hAnsi="Times New Roman" w:cs="Times New Roman"/>
          <w:sz w:val="24"/>
          <w:szCs w:val="24"/>
        </w:rPr>
        <w:fldChar w:fldCharType="separate"/>
      </w:r>
      <w:hyperlink w:anchor="_ENREF_20" w:tooltip="Kasha, 1963 #186" w:history="1">
        <w:r w:rsidR="00675470" w:rsidRPr="00675470">
          <w:rPr>
            <w:rFonts w:ascii="Times New Roman" w:eastAsiaTheme="minorEastAsia" w:hAnsi="Times New Roman" w:cs="Times New Roman"/>
            <w:noProof/>
            <w:sz w:val="24"/>
            <w:szCs w:val="24"/>
            <w:vertAlign w:val="superscript"/>
          </w:rPr>
          <w:t>20</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br w:type="page"/>
      </w:r>
    </w:p>
    <w:p w:rsidR="00F23232" w:rsidRDefault="00CD2097" w:rsidP="00F23232">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4477790" cy="3181568"/>
            <wp:effectExtent l="0" t="0" r="0" b="0"/>
            <wp:docPr id="29" name="Picture 29" descr="C:\Users\Louis\Desktop\Dissertation\Figures\H-vsJ-aggre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uis\Desktop\Dissertation\Figures\H-vsJ-aggregate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725" cy="3181522"/>
                    </a:xfrm>
                    <a:prstGeom prst="rect">
                      <a:avLst/>
                    </a:prstGeom>
                    <a:noFill/>
                    <a:ln>
                      <a:noFill/>
                    </a:ln>
                  </pic:spPr>
                </pic:pic>
              </a:graphicData>
            </a:graphic>
          </wp:inline>
        </w:drawing>
      </w: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Molecular orbital illustration of ideal (a) J-aggregate and (b) H-aggregate states. Transition dipole coupling stabilizes the dimer. The allowed transitions for each aggregate are given by the solid black arrow, and forbidden transitions are given by a dashed black arrow. Transition dipole orientations and total dipole moments are given to the right of each M.O. diagram.</w:t>
      </w: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p>
    <w:p w:rsidR="00F23232" w:rsidRDefault="00F23232" w:rsidP="00F23232">
      <w:pPr>
        <w:pStyle w:val="NoSpacing"/>
        <w:spacing w:line="48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r>
        <w:rPr>
          <w:rFonts w:ascii="Times New Roman" w:eastAsiaTheme="minorEastAsia" w:hAnsi="Times New Roman" w:cs="Times New Roman"/>
          <w:sz w:val="24"/>
          <w:szCs w:val="24"/>
        </w:rPr>
        <w:lastRenderedPageBreak/>
        <w:t xml:space="preserve">Excimers (excited dimers) and exciplexes (excited complexes) are another pair of aggregate species in CPs, and </w:t>
      </w:r>
      <w:r w:rsidRPr="00951687">
        <w:rPr>
          <w:rFonts w:ascii="Times New Roman" w:eastAsiaTheme="minorEastAsia" w:hAnsi="Times New Roman" w:cs="Times New Roman"/>
          <w:sz w:val="24"/>
          <w:szCs w:val="24"/>
        </w:rPr>
        <w:t>both result from an interaction of one molecule in its excited state with another molecule in its ground state.</w:t>
      </w:r>
      <w:r>
        <w:rPr>
          <w:rFonts w:ascii="Times New Roman" w:eastAsiaTheme="minorEastAsia" w:hAnsi="Times New Roman" w:cs="Times New Roman"/>
          <w:sz w:val="24"/>
          <w:szCs w:val="24"/>
        </w:rPr>
        <w:t xml:space="preserve"> Excimers result from RET and/or electron transfer interactions (due to orbital overlap) between like molecules to form an electronically neutral dimer (similar to H- and J-aggregates, </w:t>
      </w:r>
      <w:r w:rsidRPr="00D83C94">
        <w:rPr>
          <w:rFonts w:ascii="Times New Roman" w:eastAsiaTheme="minorEastAsia" w:hAnsi="Times New Roman" w:cs="Times New Roman"/>
          <w:sz w:val="24"/>
          <w:szCs w:val="24"/>
        </w:rPr>
        <w:t>except that there is a net, though possibly slight, bonding interaction</w:t>
      </w:r>
      <w:r>
        <w:rPr>
          <w:rFonts w:ascii="Times New Roman" w:eastAsiaTheme="minorEastAsia" w:hAnsi="Times New Roman" w:cs="Times New Roman"/>
          <w:sz w:val="24"/>
          <w:szCs w:val="24"/>
        </w:rPr>
        <w:t xml:space="preserve"> due to orbital overlap</w:t>
      </w:r>
      <w:r w:rsidRPr="00D83C94">
        <w:rPr>
          <w:rFonts w:ascii="Times New Roman" w:eastAsiaTheme="minorEastAsia" w:hAnsi="Times New Roman" w:cs="Times New Roman"/>
          <w:sz w:val="24"/>
          <w:szCs w:val="24"/>
        </w:rPr>
        <w:t>, and the ground state is dissociated, which gives rise to a characteristic broad, red-shifted spectrum</w:t>
      </w:r>
      <w:r>
        <w:rPr>
          <w:rFonts w:ascii="Times New Roman" w:eastAsiaTheme="minorEastAsia" w:hAnsi="Times New Roman" w:cs="Times New Roman"/>
          <w:sz w:val="24"/>
          <w:szCs w:val="24"/>
        </w:rPr>
        <w:t>). The main factors that impact whether excimers or H- or J-aggregates form includes the structural arrangement of the molecules, the relative transition dipole coupling strength between the interacting monomers</w:t>
      </w:r>
      <w:r w:rsidRPr="000A0B13">
        <w:rPr>
          <w:rFonts w:ascii="Times New Roman" w:eastAsiaTheme="minorEastAsia" w:hAnsi="Times New Roman" w:cs="Times New Roman"/>
          <w:sz w:val="24"/>
          <w:szCs w:val="24"/>
        </w:rPr>
        <w:t>, and whether there is a net bonding interaction in the excited state, (i.e., intermolecular bonding via a pi* orbital).</w:t>
      </w:r>
      <w:r>
        <w:rPr>
          <w:rFonts w:ascii="Times New Roman" w:eastAsiaTheme="minorEastAsia" w:hAnsi="Times New Roman" w:cs="Times New Roman"/>
          <w:sz w:val="24"/>
          <w:szCs w:val="24"/>
        </w:rPr>
        <w:t xml:space="preserve"> Excimers and H-aggregates form under similar structural arrangements; however, excimers have several differentiating characteristics from H-aggregates. Unlike H-aggregates, constituent monomers of an excimer are only electronically coupled in the excited state, possessing a weak bonding interaction in the excited state, and a dissociative ground state (the individual molecules of the dimer repel following emission). In addition to the dissociative ground state, the other distinguishing photophysical features of excimers include a broad, red-shifted emission spectrum (due to the electronic stabilization of the dimer upon formation) lacking vibronic structure, and a substantial reduction in fluorescence lifetime.</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Exciplexes are formed by electron transfer between two chemically distinct molecules (e.g. following charge transfer in a bulk heterojunction), where the excited electron donor becomes positively charged, and the electron acceptor becomes negatively charged. </w:t>
      </w:r>
      <w:r>
        <w:rPr>
          <w:rFonts w:ascii="Times New Roman" w:eastAsiaTheme="minorEastAsia" w:hAnsi="Times New Roman" w:cs="Times New Roman"/>
          <w:sz w:val="24"/>
          <w:szCs w:val="24"/>
        </w:rPr>
        <w:lastRenderedPageBreak/>
        <w:t>Formation of the charge-transfer state results in either back-transfer to reform either the ground state or the Frenkel exciton on the donor, or coulombic attraction between the electron/hole pair to form the exciplex. Like excimers, exciplexes have a dissociative ground state following emission, and exhibit broad, structureless, red-shifted emission due to energetic stabilization of the charge-transfer complex. However, in contrast to excimers, exciplexes have longer lifetimes, where the exciplex state is either similar in lifetime or much longer-lived compared to the lifetime of the donor molecule, as well as a reduced fluorescence quantum yield.</w:t>
      </w:r>
      <w:r w:rsidR="00F62A18">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face="superscript"&gt;76,83,84&lt;/style&gt;&lt;/DisplayText&gt;&lt;record&gt;&lt;rec-number&gt;184&lt;/rec-number&gt;&lt;foreign-keys&gt;&lt;key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&lt;/publisher&gt;&lt;urls&gt;&lt;/urls&gt;&lt;/record&gt;&lt;/Cite&gt;&lt;Cite&gt;&lt;Author&gt;Jenekhe&lt;/Author&gt;&lt;Year&gt;1994&lt;/Year&gt;&lt;RecNum&gt;183&lt;/RecNum&gt;&lt;record&gt;&lt;rec-number&gt;183&lt;/rec-number&gt;&lt;foreign-keys&gt;&lt;key app="EN" db-id="t9s95dxea9r5vqefdeoxwsr7ftwzsr9tdpzr"&gt;183&lt;/key&gt;&lt;/foreign-keys&gt;&lt;ref-type name="Journal Article"&gt;17&lt;/ref-type&gt;&lt;contributors&gt;&lt;authors&gt;&lt;author&gt;Jenekhe, S. A.&lt;/author&gt;&lt;author&gt;Osaheni, J. A.&lt;/author&gt;&lt;/authors&gt;&lt;/contributors&gt;&lt;titles&gt;&lt;title&gt;Excimers and Exciplexes of Conjugated Polymers&lt;/title&gt;&lt;secondary-title&gt;Science&lt;/secondary-title&gt;&lt;/titles&gt;&lt;periodical&gt;&lt;full-title&gt;Science&lt;/full-title&gt;&lt;abbr-1&gt;Science&lt;/abbr-1&gt;&lt;/periodical&gt;&lt;pages&gt;765-768&lt;/pages&gt;&lt;volume&gt;265&lt;/volume&gt;&lt;number&gt;5173&lt;/number&gt;&lt;dates&gt;&lt;year&gt;1994&lt;/year&gt;&lt;/dates&gt;&lt;urls&gt;&lt;/urls&gt;&lt;/record&gt;&lt;/Cite&gt;&lt;Cite&gt;&lt;Author&gt;Müllen&lt;/Author&gt;&lt;Year&gt;2006&lt;/Year&gt;&lt;RecNum&gt;232&lt;/RecNum&gt;&lt;record&gt;&lt;rec-number&gt;232&lt;/rec-number&gt;&lt;foreign-keys&gt;&lt;key app="EN" db-id="t9s95dxea9r5vqefdeoxwsr7ftwzsr9tdpzr"&gt;232&lt;/key&gt;&lt;/foreign-keys&gt;&lt;ref-type name="Book"&gt;6&lt;/ref-type&gt;&lt;contributors&gt;&lt;authors&gt;&lt;author&gt;Müllen, K.&lt;/author&gt;&lt;author&gt;Scherf, U.&lt;/author&gt;&lt;/authors&gt;&lt;/contributors&gt;&lt;titles&gt;&lt;title&gt; Organic Light-Emitting Devices: Synthesis, Properties and Applications&lt;/title&gt;&lt;/titles&gt;&lt;dates&gt;&lt;year&gt;2006&lt;/year&gt;&lt;/dates&gt;&lt;publisher&gt;John Wiley &amp;amp; Sons&lt;/publisher&gt;&lt;urls&gt;&lt;/urls&gt;&lt;/record&gt;&lt;/Cite&gt;&lt;/EndNote&gt;</w:instrText>
      </w:r>
      <w:r w:rsidR="00F62A18">
        <w:rPr>
          <w:rFonts w:ascii="Times New Roman" w:eastAsiaTheme="minorEastAsia" w:hAnsi="Times New Roman" w:cs="Times New Roman"/>
          <w:sz w:val="24"/>
          <w:szCs w:val="24"/>
        </w:rPr>
        <w:fldChar w:fldCharType="separate"/>
      </w:r>
      <w:hyperlink w:anchor="_ENREF_76" w:tooltip="Jenekhe, 1994 #183" w:history="1">
        <w:r w:rsidR="00675470" w:rsidRPr="00675470">
          <w:rPr>
            <w:rFonts w:ascii="Times New Roman" w:eastAsiaTheme="minorEastAsia" w:hAnsi="Times New Roman" w:cs="Times New Roman"/>
            <w:noProof/>
            <w:sz w:val="24"/>
            <w:szCs w:val="24"/>
            <w:vertAlign w:val="superscript"/>
          </w:rPr>
          <w:t>76</w:t>
        </w:r>
      </w:hyperlink>
      <w:r w:rsidR="00675470" w:rsidRPr="00675470">
        <w:rPr>
          <w:rFonts w:ascii="Times New Roman" w:eastAsiaTheme="minorEastAsia" w:hAnsi="Times New Roman" w:cs="Times New Roman"/>
          <w:noProof/>
          <w:sz w:val="24"/>
          <w:szCs w:val="24"/>
          <w:vertAlign w:val="superscript"/>
        </w:rPr>
        <w:t>,</w:t>
      </w:r>
      <w:hyperlink w:anchor="_ENREF_83" w:tooltip="Köhler, 2015 #184" w:history="1">
        <w:r w:rsidR="00675470" w:rsidRPr="00675470">
          <w:rPr>
            <w:rFonts w:ascii="Times New Roman" w:eastAsiaTheme="minorEastAsia" w:hAnsi="Times New Roman" w:cs="Times New Roman"/>
            <w:noProof/>
            <w:sz w:val="24"/>
            <w:szCs w:val="24"/>
            <w:vertAlign w:val="superscript"/>
          </w:rPr>
          <w:t>83</w:t>
        </w:r>
      </w:hyperlink>
      <w:r w:rsidR="00675470" w:rsidRPr="00675470">
        <w:rPr>
          <w:rFonts w:ascii="Times New Roman" w:eastAsiaTheme="minorEastAsia" w:hAnsi="Times New Roman" w:cs="Times New Roman"/>
          <w:noProof/>
          <w:sz w:val="24"/>
          <w:szCs w:val="24"/>
          <w:vertAlign w:val="superscript"/>
        </w:rPr>
        <w:t>,</w:t>
      </w:r>
      <w:hyperlink w:anchor="_ENREF_84" w:tooltip="Müllen, 2006 #232" w:history="1">
        <w:r w:rsidR="00675470" w:rsidRPr="00675470">
          <w:rPr>
            <w:rFonts w:ascii="Times New Roman" w:eastAsiaTheme="minorEastAsia" w:hAnsi="Times New Roman" w:cs="Times New Roman"/>
            <w:noProof/>
            <w:sz w:val="24"/>
            <w:szCs w:val="24"/>
            <w:vertAlign w:val="superscript"/>
          </w:rPr>
          <w:t>84</w:t>
        </w:r>
      </w:hyperlink>
      <w:r w:rsidR="00F62A1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Due to the conditions required for efficient electron transfer (c.f. section 1.4), exciplexes form most efficiently for arrangements of donor and acceptor that maximize molecular orbital overlap (c.f. 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Exciplexes also tend to be favored in nonpolar solvents, as polar solvents stabilize the interacting charges leading to solvent-separated ion pairing and exciplex quenching.</w:t>
      </w:r>
      <w:hyperlink w:anchor="_ENREF_85" w:tooltip="Ghoneim, 2001 #190"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&lt;EndNote&gt;&lt;Cite&gt;&lt;Author&gt;Ghoneim&lt;/Author&gt;&lt;Year&gt;2001&lt;/Year&gt;&lt;RecNum&gt;190&lt;/RecNum&gt;&lt;DisplayText&gt;&lt;style face="superscript"&gt;85&lt;/style&gt;&lt;/DisplayText&gt;&lt;record&gt;&lt;rec-number&gt;190&lt;/rec-number&gt;&lt;foreign-keys&gt;&lt;key app="EN" db-id="t9s95dxea9r5vqefdeoxwsr7ftwzsr9tdpzr"&gt;190&lt;/key&gt;&lt;/foreign-keys&gt;&lt;ref-type name="Journal Article"&gt;17&lt;/ref-type&gt;&lt;contributors&gt;&lt;authors&gt;&lt;author&gt;Ghoneim, N.&lt;/author&gt;&lt;/authors&gt;&lt;/contributors&gt;&lt;titles&gt;&lt;title&gt;Structure of Exciplexes: Solvent and Temperature Dependences of Charge Transfer Character&lt;/title&gt;&lt;secondary-title&gt;Spectrochimica Acta Part A&lt;/secondary-title&gt;&lt;/titles&gt;&lt;periodical&gt;&lt;full-title&gt;Spectrochimica Acta Part A&lt;/full-title&gt;&lt;/periodical&gt;&lt;pages&gt;483-489&lt;/pages&gt;&lt;volume&gt;57&lt;/volume&gt;&lt;dates&gt;&lt;year&gt;2001&lt;/year&gt;&lt;/dates&gt;&lt;urls&gt;&lt;/urls&gt;&lt;/record&gt;&lt;/Cite&gt;&lt;/EndNote&gt;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85</w:t>
        </w:r>
        <w:r w:rsidR="00675470">
          <w:rPr>
            <w:rFonts w:ascii="Times New Roman" w:eastAsiaTheme="minorEastAsia" w:hAnsi="Times New Roman" w:cs="Times New Roman"/>
            <w:sz w:val="24"/>
            <w:szCs w:val="24"/>
          </w:rPr>
          <w:fldChar w:fldCharType="end"/>
        </w:r>
      </w:hyperlink>
    </w:p>
    <w:p w:rsidR="00F23232" w:rsidRDefault="00F23232" w:rsidP="00F23232">
      <w:pPr>
        <w:pStyle w:val="NoSpacing"/>
        <w:spacing w:line="480" w:lineRule="auto"/>
        <w:jc w:val="center"/>
      </w:pPr>
      <w:r>
        <w:br w:type="page"/>
      </w:r>
    </w:p>
    <w:p w:rsidR="00F23232" w:rsidRPr="00251B36" w:rsidRDefault="00F23232" w:rsidP="00F23232">
      <w:pPr>
        <w:pStyle w:val="NoSpacing"/>
        <w:spacing w:line="480" w:lineRule="auto"/>
        <w:jc w:val="center"/>
      </w:pPr>
      <w:r>
        <w:rPr>
          <w:noProof/>
        </w:rPr>
        <w:lastRenderedPageBreak/>
        <w:drawing>
          <wp:inline distT="0" distB="0" distL="0" distR="0" wp14:anchorId="1409AD60" wp14:editId="524CFE43">
            <wp:extent cx="5099740" cy="2051336"/>
            <wp:effectExtent l="0" t="0" r="5715" b="6350"/>
            <wp:docPr id="14" name="Picture 14" descr="C:\Users\Louis\Desktop\Dissertation\Figures\Excimer Exc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uis\Desktop\Dissertation\Figures\Excimer Exciplex.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7286" cy="2054371"/>
                    </a:xfrm>
                    <a:prstGeom prst="rect">
                      <a:avLst/>
                    </a:prstGeom>
                    <a:noFill/>
                    <a:ln>
                      <a:noFill/>
                    </a:ln>
                  </pic:spPr>
                </pic:pic>
              </a:graphicData>
            </a:graphic>
          </wp:inline>
        </w:drawing>
      </w:r>
    </w:p>
    <w:p w:rsidR="00A62218" w:rsidRDefault="00A62218" w:rsidP="00F23232">
      <w:pPr>
        <w:pStyle w:val="NoSpacing"/>
        <w:spacing w:line="480" w:lineRule="auto"/>
        <w:jc w:val="both"/>
        <w:rPr>
          <w:rFonts w:ascii="Times New Roman" w:eastAsiaTheme="minorEastAsia" w:hAnsi="Times New Roman" w:cs="Times New Roman"/>
          <w:sz w:val="24"/>
          <w:szCs w:val="24"/>
        </w:rPr>
      </w:pPr>
    </w:p>
    <w:p w:rsidR="00F2323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 1.</w:t>
      </w:r>
      <w:r w:rsidR="004122A6">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Molecular orbital illustration of excimer (a, b) and exciplex (c-e) formation, accompanied by molecular illustrations of pyrene excimer formation (top) and anthracene/N,N-diethylaniline exciplex formation (bottom). In the excimer case, two like molecules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interact, with (a)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initially excited to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followed by (b) RET (yellow arrows) to form a neutral excited dimer (M</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M</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(though RET may be replaced by electron transfer). In the exciplex case, two distinct molecules, one electron donor D and one electron acceptor A interact. (c) The donor is excited from D to D*, followed by (d) electron transfer (black arrow) from D* to the acceptor A to form an excited state charge-transfer complex (D</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A</w:t>
      </w:r>
      <w:r w:rsidRPr="007E686B">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w:t>
      </w:r>
      <w:hyperlink w:anchor="_ENREF_83" w:tooltip="Köhler, 2015 #184"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&lt;EndNote&gt;&lt;Cite&gt;&lt;Author&gt;Köhler&lt;/Author&gt;&lt;Year&gt;2015&lt;/Year&gt;&lt;RecNum&gt;184&lt;/RecNum&gt;&lt;DisplayText&gt;&lt;style face="superscript"&gt;83&lt;/style&gt;&lt;/DisplayText&gt;&lt;record&gt;&lt;rec-number&gt;184&lt;/rec-number&gt;&lt;foreign-keys&gt;&lt;key app="EN" db-id="t9s95dxea9r5vqefdeoxwsr7ftwzsr9tdpzr"&gt;184&lt;/key&gt;&lt;/foreign-keys&gt;&lt;ref-type name="Book"&gt;6&lt;/ref-type&gt;&lt;contributors&gt;&lt;authors&gt;&lt;author&gt;Köhler, A.&lt;/author&gt;&lt;author&gt;Bässler, H.&lt;/author&gt;&lt;/authors&gt;&lt;/contributors&gt;&lt;titles&gt;&lt;title&gt;Electronic Processes in Organic Semiconductors: An Introduction&lt;/title&gt;&lt;/titles&gt;&lt;dates&gt;&lt;year&gt;2015&lt;/year&gt;&lt;/dates&gt;&lt;publisher&gt;John Wiley &amp;amp; Sons &lt;/publisher&gt;&lt;urls&gt;&lt;/urls&gt;&lt;/record&gt;&lt;/Cite&gt;&lt;/EndNote&gt;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83</w:t>
        </w:r>
        <w:r w:rsidR="00675470">
          <w:rPr>
            <w:rFonts w:ascii="Times New Roman" w:eastAsiaTheme="minorEastAsia" w:hAnsi="Times New Roman" w:cs="Times New Roman"/>
            <w:sz w:val="24"/>
            <w:szCs w:val="24"/>
          </w:rPr>
          <w:fldChar w:fldCharType="end"/>
        </w:r>
      </w:hyperlink>
    </w:p>
    <w:p w:rsidR="00F23232" w:rsidRPr="00AF26C2" w:rsidRDefault="00F23232" w:rsidP="00F23232">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F23232" w:rsidRDefault="00F23232" w:rsidP="00F23232">
      <w:pPr>
        <w:pStyle w:val="NoSpacing"/>
        <w:numPr>
          <w:ilvl w:val="1"/>
          <w:numId w:val="2"/>
        </w:num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Measurement of Exciton Diffusion Length</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some device types, it is required for excitons to travel long distances over the course of their excited state lifetime for optimum device efficiency (i.e., excitons must travel far enough to encounter a bulk heterojunction, so that charge transfer can occur, as in organic photovoltaics). In the experiments detailed in the later chapters of this dissertation, we aim to determine the length scale in which exciton diffusion occurs in conjugated polymer nanoparticles. Given the difficulty in determining the exciton diffusion constant directly, the quantity typically reported instead is the exciton diffusion length, </w:t>
      </w:r>
      <w:r w:rsidRPr="0044781A">
        <w:rPr>
          <w:rFonts w:ascii="Times New Roman" w:hAnsi="Times New Roman" w:cs="Times New Roman"/>
          <w:i/>
          <w:sz w:val="24"/>
          <w:szCs w:val="24"/>
        </w:rPr>
        <w:t>L</w:t>
      </w:r>
      <w:r w:rsidRPr="0044781A">
        <w:rPr>
          <w:rFonts w:ascii="Times New Roman" w:hAnsi="Times New Roman" w:cs="Times New Roman"/>
          <w:i/>
          <w:sz w:val="24"/>
          <w:szCs w:val="24"/>
          <w:vertAlign w:val="subscript"/>
        </w:rPr>
        <w:t>D</w:t>
      </w:r>
      <w:r>
        <w:rPr>
          <w:rFonts w:ascii="Times New Roman" w:hAnsi="Times New Roman" w:cs="Times New Roman"/>
          <w:sz w:val="24"/>
          <w:szCs w:val="24"/>
        </w:rPr>
        <w:t xml:space="preserve">. The relationship between </w:t>
      </w:r>
      <w:r w:rsidRPr="00443ADD">
        <w:rPr>
          <w:rFonts w:ascii="Times New Roman" w:hAnsi="Times New Roman" w:cs="Times New Roman"/>
          <w:i/>
          <w:sz w:val="24"/>
          <w:szCs w:val="24"/>
        </w:rPr>
        <w:t>L</w:t>
      </w:r>
      <w:r w:rsidRPr="00443ADD">
        <w:rPr>
          <w:rFonts w:ascii="Times New Roman" w:hAnsi="Times New Roman" w:cs="Times New Roman"/>
          <w:i/>
          <w:sz w:val="24"/>
          <w:szCs w:val="24"/>
          <w:vertAlign w:val="subscript"/>
        </w:rPr>
        <w:t>D</w:t>
      </w:r>
      <w:r>
        <w:rPr>
          <w:rFonts w:ascii="Times New Roman" w:hAnsi="Times New Roman" w:cs="Times New Roman"/>
          <w:sz w:val="24"/>
          <w:szCs w:val="24"/>
        </w:rPr>
        <w:t xml:space="preserve"> and the diffusion constant </w:t>
      </w:r>
      <w:r w:rsidRPr="00443ADD">
        <w:rPr>
          <w:rFonts w:ascii="Times New Roman" w:hAnsi="Times New Roman" w:cs="Times New Roman"/>
          <w:i/>
          <w:sz w:val="24"/>
          <w:szCs w:val="24"/>
        </w:rPr>
        <w:t>D</w:t>
      </w:r>
      <w:r>
        <w:rPr>
          <w:rFonts w:ascii="Times New Roman" w:hAnsi="Times New Roman" w:cs="Times New Roman"/>
          <w:sz w:val="24"/>
          <w:szCs w:val="24"/>
        </w:rPr>
        <w:t xml:space="preserve"> is derived from Brownian motion theory, which assumes that diffusion is given by Gaussian probability distribution function, given in 1D by</w:t>
      </w:r>
    </w:p>
    <w:p w:rsidR="007917EB" w:rsidRDefault="00F23232" w:rsidP="007917EB">
      <w:pPr>
        <w:pStyle w:val="NoSpacing"/>
        <w:spacing w:line="480" w:lineRule="auto"/>
        <w:jc w:val="right"/>
        <w:rPr>
          <w:rFonts w:ascii="Times New Roman" w:hAnsi="Times New Roman" w:cs="Times New Roman"/>
          <w:sz w:val="24"/>
          <w:szCs w:val="24"/>
        </w:rPr>
      </w:pPr>
      <w:r w:rsidRPr="006816BC">
        <w:rPr>
          <w:rFonts w:ascii="Times New Roman" w:hAnsi="Times New Roman" w:cs="Times New Roman"/>
          <w:position w:val="-28"/>
          <w:sz w:val="24"/>
          <w:szCs w:val="24"/>
        </w:rPr>
        <w:object w:dxaOrig="3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33pt" o:ole="">
            <v:imagedata r:id="rId21" o:title=""/>
          </v:shape>
          <o:OLEObject Type="Embed" ProgID="Equation.3" ShapeID="_x0000_i1025" DrawAspect="Content" ObjectID="_1510475381" r:id="rId2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sidR="007917E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740B07">
        <w:rPr>
          <w:rFonts w:ascii="Times New Roman" w:hAnsi="Times New Roman" w:cs="Times New Roman"/>
          <w:sz w:val="24"/>
          <w:szCs w:val="24"/>
        </w:rPr>
        <w:t>(1.20</w:t>
      </w:r>
      <w:r>
        <w:rPr>
          <w:rFonts w:ascii="Times New Roman" w:hAnsi="Times New Roman" w:cs="Times New Roman"/>
          <w:sz w:val="24"/>
          <w:szCs w:val="24"/>
        </w:rPr>
        <w:t>)</w:t>
      </w:r>
    </w:p>
    <w:p w:rsidR="00F23232" w:rsidRPr="00FF7FFD"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6816BC">
        <w:rPr>
          <w:rFonts w:ascii="Times New Roman" w:hAnsi="Times New Roman" w:cs="Times New Roman"/>
          <w:i/>
          <w:sz w:val="24"/>
          <w:szCs w:val="24"/>
        </w:rPr>
        <w:t>x</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position of a particle at time </w:t>
      </w:r>
      <w:r w:rsidRPr="006816BC">
        <w:rPr>
          <w:rFonts w:ascii="Times New Roman" w:hAnsi="Times New Roman" w:cs="Times New Roman"/>
          <w:i/>
          <w:sz w:val="24"/>
          <w:szCs w:val="24"/>
        </w:rPr>
        <w:t>t</w:t>
      </w:r>
      <w:r w:rsidRPr="006816B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6816BC">
        <w:rPr>
          <w:rFonts w:ascii="Times New Roman" w:hAnsi="Times New Roman" w:cs="Times New Roman"/>
          <w:i/>
          <w:sz w:val="24"/>
          <w:szCs w:val="24"/>
        </w:rPr>
        <w:t>x</w:t>
      </w:r>
      <w:r>
        <w:rPr>
          <w:rFonts w:ascii="Times New Roman" w:hAnsi="Times New Roman" w:cs="Times New Roman"/>
          <w:sz w:val="24"/>
          <w:szCs w:val="24"/>
        </w:rPr>
        <w:t xml:space="preserve"> is the positon at a later time </w:t>
      </w:r>
      <w:r w:rsidRPr="006816BC">
        <w:rPr>
          <w:rFonts w:ascii="Times New Roman" w:hAnsi="Times New Roman" w:cs="Times New Roman"/>
          <w:i/>
          <w:sz w:val="24"/>
          <w:szCs w:val="24"/>
        </w:rPr>
        <w:t>t</w:t>
      </w:r>
      <w:r>
        <w:rPr>
          <w:rFonts w:ascii="Times New Roman" w:hAnsi="Times New Roman" w:cs="Times New Roman"/>
          <w:sz w:val="24"/>
          <w:szCs w:val="24"/>
        </w:rPr>
        <w:t xml:space="preserve">, and </w:t>
      </w:r>
    </w:p>
    <w:p w:rsidR="007917EB" w:rsidRDefault="00F23232" w:rsidP="007917EB">
      <w:pPr>
        <w:pStyle w:val="NoSpacing"/>
        <w:spacing w:line="480" w:lineRule="auto"/>
        <w:jc w:val="right"/>
        <w:rPr>
          <w:rFonts w:ascii="Times New Roman" w:hAnsi="Times New Roman" w:cs="Times New Roman"/>
          <w:sz w:val="24"/>
          <w:szCs w:val="24"/>
        </w:rPr>
      </w:pPr>
      <w:r w:rsidRPr="00FF7FFD">
        <w:rPr>
          <w:rFonts w:ascii="Times New Roman" w:hAnsi="Times New Roman" w:cs="Times New Roman"/>
          <w:position w:val="-8"/>
          <w:sz w:val="24"/>
          <w:szCs w:val="24"/>
        </w:rPr>
        <w:object w:dxaOrig="1060" w:dyaOrig="360">
          <v:shape id="_x0000_i1026" type="#_x0000_t75" style="width:54pt;height:18pt" o:ole="">
            <v:imagedata r:id="rId23" o:title=""/>
          </v:shape>
          <o:OLEObject Type="Embed" ProgID="Equation.3" ShapeID="_x0000_i1026" DrawAspect="Content" ObjectID="_1510475382" r:id="rId24"/>
        </w:object>
      </w:r>
      <w:r w:rsidR="007917EB">
        <w:rPr>
          <w:rFonts w:ascii="Times New Roman" w:hAnsi="Times New Roman" w:cs="Times New Roman"/>
          <w:sz w:val="24"/>
          <w:szCs w:val="24"/>
        </w:rPr>
        <w:t xml:space="preserve">, </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Pr>
          <w:rFonts w:ascii="Times New Roman" w:hAnsi="Times New Roman" w:cs="Times New Roman"/>
          <w:sz w:val="24"/>
          <w:szCs w:val="24"/>
        </w:rPr>
        <w:t>(1.</w:t>
      </w:r>
      <w:r w:rsidR="00740B07">
        <w:rPr>
          <w:rFonts w:ascii="Times New Roman" w:hAnsi="Times New Roman" w:cs="Times New Roman"/>
          <w:sz w:val="24"/>
          <w:szCs w:val="24"/>
        </w:rPr>
        <w:t>21</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406D9F">
        <w:rPr>
          <w:rFonts w:ascii="Times New Roman" w:hAnsi="Times New Roman" w:cs="Times New Roman"/>
          <w:i/>
          <w:sz w:val="24"/>
          <w:szCs w:val="24"/>
        </w:rPr>
        <w:t>D</w:t>
      </w:r>
      <w:r>
        <w:rPr>
          <w:rFonts w:ascii="Times New Roman" w:hAnsi="Times New Roman" w:cs="Times New Roman"/>
          <w:sz w:val="24"/>
          <w:szCs w:val="24"/>
        </w:rPr>
        <w:t xml:space="preserve"> is the diffusion constant. Extending Equation 1.</w:t>
      </w:r>
      <w:r w:rsidR="00BD72B5">
        <w:rPr>
          <w:rFonts w:ascii="Times New Roman" w:hAnsi="Times New Roman" w:cs="Times New Roman"/>
          <w:sz w:val="24"/>
          <w:szCs w:val="24"/>
        </w:rPr>
        <w:t>2</w:t>
      </w:r>
      <w:r w:rsidR="00740B07">
        <w:rPr>
          <w:rFonts w:ascii="Times New Roman" w:hAnsi="Times New Roman" w:cs="Times New Roman"/>
          <w:sz w:val="24"/>
          <w:szCs w:val="24"/>
        </w:rPr>
        <w:t>1</w:t>
      </w:r>
      <w:r>
        <w:rPr>
          <w:rFonts w:ascii="Times New Roman" w:hAnsi="Times New Roman" w:cs="Times New Roman"/>
          <w:sz w:val="24"/>
          <w:szCs w:val="24"/>
        </w:rPr>
        <w:t xml:space="preserve"> to the exciton diffusion picture, and accounting for the probabilities of radiative decay and energy transfer over the course of the excited state lifetime, the diffusion length is given by</w:t>
      </w:r>
    </w:p>
    <w:p w:rsidR="00F23232" w:rsidRDefault="00F23232" w:rsidP="00F23232">
      <w:pPr>
        <w:pStyle w:val="NoSpacing"/>
        <w:spacing w:line="480" w:lineRule="auto"/>
        <w:jc w:val="right"/>
        <w:rPr>
          <w:rFonts w:ascii="Times New Roman" w:hAnsi="Times New Roman" w:cs="Times New Roman"/>
          <w:sz w:val="24"/>
          <w:szCs w:val="24"/>
        </w:rPr>
      </w:pPr>
      <w:r w:rsidRPr="00406D9F">
        <w:rPr>
          <w:rFonts w:ascii="Times New Roman" w:hAnsi="Times New Roman" w:cs="Times New Roman"/>
          <w:position w:val="-10"/>
          <w:sz w:val="24"/>
          <w:szCs w:val="24"/>
        </w:rPr>
        <w:object w:dxaOrig="1340" w:dyaOrig="380">
          <v:shape id="_x0000_i1027" type="#_x0000_t75" style="width:67.5pt;height:18pt" o:ole="">
            <v:imagedata r:id="rId25" o:title=""/>
          </v:shape>
          <o:OLEObject Type="Embed" ProgID="Equation.3" ShapeID="_x0000_i1027" DrawAspect="Content" ObjectID="_1510475383" r:id="rId26"/>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22</w:t>
      </w:r>
      <w:r>
        <w:rPr>
          <w:rFonts w:ascii="Times New Roman" w:hAnsi="Times New Roman" w:cs="Times New Roman"/>
          <w:sz w:val="24"/>
          <w:szCs w:val="24"/>
        </w:rPr>
        <w:t>)</w:t>
      </w:r>
    </w:p>
    <w:p w:rsidR="00F23232" w:rsidRPr="0044781A"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6816BC">
        <w:rPr>
          <w:rFonts w:ascii="Times New Roman" w:hAnsi="Times New Roman" w:cs="Times New Roman"/>
          <w:i/>
          <w:sz w:val="24"/>
          <w:szCs w:val="24"/>
        </w:rPr>
        <w:t xml:space="preserve"> </w:t>
      </w:r>
      <w:r w:rsidRPr="00406D9F">
        <w:rPr>
          <w:rFonts w:ascii="Times New Roman" w:hAnsi="Times New Roman" w:cs="Times New Roman"/>
          <w:i/>
          <w:sz w:val="24"/>
          <w:szCs w:val="24"/>
        </w:rPr>
        <w:t>n</w:t>
      </w:r>
      <w:r>
        <w:rPr>
          <w:rFonts w:ascii="Times New Roman" w:hAnsi="Times New Roman" w:cs="Times New Roman"/>
          <w:sz w:val="24"/>
          <w:szCs w:val="24"/>
        </w:rPr>
        <w:t xml:space="preserve"> is the dimensionality ( </w:t>
      </w:r>
      <w:r w:rsidRPr="00406D9F">
        <w:rPr>
          <w:rFonts w:ascii="Times New Roman" w:hAnsi="Times New Roman" w:cs="Times New Roman"/>
          <w:i/>
          <w:sz w:val="24"/>
          <w:szCs w:val="24"/>
        </w:rPr>
        <w:t>n</w:t>
      </w:r>
      <w:r>
        <w:rPr>
          <w:rFonts w:ascii="Times New Roman" w:hAnsi="Times New Roman" w:cs="Times New Roman"/>
          <w:sz w:val="24"/>
          <w:szCs w:val="24"/>
        </w:rPr>
        <w:t xml:space="preserve"> = 1, 2, 3), and </w:t>
      </w:r>
      <w:r w:rsidRPr="006816BC">
        <w:rPr>
          <w:rFonts w:ascii="Symbol" w:hAnsi="Symbol" w:cs="Times New Roman"/>
          <w:i/>
          <w:sz w:val="24"/>
          <w:szCs w:val="24"/>
        </w:rPr>
        <w:t></w:t>
      </w:r>
      <w:r>
        <w:rPr>
          <w:rFonts w:ascii="Times New Roman" w:hAnsi="Times New Roman" w:cs="Times New Roman"/>
          <w:sz w:val="24"/>
          <w:szCs w:val="24"/>
        </w:rPr>
        <w:t xml:space="preserve"> is the exciton lifetime.</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While Wannier excitons in crystalline inorganic semiconductors can possess diffusion lengths of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(Frenkel/molecular) exciton diffusion lengths in </w:t>
      </w:r>
      <w:r>
        <w:rPr>
          <w:rFonts w:ascii="Times New Roman" w:hAnsi="Times New Roman" w:cs="Times New Roman"/>
          <w:sz w:val="24"/>
          <w:szCs w:val="24"/>
        </w:rPr>
        <w:lastRenderedPageBreak/>
        <w:t xml:space="preserve">organic semiconductors are typically much shorter. </w:t>
      </w:r>
      <w:r w:rsidRPr="00973C7C">
        <w:rPr>
          <w:rFonts w:ascii="Times New Roman" w:hAnsi="Times New Roman" w:cs="Times New Roman"/>
          <w:sz w:val="24"/>
          <w:szCs w:val="24"/>
        </w:rPr>
        <w:t>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probability of energy transfer to polarons, chemical defects, and aggregate species (resulting from chromophore interactions) can reduce the observed exciton diffusion length. There are various experimental methods employed to characterize exciton diffusion in organic semiconductors that lead to a wide range of reported exciton diffusion lengths due to various experimental complications.</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Many of the reported exciton diffusion lengths have been determined via various thin film methods, such as doped thin films, or p</w:t>
      </w:r>
      <w:r w:rsidRPr="00973C7C">
        <w:rPr>
          <w:rFonts w:ascii="Times New Roman" w:hAnsi="Times New Roman" w:cs="Times New Roman"/>
          <w:sz w:val="24"/>
          <w:szCs w:val="24"/>
        </w:rPr>
        <w:t xml:space="preserve">hotoluminescence quenching in </w:t>
      </w:r>
      <w:r>
        <w:rPr>
          <w:rFonts w:ascii="Times New Roman" w:hAnsi="Times New Roman" w:cs="Times New Roman"/>
          <w:sz w:val="24"/>
          <w:szCs w:val="24"/>
        </w:rPr>
        <w:t xml:space="preserve">bilayer device structures (where the donor/exciton transport layer and acceptor/quencher layer exist as adjacent thin film layers). </w:t>
      </w:r>
      <w:r w:rsidR="00F62A18">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PEVuZE5vdGU+PENpdGU+PEF1dGhvcj5HcmVnZzwvQXV0aG9yPjxZZWFyPjE5OTc8L1llYXI+PFJl
Y051bT4xNzwvUmVjTnVtPjxEaXNwbGF5VGV4dD48c3R5bGUgZmFjZT0ic3VwZXJzY3JpcHQiPjgs
OTMsOTQ8L3N0eWxlPjwvRGlzcGxheVRleHQ+PHJlY29yZD48cmVjLW51bWJlcj4xNzwvcmVjLW51
bWJlcj48Zm9yZWlnbi1rZXlzPjxrZXkgYXBwPSJFTiIgZGItaWQ9InQ5czk1ZHhlYTlyNXZxZWZk
ZW94d3NyN2Z0d3pzcjl0ZHB6ciI+MTc8L2tleT48L2ZvcmVpZ24ta2V5cz48cmVmLXR5cGUgbmFt
ZT0iSm91cm5hbCBBcnRpY2xlIj4xNzwvcmVmLXR5cGU+PGNvbnRyaWJ1dG9ycz48YXV0aG9ycz48
YXV0aG9yPkdyZWdnLCBCLiBBLiwgU3ByYWd1ZSwgSi4gYW5kIFBldGVyc29uLCBNLiBXLjwvYXV0
aG9yPjwvYXV0aG9ycz48L2NvbnRyaWJ1dG9ycz48dGl0bGVzPjx0aXRsZT5Mb25nLVJhbmdlIFNp
bmdsZXQgRW5lcmd5IFRyYW5zZmVyIGluIFBlcnlsZW5lIEJpcyhwaGVuZXRoeWxpbWlkZSkgRmls
bXMuPC90aXRsZT48c2Vjb25kYXJ5LXRpdGxlPkpvdXJuYWwgb2YgUGh5c2ljYWwgQ2hlbWlzdHJ5
IEI8L3NlY29uZGFyeS10aXRsZT48YWx0LXRpdGxlPkouIFBoeXMuIENoZW0uIEI8L2FsdC10aXRs
ZT48L3RpdGxlcz48cGVyaW9kaWNhbD48ZnVsbC10aXRsZT5Kb3VybmFsIG9mIFBoeXNpY2FsIENo
ZW1pc3RyeSBCPC9mdWxsLXRpdGxlPjxhYmJyLTE+Si4gUGh5cy4gQ2hlbS4gQi48L2FiYnItMT48
L3BlcmlvZGljYWw+PHBhZ2VzPjUzNjItNTM2OTwvcGFnZXM+PHZvbHVtZT4xMDE8L3ZvbHVtZT48
ZGF0ZXM+PHllYXI+MTk5NzwveWVhcj48L2RhdGVzPjx1cmxzPjwvdXJscz48L3JlY29yZD48L0Np
dGU+PENpdGU+PEF1dGhvcj5MdW50PC9BdXRob3I+PFllYXI+MjAwOTwvWWVhcj48UmVjTnVtPjI3
PC9SZWNOdW0+PHJlY29yZD48cmVjLW51bWJlcj4yNzwvcmVjLW51bWJlcj48Zm9yZWlnbi1rZXlz
PjxrZXkgYXBwPSJFTiIgZGItaWQ9InQ5czk1ZHhlYTlyNXZxZWZkZW94d3NyN2Z0d3pzcjl0ZHB6
ciI+Mjc8L2tleT48L2ZvcmVpZ24ta2V5cz48cmVmLXR5cGUgbmFtZT0iSm91cm5hbCBBcnRpY2xl
Ij4xNzwvcmVmLXR5cGU+PGNvbnRyaWJ1dG9ycz48YXV0aG9ycz48YXV0aG9yPkx1bnQsIFIuIFIu
LCBHaWViaW5rLCBOLiBDLiwgQmVsYWssIEEuIEEuLCBCZW56aW5nZXIsIEouIEIuLCBhbmQgRm9y
cmVzdCwgUy4gUi48L2F1dGhvcj48L2F1dGhvcnM+PC9jb250cmlidXRvcnM+PHRpdGxlcz48dGl0
bGU+RXhjaXRvbiBEaWZmdXNpb24gTGVuZ3RocyBvZiBPcmdhbmljIFNlbWljb25kdWN0b3IgVGhp
biBGaWxtcyBNZWFzdXJlZCBieSBTcGVjdHJhbGx5IFJlc29sdmVkIFBob3RvbHVtaW5lc2NlbmNl
IFF1ZW5jaGluZy48L3RpdGxlPjxzZWNvbmRhcnktdGl0bGU+Sm91cm5hbCBvZiBBcHBsaWVkIFBo
eXNpY3M8L3NlY29uZGFyeS10aXRsZT48YWx0LXRpdGxlPkouIEFwcGwuIFBoeXMuPC9hbHQtdGl0
bGU+PC90aXRsZXM+PHBlcmlvZGljYWw+PGZ1bGwtdGl0bGU+Sm91cm5hbCBvZiBBcHBsaWVkIFBo
eXNpY3M8L2Z1bGwtdGl0bGU+PGFiYnItMT5KLiBBcHBsLiBQaHlzLjwvYWJici0xPjwvcGVyaW9k
aWNhbD48YWx0LXBlcmlvZGljYWw+PGZ1bGwtdGl0bGU+Sm91cm5hbCBvZiBBcHBsaWVkIFBoeXNp
Y3M8L2Z1bGwtdGl0bGU+PGFiYnItMT5KLiBBcHBsLiBQaHlzLjwvYWJici0xPjwvYWx0LXBlcmlv
ZGljYWw+PHBhZ2VzPjA1MzcxMS0wNTM3MTc8L3BhZ2VzPjx2b2x1bWU+MTA1PC92b2x1bWU+PGRh
dGVzPjx5ZWFyPjIwMDk8L3llYXI+PC9kYXRlcz48dXJscz48L3VybHM+PC9yZWNvcmQ+PC9DaXRl
PjxDaXRlPjxBdXRob3I+SG9mbWFubjwvQXV0aG9yPjxZZWFyPjIwMTI8L1llYXI+PFJlY051bT4y
MDwvUmVjTnVtPjxyZWNvcmQ+PHJlYy1udW1iZXI+MjA8L3JlYy1udW1iZXI+PGZvcmVpZ24ta2V5
cz48a2V5IGFwcD0iRU4iIGRiLWlkPSJ0OXM5NWR4ZWE5cjV2cWVmZGVveHdzcjdmdHd6c3I5dGRw
enIiPjIwPC9rZXk+PC9mb3JlaWduLWtleXM+PHJlZi10eXBlIG5hbWU9IkpvdXJuYWwgQXJ0aWNs
ZSI+MTc8L3JlZi10eXBlPjxjb250cmlidXRvcnM+PGF1dGhvcnM+PGF1dGhvcj5Ib2ZtYW5uLCBT
LjwvYXV0aG9yPjxhdXRob3I+Um9zZW5vdywgVC4gQy48L2F1dGhvcj48YXV0aG9yPkdhdGhlciwg
TS4gQy48L2F1dGhvcj48YXV0aG9yPkx1c3NlbSwgQi48L2F1dGhvcj48YXV0aG9yPkxlbywgSy48
L2F1dGhvcj48L2F1dGhvcnM+PC9jb250cmlidXRvcnM+PGF1dGgtYWRkcmVzcz5Ib2ZtYW5uLCBT
JiN4RDtUZWNoIFVuaXYgRHJlc2RlbiwgSW5zdCBBbmdldyBQaG90b3BoeXMsIEdlb3JnZSBCYWhy
IFN0ciAxLCBELTAxMDYyIERyZXNkZW4sIEdlcm1hbnkmI3hEO1RlY2ggVW5pdiBEcmVzZGVuLCBJ
bnN0IEFuZ2V3IFBob3RvcGh5cywgR2VvcmdlIEJhaHIgU3RyIDEsIEQtMDEwNjIgRHJlc2Rlbiwg
R2VybWFueSYjeEQ7VGVjaCBVbml2IERyZXNkZW4sIEluc3QgQW5nZXcgUGhvdG9waHlzLCBELTAx
MDYyIERyZXNkZW4sIEdlcm1hbnk8L2F1dGgtYWRkcmVzcz48dGl0bGVzPjx0aXRsZT5TaW5nbGV0
IEV4Y2l0b24gRGlmZnVzaW9uIExlbmd0aCBpbiBPcmdhbmljIExpZ2h0LUVtaXR0aW5nIERpb2Rl
czwvdGl0bGU+PHNlY29uZGFyeS10aXRsZT5QaHlzaWNhbCBSZXZpZXcgQjwvc2Vjb25kYXJ5LXRp
dGxlPjxhbHQtdGl0bGU+UGh5cy4gUmV2LiBCPC9hbHQtdGl0bGU+PC90aXRsZXM+PHBlcmlvZGlj
YWw+PGZ1bGwtdGl0bGU+UGh5c2ljYWwgUmV2aWV3IEI8L2Z1bGwtdGl0bGU+PGFiYnItMT5QaHlz
LiBSZXYuIEI8L2FiYnItMT48L3BlcmlvZGljYWw+PGFsdC1wZXJpb2RpY2FsPjxmdWxsLXRpdGxl
PlBoeXNpY2FsIFJldmlldyBCPC9mdWxsLXRpdGxlPjxhYmJyLTE+UGh5cy4gUmV2LiBCPC9hYmJy
LTE+PC9hbHQtcGVyaW9kaWNhbD48cGFnZXM+MjQ1MjA5LTI0NTIxNjwvcGFnZXM+PHZvbHVtZT44
NTwvdm9sdW1lPjxudW1iZXI+MjQ8L251bWJlcj48a2V5d29yZHM+PGtleXdvcmQ+dHJpcGxldCBl
eGNpdG9uczwva2V5d29yZD48a2V5d29yZD50aGluLWZpbG1zPC9rZXl3b3JkPjxrZXl3b3JkPmRl
dmljZXM8L2tleXdvcmQ+PGtleXdvcmQ+YW5uaWhpbGF0aW9uPC9rZXl3b3JkPjxrZXl3b3JkPmFu
dGhyYWNlbmU8L2tleXdvcmQ+PGtleXdvcmQ+ZWZmaWNpZW5jeTwva2V5d29yZD48a2V5d29yZD5l
bWlzc2lvbjwva2V5d29yZD48L2tleXdvcmRzPjxkYXRlcz48eWVhcj4yMDEyPC95ZWFyPjxwdWIt
ZGF0ZXM+PGRhdGU+SnVuIDIwPC9kYXRlPjwvcHViLWRhdGVzPjwvZGF0ZXM+PGlzYm4+MTA5OC0w
MTIxPC9pc2JuPjxhY2Nlc3Npb24tbnVtPklTSTowMDAzMDU1MzgzMDAwMDY8L2FjY2Vzc2lvbi1u
dW0+PHVybHM+PHJlbGF0ZWQtdXJscz48dXJsPiZsdDtHbyB0byBJU0kmZ3Q7Oi8vMDAwMzA1NTM4
MzAwMDA2PC91cmw+PC9yZWxhdGVkLXVybHM+PC91cmxzPjxlbGVjdHJvbmljLXJlc291cmNlLW51
bT5BcnRuIDI0NTIwOSYjeEQ7RG9pIDEwLjExMDMvUGh5c3JldmIuODUuMjQ1MjA5PC9lbGVjdHJv
bmljLXJlc291cmNlLW51bT48bGFuZ3VhZ2U+RW5nbGlzaDwvbGFuZ3VhZ2U+PC9yZWNvcmQ+PC9D
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3" w:tooltip="Gregg, 1997 #17" w:history="1">
        <w:r w:rsidR="00675470" w:rsidRPr="00675470">
          <w:rPr>
            <w:rFonts w:ascii="Times New Roman" w:hAnsi="Times New Roman" w:cs="Times New Roman"/>
            <w:noProof/>
            <w:sz w:val="24"/>
            <w:szCs w:val="24"/>
            <w:vertAlign w:val="superscript"/>
          </w:rPr>
          <w:t>93</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However, these methods are complicated by several factors, including pinholes in the film (that lead to direct excitation of the acceptor layer), quenching by surface plasmons from the metal contacts, interdiffusion of the quencher layer into the donor layer (i.e. poor layer segregation), waveguiding effects, and that the optical penetration depth (given by the inverse of the absorption coefficient of the material at the respective wavelength) is often significantly larger than the diffusion length of the material. It is also possible to image exciton diffusion with methods such as near-field scanning optical microscopy (NSOM),</w:t>
      </w:r>
      <w:hyperlink w:anchor="_ENREF_3" w:tooltip="McNeill, 2000 #3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&lt;EndNote&gt;&lt;Cite&gt;&lt;Author&gt;McNeill&lt;/Author&gt;&lt;Year&gt;2000&lt;/Year&gt;&lt;RecNum&gt;32&lt;/RecNum&gt;&lt;DisplayText&gt;&lt;style face="superscript"&gt;3&lt;/style&gt;&lt;/DisplayText&gt;&lt;record&gt;&lt;rec-number&gt;32&lt;/rec-number&gt;&lt;foreign-keys&gt;&lt;key app="EN" db-id="t9s95dxea9r5vqefdeoxwsr7ftwzsr9tdpzr"&gt;32&lt;/key&gt;&lt;/foreign-keys&gt;&lt;ref-type name="Journal Article"&gt;17&lt;/ref-type&gt;&lt;contributors&gt;&lt;authors&gt;&lt;author&gt;McNeill, J. D.&lt;/author&gt;&lt;author&gt;O&amp;apos;Connor, D. B.&lt;/author&gt;&lt;author&gt;Barbara, P. F.&lt;/author&gt;&lt;/authors&gt;&lt;/contributors&gt;&lt;auth-address&gt;Barbara, PF&amp;#xD;Univ Texas, Dept Chem &amp;amp; Biochem, Austin, TX 78712 USA&amp;#xD;Univ Texas, Dept Chem &amp;amp; Biochem, Austin, TX 78712 USA&amp;#xD;Univ Texas, Dept Chem &amp;amp; Biochem, Austin, TX 78712 USA&lt;/auth-address&gt;&lt;titles&gt;&lt;title&gt;Imaging Organic Device Function with Near-Field Scanning Optical Microscopy.&lt;/title&gt;&lt;secondary-title&gt;Journal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Phys.&lt;/abbr-1&gt;&lt;/alt-periodical&gt;&lt;pages&gt;7811-7821&lt;/pages&gt;&lt;volume&gt;112&lt;/volume&gt;&lt;number&gt;18&lt;/number&gt;&lt;keywords&gt;&lt;keyword&gt;dispersed liquid-crystals&lt;/keyword&gt;&lt;keyword&gt;light-emitting-diodes&lt;/keyword&gt;&lt;keyword&gt;perylene bis(phenethylimide) films&lt;/keyword&gt;&lt;keyword&gt;quantum-well lasers&lt;/keyword&gt;&lt;keyword&gt;thin-films&lt;/keyword&gt;&lt;keyword&gt;molecular semiconductor&lt;/keyword&gt;&lt;keyword&gt;conjugated polymers&lt;/keyword&gt;&lt;keyword&gt;carrier generation&lt;/keyword&gt;&lt;keyword&gt;reorientation dynamics&lt;/keyword&gt;&lt;keyword&gt;titanyl phthalocyanine&lt;/keyword&gt;&lt;/keywords&gt;&lt;dates&gt;&lt;year&gt;2000&lt;/year&gt;&lt;pub-dates&gt;&lt;date&gt;May 8&lt;/date&gt;&lt;/pub-dates&gt;&lt;/dates&gt;&lt;isbn&gt;0021-9606&lt;/isbn&gt;&lt;accession-num&gt;ISI:000086617600008&lt;/accession-num&gt;&lt;urls&gt;&lt;related-urls&gt;&lt;url&gt;&amp;lt;Go to ISI&amp;gt;://000086617600008&lt;/url&gt;&lt;/related-urls&gt;&lt;/urls&gt;&lt;electronic-resource-num&gt;Doi 10.1063/1.481386&lt;/electronic-resource-num&gt;&lt;language&gt;English&lt;/language&gt;&lt;/record&gt;&lt;/Cite&gt;&lt;/EndNote&gt;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but diffraction becomes an issue in that it places a lower limit on the measureable diffusion length (~50 nm). The experiments in this dissertation determine the exciton diffusion length indirectly with time-resolved </w:t>
      </w:r>
      <w:r>
        <w:rPr>
          <w:rFonts w:ascii="Times New Roman" w:hAnsi="Times New Roman" w:cs="Times New Roman"/>
          <w:sz w:val="24"/>
          <w:szCs w:val="24"/>
        </w:rPr>
        <w:lastRenderedPageBreak/>
        <w:t xml:space="preserve">fluorescence spectroscopy, in conjunction with a model based on a Monte Carlo approach with a random-walk algorithm (given in detail in later chapters). </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Exciton diffusion in CPNs involves both diffusion-like transport processes and decay to quenchers (e.g. defects, dopants). The simplest version of this physical picture involves modeling a series of excitons undergoing random walk trajectories in the presence of a single point-like quencher. The analytical solution for diffusion and decay from a point source (or to a point sink) is proportional to the zero-order Modified Bessel Function of Second Kind (</w:t>
      </w:r>
      <w:r w:rsidRPr="0075542D">
        <w:rPr>
          <w:rFonts w:ascii="Times New Roman" w:hAnsi="Times New Roman" w:cs="Times New Roman"/>
          <w:i/>
          <w:sz w:val="24"/>
          <w:szCs w:val="24"/>
        </w:rPr>
        <w:t>K</w:t>
      </w:r>
      <w:r w:rsidRPr="0075542D">
        <w:rPr>
          <w:rFonts w:ascii="Times New Roman" w:hAnsi="Times New Roman" w:cs="Times New Roman"/>
          <w:sz w:val="24"/>
          <w:szCs w:val="24"/>
          <w:vertAlign w:val="subscript"/>
        </w:rPr>
        <w:t>0</w:t>
      </w:r>
      <w:r w:rsidR="00104733">
        <w:rPr>
          <w:rFonts w:ascii="Times New Roman" w:hAnsi="Times New Roman" w:cs="Times New Roman"/>
          <w:sz w:val="24"/>
          <w:szCs w:val="24"/>
        </w:rPr>
        <w:t xml:space="preserve">, which is a function of distance divided by </w:t>
      </w:r>
      <w:r w:rsidR="00104733" w:rsidRPr="00104733">
        <w:rPr>
          <w:rFonts w:ascii="Times New Roman" w:hAnsi="Times New Roman" w:cs="Times New Roman"/>
          <w:i/>
          <w:sz w:val="24"/>
          <w:szCs w:val="24"/>
        </w:rPr>
        <w:t>L</w:t>
      </w:r>
      <w:r w:rsidR="00104733" w:rsidRPr="00104733">
        <w:rPr>
          <w:rFonts w:ascii="Times New Roman" w:hAnsi="Times New Roman" w:cs="Times New Roman"/>
          <w:i/>
          <w:sz w:val="24"/>
          <w:szCs w:val="24"/>
          <w:vertAlign w:val="subscript"/>
        </w:rPr>
        <w:t>D</w:t>
      </w:r>
      <w:r>
        <w:rPr>
          <w:rFonts w:ascii="Times New Roman" w:hAnsi="Times New Roman" w:cs="Times New Roman"/>
          <w:sz w:val="24"/>
          <w:szCs w:val="24"/>
        </w:rPr>
        <w:t>). At steady-state, diffusion and decay from a point source/sink is given in 3D by</w:t>
      </w:r>
    </w:p>
    <w:p w:rsidR="007917EB" w:rsidRDefault="00F23232" w:rsidP="007917EB">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4"/>
          <w:sz w:val="24"/>
          <w:szCs w:val="24"/>
        </w:rPr>
        <w:object w:dxaOrig="2040" w:dyaOrig="639">
          <v:shape id="_x0000_i1028" type="#_x0000_t75" style="width:102pt;height:31.5pt" o:ole="">
            <v:imagedata r:id="rId27" o:title=""/>
          </v:shape>
          <o:OLEObject Type="Embed" ProgID="Equation.3" ShapeID="_x0000_i1028" DrawAspect="Content" ObjectID="_1510475384" r:id="rId28"/>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23</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in 2D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28"/>
          <w:sz w:val="24"/>
          <w:szCs w:val="24"/>
        </w:rPr>
        <w:object w:dxaOrig="2040" w:dyaOrig="680">
          <v:shape id="_x0000_i1029" type="#_x0000_t75" style="width:102pt;height:33.75pt" o:ole="">
            <v:imagedata r:id="rId29" o:title=""/>
          </v:shape>
          <o:OLEObject Type="Embed" ProgID="Equation.3" ShapeID="_x0000_i1029" DrawAspect="Content" ObjectID="_1510475385" r:id="rId30"/>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24</w:t>
      </w:r>
      <w:r>
        <w:rPr>
          <w:rFonts w:ascii="Times New Roman" w:hAnsi="Times New Roman" w:cs="Times New Roman"/>
          <w:sz w:val="24"/>
          <w:szCs w:val="24"/>
        </w:rPr>
        <w:t>)</w:t>
      </w:r>
    </w:p>
    <w:p w:rsidR="00F23232" w:rsidRDefault="00F23232" w:rsidP="00F2323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1D by</w:t>
      </w:r>
    </w:p>
    <w:p w:rsidR="00F23232" w:rsidRDefault="00F23232" w:rsidP="00F23232">
      <w:pPr>
        <w:pStyle w:val="NoSpacing"/>
        <w:spacing w:line="480" w:lineRule="auto"/>
        <w:jc w:val="right"/>
        <w:rPr>
          <w:rFonts w:ascii="Times New Roman" w:hAnsi="Times New Roman" w:cs="Times New Roman"/>
          <w:sz w:val="24"/>
          <w:szCs w:val="24"/>
        </w:rPr>
      </w:pPr>
      <w:r w:rsidRPr="00470F9D">
        <w:rPr>
          <w:rFonts w:ascii="Times New Roman" w:hAnsi="Times New Roman" w:cs="Times New Roman"/>
          <w:position w:val="-12"/>
          <w:sz w:val="24"/>
          <w:szCs w:val="24"/>
        </w:rPr>
        <w:object w:dxaOrig="1939" w:dyaOrig="360">
          <v:shape id="_x0000_i1030" type="#_x0000_t75" style="width:96.75pt;height:18pt" o:ole="">
            <v:imagedata r:id="rId31" o:title=""/>
          </v:shape>
          <o:OLEObject Type="Embed" ProgID="Equation.3" ShapeID="_x0000_i1030" DrawAspect="Content" ObjectID="_1510475386" r:id="rId32"/>
        </w:object>
      </w:r>
      <w:r w:rsidR="007917EB">
        <w:rPr>
          <w:rFonts w:ascii="Times New Roman" w:hAnsi="Times New Roman" w:cs="Times New Roman"/>
          <w:sz w:val="24"/>
          <w:szCs w:val="24"/>
        </w:rPr>
        <w:t>,</w:t>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r>
      <w:r w:rsidR="007917EB">
        <w:rPr>
          <w:rFonts w:ascii="Times New Roman" w:hAnsi="Times New Roman" w:cs="Times New Roman"/>
          <w:sz w:val="24"/>
          <w:szCs w:val="24"/>
        </w:rPr>
        <w:tab/>
        <w:t xml:space="preserve">      </w:t>
      </w:r>
      <w:r>
        <w:rPr>
          <w:rFonts w:ascii="Times New Roman" w:hAnsi="Times New Roman" w:cs="Times New Roman"/>
          <w:sz w:val="24"/>
          <w:szCs w:val="24"/>
        </w:rPr>
        <w:t>(1.</w:t>
      </w:r>
      <w:r w:rsidR="00740B07">
        <w:rPr>
          <w:rFonts w:ascii="Times New Roman" w:hAnsi="Times New Roman" w:cs="Times New Roman"/>
          <w:sz w:val="24"/>
          <w:szCs w:val="24"/>
        </w:rPr>
        <w:t>25</w:t>
      </w:r>
      <w:r>
        <w:rPr>
          <w:rFonts w:ascii="Times New Roman" w:hAnsi="Times New Roman" w:cs="Times New Roman"/>
          <w:sz w:val="24"/>
          <w:szCs w:val="24"/>
        </w:rPr>
        <w:t>)</w:t>
      </w:r>
    </w:p>
    <w:p w:rsidR="00F23232" w:rsidRPr="002C575D" w:rsidRDefault="00F23232" w:rsidP="002C575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n</w:t>
      </w:r>
      <w:r>
        <w:rPr>
          <w:rFonts w:ascii="Times New Roman" w:hAnsi="Times New Roman" w:cs="Times New Roman"/>
          <w:sz w:val="24"/>
          <w:szCs w:val="24"/>
        </w:rPr>
        <w:t xml:space="preserve"> is the density of excitons that have decayed at distance </w:t>
      </w:r>
      <w:r>
        <w:rPr>
          <w:rFonts w:ascii="Times New Roman" w:hAnsi="Times New Roman" w:cs="Times New Roman"/>
          <w:i/>
          <w:sz w:val="24"/>
          <w:szCs w:val="24"/>
        </w:rPr>
        <w:t>R</w:t>
      </w:r>
      <w:r>
        <w:rPr>
          <w:rFonts w:ascii="Times New Roman" w:hAnsi="Times New Roman" w:cs="Times New Roman"/>
          <w:sz w:val="24"/>
          <w:szCs w:val="24"/>
        </w:rPr>
        <w:t xml:space="preserve"> (or </w:t>
      </w:r>
      <w:r w:rsidRPr="0075542D">
        <w:rPr>
          <w:rFonts w:ascii="Times New Roman" w:hAnsi="Times New Roman" w:cs="Times New Roman"/>
          <w:i/>
          <w:sz w:val="24"/>
          <w:szCs w:val="24"/>
        </w:rPr>
        <w:t>x</w:t>
      </w:r>
      <w:r>
        <w:rPr>
          <w:rFonts w:ascii="Times New Roman" w:hAnsi="Times New Roman" w:cs="Times New Roman"/>
          <w:sz w:val="24"/>
          <w:szCs w:val="24"/>
        </w:rPr>
        <w:t xml:space="preserve"> in 1D) from the point source, </w:t>
      </w:r>
      <w:r w:rsidRPr="0075542D">
        <w:rPr>
          <w:rFonts w:ascii="Times New Roman" w:hAnsi="Times New Roman" w:cs="Times New Roman"/>
          <w:i/>
          <w:sz w:val="24"/>
          <w:szCs w:val="24"/>
        </w:rPr>
        <w:t>n</w:t>
      </w:r>
      <w:r w:rsidRPr="0075542D">
        <w:rPr>
          <w:rFonts w:ascii="Times New Roman" w:hAnsi="Times New Roman" w:cs="Times New Roman"/>
          <w:sz w:val="24"/>
          <w:szCs w:val="24"/>
          <w:vertAlign w:val="subscript"/>
        </w:rPr>
        <w:t>0</w:t>
      </w:r>
      <w:r>
        <w:rPr>
          <w:rFonts w:ascii="Times New Roman" w:hAnsi="Times New Roman" w:cs="Times New Roman"/>
          <w:sz w:val="24"/>
          <w:szCs w:val="24"/>
        </w:rPr>
        <w:t xml:space="preserve"> is the initial density of excitons at the source, and </w:t>
      </w:r>
      <w:r w:rsidRPr="0075542D">
        <w:rPr>
          <w:rFonts w:ascii="Times New Roman" w:hAnsi="Times New Roman" w:cs="Times New Roman"/>
          <w:i/>
          <w:sz w:val="24"/>
          <w:szCs w:val="24"/>
        </w:rPr>
        <w:t>L</w:t>
      </w:r>
      <w:r w:rsidRPr="0075542D">
        <w:rPr>
          <w:rFonts w:ascii="Times New Roman" w:hAnsi="Times New Roman" w:cs="Times New Roman"/>
          <w:i/>
          <w:sz w:val="24"/>
          <w:szCs w:val="24"/>
          <w:vertAlign w:val="subscript"/>
        </w:rPr>
        <w:t>D</w:t>
      </w:r>
      <w:r>
        <w:rPr>
          <w:rFonts w:ascii="Times New Roman" w:hAnsi="Times New Roman" w:cs="Times New Roman"/>
          <w:sz w:val="24"/>
          <w:szCs w:val="24"/>
        </w:rPr>
        <w:t xml:space="preserve"> is the exciton diffusion length. Our exciton diffusion energy transfer model is tested using decay to a point sink (assuming </w:t>
      </w:r>
      <w:r w:rsidRPr="00163039">
        <w:rPr>
          <w:rFonts w:ascii="Times New Roman" w:hAnsi="Times New Roman" w:cs="Times New Roman"/>
          <w:i/>
          <w:sz w:val="24"/>
          <w:szCs w:val="24"/>
        </w:rPr>
        <w:t>L</w:t>
      </w:r>
      <w:r w:rsidRPr="00163039">
        <w:rPr>
          <w:rFonts w:ascii="Times New Roman" w:hAnsi="Times New Roman" w:cs="Times New Roman"/>
          <w:i/>
          <w:sz w:val="24"/>
          <w:szCs w:val="24"/>
          <w:vertAlign w:val="subscript"/>
        </w:rPr>
        <w:t>D</w:t>
      </w:r>
      <w:r>
        <w:rPr>
          <w:rFonts w:ascii="Times New Roman" w:hAnsi="Times New Roman" w:cs="Times New Roman"/>
          <w:sz w:val="24"/>
          <w:szCs w:val="24"/>
        </w:rPr>
        <w:t xml:space="preserve"> = 3 nm, and a single quencher of Förster radius of 0.1 nm for the sink). The results for 3D exciton diffusion and decay from our model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indicate that the model reproduces diffusion and decay accurately (c.f. Fig. 1.</w:t>
      </w:r>
      <w:r w:rsidR="004122A6">
        <w:rPr>
          <w:rFonts w:ascii="Times New Roman" w:hAnsi="Times New Roman" w:cs="Times New Roman"/>
          <w:sz w:val="24"/>
          <w:szCs w:val="24"/>
        </w:rPr>
        <w:t>6</w:t>
      </w:r>
      <w:r>
        <w:rPr>
          <w:rFonts w:ascii="Times New Roman" w:hAnsi="Times New Roman" w:cs="Times New Roman"/>
          <w:sz w:val="24"/>
          <w:szCs w:val="24"/>
        </w:rPr>
        <w:t>).</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1DD27" wp14:editId="3B5DD219">
            <wp:extent cx="3703198" cy="2843626"/>
            <wp:effectExtent l="0" t="0" r="0" b="0"/>
            <wp:docPr id="15" name="Picture 15" descr="C:\Users\Louis\Desktop\Dissertation\Figures\BesselModel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ouis\Desktop\Dissertation\Figures\BesselModelF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4288" cy="2844463"/>
                    </a:xfrm>
                    <a:prstGeom prst="rect">
                      <a:avLst/>
                    </a:prstGeom>
                    <a:noFill/>
                    <a:ln>
                      <a:noFill/>
                    </a:ln>
                  </pic:spPr>
                </pic:pic>
              </a:graphicData>
            </a:graphic>
          </wp:inline>
        </w:drawing>
      </w:r>
    </w:p>
    <w:p w:rsidR="00A46964" w:rsidRDefault="00A46964" w:rsidP="00F23232">
      <w:pPr>
        <w:pStyle w:val="NoSpacing"/>
        <w:spacing w:line="480" w:lineRule="auto"/>
        <w:jc w:val="center"/>
        <w:rPr>
          <w:rFonts w:ascii="Times New Roman" w:hAnsi="Times New Roman" w:cs="Times New Roman"/>
          <w:sz w:val="24"/>
          <w:szCs w:val="24"/>
        </w:rPr>
      </w:pPr>
    </w:p>
    <w:p w:rsidR="00A46964" w:rsidRDefault="00F23232" w:rsidP="00A46964">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Fig. 1.</w:t>
      </w:r>
      <w:r w:rsidR="004122A6">
        <w:rPr>
          <w:rFonts w:ascii="Times New Roman" w:hAnsi="Times New Roman" w:cs="Times New Roman"/>
          <w:sz w:val="24"/>
          <w:szCs w:val="24"/>
        </w:rPr>
        <w:t>6</w:t>
      </w:r>
      <w:r>
        <w:rPr>
          <w:rFonts w:ascii="Times New Roman" w:hAnsi="Times New Roman" w:cs="Times New Roman"/>
          <w:sz w:val="24"/>
          <w:szCs w:val="24"/>
        </w:rPr>
        <w:t>. Density of decayed excitons as a function of distance from a point-like s</w:t>
      </w:r>
      <w:r w:rsidR="00020352">
        <w:rPr>
          <w:rFonts w:ascii="Times New Roman" w:hAnsi="Times New Roman" w:cs="Times New Roman"/>
          <w:sz w:val="24"/>
          <w:szCs w:val="24"/>
        </w:rPr>
        <w:t xml:space="preserve">ource </w:t>
      </w:r>
      <w:r>
        <w:rPr>
          <w:rFonts w:ascii="Times New Roman" w:hAnsi="Times New Roman" w:cs="Times New Roman"/>
          <w:sz w:val="24"/>
          <w:szCs w:val="24"/>
        </w:rPr>
        <w:t xml:space="preserve">from </w:t>
      </w:r>
      <w:r w:rsidR="00020352">
        <w:rPr>
          <w:rFonts w:ascii="Times New Roman" w:hAnsi="Times New Roman" w:cs="Times New Roman"/>
          <w:sz w:val="24"/>
          <w:szCs w:val="24"/>
        </w:rPr>
        <w:t>the</w:t>
      </w:r>
      <w:r>
        <w:rPr>
          <w:rFonts w:ascii="Times New Roman" w:hAnsi="Times New Roman" w:cs="Times New Roman"/>
          <w:sz w:val="24"/>
          <w:szCs w:val="24"/>
        </w:rPr>
        <w:t xml:space="preserve"> exciton diffusion energy transfer model (blue), with comparison to Equation 1.</w:t>
      </w:r>
      <w:r w:rsidR="003415BA">
        <w:rPr>
          <w:rFonts w:ascii="Times New Roman" w:hAnsi="Times New Roman" w:cs="Times New Roman"/>
          <w:sz w:val="24"/>
          <w:szCs w:val="24"/>
        </w:rPr>
        <w:t>2</w:t>
      </w:r>
      <w:r w:rsidR="004122A6">
        <w:rPr>
          <w:rFonts w:ascii="Times New Roman" w:hAnsi="Times New Roman" w:cs="Times New Roman"/>
          <w:sz w:val="24"/>
          <w:szCs w:val="24"/>
        </w:rPr>
        <w:t>3</w:t>
      </w:r>
      <w:r>
        <w:rPr>
          <w:rFonts w:ascii="Times New Roman" w:hAnsi="Times New Roman" w:cs="Times New Roman"/>
          <w:sz w:val="24"/>
          <w:szCs w:val="24"/>
        </w:rPr>
        <w:t xml:space="preserve"> (green).</w:t>
      </w:r>
    </w:p>
    <w:p w:rsidR="00F23232" w:rsidRPr="00A46964" w:rsidRDefault="00A46964" w:rsidP="00A46964">
      <w:pPr>
        <w:rPr>
          <w:rFonts w:eastAsia="MS Mincho"/>
        </w:rPr>
      </w:pPr>
      <w:r>
        <w:br w:type="page"/>
      </w:r>
    </w:p>
    <w:p w:rsidR="00F23232" w:rsidRPr="00FC3AE1" w:rsidRDefault="00F23232" w:rsidP="00F23232">
      <w:pPr>
        <w:pStyle w:val="NoSpacing"/>
        <w:numPr>
          <w:ilvl w:val="1"/>
          <w:numId w:val="2"/>
        </w:numPr>
        <w:spacing w:line="480" w:lineRule="auto"/>
        <w:rPr>
          <w:rFonts w:ascii="Times New Roman" w:hAnsi="Times New Roman" w:cs="Times New Roman"/>
          <w:b/>
          <w:sz w:val="24"/>
          <w:szCs w:val="24"/>
        </w:rPr>
      </w:pPr>
      <w:r w:rsidRPr="00FC3AE1">
        <w:rPr>
          <w:rFonts w:ascii="Times New Roman" w:hAnsi="Times New Roman" w:cs="Times New Roman"/>
          <w:b/>
          <w:sz w:val="24"/>
          <w:szCs w:val="24"/>
        </w:rPr>
        <w:lastRenderedPageBreak/>
        <w:t>Fluorescence Anisotropy</w:t>
      </w:r>
      <w:r>
        <w:rPr>
          <w:rFonts w:ascii="Times New Roman" w:hAnsi="Times New Roman" w:cs="Times New Roman"/>
          <w:b/>
          <w:sz w:val="24"/>
          <w:szCs w:val="24"/>
        </w:rPr>
        <w:t xml:space="preserve"> Decay</w:t>
      </w:r>
      <w:r w:rsidRPr="00FC3AE1">
        <w:rPr>
          <w:rFonts w:ascii="Times New Roman" w:hAnsi="Times New Roman" w:cs="Times New Roman"/>
          <w:b/>
          <w:sz w:val="24"/>
          <w:szCs w:val="24"/>
        </w:rPr>
        <w:t xml:space="preserve"> in Conjugated Polymer Nanoparticles</w:t>
      </w: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Exciton transport in conjugated polymers and nanoparticles is the result of multiple energy transfer events between (essentially) equivalent chromophores. In these systems, </w:t>
      </w:r>
      <w:r w:rsidRPr="00E40C42">
        <w:rPr>
          <w:rFonts w:ascii="Times New Roman" w:hAnsi="Times New Roman" w:cs="Times New Roman"/>
          <w:sz w:val="24"/>
          <w:szCs w:val="24"/>
        </w:rPr>
        <w:t xml:space="preserve">energy transfer is more or less indistinguishable from one event to the next, and </w:t>
      </w:r>
      <w:r>
        <w:rPr>
          <w:rFonts w:ascii="Times New Roman" w:hAnsi="Times New Roman" w:cs="Times New Roman"/>
          <w:sz w:val="24"/>
          <w:szCs w:val="24"/>
        </w:rPr>
        <w:t>while steady-state UV-Vis and fluorescence can help to elucidate significantly different species in the ensemble via their spectral signatures (e.g. H-/J-aggregates, chemical defects), and decay rates can be probed by measuring fluorescence lifetimes for each distinguishable part of the ensemble, it is not possible to determine average energy transfer rates between equivalent chromophores using these methods. By examining changes in the polarization of the time-resolved fluorescence signal, it is possible to probe the rate of energy homotransfer (in the absence of rotational diffusion), and reveal underlying relationships between exciton transport rates and corresponding physical observables (e.g., differences in quenching between CPNs and CPs in solution, differences in fluorescence quantum yield and lifetime for similar polymers, etc.).</w:t>
      </w:r>
    </w:p>
    <w:p w:rsidR="00F23232" w:rsidRPr="009E0734" w:rsidRDefault="00F23232" w:rsidP="00F23232">
      <w:pPr>
        <w:pStyle w:val="NoSpacing"/>
        <w:spacing w:line="480" w:lineRule="auto"/>
        <w:ind w:firstLine="720"/>
        <w:jc w:val="both"/>
        <w:rPr>
          <w:rFonts w:ascii="Times New Roman" w:hAnsi="Times New Roman" w:cs="Times New Roman"/>
          <w:sz w:val="24"/>
          <w:szCs w:val="24"/>
          <w:highlight w:val="yellow"/>
        </w:rPr>
      </w:pPr>
      <w:r w:rsidRPr="00FC3AE1">
        <w:rPr>
          <w:rFonts w:ascii="Times New Roman" w:hAnsi="Times New Roman" w:cs="Times New Roman"/>
          <w:sz w:val="24"/>
          <w:szCs w:val="24"/>
        </w:rPr>
        <w:t xml:space="preserve">Fluorescence anisotropy is </w:t>
      </w:r>
      <w:r>
        <w:rPr>
          <w:rFonts w:ascii="Times New Roman" w:hAnsi="Times New Roman" w:cs="Times New Roman"/>
          <w:sz w:val="24"/>
          <w:szCs w:val="24"/>
        </w:rPr>
        <w:t>a measure of the average</w:t>
      </w:r>
      <w:r w:rsidRPr="00FC3AE1">
        <w:rPr>
          <w:rFonts w:ascii="Times New Roman" w:hAnsi="Times New Roman" w:cs="Times New Roman"/>
          <w:sz w:val="24"/>
          <w:szCs w:val="24"/>
        </w:rPr>
        <w:t xml:space="preserve"> polarization of </w:t>
      </w:r>
      <w:r>
        <w:rPr>
          <w:rFonts w:ascii="Times New Roman" w:hAnsi="Times New Roman" w:cs="Times New Roman"/>
          <w:sz w:val="24"/>
          <w:szCs w:val="24"/>
        </w:rPr>
        <w:t>fluorophore emission</w:t>
      </w:r>
      <w:r w:rsidRPr="00FC3AE1">
        <w:rPr>
          <w:rFonts w:ascii="Times New Roman" w:hAnsi="Times New Roman" w:cs="Times New Roman"/>
          <w:sz w:val="24"/>
          <w:szCs w:val="24"/>
        </w:rPr>
        <w:t xml:space="preserve"> </w:t>
      </w:r>
      <w:r>
        <w:rPr>
          <w:rFonts w:ascii="Times New Roman" w:hAnsi="Times New Roman" w:cs="Times New Roman"/>
          <w:sz w:val="24"/>
          <w:szCs w:val="24"/>
        </w:rPr>
        <w:t>upon excitation</w:t>
      </w:r>
      <w:r w:rsidRPr="00FC3AE1">
        <w:rPr>
          <w:rFonts w:ascii="Times New Roman" w:hAnsi="Times New Roman" w:cs="Times New Roman"/>
          <w:sz w:val="24"/>
          <w:szCs w:val="24"/>
        </w:rPr>
        <w:t xml:space="preserve"> </w:t>
      </w:r>
      <w:r>
        <w:rPr>
          <w:rFonts w:ascii="Times New Roman" w:hAnsi="Times New Roman" w:cs="Times New Roman"/>
          <w:sz w:val="24"/>
          <w:szCs w:val="24"/>
        </w:rPr>
        <w:t>with</w:t>
      </w:r>
      <w:r w:rsidRPr="00FC3AE1">
        <w:rPr>
          <w:rFonts w:ascii="Times New Roman" w:hAnsi="Times New Roman" w:cs="Times New Roman"/>
          <w:sz w:val="24"/>
          <w:szCs w:val="24"/>
        </w:rPr>
        <w:t xml:space="preserve"> plane-polarized light. Typically, the excitation source is </w:t>
      </w:r>
      <w:r w:rsidRPr="0081333A">
        <w:rPr>
          <w:rFonts w:ascii="Times New Roman" w:hAnsi="Times New Roman" w:cs="Times New Roman"/>
          <w:sz w:val="24"/>
          <w:szCs w:val="24"/>
        </w:rPr>
        <w:t>linearly</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polarized, and the emission is analyzed after being passed through a linear polarizer oriented parallel (0°) or perpendicular (90°) relative to the excitation source. These components of the emission are given by </w:t>
      </w:r>
      <w:r>
        <w:rPr>
          <w:rFonts w:ascii="Times New Roman" w:hAnsi="Times New Roman" w:cs="Times New Roman"/>
          <w:noProof/>
          <w:position w:val="-12"/>
          <w:sz w:val="24"/>
          <w:szCs w:val="24"/>
        </w:rPr>
        <w:drawing>
          <wp:inline distT="0" distB="0" distL="0" distR="0">
            <wp:extent cx="151765" cy="22479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76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198755" cy="224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755" cy="224790"/>
                    </a:xfrm>
                    <a:prstGeom prst="rect">
                      <a:avLst/>
                    </a:prstGeom>
                    <a:noFill/>
                    <a:ln>
                      <a:noFill/>
                    </a:ln>
                  </pic:spPr>
                </pic:pic>
              </a:graphicData>
            </a:graphic>
          </wp:inline>
        </w:drawing>
      </w:r>
      <w:r w:rsidRPr="00FC3AE1">
        <w:rPr>
          <w:rFonts w:ascii="Times New Roman" w:hAnsi="Times New Roman" w:cs="Times New Roman"/>
          <w:sz w:val="24"/>
          <w:szCs w:val="24"/>
        </w:rPr>
        <w:t xml:space="preserve">, respectively, and the anisotropy </w:t>
      </w:r>
      <w:r w:rsidRPr="00FC3AE1">
        <w:rPr>
          <w:rFonts w:ascii="Times New Roman" w:hAnsi="Times New Roman" w:cs="Times New Roman"/>
          <w:i/>
          <w:sz w:val="24"/>
          <w:szCs w:val="24"/>
        </w:rPr>
        <w:t>r</w:t>
      </w:r>
      <w:r w:rsidRPr="00FC3AE1">
        <w:rPr>
          <w:rFonts w:ascii="Times New Roman" w:hAnsi="Times New Roman" w:cs="Times New Roman"/>
          <w:sz w:val="24"/>
          <w:szCs w:val="24"/>
        </w:rPr>
        <w:t xml:space="preserve"> is then calculated by</w:t>
      </w:r>
    </w:p>
    <w:p w:rsidR="00F23232" w:rsidRPr="00FC3AE1" w:rsidRDefault="00F23232" w:rsidP="00F23232">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830580" cy="4387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30580" cy="438785"/>
                    </a:xfrm>
                    <a:prstGeom prst="rect">
                      <a:avLst/>
                    </a:prstGeom>
                    <a:noFill/>
                    <a:ln>
                      <a:noFill/>
                    </a:ln>
                  </pic:spPr>
                </pic:pic>
              </a:graphicData>
            </a:graphic>
          </wp:inline>
        </w:drawing>
      </w:r>
      <w:r w:rsidRPr="00FC3AE1">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lastRenderedPageBreak/>
        <w:t>which</w:t>
      </w:r>
      <w:proofErr w:type="gramEnd"/>
      <w:r w:rsidRPr="00FC3AE1">
        <w:rPr>
          <w:rFonts w:ascii="Times New Roman" w:hAnsi="Times New Roman" w:cs="Times New Roman"/>
          <w:sz w:val="24"/>
          <w:szCs w:val="24"/>
        </w:rPr>
        <w:t xml:space="preserve"> forms a ratio of the difference between the parallel and perpendicular emission components relative to the total intensity. Extending thi</w:t>
      </w:r>
      <w:r>
        <w:rPr>
          <w:rFonts w:ascii="Times New Roman" w:hAnsi="Times New Roman" w:cs="Times New Roman"/>
          <w:sz w:val="24"/>
          <w:szCs w:val="24"/>
        </w:rPr>
        <w:t>s into the time domain</w:t>
      </w:r>
      <w:r w:rsidRPr="00FC3AE1">
        <w:rPr>
          <w:rFonts w:ascii="Times New Roman" w:hAnsi="Times New Roman" w:cs="Times New Roman"/>
          <w:sz w:val="24"/>
          <w:szCs w:val="24"/>
        </w:rPr>
        <w:t xml:space="preserve">, </w:t>
      </w:r>
      <w:r w:rsidR="003415BA">
        <w:rPr>
          <w:rFonts w:ascii="Times New Roman" w:hAnsi="Times New Roman" w:cs="Times New Roman"/>
          <w:sz w:val="24"/>
          <w:szCs w:val="24"/>
        </w:rPr>
        <w:t xml:space="preserve">Equation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6</w:t>
      </w:r>
      <w:r w:rsidRPr="00FC3AE1">
        <w:rPr>
          <w:rFonts w:ascii="Times New Roman" w:hAnsi="Times New Roman" w:cs="Times New Roman"/>
          <w:sz w:val="24"/>
          <w:szCs w:val="24"/>
        </w:rPr>
        <w:t xml:space="preserve"> becomes</w:t>
      </w:r>
    </w:p>
    <w:p w:rsidR="00F23232"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744980" cy="4387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4980" cy="43878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003415BA">
        <w:rPr>
          <w:rFonts w:ascii="Times New Roman" w:hAnsi="Times New Roman" w:cs="Times New Roman"/>
          <w:sz w:val="24"/>
          <w:szCs w:val="24"/>
        </w:rPr>
        <w:tab/>
      </w:r>
      <w:r w:rsidRPr="00FC3AE1">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3415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7</w:t>
      </w:r>
      <w:r w:rsidRPr="00FC3AE1">
        <w:rPr>
          <w:rFonts w:ascii="Times New Roman" w:hAnsi="Times New Roman" w:cs="Times New Roman"/>
          <w:sz w:val="24"/>
          <w:szCs w:val="24"/>
        </w:rPr>
        <w:t>)</w:t>
      </w:r>
    </w:p>
    <w:p w:rsidR="00F23232" w:rsidRPr="00FC3AE1" w:rsidRDefault="00F23232" w:rsidP="00F23232">
      <w:pPr>
        <w:pStyle w:val="NoSpacing"/>
        <w:spacing w:line="480" w:lineRule="auto"/>
        <w:jc w:val="center"/>
        <w:rPr>
          <w:rFonts w:ascii="Times New Roman" w:hAnsi="Times New Roman" w:cs="Times New Roman"/>
          <w:sz w:val="24"/>
          <w:szCs w:val="24"/>
        </w:rPr>
      </w:pPr>
    </w:p>
    <w:p w:rsidR="00F23232" w:rsidRPr="00FC3AE1" w:rsidRDefault="00F23232" w:rsidP="00F23232">
      <w:pPr>
        <w:pStyle w:val="NoSpacing"/>
        <w:spacing w:line="480" w:lineRule="auto"/>
        <w:jc w:val="both"/>
        <w:rPr>
          <w:rFonts w:ascii="Times New Roman" w:hAnsi="Times New Roman" w:cs="Times New Roman"/>
          <w:sz w:val="24"/>
          <w:szCs w:val="24"/>
        </w:rPr>
      </w:pPr>
      <w:proofErr w:type="gramStart"/>
      <w:r w:rsidRPr="00FC3AE1">
        <w:rPr>
          <w:rFonts w:ascii="Times New Roman" w:hAnsi="Times New Roman" w:cs="Times New Roman"/>
          <w:sz w:val="24"/>
          <w:szCs w:val="24"/>
        </w:rPr>
        <w:t>where</w:t>
      </w:r>
      <w:proofErr w:type="gramEnd"/>
      <w:r w:rsidRPr="00FC3AE1">
        <w:rPr>
          <w:rFonts w:ascii="Times New Roman" w:hAnsi="Times New Roman" w:cs="Times New Roman"/>
          <w:sz w:val="24"/>
          <w:szCs w:val="24"/>
        </w:rPr>
        <w:t xml:space="preserve"> </w:t>
      </w:r>
      <w:r w:rsidRPr="00FC3AE1">
        <w:rPr>
          <w:rFonts w:ascii="Times New Roman" w:hAnsi="Times New Roman" w:cs="Times New Roman"/>
          <w:i/>
          <w:sz w:val="24"/>
          <w:szCs w:val="24"/>
        </w:rPr>
        <w:t>r</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is the fluoresc</w:t>
      </w:r>
      <w:r>
        <w:rPr>
          <w:rFonts w:ascii="Times New Roman" w:hAnsi="Times New Roman" w:cs="Times New Roman"/>
          <w:sz w:val="24"/>
          <w:szCs w:val="24"/>
        </w:rPr>
        <w:t>ence anisotropy decay (FAD),</w:t>
      </w:r>
      <w:r w:rsidRPr="004943DA">
        <w:rPr>
          <w:rFonts w:ascii="Times New Roman" w:hAnsi="Times New Roman" w:cs="Times New Roman"/>
          <w:i/>
          <w:sz w:val="24"/>
          <w:szCs w:val="24"/>
        </w:rPr>
        <w:t xml:space="preserve"> </w:t>
      </w:r>
      <w:r w:rsidRPr="00982737">
        <w:rPr>
          <w:rFonts w:ascii="Times New Roman" w:hAnsi="Times New Roman" w:cs="Times New Roman"/>
          <w:i/>
          <w:sz w:val="24"/>
          <w:szCs w:val="24"/>
        </w:rPr>
        <w:t>D</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xml:space="preserve">) is the difference in the parallel and perpendicular components of the emission (given by </w:t>
      </w:r>
      <w:r w:rsidRPr="00E641D6">
        <w:rPr>
          <w:rFonts w:ascii="Times New Roman" w:hAnsi="Times New Roman" w:cs="Times New Roman"/>
          <w:position w:val="-12"/>
          <w:sz w:val="24"/>
          <w:szCs w:val="24"/>
        </w:rPr>
        <w:object w:dxaOrig="520" w:dyaOrig="360">
          <v:shape id="_x0000_i1031" type="#_x0000_t75" style="width:25.5pt;height:18pt" o:ole="">
            <v:imagedata r:id="rId38" o:title=""/>
          </v:shape>
          <o:OLEObject Type="Embed" ProgID="Equation.3" ShapeID="_x0000_i1031" DrawAspect="Content" ObjectID="_1510475387" r:id="rId39"/>
        </w:object>
      </w:r>
      <w:r>
        <w:rPr>
          <w:rFonts w:ascii="Times New Roman" w:hAnsi="Times New Roman" w:cs="Times New Roman"/>
          <w:sz w:val="24"/>
          <w:szCs w:val="24"/>
        </w:rPr>
        <w:t xml:space="preserve"> and</w:t>
      </w:r>
      <w:r w:rsidRPr="00E641D6">
        <w:rPr>
          <w:rFonts w:ascii="Times New Roman" w:hAnsi="Times New Roman" w:cs="Times New Roman"/>
          <w:position w:val="-12"/>
          <w:sz w:val="24"/>
          <w:szCs w:val="24"/>
        </w:rPr>
        <w:object w:dxaOrig="600" w:dyaOrig="360">
          <v:shape id="_x0000_i1032" type="#_x0000_t75" style="width:30pt;height:18pt" o:ole="">
            <v:imagedata r:id="rId40" o:title=""/>
          </v:shape>
          <o:OLEObject Type="Embed" ProgID="Equation.3" ShapeID="_x0000_i1032" DrawAspect="Content" ObjectID="_1510475388" r:id="rId41"/>
        </w:object>
      </w:r>
      <w:r>
        <w:rPr>
          <w:rFonts w:ascii="Times New Roman" w:hAnsi="Times New Roman" w:cs="Times New Roman"/>
          <w:sz w:val="24"/>
          <w:szCs w:val="24"/>
        </w:rPr>
        <w:t xml:space="preserve">, respectively), and </w:t>
      </w:r>
      <w:r w:rsidRPr="00982737">
        <w:rPr>
          <w:rFonts w:ascii="Times New Roman" w:hAnsi="Times New Roman" w:cs="Times New Roman"/>
          <w:i/>
          <w:sz w:val="24"/>
          <w:szCs w:val="24"/>
        </w:rPr>
        <w:t>S</w:t>
      </w:r>
      <w:r>
        <w:rPr>
          <w:rFonts w:ascii="Times New Roman" w:hAnsi="Times New Roman" w:cs="Times New Roman"/>
          <w:sz w:val="24"/>
          <w:szCs w:val="24"/>
        </w:rPr>
        <w:t>(</w:t>
      </w:r>
      <w:r w:rsidRPr="00982737">
        <w:rPr>
          <w:rFonts w:ascii="Times New Roman" w:hAnsi="Times New Roman" w:cs="Times New Roman"/>
          <w:i/>
          <w:sz w:val="24"/>
          <w:szCs w:val="24"/>
        </w:rPr>
        <w:t>t</w:t>
      </w:r>
      <w:r>
        <w:rPr>
          <w:rFonts w:ascii="Times New Roman" w:hAnsi="Times New Roman" w:cs="Times New Roman"/>
          <w:sz w:val="24"/>
          <w:szCs w:val="24"/>
        </w:rPr>
        <w:t>) is the total polarized fluorescence intensity, given as the sum of the parallel component of the emission, and the two perpendicular components of the emission.</w:t>
      </w:r>
      <w:r w:rsidRPr="00FC3AE1">
        <w:rPr>
          <w:rFonts w:ascii="Times New Roman" w:hAnsi="Times New Roman" w:cs="Times New Roman"/>
          <w:sz w:val="24"/>
          <w:szCs w:val="24"/>
        </w:rPr>
        <w:t xml:space="preserve"> FAD allows us to quantify the rate at which different processes (e.g. rotation, multiple energy transfer) cause depolarization of the fluorescence signal. It is worth noting that the relative amplitude of </w:t>
      </w:r>
      <w:r>
        <w:rPr>
          <w:rFonts w:ascii="Times New Roman" w:hAnsi="Times New Roman" w:cs="Times New Roman"/>
          <w:noProof/>
          <w:position w:val="-12"/>
          <w:sz w:val="24"/>
          <w:szCs w:val="24"/>
        </w:rPr>
        <w:drawing>
          <wp:inline distT="0" distB="0" distL="0" distR="0">
            <wp:extent cx="328930" cy="22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930" cy="224790"/>
                    </a:xfrm>
                    <a:prstGeom prst="rect">
                      <a:avLst/>
                    </a:prstGeom>
                    <a:noFill/>
                    <a:ln>
                      <a:noFill/>
                    </a:ln>
                  </pic:spPr>
                </pic:pic>
              </a:graphicData>
            </a:graphic>
          </wp:inline>
        </w:drawing>
      </w:r>
      <w:r w:rsidRPr="00FC3AE1">
        <w:rPr>
          <w:rFonts w:ascii="Times New Roman" w:hAnsi="Times New Roman" w:cs="Times New Roman"/>
          <w:sz w:val="24"/>
          <w:szCs w:val="24"/>
        </w:rPr>
        <w:t xml:space="preserve">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Pr>
          <w:rFonts w:ascii="Times New Roman" w:hAnsi="Times New Roman" w:cs="Times New Roman"/>
          <w:noProof/>
          <w:position w:val="-12"/>
          <w:sz w:val="24"/>
          <w:szCs w:val="24"/>
        </w:rPr>
        <w:drawing>
          <wp:inline distT="0" distB="0" distL="0" distR="0">
            <wp:extent cx="360680" cy="2247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680" cy="224790"/>
                    </a:xfrm>
                    <a:prstGeom prst="rect">
                      <a:avLst/>
                    </a:prstGeom>
                    <a:noFill/>
                    <a:ln>
                      <a:noFill/>
                    </a:ln>
                  </pic:spPr>
                </pic:pic>
              </a:graphicData>
            </a:graphic>
          </wp:inline>
        </w:drawing>
      </w:r>
      <w:r w:rsidRPr="00FC3AE1">
        <w:rPr>
          <w:rFonts w:ascii="Times New Roman" w:hAnsi="Times New Roman" w:cs="Times New Roman"/>
          <w:sz w:val="24"/>
          <w:szCs w:val="24"/>
        </w:rPr>
        <w:t>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where </w:t>
      </w:r>
      <w:r w:rsidRPr="00FC3AE1">
        <w:rPr>
          <w:rFonts w:ascii="Symbol" w:hAnsi="Symbol" w:cs="Times New Roman"/>
          <w:i/>
          <w:sz w:val="24"/>
          <w:szCs w:val="24"/>
        </w:rPr>
        <w:t></w:t>
      </w:r>
      <w:r w:rsidRPr="00FC3AE1">
        <w:rPr>
          <w:rFonts w:ascii="Times New Roman" w:hAnsi="Times New Roman" w:cs="Times New Roman"/>
          <w:sz w:val="24"/>
          <w:szCs w:val="24"/>
        </w:rPr>
        <w:t xml:space="preserve"> is the angle of the emission polarizer. When the emission polarizer is set to </w:t>
      </w:r>
      <w:r w:rsidRPr="00FC3AE1">
        <w:rPr>
          <w:rFonts w:ascii="Symbol" w:hAnsi="Symbol" w:cs="Times New Roman"/>
          <w:sz w:val="24"/>
          <w:szCs w:val="24"/>
        </w:rPr>
        <w:t></w:t>
      </w:r>
      <w:r w:rsidRPr="00FC3AE1">
        <w:rPr>
          <w:rFonts w:ascii="Times New Roman" w:hAnsi="Times New Roman" w:cs="Times New Roman"/>
          <w:sz w:val="24"/>
          <w:szCs w:val="24"/>
        </w:rPr>
        <w:t xml:space="preserve"> = 54.7° (magic angle, ~55°), this results in cos</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Times New Roman" w:hAnsi="Times New Roman" w:cs="Times New Roman"/>
          <w:sz w:val="24"/>
          <w:szCs w:val="24"/>
        </w:rPr>
        <w:t xml:space="preserve"> = 0.333 and sin</w:t>
      </w:r>
      <w:r w:rsidRPr="00FC3AE1">
        <w:rPr>
          <w:rFonts w:ascii="Times New Roman" w:hAnsi="Times New Roman" w:cs="Times New Roman"/>
          <w:sz w:val="24"/>
          <w:szCs w:val="24"/>
          <w:vertAlign w:val="superscript"/>
        </w:rPr>
        <w:t>2</w:t>
      </w:r>
      <w:r w:rsidRPr="00FC3AE1">
        <w:rPr>
          <w:rFonts w:ascii="Symbol" w:hAnsi="Symbol" w:cs="Times New Roman"/>
          <w:i/>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Symbol" w:hAnsi="Symbol" w:cs="Times New Roman"/>
          <w:sz w:val="24"/>
          <w:szCs w:val="24"/>
        </w:rPr>
        <w:t></w:t>
      </w:r>
      <w:r w:rsidRPr="00FC3AE1">
        <w:rPr>
          <w:rFonts w:ascii="Times New Roman" w:hAnsi="Times New Roman" w:cs="Times New Roman"/>
          <w:sz w:val="24"/>
          <w:szCs w:val="24"/>
        </w:rPr>
        <w:t xml:space="preserve">, which corresponds to a twofold amplitude of the perpendicular component of the emission relative to the parallel component of the emission, or </w:t>
      </w:r>
      <w:r>
        <w:rPr>
          <w:rFonts w:ascii="Times New Roman" w:hAnsi="Times New Roman" w:cs="Times New Roman"/>
          <w:noProof/>
          <w:position w:val="-12"/>
          <w:sz w:val="24"/>
          <w:szCs w:val="24"/>
        </w:rPr>
        <w:drawing>
          <wp:inline distT="0" distB="0" distL="0" distR="0">
            <wp:extent cx="930275" cy="2247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0275" cy="224790"/>
                    </a:xfrm>
                    <a:prstGeom prst="rect">
                      <a:avLst/>
                    </a:prstGeom>
                    <a:noFill/>
                    <a:ln>
                      <a:noFill/>
                    </a:ln>
                  </pic:spPr>
                </pic:pic>
              </a:graphicData>
            </a:graphic>
          </wp:inline>
        </w:drawing>
      </w:r>
      <w:r w:rsidRPr="00FC3AE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Thus, it is possible to measure the total intensity </w:t>
      </w:r>
      <w:r w:rsidRPr="00FC3AE1">
        <w:rPr>
          <w:rFonts w:ascii="Times New Roman" w:hAnsi="Times New Roman" w:cs="Times New Roman"/>
          <w:i/>
          <w:sz w:val="24"/>
          <w:szCs w:val="24"/>
        </w:rPr>
        <w:t>S</w:t>
      </w:r>
      <w:r w:rsidRPr="00FC3AE1">
        <w:rPr>
          <w:rFonts w:ascii="Times New Roman" w:hAnsi="Times New Roman" w:cs="Times New Roman"/>
          <w:sz w:val="24"/>
          <w:szCs w:val="24"/>
        </w:rPr>
        <w:t>(</w:t>
      </w:r>
      <w:r w:rsidRPr="00FC3AE1">
        <w:rPr>
          <w:rFonts w:ascii="Times New Roman" w:hAnsi="Times New Roman" w:cs="Times New Roman"/>
          <w:i/>
          <w:sz w:val="24"/>
          <w:szCs w:val="24"/>
        </w:rPr>
        <w:t>t</w:t>
      </w:r>
      <w:r w:rsidRPr="00FC3AE1">
        <w:rPr>
          <w:rFonts w:ascii="Times New Roman" w:hAnsi="Times New Roman" w:cs="Times New Roman"/>
          <w:sz w:val="24"/>
          <w:szCs w:val="24"/>
        </w:rPr>
        <w:t>) by magic angle orientation of the emission polarizer, and the anisotropy decay is calculated by</w:t>
      </w:r>
    </w:p>
    <w:p w:rsidR="00F23232" w:rsidRPr="00FC3AE1" w:rsidRDefault="00F23232" w:rsidP="00F23232">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extent cx="1243330" cy="449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3330" cy="449580"/>
                    </a:xfrm>
                    <a:prstGeom prst="rect">
                      <a:avLst/>
                    </a:prstGeom>
                    <a:noFill/>
                    <a:ln>
                      <a:noFill/>
                    </a:ln>
                  </pic:spPr>
                </pic:pic>
              </a:graphicData>
            </a:graphic>
          </wp:inline>
        </w:drawing>
      </w:r>
      <w:r w:rsidR="003415BA">
        <w:rPr>
          <w:rFonts w:ascii="Times New Roman" w:hAnsi="Times New Roman" w:cs="Times New Roman"/>
          <w:sz w:val="24"/>
          <w:szCs w:val="24"/>
        </w:rPr>
        <w:t>.</w:t>
      </w:r>
      <w:r w:rsidR="003415BA">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 xml:space="preserve">  </w:t>
      </w:r>
      <w:r w:rsidRPr="00FC3AE1">
        <w:rPr>
          <w:rFonts w:ascii="Times New Roman" w:hAnsi="Times New Roman" w:cs="Times New Roman"/>
          <w:sz w:val="24"/>
          <w:szCs w:val="24"/>
        </w:rPr>
        <w:tab/>
        <w:t xml:space="preserve">      </w:t>
      </w:r>
      <w:r w:rsidR="003415BA">
        <w:rPr>
          <w:rFonts w:ascii="Times New Roman" w:hAnsi="Times New Roman" w:cs="Times New Roman"/>
          <w:sz w:val="24"/>
          <w:szCs w:val="24"/>
        </w:rPr>
        <w:t xml:space="preserve">     </w:t>
      </w:r>
      <w:r w:rsidRPr="00FC3A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3AE1">
        <w:rPr>
          <w:rFonts w:ascii="Times New Roman" w:hAnsi="Times New Roman" w:cs="Times New Roman"/>
          <w:sz w:val="24"/>
          <w:szCs w:val="24"/>
        </w:rPr>
        <w:t>(1.</w:t>
      </w:r>
      <w:r w:rsidR="003415BA">
        <w:rPr>
          <w:rFonts w:ascii="Times New Roman" w:hAnsi="Times New Roman" w:cs="Times New Roman"/>
          <w:sz w:val="24"/>
          <w:szCs w:val="24"/>
        </w:rPr>
        <w:t>2</w:t>
      </w:r>
      <w:r w:rsidR="00740B07">
        <w:rPr>
          <w:rFonts w:ascii="Times New Roman" w:hAnsi="Times New Roman" w:cs="Times New Roman"/>
          <w:sz w:val="24"/>
          <w:szCs w:val="24"/>
        </w:rPr>
        <w:t>8</w:t>
      </w:r>
      <w:r w:rsidRPr="00FC3AE1">
        <w:rPr>
          <w:rFonts w:ascii="Times New Roman" w:hAnsi="Times New Roman" w:cs="Times New Roman"/>
          <w:sz w:val="24"/>
          <w:szCs w:val="24"/>
        </w:rPr>
        <w:t>)</w:t>
      </w:r>
    </w:p>
    <w:p w:rsidR="00F23232" w:rsidRDefault="00F23232" w:rsidP="00F23232">
      <w:pPr>
        <w:pStyle w:val="NoSpacing"/>
        <w:spacing w:line="480" w:lineRule="auto"/>
        <w:ind w:firstLine="720"/>
        <w:jc w:val="both"/>
        <w:rPr>
          <w:rFonts w:ascii="Times New Roman" w:hAnsi="Times New Roman" w:cs="Times New Roman"/>
          <w:sz w:val="24"/>
          <w:szCs w:val="24"/>
        </w:rPr>
      </w:pPr>
      <w:r w:rsidRPr="00D7478A">
        <w:rPr>
          <w:rFonts w:ascii="Times New Roman" w:hAnsi="Times New Roman" w:cs="Times New Roman"/>
          <w:sz w:val="24"/>
          <w:szCs w:val="24"/>
        </w:rPr>
        <w:lastRenderedPageBreak/>
        <w:t xml:space="preserve">Conformational </w:t>
      </w:r>
      <w:r>
        <w:rPr>
          <w:rFonts w:ascii="Times New Roman" w:hAnsi="Times New Roman" w:cs="Times New Roman"/>
          <w:sz w:val="24"/>
          <w:szCs w:val="24"/>
        </w:rPr>
        <w:t xml:space="preserve">variability in CPNs </w:t>
      </w:r>
      <w:r w:rsidRPr="00FC3AE1">
        <w:rPr>
          <w:rFonts w:ascii="Times New Roman" w:hAnsi="Times New Roman" w:cs="Times New Roman"/>
          <w:sz w:val="24"/>
          <w:szCs w:val="24"/>
        </w:rPr>
        <w:t>result</w:t>
      </w:r>
      <w:r>
        <w:rPr>
          <w:rFonts w:ascii="Times New Roman" w:hAnsi="Times New Roman" w:cs="Times New Roman"/>
          <w:sz w:val="24"/>
          <w:szCs w:val="24"/>
        </w:rPr>
        <w:t>s</w:t>
      </w:r>
      <w:r w:rsidRPr="00FC3AE1">
        <w:rPr>
          <w:rFonts w:ascii="Times New Roman" w:hAnsi="Times New Roman" w:cs="Times New Roman"/>
          <w:sz w:val="24"/>
          <w:szCs w:val="24"/>
        </w:rPr>
        <w:t xml:space="preserve"> in many closely-spaced chromophores in varied orientations in space. Thus, it follows that a linearly polarized excitation source (e.g. a pulsed laser) would preferentially excite certain chromophores (those with their transition dipole moments oriented similarly to the polarized excitation pulse). </w:t>
      </w:r>
      <w:r>
        <w:rPr>
          <w:rFonts w:ascii="Times New Roman" w:hAnsi="Times New Roman" w:cs="Times New Roman"/>
          <w:sz w:val="24"/>
          <w:szCs w:val="24"/>
        </w:rPr>
        <w:t>While FAD is typically used to measure rotational dynamics of small molecules in solution (or rotational dynamics in macromolecules such as proteins),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face="superscript"&gt;95,96&lt;/style&gt;&lt;/DisplayText&gt;&lt;record&gt;&lt;rec-number&gt;87&lt;/rec-number&gt;&lt;foreign-keys&gt;&lt;key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Cite&gt;&lt;Author&gt;Beechem&lt;/Author&gt;&lt;Year&gt;1985&lt;/Year&gt;&lt;RecNum&gt;261&lt;/RecNum&gt;&lt;record&gt;&lt;rec-number&gt;261&lt;/rec-number&gt;&lt;foreign-keys&gt;&lt;key app="EN" db-id="t9s95dxea9r5vqefdeoxwsr7ftwzsr9tdpzr"&gt;261&lt;/key&gt;&lt;/foreign-keys&gt;&lt;ref-type name="Journal Article"&gt;17&lt;/ref-type&gt;&lt;contributors&gt;&lt;authors&gt;&lt;author&gt;Beechem, J. M.&lt;/author&gt;&lt;author&gt;Brand, L.&lt;/author&gt;&lt;/authors&gt;&lt;/contributors&gt;&lt;titles&gt;&lt;title&gt;Time-Resolved Fluorescence of Proteins&lt;/title&gt;&lt;secondary-title&gt;Annual Review of Biochemistry&lt;/secondary-title&gt;&lt;/titles&gt;&lt;periodical&gt;&lt;full-title&gt;Annual Review of Biochemistry&lt;/full-title&gt;&lt;abbr-1&gt;Annu Rev Biochem&lt;/abbr-1&gt;&lt;/periodical&gt;&lt;pages&gt;43-71&lt;/pages&gt;&lt;volume&gt;54&lt;/volume&gt;&lt;dates&gt;&lt;year&gt;1985&lt;/year&gt;&lt;/dates&gt;&lt;urls&gt;&lt;/urls&gt;&lt;/record&gt;&lt;/Cite&gt;&lt;/EndNote&gt;</w:instrText>
      </w:r>
      <w:r w:rsidR="00F62A18">
        <w:rPr>
          <w:rFonts w:ascii="Times New Roman" w:hAnsi="Times New Roman" w:cs="Times New Roman"/>
          <w:sz w:val="24"/>
          <w:szCs w:val="24"/>
        </w:rPr>
        <w:fldChar w:fldCharType="separate"/>
      </w:r>
      <w:hyperlink w:anchor="_ENREF_95" w:tooltip="Cross, 1984 #87" w:history="1">
        <w:r w:rsidR="00675470" w:rsidRPr="00675470">
          <w:rPr>
            <w:rFonts w:ascii="Times New Roman" w:hAnsi="Times New Roman" w:cs="Times New Roman"/>
            <w:noProof/>
            <w:sz w:val="24"/>
            <w:szCs w:val="24"/>
            <w:vertAlign w:val="superscript"/>
          </w:rPr>
          <w:t>95</w:t>
        </w:r>
      </w:hyperlink>
      <w:r w:rsidR="00675470" w:rsidRPr="00675470">
        <w:rPr>
          <w:rFonts w:ascii="Times New Roman" w:hAnsi="Times New Roman" w:cs="Times New Roman"/>
          <w:noProof/>
          <w:sz w:val="24"/>
          <w:szCs w:val="24"/>
          <w:vertAlign w:val="superscript"/>
        </w:rPr>
        <w:t>,</w:t>
      </w:r>
      <w:hyperlink w:anchor="_ENREF_96" w:tooltip="Beechem, 1985 #261" w:history="1">
        <w:r w:rsidR="00675470" w:rsidRPr="00675470">
          <w:rPr>
            <w:rFonts w:ascii="Times New Roman" w:hAnsi="Times New Roman" w:cs="Times New Roman"/>
            <w:noProof/>
            <w:sz w:val="24"/>
            <w:szCs w:val="24"/>
            <w:vertAlign w:val="superscript"/>
          </w:rPr>
          <w:t>96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w:t>
      </w:r>
      <w:r w:rsidRPr="00FC3AE1">
        <w:rPr>
          <w:rFonts w:ascii="Times New Roman" w:hAnsi="Times New Roman" w:cs="Times New Roman"/>
          <w:sz w:val="24"/>
          <w:szCs w:val="24"/>
        </w:rPr>
        <w:t>n an aqueous suspension of CPNs, partic</w:t>
      </w:r>
      <w:r>
        <w:rPr>
          <w:rFonts w:ascii="Times New Roman" w:hAnsi="Times New Roman" w:cs="Times New Roman"/>
          <w:sz w:val="24"/>
          <w:szCs w:val="24"/>
        </w:rPr>
        <w:t xml:space="preserve">les are typically large enough </w:t>
      </w:r>
      <w:r w:rsidRPr="00FC3AE1">
        <w:rPr>
          <w:rFonts w:ascii="Times New Roman" w:hAnsi="Times New Roman" w:cs="Times New Roman"/>
          <w:sz w:val="24"/>
          <w:szCs w:val="24"/>
        </w:rPr>
        <w:t xml:space="preserve">that rotational diffusion at room temperature occurs </w:t>
      </w:r>
      <w:r>
        <w:rPr>
          <w:rFonts w:ascii="Times New Roman" w:hAnsi="Times New Roman" w:cs="Times New Roman"/>
          <w:sz w:val="24"/>
          <w:szCs w:val="24"/>
        </w:rPr>
        <w:t>on</w:t>
      </w:r>
      <w:r w:rsidRPr="00FC3AE1">
        <w:rPr>
          <w:rFonts w:ascii="Times New Roman" w:hAnsi="Times New Roman" w:cs="Times New Roman"/>
          <w:sz w:val="24"/>
          <w:szCs w:val="24"/>
        </w:rPr>
        <w:t xml:space="preserve"> </w:t>
      </w:r>
      <w:r>
        <w:rPr>
          <w:rFonts w:ascii="Times New Roman" w:hAnsi="Times New Roman" w:cs="Times New Roman"/>
          <w:sz w:val="24"/>
          <w:szCs w:val="24"/>
        </w:rPr>
        <w:t>time scales</w:t>
      </w:r>
      <w:r w:rsidRPr="00FC3AE1">
        <w:rPr>
          <w:rFonts w:ascii="Times New Roman" w:hAnsi="Times New Roman" w:cs="Times New Roman"/>
          <w:sz w:val="24"/>
          <w:szCs w:val="24"/>
        </w:rPr>
        <w:t xml:space="preserve"> </w:t>
      </w:r>
      <w:r>
        <w:rPr>
          <w:rFonts w:ascii="Times New Roman" w:hAnsi="Times New Roman" w:cs="Times New Roman"/>
          <w:sz w:val="24"/>
          <w:szCs w:val="24"/>
        </w:rPr>
        <w:t>several orders of magnitude slower</w:t>
      </w:r>
      <w:r w:rsidRPr="00FC3AE1">
        <w:rPr>
          <w:rFonts w:ascii="Times New Roman" w:hAnsi="Times New Roman" w:cs="Times New Roman"/>
          <w:sz w:val="24"/>
          <w:szCs w:val="24"/>
        </w:rPr>
        <w:t xml:space="preserve"> than the lifetime of the nanoparticles</w:t>
      </w:r>
      <w:r>
        <w:rPr>
          <w:rFonts w:ascii="Times New Roman" w:hAnsi="Times New Roman" w:cs="Times New Roman"/>
          <w:sz w:val="24"/>
          <w:szCs w:val="24"/>
        </w:rPr>
        <w:t xml:space="preserve"> (rotational correlation times are tens of ns to µs, depending on particle size, whereas CPN lifetimes are typically on the picosecond time scale).</w:t>
      </w:r>
      <w:r w:rsidRPr="00FC3AE1">
        <w:rPr>
          <w:rFonts w:ascii="Times New Roman" w:hAnsi="Times New Roman" w:cs="Times New Roman"/>
          <w:sz w:val="24"/>
          <w:szCs w:val="24"/>
        </w:rPr>
        <w:t xml:space="preserve"> </w:t>
      </w:r>
      <w:r>
        <w:rPr>
          <w:rFonts w:ascii="Times New Roman" w:hAnsi="Times New Roman" w:cs="Times New Roman"/>
          <w:sz w:val="24"/>
          <w:szCs w:val="24"/>
        </w:rPr>
        <w:t>Thus, we assume that</w:t>
      </w:r>
      <w:r w:rsidRPr="00FC3AE1">
        <w:rPr>
          <w:rFonts w:ascii="Times New Roman" w:hAnsi="Times New Roman" w:cs="Times New Roman"/>
          <w:sz w:val="24"/>
          <w:szCs w:val="24"/>
        </w:rPr>
        <w:t xml:space="preserve"> any depolarization of fluorescence can effectively be ascribed to </w:t>
      </w:r>
      <w:r>
        <w:rPr>
          <w:rFonts w:ascii="Times New Roman" w:hAnsi="Times New Roman" w:cs="Times New Roman"/>
          <w:sz w:val="24"/>
          <w:szCs w:val="24"/>
        </w:rPr>
        <w:t>energy homo</w:t>
      </w:r>
      <w:r w:rsidRPr="00FC3AE1">
        <w:rPr>
          <w:rFonts w:ascii="Times New Roman" w:hAnsi="Times New Roman" w:cs="Times New Roman"/>
          <w:sz w:val="24"/>
          <w:szCs w:val="24"/>
        </w:rPr>
        <w:t xml:space="preserve">transfer events. As previously discussed, exciton homo-transfer </w:t>
      </w:r>
      <w:r>
        <w:rPr>
          <w:rFonts w:ascii="Times New Roman" w:hAnsi="Times New Roman" w:cs="Times New Roman"/>
          <w:sz w:val="24"/>
          <w:szCs w:val="24"/>
        </w:rPr>
        <w:t>on the ps-ns time scale is typically driven by incoherent methods of energy transfer (e.g., FRET, Dexter transfer)</w:t>
      </w:r>
      <w:r w:rsidRPr="00FC3AE1">
        <w:rPr>
          <w:rFonts w:ascii="Times New Roman" w:hAnsi="Times New Roman" w:cs="Times New Roman"/>
          <w:sz w:val="24"/>
          <w:szCs w:val="24"/>
        </w:rPr>
        <w:t xml:space="preserve">. Given that the interchromophore distance is minimal (~1 nm) and assuming sufficient spectral overlap, the efficiency of each energy transfer event is then essentially governed by the alignment of transition dipole moments, accounted for in the </w:t>
      </w:r>
      <w:r w:rsidRPr="00FC3AE1">
        <w:rPr>
          <w:rFonts w:ascii="Symbol" w:hAnsi="Symbol" w:cs="Times New Roman"/>
          <w:sz w:val="24"/>
          <w:szCs w:val="24"/>
        </w:rPr>
        <w:t></w:t>
      </w:r>
      <w:r w:rsidRPr="00FC3AE1">
        <w:rPr>
          <w:rFonts w:ascii="Times New Roman" w:hAnsi="Times New Roman" w:cs="Times New Roman"/>
          <w:sz w:val="24"/>
          <w:szCs w:val="24"/>
          <w:vertAlign w:val="superscript"/>
        </w:rPr>
        <w:t>2</w:t>
      </w:r>
      <w:r w:rsidRPr="00FC3AE1">
        <w:rPr>
          <w:rFonts w:ascii="Times New Roman" w:hAnsi="Times New Roman" w:cs="Times New Roman"/>
          <w:sz w:val="24"/>
          <w:szCs w:val="24"/>
        </w:rPr>
        <w:t xml:space="preserve"> term in equation 1.</w:t>
      </w:r>
      <w:r>
        <w:rPr>
          <w:rFonts w:ascii="Times New Roman" w:hAnsi="Times New Roman" w:cs="Times New Roman"/>
          <w:sz w:val="24"/>
          <w:szCs w:val="24"/>
        </w:rPr>
        <w:t>1</w:t>
      </w:r>
      <w:r w:rsidRPr="00FC3AE1">
        <w:rPr>
          <w:rFonts w:ascii="Times New Roman" w:hAnsi="Times New Roman" w:cs="Times New Roman"/>
          <w:sz w:val="24"/>
          <w:szCs w:val="24"/>
        </w:rPr>
        <w:t>, which need not be perfectly aligned for energy transfer to occ</w:t>
      </w:r>
      <w:r>
        <w:rPr>
          <w:rFonts w:ascii="Times New Roman" w:hAnsi="Times New Roman" w:cs="Times New Roman"/>
          <w:sz w:val="24"/>
          <w:szCs w:val="24"/>
        </w:rPr>
        <w:t>ur. Therefore, each energy transfer event</w:t>
      </w:r>
      <w:r w:rsidRPr="00FC3AE1">
        <w:rPr>
          <w:rFonts w:ascii="Times New Roman" w:hAnsi="Times New Roman" w:cs="Times New Roman"/>
          <w:sz w:val="24"/>
          <w:szCs w:val="24"/>
        </w:rPr>
        <w:t xml:space="preserve"> depolarizes the </w:t>
      </w:r>
      <w:r>
        <w:rPr>
          <w:rFonts w:ascii="Times New Roman" w:hAnsi="Times New Roman" w:cs="Times New Roman"/>
          <w:sz w:val="24"/>
          <w:szCs w:val="24"/>
        </w:rPr>
        <w:t>resulting emission</w:t>
      </w:r>
      <w:r w:rsidR="00EE6433">
        <w:rPr>
          <w:rFonts w:ascii="Times New Roman" w:hAnsi="Times New Roman" w:cs="Times New Roman"/>
          <w:sz w:val="24"/>
          <w:szCs w:val="24"/>
        </w:rPr>
        <w:t xml:space="preserve">, as is </w:t>
      </w:r>
      <w:r w:rsidR="007B348A">
        <w:rPr>
          <w:rFonts w:ascii="Times New Roman" w:hAnsi="Times New Roman" w:cs="Times New Roman"/>
          <w:sz w:val="24"/>
          <w:szCs w:val="24"/>
        </w:rPr>
        <w:t>illustrated</w:t>
      </w:r>
      <w:r w:rsidR="00EE6433">
        <w:rPr>
          <w:rFonts w:ascii="Times New Roman" w:hAnsi="Times New Roman" w:cs="Times New Roman"/>
          <w:sz w:val="24"/>
          <w:szCs w:val="24"/>
        </w:rPr>
        <w:t xml:space="preserve"> in Fig. 1.7</w:t>
      </w:r>
      <w:r>
        <w:rPr>
          <w:rFonts w:ascii="Times New Roman" w:hAnsi="Times New Roman" w:cs="Times New Roman"/>
          <w:sz w:val="24"/>
          <w:szCs w:val="24"/>
        </w:rPr>
        <w:t xml:space="preserve"> (</w:t>
      </w:r>
      <w:r w:rsidR="00EE6433">
        <w:rPr>
          <w:rFonts w:ascii="Times New Roman" w:hAnsi="Times New Roman" w:cs="Times New Roman"/>
          <w:sz w:val="24"/>
          <w:szCs w:val="24"/>
        </w:rPr>
        <w:t xml:space="preserve">though, </w:t>
      </w:r>
      <w:r w:rsidR="00EE6433" w:rsidRPr="00EE6433">
        <w:rPr>
          <w:rFonts w:ascii="Times New Roman" w:hAnsi="Times New Roman" w:cs="Times New Roman"/>
          <w:color w:val="222222"/>
          <w:sz w:val="24"/>
          <w:szCs w:val="24"/>
          <w:shd w:val="clear" w:color="auto" w:fill="FFFFFF"/>
        </w:rPr>
        <w:t>the extent to which any two chromophores that may be exchanging energy are orientationally-correlated is not known</w:t>
      </w:r>
      <w:r w:rsidR="00EE6433">
        <w:rPr>
          <w:rFonts w:ascii="Times New Roman" w:hAnsi="Times New Roman" w:cs="Times New Roman"/>
          <w:sz w:val="24"/>
          <w:szCs w:val="24"/>
        </w:rPr>
        <w:t>).</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rate of depolarization, and thus the rate of exciton motion </w:t>
      </w:r>
      <w:r>
        <w:rPr>
          <w:rFonts w:ascii="Times New Roman" w:hAnsi="Times New Roman" w:cs="Times New Roman"/>
          <w:sz w:val="24"/>
          <w:szCs w:val="24"/>
        </w:rPr>
        <w:t xml:space="preserve">(given by the inverse of the measured 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w:t>
      </w:r>
      <w:r w:rsidRPr="00FC3AE1">
        <w:rPr>
          <w:rFonts w:ascii="Times New Roman" w:hAnsi="Times New Roman" w:cs="Times New Roman"/>
          <w:sz w:val="24"/>
          <w:szCs w:val="24"/>
        </w:rPr>
        <w:t>can be probed using picosecond fluorescence anisotropy decay.</w:t>
      </w:r>
      <w:r>
        <w:rPr>
          <w:rFonts w:ascii="Times New Roman" w:hAnsi="Times New Roman" w:cs="Times New Roman"/>
          <w:sz w:val="24"/>
          <w:szCs w:val="24"/>
        </w:rPr>
        <w:t xml:space="preserve"> Using the assumption that the </w:t>
      </w:r>
      <w:r>
        <w:rPr>
          <w:rFonts w:ascii="Times New Roman" w:hAnsi="Times New Roman" w:cs="Times New Roman"/>
          <w:sz w:val="24"/>
          <w:szCs w:val="24"/>
        </w:rPr>
        <w:lastRenderedPageBreak/>
        <w:t xml:space="preserve">correlation time </w:t>
      </w:r>
      <w:r w:rsidRPr="00F55FB1">
        <w:rPr>
          <w:rFonts w:ascii="Symbol" w:hAnsi="Symbol" w:cs="Times New Roman"/>
          <w:sz w:val="24"/>
          <w:szCs w:val="24"/>
        </w:rPr>
        <w:t></w:t>
      </w:r>
      <w:r w:rsidRPr="00F55FB1">
        <w:rPr>
          <w:rFonts w:ascii="Times New Roman" w:hAnsi="Times New Roman" w:cs="Times New Roman"/>
          <w:sz w:val="24"/>
          <w:szCs w:val="24"/>
          <w:vertAlign w:val="subscript"/>
        </w:rPr>
        <w:t>c</w:t>
      </w:r>
      <w:r>
        <w:rPr>
          <w:rFonts w:ascii="Times New Roman" w:hAnsi="Times New Roman" w:cs="Times New Roman"/>
          <w:sz w:val="24"/>
          <w:szCs w:val="24"/>
        </w:rPr>
        <w:t xml:space="preserve"> is a measure of the time it takes for a single incoherent transfer event to occur in conjunction with the fluorescence lifetime </w:t>
      </w:r>
      <w:r w:rsidRPr="00F55FB1">
        <w:rPr>
          <w:rFonts w:ascii="Symbol" w:hAnsi="Symbol" w:cs="Times New Roman"/>
          <w:sz w:val="24"/>
          <w:szCs w:val="24"/>
        </w:rPr>
        <w:t></w:t>
      </w:r>
      <w:r>
        <w:rPr>
          <w:rFonts w:ascii="Times New Roman" w:hAnsi="Times New Roman" w:cs="Times New Roman"/>
          <w:sz w:val="24"/>
          <w:szCs w:val="24"/>
        </w:rPr>
        <w:t xml:space="preserve">, the average number of energy transfer events occurring within the fluorescence lifetime can be approximated by the ratio of the lifetime and correlation time. Taking the approximate number of incoherent transfer events with the exciton diffusion length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sidRPr="00FC4EE4">
        <w:rPr>
          <w:rFonts w:ascii="Times New Roman" w:hAnsi="Times New Roman" w:cs="Times New Roman"/>
          <w:sz w:val="24"/>
          <w:szCs w:val="24"/>
        </w:rPr>
        <w:t xml:space="preserve"> </w:t>
      </w:r>
      <w:r>
        <w:rPr>
          <w:rFonts w:ascii="Times New Roman" w:hAnsi="Times New Roman" w:cs="Times New Roman"/>
          <w:sz w:val="24"/>
          <w:szCs w:val="24"/>
        </w:rPr>
        <w:t>(determined from</w:t>
      </w:r>
      <w:r w:rsidR="00020352">
        <w:rPr>
          <w:rFonts w:ascii="Times New Roman" w:hAnsi="Times New Roman" w:cs="Times New Roman"/>
          <w:sz w:val="24"/>
          <w:szCs w:val="24"/>
        </w:rPr>
        <w:t>-</w:t>
      </w:r>
      <w:r>
        <w:rPr>
          <w:rFonts w:ascii="Times New Roman" w:hAnsi="Times New Roman" w:cs="Times New Roman"/>
          <w:sz w:val="24"/>
          <w:szCs w:val="24"/>
        </w:rPr>
        <w:t xml:space="preserve"> numerical random walk simulations), the typical distance per energy transfer event can be determined (if ~3 transfer events occur within the fluorescence lifetime, with a 12 nm </w:t>
      </w:r>
      <w:r w:rsidRPr="00FC4EE4">
        <w:rPr>
          <w:rFonts w:ascii="Times New Roman" w:hAnsi="Times New Roman" w:cs="Times New Roman"/>
          <w:i/>
          <w:sz w:val="24"/>
          <w:szCs w:val="24"/>
        </w:rPr>
        <w:t>L</w:t>
      </w:r>
      <w:r w:rsidRPr="00FC4EE4">
        <w:rPr>
          <w:rFonts w:ascii="Times New Roman" w:hAnsi="Times New Roman" w:cs="Times New Roman"/>
          <w:i/>
          <w:sz w:val="24"/>
          <w:szCs w:val="24"/>
          <w:vertAlign w:val="subscript"/>
        </w:rPr>
        <w:t>D</w:t>
      </w:r>
      <w:r>
        <w:rPr>
          <w:rFonts w:ascii="Times New Roman" w:hAnsi="Times New Roman" w:cs="Times New Roman"/>
          <w:sz w:val="24"/>
          <w:szCs w:val="24"/>
        </w:rPr>
        <w:t xml:space="preserve">, this gives ~4 nm distance traveled per energy transfer event). </w:t>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F23232" w:rsidRDefault="00F23232" w:rsidP="00F23232">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9906A8" wp14:editId="51A1485A">
            <wp:extent cx="4248150" cy="3695700"/>
            <wp:effectExtent l="0" t="0" r="0" b="0"/>
            <wp:docPr id="16" name="Picture 16" descr="C:\Users\Louis\Desktop\Proposal\Exciton Diffusion Polarization 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uis\Desktop\Proposal\Exciton Diffusion Polarization Loss.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48150" cy="3695700"/>
                    </a:xfrm>
                    <a:prstGeom prst="rect">
                      <a:avLst/>
                    </a:prstGeom>
                    <a:noFill/>
                    <a:ln>
                      <a:noFill/>
                    </a:ln>
                  </pic:spPr>
                </pic:pic>
              </a:graphicData>
            </a:graphic>
          </wp:inline>
        </w:drawing>
      </w:r>
    </w:p>
    <w:p w:rsidR="00A62218" w:rsidRPr="00FC3AE1" w:rsidRDefault="00A62218" w:rsidP="00F23232">
      <w:pPr>
        <w:pStyle w:val="NoSpacing"/>
        <w:spacing w:line="480" w:lineRule="auto"/>
        <w:jc w:val="center"/>
        <w:rPr>
          <w:rFonts w:ascii="Times New Roman" w:hAnsi="Times New Roman" w:cs="Times New Roman"/>
          <w:sz w:val="24"/>
          <w:szCs w:val="24"/>
        </w:rPr>
      </w:pPr>
    </w:p>
    <w:p w:rsidR="00F23232" w:rsidRDefault="00F23232" w:rsidP="003415BA">
      <w:pPr>
        <w:spacing w:line="480" w:lineRule="auto"/>
        <w:jc w:val="both"/>
      </w:pPr>
      <w:r w:rsidRPr="00FC3AE1">
        <w:t>Fig. 1.</w:t>
      </w:r>
      <w:r w:rsidR="004122A6">
        <w:t>7</w:t>
      </w:r>
      <w:r w:rsidRPr="00FC3AE1">
        <w:t>. (top) Diagram depicting polarization loss via multiple energy transfer. (bottom) Illustration of polarization changes after each FRET event.</w:t>
      </w:r>
    </w:p>
    <w:p w:rsidR="00F23232" w:rsidRDefault="00F23232" w:rsidP="00F23232">
      <w:pPr>
        <w:pStyle w:val="NoSpacing"/>
        <w:spacing w:line="480" w:lineRule="auto"/>
        <w:jc w:val="both"/>
        <w:rPr>
          <w:rFonts w:ascii="Times New Roman" w:hAnsi="Times New Roman" w:cs="Times New Roman"/>
          <w:sz w:val="24"/>
          <w:szCs w:val="24"/>
        </w:rPr>
      </w:pPr>
    </w:p>
    <w:p w:rsidR="00F23232" w:rsidRDefault="00F23232" w:rsidP="00F23232">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F23232" w:rsidRPr="004943DA" w:rsidRDefault="00F23232" w:rsidP="00F23232">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The chapters within this dissertation principally focus on steady-state and time-resolved fluorescence spectroscopy of conjugated polymer nanoparticles</w:t>
      </w:r>
      <w:r>
        <w:rPr>
          <w:rFonts w:ascii="Times New Roman" w:hAnsi="Times New Roman" w:cs="Times New Roman"/>
          <w:sz w:val="24"/>
          <w:szCs w:val="24"/>
        </w:rPr>
        <w:t xml:space="preserve"> and solutions</w:t>
      </w:r>
      <w:r w:rsidRPr="00FC3AE1">
        <w:rPr>
          <w:rFonts w:ascii="Times New Roman" w:hAnsi="Times New Roman" w:cs="Times New Roman"/>
          <w:sz w:val="24"/>
          <w:szCs w:val="24"/>
        </w:rPr>
        <w:t xml:space="preserve"> with the goal of </w:t>
      </w:r>
      <w:r>
        <w:rPr>
          <w:rFonts w:ascii="Times New Roman" w:hAnsi="Times New Roman" w:cs="Times New Roman"/>
          <w:sz w:val="24"/>
          <w:szCs w:val="24"/>
        </w:rPr>
        <w:t xml:space="preserve">better understanding exciton transport in CPNs </w:t>
      </w:r>
      <w:r w:rsidRPr="00794BAE">
        <w:rPr>
          <w:rFonts w:ascii="Times New Roman" w:hAnsi="Times New Roman" w:cs="Times New Roman"/>
          <w:sz w:val="24"/>
          <w:szCs w:val="24"/>
        </w:rPr>
        <w:t>and related phenomena such as amplified energy transfer</w:t>
      </w:r>
      <w:r>
        <w:rPr>
          <w:rFonts w:ascii="Times New Roman" w:hAnsi="Times New Roman" w:cs="Times New Roman"/>
          <w:sz w:val="24"/>
          <w:szCs w:val="24"/>
        </w:rPr>
        <w:t xml:space="preserve">. Additionally, we examine the effects of nanoscale disorder on the excited state kinetics and spectra of CPNs. By understanding the various nanoscale interactions occurring in CPs and CPNs, we can better exploit </w:t>
      </w:r>
      <w:r w:rsidR="004122A6">
        <w:rPr>
          <w:rFonts w:ascii="Times New Roman" w:hAnsi="Times New Roman" w:cs="Times New Roman"/>
          <w:sz w:val="24"/>
          <w:szCs w:val="24"/>
        </w:rPr>
        <w:t>factors such as particle size,</w:t>
      </w:r>
      <w:r w:rsidR="004A17E4">
        <w:rPr>
          <w:rFonts w:ascii="Times New Roman" w:hAnsi="Times New Roman" w:cs="Times New Roman"/>
          <w:sz w:val="24"/>
          <w:szCs w:val="24"/>
        </w:rPr>
        <w:t xml:space="preserve"> swelling,</w:t>
      </w:r>
      <w:r w:rsidR="004122A6">
        <w:rPr>
          <w:rFonts w:ascii="Times New Roman" w:hAnsi="Times New Roman" w:cs="Times New Roman"/>
          <w:sz w:val="24"/>
          <w:szCs w:val="24"/>
        </w:rPr>
        <w:t xml:space="preserve"> or doping to tune the fluorescence properties of</w:t>
      </w:r>
      <w:r>
        <w:rPr>
          <w:rFonts w:ascii="Times New Roman" w:hAnsi="Times New Roman" w:cs="Times New Roman"/>
          <w:sz w:val="24"/>
          <w:szCs w:val="24"/>
        </w:rPr>
        <w:t xml:space="preserve"> these materials</w:t>
      </w:r>
      <w:r w:rsidR="004122A6">
        <w:rPr>
          <w:rFonts w:ascii="Times New Roman" w:hAnsi="Times New Roman" w:cs="Times New Roman"/>
          <w:sz w:val="24"/>
          <w:szCs w:val="24"/>
        </w:rPr>
        <w:t xml:space="preserve"> (e.g., emission color, fluorescence lifetime, fluorescence quantum yield, energy transport rates, etc.)</w:t>
      </w:r>
      <w:r>
        <w:rPr>
          <w:rFonts w:ascii="Times New Roman" w:hAnsi="Times New Roman" w:cs="Times New Roman"/>
          <w:sz w:val="24"/>
          <w:szCs w:val="24"/>
        </w:rPr>
        <w:t xml:space="preserve"> to improve upon fluorescent probes and organic semiconductor devices. We also estimate the length scales of exciton transport in addition to the rates of exciton transport between</w:t>
      </w:r>
      <w:r w:rsidRPr="00FC3AE1">
        <w:rPr>
          <w:rFonts w:ascii="Times New Roman" w:hAnsi="Times New Roman" w:cs="Times New Roman"/>
          <w:sz w:val="24"/>
          <w:szCs w:val="24"/>
        </w:rPr>
        <w:t xml:space="preserve"> CPNs</w:t>
      </w:r>
      <w:r>
        <w:rPr>
          <w:rFonts w:ascii="Times New Roman" w:hAnsi="Times New Roman" w:cs="Times New Roman"/>
          <w:sz w:val="24"/>
          <w:szCs w:val="24"/>
        </w:rPr>
        <w:t xml:space="preserve"> and linear CPs to elucidate the relationships between nanoscale interactions and physical observables (such as fluorescence quantum yield and fluorescence lifetimes)</w:t>
      </w:r>
      <w:r w:rsidRPr="002A793F">
        <w:rPr>
          <w:rFonts w:ascii="Times New Roman" w:hAnsi="Times New Roman" w:cs="Times New Roman"/>
          <w:sz w:val="24"/>
          <w:szCs w:val="24"/>
        </w:rPr>
        <w:t xml:space="preserve"> </w:t>
      </w:r>
      <w:r>
        <w:rPr>
          <w:rFonts w:ascii="Times New Roman" w:hAnsi="Times New Roman" w:cs="Times New Roman"/>
          <w:sz w:val="24"/>
          <w:szCs w:val="24"/>
        </w:rPr>
        <w:t>in these systems</w:t>
      </w:r>
      <w:r w:rsidRPr="00FC3AE1">
        <w:rPr>
          <w:rFonts w:ascii="Times New Roman" w:hAnsi="Times New Roman" w:cs="Times New Roman"/>
          <w:sz w:val="24"/>
          <w:szCs w:val="24"/>
        </w:rPr>
        <w:t xml:space="preserve">. In addition, we aim to improve </w:t>
      </w:r>
      <w:r>
        <w:rPr>
          <w:rFonts w:ascii="Times New Roman" w:hAnsi="Times New Roman" w:cs="Times New Roman"/>
          <w:sz w:val="24"/>
          <w:szCs w:val="24"/>
        </w:rPr>
        <w:t xml:space="preserve">the </w:t>
      </w:r>
      <w:r w:rsidRPr="00FC3AE1">
        <w:rPr>
          <w:rFonts w:ascii="Times New Roman" w:hAnsi="Times New Roman" w:cs="Times New Roman"/>
          <w:sz w:val="24"/>
          <w:szCs w:val="24"/>
        </w:rPr>
        <w:t>fluorescence characteristics</w:t>
      </w:r>
      <w:r>
        <w:rPr>
          <w:rFonts w:ascii="Times New Roman" w:hAnsi="Times New Roman" w:cs="Times New Roman"/>
          <w:sz w:val="24"/>
          <w:szCs w:val="24"/>
        </w:rPr>
        <w:t xml:space="preserve"> of CPNs (e.g. brightness and red-shifting of emission)</w:t>
      </w:r>
      <w:r w:rsidRPr="00FC3AE1">
        <w:rPr>
          <w:rFonts w:ascii="Times New Roman" w:hAnsi="Times New Roman" w:cs="Times New Roman"/>
          <w:sz w:val="24"/>
          <w:szCs w:val="24"/>
        </w:rPr>
        <w:t xml:space="preserve"> for </w:t>
      </w:r>
      <w:r>
        <w:rPr>
          <w:rFonts w:ascii="Times New Roman" w:hAnsi="Times New Roman" w:cs="Times New Roman"/>
          <w:sz w:val="24"/>
          <w:szCs w:val="24"/>
        </w:rPr>
        <w:t xml:space="preserve">fluorescence </w:t>
      </w:r>
      <w:r w:rsidRPr="00FC3AE1">
        <w:rPr>
          <w:rFonts w:ascii="Times New Roman" w:hAnsi="Times New Roman" w:cs="Times New Roman"/>
          <w:sz w:val="24"/>
          <w:szCs w:val="24"/>
        </w:rPr>
        <w:t xml:space="preserve">imaging applications. </w:t>
      </w:r>
      <w:r w:rsidRPr="00D84C9F">
        <w:rPr>
          <w:rFonts w:ascii="Times New Roman" w:hAnsi="Times New Roman" w:cs="Times New Roman"/>
          <w:sz w:val="24"/>
          <w:szCs w:val="24"/>
        </w:rPr>
        <w:t xml:space="preserve">Chapter 2 describes the materials, experimental methods, spectroscopic techniques, and instruments utilized in this research. Chapter 3 details the use of dye doping and polymer blending in CPNs with the aim of improving fluorescence brightness and red-shifting emission for fluorescence imaging applications, as well as to estimate the exciton diffusion length while accounting for defects in CPNs. Chapter 4 delineates the use of solvent-induced swelling coupled with time-resolved fluorescence anisotropy decay measurements to determine the rate of exciton transport in undoped CPNs compared to the linear polymer, as well as to assess the reversibility of quenching </w:t>
      </w:r>
      <w:r w:rsidRPr="00D84C9F">
        <w:rPr>
          <w:rFonts w:ascii="Times New Roman" w:hAnsi="Times New Roman" w:cs="Times New Roman"/>
          <w:sz w:val="24"/>
          <w:szCs w:val="24"/>
        </w:rPr>
        <w:lastRenderedPageBreak/>
        <w:t>by defects via swelling. Both projects utilize a combination of steady-state and time-resolved spectroscopy in conjunction with Monte Carlo simulation to address these issues from multiple angles.</w:t>
      </w:r>
    </w:p>
    <w:p w:rsidR="005604AF" w:rsidRPr="00FC3AE1" w:rsidRDefault="009C58F4" w:rsidP="005604AF">
      <w:pPr>
        <w:pStyle w:val="NoSpacing"/>
        <w:spacing w:line="480" w:lineRule="auto"/>
        <w:jc w:val="center"/>
        <w:rPr>
          <w:rFonts w:ascii="Times New Roman" w:hAnsi="Times New Roman" w:cs="Times New Roman"/>
          <w:sz w:val="24"/>
          <w:szCs w:val="24"/>
        </w:rPr>
      </w:pPr>
      <w:r>
        <w:br w:type="page"/>
      </w:r>
      <w:r w:rsidR="005604AF" w:rsidRPr="00FC3AE1">
        <w:rPr>
          <w:rFonts w:ascii="Times New Roman" w:hAnsi="Times New Roman" w:cs="Times New Roman"/>
          <w:sz w:val="24"/>
          <w:szCs w:val="24"/>
        </w:rPr>
        <w:lastRenderedPageBreak/>
        <w:t xml:space="preserve">CHAPTER </w:t>
      </w:r>
      <w:r w:rsidR="005604AF">
        <w:rPr>
          <w:rFonts w:ascii="Times New Roman" w:hAnsi="Times New Roman" w:cs="Times New Roman"/>
          <w:sz w:val="24"/>
          <w:szCs w:val="24"/>
        </w:rPr>
        <w:t>TWO</w:t>
      </w:r>
    </w:p>
    <w:p w:rsidR="005604AF" w:rsidRPr="00FC3AE1" w:rsidRDefault="005604AF" w:rsidP="005604AF">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EXPERIMENTAL METHODS</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rPr>
          <w:rFonts w:ascii="Times New Roman" w:hAnsi="Times New Roman" w:cs="Times New Roman"/>
          <w:b/>
          <w:sz w:val="24"/>
          <w:szCs w:val="24"/>
        </w:rPr>
      </w:pPr>
      <w:r w:rsidRPr="00FC3AE1">
        <w:rPr>
          <w:rFonts w:ascii="Times New Roman" w:hAnsi="Times New Roman" w:cs="Times New Roman"/>
          <w:b/>
          <w:sz w:val="24"/>
          <w:szCs w:val="24"/>
        </w:rPr>
        <w:t xml:space="preserve">2.1 </w:t>
      </w:r>
      <w:r w:rsidRPr="00FC3AE1">
        <w:rPr>
          <w:rFonts w:ascii="Times New Roman" w:hAnsi="Times New Roman" w:cs="Times New Roman"/>
          <w:b/>
          <w:sz w:val="24"/>
          <w:szCs w:val="24"/>
        </w:rPr>
        <w:tab/>
        <w:t>Materials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two principal fluorescent conjugated polymers used to prepare conjugated polymer nanoparticles (CPNs) in these studies were poly[(9,9-dioctylfluorenyl-2,7-diyl)-</w:t>
      </w:r>
      <w:r w:rsidRPr="00FC3AE1">
        <w:rPr>
          <w:rFonts w:ascii="Times New Roman" w:hAnsi="Times New Roman" w:cs="Times New Roman"/>
          <w:i/>
          <w:iCs/>
          <w:sz w:val="24"/>
          <w:szCs w:val="24"/>
        </w:rPr>
        <w:t>co</w:t>
      </w:r>
      <w:r w:rsidRPr="00FC3AE1">
        <w:rPr>
          <w:rFonts w:ascii="Times New Roman" w:hAnsi="Times New Roman" w:cs="Times New Roman"/>
          <w:sz w:val="24"/>
          <w:szCs w:val="24"/>
        </w:rPr>
        <w:t xml:space="preserve">-(1,4-benzo-{2,1',3}-thiadiazole)] (PFBT, MW 10,000, polydispersity 1.7), and poly[2-methoxy-5-(2'-ethyl-hexyloxy)-1,4-phenylene vinylene] (MEH-PPV, average MW 200,000, polydispersity 4.0), and were purchased from ADS Dyes, Inc. (Quebec, Canada). The fluorescent dye perylene red (Exalite 613) was purchased from Exciton (Dayton, OH). Polystyrene microspheres, and the fluorescent dye fluorescein were purchased from Life Technologies (Invitrogen, </w:t>
      </w:r>
      <w:r>
        <w:rPr>
          <w:rFonts w:ascii="Times New Roman" w:hAnsi="Times New Roman" w:cs="Times New Roman"/>
          <w:sz w:val="24"/>
          <w:szCs w:val="24"/>
        </w:rPr>
        <w:t>Grand Island, NY</w:t>
      </w:r>
      <w:r w:rsidRPr="00FC3AE1">
        <w:rPr>
          <w:rFonts w:ascii="Times New Roman" w:hAnsi="Times New Roman" w:cs="Times New Roman"/>
          <w:sz w:val="24"/>
          <w:szCs w:val="24"/>
        </w:rPr>
        <w:t>).  The fluorescent dye Lucifer Yellow CH dipotassium salt (LY, 1 mg/mL in water), 3-aminopropyl-trimethoxysilane (APS, 97%), sodium hydroxide (SigmaUltra, minimum 98%), and solvents tetrahydrofuran (THF, anhydrous, inhibitor-free, 99.9%), and ethanol (200 proof, anhydrous, ≥99.5%) were purchased from Sigma-Aldrich (Milwaukee, WI). All materials were used without further purification.</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2.2</w:t>
      </w:r>
      <w:r w:rsidRPr="00FC3AE1">
        <w:rPr>
          <w:rFonts w:ascii="Times New Roman" w:hAnsi="Times New Roman" w:cs="Times New Roman"/>
          <w:sz w:val="24"/>
          <w:szCs w:val="24"/>
        </w:rPr>
        <w:tab/>
      </w:r>
      <w:r w:rsidRPr="00FC3AE1">
        <w:rPr>
          <w:rFonts w:ascii="Times New Roman" w:hAnsi="Times New Roman" w:cs="Times New Roman"/>
          <w:b/>
          <w:sz w:val="24"/>
          <w:szCs w:val="24"/>
        </w:rPr>
        <w:t>Nanoparticle Preparation</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method used to prepare fluorescent conjugated polymer nanoparticles is based on a previously described nano-precipitation method</w:t>
      </w:r>
      <w:r>
        <w:rPr>
          <w:rFonts w:ascii="Times New Roman" w:hAnsi="Times New Roman" w:cs="Times New Roman"/>
          <w:sz w:val="24"/>
          <w:szCs w:val="24"/>
        </w:rPr>
        <w:t>,</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adapted from Kurokawa and co-workers</w:t>
      </w:r>
      <w:r w:rsidRPr="00FC3AE1">
        <w:rPr>
          <w:rFonts w:ascii="Times New Roman" w:hAnsi="Times New Roman" w:cs="Times New Roman"/>
          <w:sz w:val="24"/>
          <w:szCs w:val="24"/>
        </w:rPr>
        <w:t>.</w:t>
      </w:r>
      <w:hyperlink w:anchor="_ENREF_98" w:tooltip="Kurokawa, 2001 #144" w:history="1">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PEVuZE5vdGU+PENpdGU+PEF1dGhvcj5LdXJva2F3YTwvQXV0aG9yPjxZZWFyPjIwMDE8L1llYXI+
PFJlY051bT4xNDQ8L1JlY051bT48RGlzcGxheVRleHQ+PHN0eWxlIGZhY2U9InN1cGVyc2NyaXB0
Ij45ODwvc3R5bGU+PC9EaXNwbGF5VGV4dD48cmVjb3JkPjxyZWMtbnVtYmVyPjE0NDwvcmVjLW51
bWJlcj48Zm9yZWlnbi1rZXlzPjxrZXkgYXBwPSJFTiIgZGItaWQ9InQ5czk1ZHhlYTlyNXZxZWZk
ZW94d3NyN2Z0d3pzcjl0ZHB6ciI+MTQ0PC9rZXk+PC9mb3JlaWduLWtleXM+PHJlZi10eXBlIG5h
bWU9IkpvdXJuYWwgQXJ0aWNsZSI+MTc8L3JlZi10eXBlPjxjb250cmlidXRvcnM+PGF1dGhvcnM+
PGF1dGhvcj5LdXJva2F3YSwgTi48L2F1dGhvcj48YXV0aG9yPllvc2hpa2F3YSwgSC48L2F1dGhv
cj48YXV0aG9yPk1hc3VoYXJhLCBILjwvYXV0aG9yPjxhdXRob3I+SGlyb3RhLCBOLjwvYXV0aG9y
PjxhdXRob3I+SHlvZG8sIEsuPC9hdXRob3I+PC9hdXRob3JzPjwvY29udHJpYnV0b3JzPjxhdXRo
LWFkZHJlc3M+TWFzdWhhcmEsIEgmI3hEO09zYWthIFVuaXYsIERlcHQgQXBwbCBQaHlzLCAyLTEg
WWFtYWRhb2thLCBTdWl0YSwgT3Nha2EgNTY1MDg3MSwgSmFwYW4mI3hEO09zYWthIFVuaXYsIERl
cHQgQXBwbCBQaHlzLCAyLTEgWWFtYWRhb2thLCBTdWl0YSwgT3Nha2EgNTY1MDg3MSwgSmFwYW4m
I3hEO09zYWthIFVuaXYsIERlcHQgQXBwbCBQaHlzLCBTdWl0YSwgT3Nha2EgNTY1MDg3MSwgSmFw
YW4mI3hEO01pdHN1YmlzaGkgUGFwZXIgTWlsbHMgTHRkLCBSZXMgQ3RyLCBUc3VrdWJhLCBJYmFy
YWtpIDMwMDQyNDcsIEphcGFuPC9hdXRoLWFkZHJlc3M+PHRpdGxlcz48dGl0bGU+TW9ycGhvbG9n
eSwgZmx1b3Jlc2NlbmNlIHByb3BlcnRpZXMsIGFuZCB0aGVpciBwaG90b3RoZXJtYWwgY2hhbmdl
cyBvZiBwb2x5KHN1YnN0aXR1dGVkIHRoaW9waGVuZSkgZmlsbXMgcmV2ZWFsZWQgYnkgbmVhci1m
aWVsZCBmbHVvcmVzY2VuY2UgbWljcm9zcGVjdHJvc2NvcHk8L3RpdGxlPjxzZWNvbmRhcnktdGl0
bGU+Sm91cm5hbCBvZiBNaWNyb3Njb3B5LU94Zm9yZDwvc2Vjb25kYXJ5LXRpdGxlPjxhbHQtdGl0
bGU+SiBNaWNyb3NjLU94Zm9yZDwvYWx0LXRpdGxlPjwvdGl0bGVzPjxwZXJpb2RpY2FsPjxmdWxs
LXRpdGxlPkpvdXJuYWwgb2YgTWljcm9zY29weS1PeGZvcmQ8L2Z1bGwtdGl0bGU+PGFiYnItMT5K
IE1pY3Jvc2MtT3hmb3JkPC9hYmJyLTE+PC9wZXJpb2RpY2FsPjxhbHQtcGVyaW9kaWNhbD48ZnVs
bC10aXRsZT5Kb3VybmFsIG9mIE1pY3Jvc2NvcHktT3hmb3JkPC9mdWxsLXRpdGxlPjxhYmJyLTE+
SiBNaWNyb3NjLU94Zm9yZDwvYWJici0xPjwvYWx0LXBlcmlvZGljYWw+PHBhZ2VzPjQyMC00MjQ8
L3BhZ2VzPjx2b2x1bWU+MjAyPC92b2x1bWU+PGtleXdvcmRzPjxrZXl3b3JkPmNvbmp1Z2F0ZWQg
bGVuZ3RoPC9rZXl3b3JkPjxrZXl3b3JkPmZsdW9yZXNjZW5jZSBzcGVjdHJ1bTwva2V5d29yZD48
a2V5d29yZD5uZWFyLWZpZWxkIGZsdW9yZXNjZW5jZSBtaWNyb3NwZWN0cm9zY29weTwva2V5d29y
ZD48a2V5d29yZD5waG90b3RoZXJtYWwgY2hhbmdlPC9rZXl3b3JkPjxrZXl3b3JkPnBvbHl0aGlv
cGhlbmUgZmlsbTwva2V5d29yZD48a2V5d29yZD5zdXJmYWNlIG1vcnBob2xvZ3k8L2tleXdvcmQ+
PGtleXdvcmQ+cG9seSgzLWFsa3lsdGhpb3BoZW5lKTwva2V5d29yZD48a2V5d29yZD50aGVybW9j
aHJvbWlzbTwva2V5d29yZD48a2V5d29yZD5taWNyb2NyeXN0YWw8L2tleXdvcmQ+PC9rZXl3b3Jk
cz48ZGF0ZXM+PHllYXI+MjAwMTwveWVhcj48cHViLWRhdGVzPjxkYXRlPk1heTwvZGF0ZT48L3B1
Yi1kYXRlcz48L2RhdGVzPjxpc2JuPjAwMjItMjcyMDwvaXNibj48YWNjZXNzaW9uLW51bT5JU0k6
MDAwMTY4Mzc5MTAwMDI0PC9hY2Nlc3Npb24tbnVtPjx1cmxzPjxyZWxhdGVkLXVybHM+PHVybD4m
bHQ7R28gdG8gSVNJJmd0OzovLzAwMDE2ODM3OTEwMDAyNDwvdXJsPjwvcmVsYXRlZC11cmxzPjwv
dXJscz48ZWxlY3Ryb25pYy1yZXNvdXJjZS1udW0+RE9JIDEwLjEwNDYvai4xMzY1LTI4MTguMjAw
MS4wMDc5Mi54PC9lbGVjdHJvbmljLXJlc291cmNlLW51bT48bGFuZ3VhZ2U+RW5nbGlzaDwvbGFu
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A stock solution of a given conjugated polymer was prepared at a </w:t>
      </w:r>
      <w:r w:rsidRPr="00FC3AE1">
        <w:rPr>
          <w:rFonts w:ascii="Times New Roman" w:hAnsi="Times New Roman" w:cs="Times New Roman"/>
          <w:sz w:val="24"/>
          <w:szCs w:val="24"/>
        </w:rPr>
        <w:lastRenderedPageBreak/>
        <w:t>concentration of 1000 ppm (mg/kg) in THF. The polymers were sufficiently dissolved by gentle agitation of the solution at room temperature. For these experiments, the precursor solution to the nanoparticle suspension was prepared by diluting an aliquot of stock solution to a concentration of 20 ppm. For doped samples, dopant fluorescent dyes or polymers were added into the solution in their respective amounts prior to the addit</w:t>
      </w:r>
      <w:r>
        <w:rPr>
          <w:rFonts w:ascii="Times New Roman" w:hAnsi="Times New Roman" w:cs="Times New Roman"/>
          <w:sz w:val="24"/>
          <w:szCs w:val="24"/>
        </w:rPr>
        <w:t>ion of the diluting solvent such</w:t>
      </w:r>
      <w:r w:rsidRPr="00FC3AE1">
        <w:rPr>
          <w:rFonts w:ascii="Times New Roman" w:hAnsi="Times New Roman" w:cs="Times New Roman"/>
          <w:sz w:val="24"/>
          <w:szCs w:val="24"/>
        </w:rPr>
        <w:t xml:space="preserve"> that their concentration in the diluted precursor solution was 0.1%–10% by weight, relative to the polymer concentration</w:t>
      </w:r>
      <w:r>
        <w:rPr>
          <w:rFonts w:ascii="Times New Roman" w:hAnsi="Times New Roman" w:cs="Times New Roman"/>
          <w:sz w:val="24"/>
          <w:szCs w:val="24"/>
        </w:rPr>
        <w:t xml:space="preserve"> (further details given in Chapter 3)</w:t>
      </w:r>
      <w:r w:rsidRPr="00FC3AE1">
        <w:rPr>
          <w:rFonts w:ascii="Times New Roman" w:hAnsi="Times New Roman" w:cs="Times New Roman"/>
          <w:sz w:val="24"/>
          <w:szCs w:val="24"/>
        </w:rPr>
        <w:t xml:space="preserve">. The resulting solutions were agitated gently to ensure solution homogeneity. A 2 mL aliquot of precursor solution was then rapidly injected via micropipette into 8 mL of deionized water under bath sonication at a frequency of 40 kHz and room temperature for ~30 seconds.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sidRPr="00704AF7">
        <w:rPr>
          <w:rFonts w:ascii="Times New Roman" w:hAnsi="Times New Roman" w:cs="Times New Roman"/>
          <w:sz w:val="24"/>
          <w:szCs w:val="24"/>
        </w:rPr>
        <w:t xml:space="preserve">Conjugated polymers respond in </w:t>
      </w:r>
      <w:r>
        <w:rPr>
          <w:rFonts w:ascii="Times New Roman" w:hAnsi="Times New Roman" w:cs="Times New Roman"/>
          <w:sz w:val="24"/>
          <w:szCs w:val="24"/>
        </w:rPr>
        <w:t xml:space="preserve">similar, yet </w:t>
      </w:r>
      <w:r w:rsidRPr="00704AF7">
        <w:rPr>
          <w:rFonts w:ascii="Times New Roman" w:hAnsi="Times New Roman" w:cs="Times New Roman"/>
          <w:sz w:val="24"/>
          <w:szCs w:val="24"/>
        </w:rPr>
        <w:t xml:space="preserve">different ways to changes in solvent environment depending on the rate of incorporation of polymer from a good solvent into a poor solvent. It is thermodynamically favorable for a hydrophobic, long-chained molecule like a conjugated polymer to aggregate with itself in water (a poor solvent). By first dissolving the polymer into a good solvent that is also water-miscible such as THF, it is </w:t>
      </w:r>
      <w:r w:rsidR="004A17E4">
        <w:rPr>
          <w:rFonts w:ascii="Times New Roman" w:hAnsi="Times New Roman" w:cs="Times New Roman"/>
          <w:sz w:val="24"/>
          <w:szCs w:val="24"/>
        </w:rPr>
        <w:t>possible to mix otherwise insoluble</w:t>
      </w:r>
      <w:r w:rsidRPr="00704AF7">
        <w:rPr>
          <w:rFonts w:ascii="Times New Roman" w:hAnsi="Times New Roman" w:cs="Times New Roman"/>
          <w:sz w:val="24"/>
          <w:szCs w:val="24"/>
        </w:rPr>
        <w:t xml:space="preserve"> hydrophobic polymers (or other hydrophobic molecules such as small-molecule fluorescent dyes) into a </w:t>
      </w:r>
      <w:r w:rsidR="007029D6">
        <w:rPr>
          <w:rFonts w:ascii="Times New Roman" w:hAnsi="Times New Roman" w:cs="Times New Roman"/>
          <w:sz w:val="24"/>
          <w:szCs w:val="24"/>
        </w:rPr>
        <w:t>poor,</w:t>
      </w:r>
      <w:r w:rsidRPr="00484986">
        <w:rPr>
          <w:rFonts w:ascii="Times New Roman" w:hAnsi="Times New Roman" w:cs="Times New Roman"/>
          <w:sz w:val="24"/>
          <w:szCs w:val="24"/>
        </w:rPr>
        <w:t xml:space="preserve"> aqueous </w:t>
      </w:r>
      <w:r>
        <w:rPr>
          <w:rFonts w:ascii="Times New Roman" w:hAnsi="Times New Roman" w:cs="Times New Roman"/>
          <w:sz w:val="24"/>
          <w:szCs w:val="24"/>
        </w:rPr>
        <w:t>solvent.</w:t>
      </w:r>
      <w:r w:rsidRPr="00704AF7">
        <w:rPr>
          <w:rFonts w:ascii="Times New Roman" w:hAnsi="Times New Roman" w:cs="Times New Roman"/>
          <w:sz w:val="24"/>
          <w:szCs w:val="24"/>
        </w:rPr>
        <w:t xml:space="preserve"> Adding the dissolved polymer </w:t>
      </w:r>
      <w:proofErr w:type="gramStart"/>
      <w:r w:rsidR="00607D57" w:rsidRPr="00704AF7">
        <w:rPr>
          <w:rFonts w:ascii="Times New Roman" w:hAnsi="Times New Roman" w:cs="Times New Roman"/>
          <w:sz w:val="24"/>
          <w:szCs w:val="24"/>
        </w:rPr>
        <w:t>into</w:t>
      </w:r>
      <w:r w:rsidRPr="00704AF7">
        <w:rPr>
          <w:rFonts w:ascii="Times New Roman" w:hAnsi="Times New Roman" w:cs="Times New Roman"/>
          <w:sz w:val="24"/>
          <w:szCs w:val="24"/>
        </w:rPr>
        <w:t xml:space="preserve"> </w:t>
      </w:r>
      <w:r w:rsidR="00607D57">
        <w:rPr>
          <w:rFonts w:ascii="Times New Roman" w:hAnsi="Times New Roman" w:cs="Times New Roman"/>
          <w:sz w:val="24"/>
          <w:szCs w:val="24"/>
        </w:rPr>
        <w:t>a</w:t>
      </w:r>
      <w:proofErr w:type="gramEnd"/>
      <w:r w:rsidR="00607D57">
        <w:rPr>
          <w:rFonts w:ascii="Times New Roman" w:hAnsi="Times New Roman" w:cs="Times New Roman"/>
          <w:sz w:val="24"/>
          <w:szCs w:val="24"/>
        </w:rPr>
        <w:t xml:space="preserve"> </w:t>
      </w:r>
      <w:r w:rsidRPr="00704AF7">
        <w:rPr>
          <w:rFonts w:ascii="Times New Roman" w:hAnsi="Times New Roman" w:cs="Times New Roman"/>
          <w:sz w:val="24"/>
          <w:szCs w:val="24"/>
        </w:rPr>
        <w:t xml:space="preserve">poor solvent drop-wise results in substantially increased aggregation of the polymer. Indeed, </w:t>
      </w:r>
      <w:r>
        <w:rPr>
          <w:rFonts w:ascii="Times New Roman" w:hAnsi="Times New Roman" w:cs="Times New Roman"/>
          <w:sz w:val="24"/>
          <w:szCs w:val="24"/>
        </w:rPr>
        <w:t>slow mixing of a polymer solution into a poor solvent</w:t>
      </w:r>
      <w:r w:rsidRPr="00704AF7">
        <w:rPr>
          <w:rFonts w:ascii="Times New Roman" w:hAnsi="Times New Roman" w:cs="Times New Roman"/>
          <w:sz w:val="24"/>
          <w:szCs w:val="24"/>
        </w:rPr>
        <w:t xml:space="preserve"> is a commonly utilized method of polymer purification.</w:t>
      </w:r>
      <w:hyperlink w:anchor="_ENREF_99" w:tooltip="Colborne, 1955 #14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&lt;EndNote&gt;&lt;Cite&gt;&lt;Author&gt;Colborne&lt;/Author&gt;&lt;Year&gt;1955&lt;/Year&gt;&lt;RecNum&gt;145&lt;/RecNum&gt;&lt;DisplayText&gt;&lt;style face="superscript"&gt;99&lt;/style&gt;&lt;/DisplayText&gt;&lt;record&gt;&lt;rec-number&gt;145&lt;/rec-number&gt;&lt;foreign-keys&gt;&lt;key app="EN" db-id="t9s95dxea9r5vqefdeoxwsr7ftwzsr9tdpzr"&gt;145&lt;/key&gt;&lt;/foreign-keys&gt;&lt;ref-type name="Journal Article"&gt;17&lt;/ref-type&gt;&lt;contributors&gt;&lt;authors&gt;&lt;author&gt;Colborne, R. S.&lt;/author&gt;&lt;/authors&gt;&lt;/contributors&gt;&lt;titles&gt;&lt;title&gt;Precipitation of Polymer Solutions&lt;/title&gt;&lt;secondary-title&gt;Journal of Polymer Science&lt;/secondary-title&gt;&lt;/titles&gt;&lt;periodical&gt;&lt;full-title&gt;Journal of Polymer Science&lt;/full-title&gt;&lt;abbr-1&gt;J. Polym. Sci.&lt;/abbr-1&gt;&lt;/periodical&gt;&lt;pages&gt;55-62&lt;/pages&gt;&lt;volume&gt;18&lt;/volume&gt;&lt;dates&gt;&lt;year&gt;1955&lt;/year&gt;&lt;/dates&gt;&lt;urls&gt;&lt;/urls&gt;&lt;/record&gt;&lt;/Cite&gt;&lt;/EndNote&gt;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99</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This can be confirmed with our polymer samples, as vacuum filtration of a solution in which dissolved polymer </w:t>
      </w:r>
      <w:r w:rsidRPr="00704AF7">
        <w:rPr>
          <w:rFonts w:ascii="Times New Roman" w:hAnsi="Times New Roman" w:cs="Times New Roman"/>
          <w:sz w:val="24"/>
          <w:szCs w:val="24"/>
        </w:rPr>
        <w:lastRenderedPageBreak/>
        <w:t>is added drop-wise to rapidly mixing water results in the loss of &gt;80% the polymer during the subsequent filtration step as confirmed by UV-Vis. Alternatively, fast injection of the precursor THF solution into rapidly mixing water results in local polymer chain collapse as a result of hydrophobic interactions, polymer-water interfacial tension, and surface free energy effects.</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Under these conditions, chain collapse occurs at a faster rate that does not allow for flocculation to occur before a given sample of polymer collapses and is moved from its local environment into the bulk s</w:t>
      </w:r>
      <w:r>
        <w:rPr>
          <w:rFonts w:ascii="Times New Roman" w:hAnsi="Times New Roman" w:cs="Times New Roman"/>
          <w:sz w:val="24"/>
          <w:szCs w:val="24"/>
        </w:rPr>
        <w:t>olution</w:t>
      </w:r>
      <w:r w:rsidRPr="00704AF7">
        <w:rPr>
          <w:rFonts w:ascii="Times New Roman" w:hAnsi="Times New Roman" w:cs="Times New Roman"/>
          <w:sz w:val="24"/>
          <w:szCs w:val="24"/>
        </w:rPr>
        <w:t xml:space="preserve">. Thus, formation of nanoparticles (i.e. nanoscale aggregates comprised of few polymer chains) is the kinetically favored product of </w:t>
      </w:r>
      <w:r>
        <w:rPr>
          <w:rFonts w:ascii="Times New Roman" w:hAnsi="Times New Roman" w:cs="Times New Roman"/>
          <w:sz w:val="24"/>
          <w:szCs w:val="24"/>
        </w:rPr>
        <w:t xml:space="preserve">rapidly </w:t>
      </w:r>
      <w:r w:rsidRPr="00704AF7">
        <w:rPr>
          <w:rFonts w:ascii="Times New Roman" w:hAnsi="Times New Roman" w:cs="Times New Roman"/>
          <w:sz w:val="24"/>
          <w:szCs w:val="24"/>
        </w:rPr>
        <w:t>mixing a dissolved polymer into a poor solvent. After nanoparticle formation occurs, the collapsed chain conformation is retained as the remaining THF is removed, resulting in an aqueous colloidal suspension of conjugated polymer nanoparticles. The size of the nanoparticles can be adjusted by increasing or decreasing the concentration of the precursor solution (e.g. increasing the precursor concentration yields a concomitant increase in nanoparticle size).</w:t>
      </w:r>
      <w:hyperlink w:anchor="_ENREF_101" w:tooltip="Wu, 2007 #5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&lt;EndNote&gt;&lt;Cite&gt;&lt;Author&gt;Wu&lt;/Author&gt;&lt;Year&gt;2007&lt;/Year&gt;&lt;RecNum&gt;54&lt;/RecNum&gt;&lt;DisplayText&gt;&lt;style face="superscript"&gt;101&lt;/style&gt;&lt;/DisplayText&gt;&lt;record&gt;&lt;rec-number&gt;54&lt;/rec-number&gt;&lt;foreign-keys&gt;&lt;key app="EN" db-id="t9s95dxea9r5vqefdeoxwsr7ftwzsr9tdpzr"&gt;54&lt;/key&gt;&lt;/foreign-keys&gt;&lt;ref-type name="Journal Article"&gt;17&lt;/ref-type&gt;&lt;contributors&gt;&lt;authors&gt;&lt;author&gt;Wu, C. F.&lt;/author&gt;&lt;author&gt;Szymanski, C.&lt;/author&gt;&lt;author&gt;Cain, Z.&lt;/author&gt;&lt;author&gt;McNeill, J.&lt;/author&gt;&lt;/authors&gt;&lt;/contributors&gt;&lt;titles&gt;&lt;title&gt;Conjugated Polymer Dots for Multiphoton Fluorescence Imaging&lt;/title&gt;&lt;secondary-title&gt;Journal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Soc.&lt;/abbr-1&gt;&lt;/alt-periodical&gt;&lt;pages&gt;12904-12905&lt;/pages&gt;&lt;volume&gt;129&lt;/volume&gt;&lt;number&gt;43&lt;/number&gt;&lt;dates&gt;&lt;year&gt;2007&lt;/year&gt;&lt;/dates&gt;&lt;urls&gt;&lt;/urls&gt;&lt;/record&gt;&lt;/Cite&gt;&lt;/EndNote&gt;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101</w:t>
        </w:r>
        <w:r w:rsidR="00675470">
          <w:rPr>
            <w:rFonts w:ascii="Times New Roman" w:hAnsi="Times New Roman" w:cs="Times New Roman"/>
            <w:sz w:val="24"/>
            <w:szCs w:val="24"/>
          </w:rPr>
          <w:fldChar w:fldCharType="end"/>
        </w:r>
      </w:hyperlink>
      <w:r w:rsidRPr="00704AF7">
        <w:rPr>
          <w:rFonts w:ascii="Times New Roman" w:hAnsi="Times New Roman" w:cs="Times New Roman"/>
          <w:sz w:val="24"/>
          <w:szCs w:val="24"/>
        </w:rPr>
        <w:t xml:space="preserve"> Typical particle sizes range from 4-30 nm, which is verified by atomic force m</w:t>
      </w:r>
      <w:r>
        <w:rPr>
          <w:rFonts w:ascii="Times New Roman" w:hAnsi="Times New Roman" w:cs="Times New Roman"/>
          <w:sz w:val="24"/>
          <w:szCs w:val="24"/>
        </w:rPr>
        <w:t>icroscope (AFM) image analysis.</w:t>
      </w:r>
      <w:r w:rsidR="00F62A18">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PEVuZE5vdGU+PENpdGU+PEF1dGhvcj5Hcm9mZjwvQXV0aG9yPjxZZWFyPjIwMTM8L1llYXI+PFJl
Y051bT42MDwvUmVjTnVtPjxEaXNwbGF5VGV4dD48c3R5bGUgZmFjZT0ic3VwZXJzY3JpcHQiPjQy
LDk3LDEwMjwvc3R5bGU+PC9EaXNwbGF5VGV4dD48cmVjb3JkPjxyZWMtbnVtYmVyPjYwPC9yZWMt
bnVtYmVyPjxmb3JlaWduLWtleXM+PGtleSBhcHA9IkVOIiBkYi1pZD0idDlzOTVkeGVhOXI1dnFl
ZmRlb3h3c3I3ZnR3enNyOXRkcHpyIj42MDwva2V5PjwvZm9yZWlnbi1rZXlzPjxyZWYtdHlwZSBu
YW1lPSJKb3VybmFsIEFydGljbGUiPjE3PC9yZWYtdHlwZT48Y29udHJpYnV0b3JzPjxhdXRob3Jz
PjxhdXRob3I+R3JvZmYsIEwuIEMuPC9hdXRob3I+PGF1dGhvcj5XYW5nLCBYLiBMLjwvYXV0aG9y
PjxhdXRob3I+TWNOZWlsbCwgSi4gRC48L2F1dGhvcj48L2F1dGhvcnM+PC9jb250cmlidXRvcnM+
PGF1dGgtYWRkcmVzcz5NY05laWxsLCBKRCYjeEQ7Q2xlbXNvbiBVbml2LCBEZXB0IENoZW0sIENs
ZW1zb24sIFNDIDI5NjM0IFVTQSYjeEQ7Q2xlbXNvbiBVbml2LCBEZXB0IENoZW0sIENsZW1zb24s
IFNDIDI5NjM0IFVTQSYjeEQ7Q2xlbXNvbiBVbml2LCBEZXB0IENoZW0sIENsZW1zb24sIFNDIDI5
NjM0IFVTQTwvYXV0aC1hZGRyZXNzPjx0aXRsZXM+PHRpdGxlPk1lYXN1cmVtZW50IG9mIEV4Y2l0
b24gVHJhbnNwb3J0IGluIENvbmp1Z2F0ZWQgUG9seW1lciBOYW5vcGFydGljbGVzPC90aXRsZT48
c2Vjb25kYXJ5LXRpdGxlPkpvdXJuYWwgb2YgUGh5c2ljYWwgQ2hlbWlzdHJ5IEM8L3NlY29uZGFy
eS10aXRsZT48YWx0LXRpdGxlPkogUGh5cyBDaGVtIEM8L2FsdC10aXRsZT48L3RpdGxlcz48cGVy
aW9kaWNhbD48ZnVsbC10aXRsZT5Kb3VybmFsIG9mIFBoeXNpY2FsIENoZW1pc3RyeSBDPC9mdWxs
LXRpdGxlPjxhYmJyLTE+Si4gUGh5cy4gQ2hlbS4gQzwvYWJici0xPjwvcGVyaW9kaWNhbD48cGFn
ZXM+MjU3NDgtMjU3NTU8L3BhZ2VzPjx2b2x1bWU+MTE3PC92b2x1bWU+PG51bWJlcj40ODwvbnVt
YmVyPjxrZXl3b3Jkcz48a2V5d29yZD5zY2FubmluZyBvcHRpY2FsIG1pY3Jvc2NvcHk8L2tleXdv
cmQ+PGtleXdvcmQ+ZG9wZWQgYW50aHJhY2VuZS1jcnlzdGFsczwva2V5d29yZD48a2V5d29yZD5l
bmVyZ3ktdHJhbnNmZXI8L2tleXdvcmQ+PGtleXdvcmQ+Y2hhcmdlLWNhcnJpZXJzPC9rZXl3b3Jk
PjxrZXl3b3JkPnNvbGFyLWNlbGxzPC9rZXl3b3JkPjxrZXl3b3JkPmZsdW9yZXNjZW5jZTwva2V5
d29yZD48a2V5d29yZD5kaWZmdXNpb248L2tleXdvcmQ+PGtleXdvcmQ+cGVyeWxlbmU8L2tleXdv
cmQ+PGtleXdvcmQ+ZG90czwva2V5d29yZD48a2V5d29yZD5maWxtczwva2V5d29yZD48L2tleXdv
cmRzPjxkYXRlcz48eWVhcj4yMDEzPC95ZWFyPjxwdWItZGF0ZXM+PGRhdGU+RGVjIDU8L2RhdGU+
PC9wdWItZGF0ZXM+PC9kYXRlcz48aXNibj4xOTMyLTc0NDc8L2lzYm4+PGFjY2Vzc2lvbi1udW0+
SVNJOjAwMDMyODEwMTIwMDA2MjwvYWNjZXNzaW9uLW51bT48dXJscz48cmVsYXRlZC11cmxzPjx1
cmw+Jmx0O0dvIHRvIElTSSZndDs6Ly8wMDAzMjgxMDEyMDAwNjI8L3VybD48L3JlbGF0ZWQtdXJs
cz48L3VybHM+PGVsZWN0cm9uaWMtcmVzb3VyY2UtbnVtPkRvaSAxMC4xMDIxL0pwNDA3MDY1aDwv
ZWxlY3Ryb25pYy1yZXNvdXJjZS1udW0+PGxhbmd1YWdlPkVuZ2xpc2g8L2xhbmd1YWdlPjwvcmVj
b3JkPjwvQ2l0ZT48Q2l0ZT48QXV0aG9yPldhbmc8L0F1dGhvcj48WWVhcj4yMDE0PC9ZZWFyPjxS
ZWNOdW0+MjEyPC9SZWNOdW0+PHJlY29yZD48cmVjLW51bWJlcj4yMTI8L3JlYy1udW1iZXI+PGZv
cmVpZ24ta2V5cz48a2V5IGFwcD0iRU4iIGRiLWlkPSJ0OXM5NWR4ZWE5cjV2cWVmZGVveHdzcjdm
dHd6c3I5dGRwenIiPjIxMjwva2V5PjwvZm9yZWlnbi1rZXlzPjxyZWYtdHlwZSBuYW1lPSJKb3Vy
bmFsIEFydGljbGUiPjE3PC9yZWYtdHlwZT48Y29udHJpYnV0b3JzPjxhdXRob3JzPjxhdXRob3I+
V2FuZywgWC4gTC48L2F1dGhvcj48YXV0aG9yPkdyb2ZmLCBMLiBDLjwvYXV0aG9yPjxhdXRob3I+
TWNOZWlsbCwgSi4gRC48L2F1dGhvcj48L2F1dGhvcnM+PC9jb250cmlidXRvcnM+PHRpdGxlcz48
dGl0bGU+TXVsdGlwbGUgRW5lcmd5IFRyYW5zZmVyIER5bmFtaWNzIGluIEJsZW5kZWQgQ29uanVn
YXRlZCBQb2x5bWVyIE5hbm9wYXJ0aWNsZXM8L3RpdGxlPjxzZWNvbmRhcnktdGl0bGU+Sm91cm5h
bCBvZiBQaHlzaWNhbCBDaGVtaXN0cnkgQzwvc2Vjb25kYXJ5LXRpdGxlPjwvdGl0bGVzPjxwZXJp
b2RpY2FsPjxmdWxsLXRpdGxlPkpvdXJuYWwgb2YgUGh5c2ljYWwgQ2hlbWlzdHJ5IEM8L2Z1bGwt
dGl0bGU+PGFiYnItMT5KLiBQaHlzLiBDaGVtLiBDPC9hYmJyLTE+PC9wZXJpb2RpY2FsPjxwYWdl
cz4yNTczMS0yNTczOTwvcGFnZXM+PHZvbHVtZT4xMTg8L3ZvbHVtZT48ZGF0ZXM+PHllYXI+MjAx
NDwveWVhcj48L2RhdGVzPjx1cmxzPjwvdXJscz48L3JlY29yZD48L0NpdGU+PENpdGU+PEF1dGhv
cj5TenltYW5za2k8L0F1dGhvcj48WWVhcj4yMDA1PC9ZZWFyPjxSZWNOdW0+NDI8L1JlY051bT48
cmVjb3JkPjxyZWMtbnVtYmVyPjQyPC9yZWMtbnVtYmVyPjxmb3JlaWduLWtleXM+PGtleSBhcHA9
IkVOIiBkYi1pZD0idDlzOTVkeGVhOXI1dnFlZmRlb3h3c3I3ZnR3enNyOXRkcHpyIj40Mjwva2V5
PjwvZm9yZWlnbi1rZXlzPjxyZWYtdHlwZSBuYW1lPSJKb3VybmFsIEFydGljbGUiPjE3PC9yZWYt
dHlwZT48Y29udHJpYnV0b3JzPjxhdXRob3JzPjxhdXRob3I+U3p5bWFuc2tpLCBDLiwgV3UsIEMu
IEYuLCBIb29wZXIsIEouLCBTYWxhemFyLCBNLiBBLiwgUGVyZG9tbywgQS4sIER1a2VzLCBBLiwg
YW5kIE1jTmVpbGwsIEouPC9hdXRob3I+PC9hdXRob3JzPjwvY29udHJpYnV0b3JzPjx0aXRsZXM+
PHRpdGxlPlNpbmdsZSBNb2xlY3VsZSBOYW5vcGFydGljbGVzIG9mIHRoZSBDb25qdWdhdGVkIFBv
bHltZXIgTUVILVBQViwgUHJlcGFyYXRpb24gYW5kIENoYXJhY3Rlcml6YXRpb24gYnkgTmVhci1G
aWVsZCBTY2FubmluZyBPcHRpY2FsIE1pY3Jvc2NvcHkuPC90aXRsZT48c2Vjb25kYXJ5LXRpdGxl
PkpvdXJuYWwgb2YgUGh5c2ljYWwgQ2hlbWlzdHJ5IEI8L3NlY29uZGFyeS10aXRsZT48YWx0LXRp
dGxlPkouIFBoeXMuIENoZW0uIEI8L2FsdC10aXRsZT48L3RpdGxlcz48cGVyaW9kaWNhbD48ZnVs
bC10aXRsZT5Kb3VybmFsIG9mIFBoeXNpY2FsIENoZW1pc3RyeSBCPC9mdWxsLXRpdGxlPjxhYmJy
LTE+Si4gUGh5cy4gQ2hlbS4gQi48L2FiYnItMT48L3BlcmlvZGljYWw+PHBhZ2VzPjg1NDMtODU0
NjwvcGFnZXM+PHZvbHVtZT4xMDk8L3ZvbHVtZT48ZGF0ZXM+PHllYXI+MjAwNTwveWVhcj48L2Rh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97" w:tooltip="Szymanski, 2005 #42" w:history="1">
        <w:r w:rsidR="00675470" w:rsidRPr="00675470">
          <w:rPr>
            <w:rFonts w:ascii="Times New Roman" w:hAnsi="Times New Roman" w:cs="Times New Roman"/>
            <w:noProof/>
            <w:sz w:val="24"/>
            <w:szCs w:val="24"/>
            <w:vertAlign w:val="superscript"/>
          </w:rPr>
          <w:t>97</w:t>
        </w:r>
      </w:hyperlink>
      <w:r w:rsidR="00675470" w:rsidRPr="00675470">
        <w:rPr>
          <w:rFonts w:ascii="Times New Roman" w:hAnsi="Times New Roman" w:cs="Times New Roman"/>
          <w:noProof/>
          <w:sz w:val="24"/>
          <w:szCs w:val="24"/>
          <w:vertAlign w:val="superscript"/>
        </w:rPr>
        <w:t>,</w:t>
      </w:r>
      <w:hyperlink w:anchor="_ENREF_102" w:tooltip="Wang, 2014 #212" w:history="1">
        <w:r w:rsidR="00675470" w:rsidRPr="00675470">
          <w:rPr>
            <w:rFonts w:ascii="Times New Roman" w:hAnsi="Times New Roman" w:cs="Times New Roman"/>
            <w:noProof/>
            <w:sz w:val="24"/>
            <w:szCs w:val="24"/>
            <w:vertAlign w:val="superscript"/>
          </w:rPr>
          <w:t>102</w:t>
        </w:r>
      </w:hyperlink>
      <w:r w:rsidR="00F62A18">
        <w:rPr>
          <w:rFonts w:ascii="Times New Roman" w:hAnsi="Times New Roman" w:cs="Times New Roman"/>
          <w:sz w:val="24"/>
          <w:szCs w:val="24"/>
        </w:rPr>
        <w:fldChar w:fldCharType="end"/>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The process by which THF was removed from the samples has been refined from our previous partial vacuum evaporation procedure</w:t>
      </w:r>
      <w:r>
        <w:rPr>
          <w:rFonts w:ascii="Times New Roman" w:hAnsi="Times New Roman" w:cs="Times New Roman"/>
          <w:sz w:val="24"/>
          <w:szCs w:val="24"/>
        </w:rPr>
        <w:t>.</w:t>
      </w:r>
      <w:r w:rsidRPr="00FC3AE1">
        <w:rPr>
          <w:rFonts w:ascii="Times New Roman" w:hAnsi="Times New Roman" w:cs="Times New Roman"/>
          <w:sz w:val="24"/>
          <w:szCs w:val="24"/>
        </w:rPr>
        <w:t xml:space="preserve"> THF was removed by placing the nanoparticle samples in a vacuum oven at room temperature under nitrogen flow for 8-10 hours in order to remove enough THF to prevent bumping during the subsequent partial vacuum evaporation step. Nitrogen flow was ceased and samples were evaporated under vacuum for 6-7 hours at a temperature of ~40 °C to remove most of the remaining THF. </w:t>
      </w:r>
      <w:r w:rsidRPr="00FC3AE1">
        <w:rPr>
          <w:rFonts w:ascii="Times New Roman" w:hAnsi="Times New Roman" w:cs="Times New Roman"/>
          <w:sz w:val="24"/>
          <w:szCs w:val="24"/>
        </w:rPr>
        <w:lastRenderedPageBreak/>
        <w:t xml:space="preserve">The total volume of liquid was reduced by ~60% during the evaporation process, which was confirmed to be sufficient by an iterated Raoult’s Law calculation, the results of which yield that &lt;1% THF exists at ~40% volume loss. No residual THF odor was detected in the samples. Additionally, further evaporation yielded no further change in the fluorescence spectrum or quantum yield. The samples were subsequently vacuum filtered through a glass fiber prefilter and a 0.1 µm PVDF membrane filter in order to remove larger aggregates. The resulting suspensions are </w:t>
      </w:r>
      <w:proofErr w:type="gramStart"/>
      <w:r w:rsidRPr="00FC3AE1">
        <w:rPr>
          <w:rFonts w:ascii="Times New Roman" w:hAnsi="Times New Roman" w:cs="Times New Roman"/>
          <w:sz w:val="24"/>
          <w:szCs w:val="24"/>
        </w:rPr>
        <w:t>clear</w:t>
      </w:r>
      <w:proofErr w:type="gramEnd"/>
      <w:r w:rsidRPr="00FC3AE1">
        <w:rPr>
          <w:rFonts w:ascii="Times New Roman" w:hAnsi="Times New Roman" w:cs="Times New Roman"/>
          <w:sz w:val="24"/>
          <w:szCs w:val="24"/>
        </w:rPr>
        <w:t xml:space="preserve"> (not turbid) and stable, showing no signs of aggregation for months.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w:t>
      </w:r>
      <w:r w:rsidRPr="00FC3AE1">
        <w:rPr>
          <w:rFonts w:ascii="Times New Roman" w:hAnsi="Times New Roman" w:cs="Times New Roman"/>
          <w:b/>
          <w:sz w:val="24"/>
          <w:szCs w:val="24"/>
        </w:rPr>
        <w:tab/>
        <w:t>Characterization Methods</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t>Several techniques are employed in order to characterize our nanoparticle samples. These include atomic force microscopy (AFM), UV-Vis spectroscopy, steady-state fluorescence spectroscopy, and fluorescence quantum yield measurement.</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b/>
          <w:sz w:val="24"/>
          <w:szCs w:val="24"/>
        </w:rPr>
        <w:t>2.3.1</w:t>
      </w:r>
      <w:r w:rsidRPr="00FC3AE1">
        <w:rPr>
          <w:rFonts w:ascii="Times New Roman" w:hAnsi="Times New Roman" w:cs="Times New Roman"/>
          <w:b/>
          <w:sz w:val="24"/>
          <w:szCs w:val="24"/>
        </w:rPr>
        <w:tab/>
        <w:t>Atomic Force Microscopy (AFM)</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ab/>
      </w:r>
      <w:r>
        <w:rPr>
          <w:rFonts w:ascii="Times New Roman" w:hAnsi="Times New Roman" w:cs="Times New Roman"/>
          <w:sz w:val="24"/>
          <w:szCs w:val="24"/>
        </w:rPr>
        <w:t xml:space="preserve">AFM is a subtype of scanning probe microscopy, in which the surface topography of a sample is analyzed using a sharp probe tip affixed to a reflective cantilever spring. </w:t>
      </w:r>
      <w:r w:rsidRPr="00FC3AE1">
        <w:rPr>
          <w:rFonts w:ascii="Times New Roman" w:hAnsi="Times New Roman" w:cs="Times New Roman"/>
          <w:sz w:val="24"/>
          <w:szCs w:val="24"/>
        </w:rPr>
        <w:t xml:space="preserve">In all modes of AFM imaging, </w:t>
      </w:r>
      <w:r>
        <w:rPr>
          <w:rFonts w:ascii="Times New Roman" w:hAnsi="Times New Roman" w:cs="Times New Roman"/>
          <w:sz w:val="24"/>
          <w:szCs w:val="24"/>
        </w:rPr>
        <w:t>the</w:t>
      </w:r>
      <w:r w:rsidRPr="00FC3AE1">
        <w:rPr>
          <w:rFonts w:ascii="Times New Roman" w:hAnsi="Times New Roman" w:cs="Times New Roman"/>
          <w:sz w:val="24"/>
          <w:szCs w:val="24"/>
        </w:rPr>
        <w:t xml:space="preserve"> tip is raster-scanned across a sample</w:t>
      </w:r>
      <w:r>
        <w:rPr>
          <w:rFonts w:ascii="Times New Roman" w:hAnsi="Times New Roman" w:cs="Times New Roman"/>
          <w:sz w:val="24"/>
          <w:szCs w:val="24"/>
        </w:rPr>
        <w:t xml:space="preserve"> that is either</w:t>
      </w:r>
      <w:r w:rsidRPr="00FC3AE1">
        <w:rPr>
          <w:rFonts w:ascii="Times New Roman" w:hAnsi="Times New Roman" w:cs="Times New Roman"/>
          <w:sz w:val="24"/>
          <w:szCs w:val="24"/>
        </w:rPr>
        <w:t xml:space="preserve"> immobilized</w:t>
      </w:r>
      <w:r>
        <w:rPr>
          <w:rFonts w:ascii="Times New Roman" w:hAnsi="Times New Roman" w:cs="Times New Roman"/>
          <w:sz w:val="24"/>
          <w:szCs w:val="24"/>
        </w:rPr>
        <w:t xml:space="preserve"> or patterned onto</w:t>
      </w:r>
      <w:r w:rsidRPr="00FC3AE1">
        <w:rPr>
          <w:rFonts w:ascii="Times New Roman" w:hAnsi="Times New Roman" w:cs="Times New Roman"/>
          <w:sz w:val="24"/>
          <w:szCs w:val="24"/>
        </w:rPr>
        <w:t xml:space="preserve"> a substrate.</w:t>
      </w:r>
      <w:r>
        <w:rPr>
          <w:rFonts w:ascii="Times New Roman" w:hAnsi="Times New Roman" w:cs="Times New Roman"/>
          <w:sz w:val="24"/>
          <w:szCs w:val="24"/>
        </w:rPr>
        <w:t xml:space="preserve"> A laser is reflected off of the back of the cantilever and onto a detector (e.g. a quadrant photodiode). The laser signal is then monitored in order to track changes in the cantilever as the tip interacts with the sample. The typical properties that are tracked are either cantilever deflection, or the amplitude or </w:t>
      </w:r>
      <w:r>
        <w:rPr>
          <w:rFonts w:ascii="Times New Roman" w:hAnsi="Times New Roman" w:cs="Times New Roman"/>
          <w:sz w:val="24"/>
          <w:szCs w:val="24"/>
        </w:rPr>
        <w:lastRenderedPageBreak/>
        <w:t>frequency of near-resonant cantilever vibrations, depending on the mode of operation, discussed in detail below.</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The image is produced line-by-line by translating the changes in probe height into a topographic image of the sample.</w:t>
      </w:r>
      <w:hyperlink w:anchor="_ENREF_103" w:tooltip="Binnig, 1986 #213" w:history="1">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PEVuZE5vdGU+PENpdGU+PEF1dGhvcj5CaW5uaWc8L0F1dGhvcj48WWVhcj4xOTg2PC9ZZWFyPjxS
ZWNOdW0+MjEzPC9SZWNOdW0+PERpc3BsYXlUZXh0PjxzdHlsZSBmYWNlPSJzdXBlcnNjcmlwdCI+
MTAzLTEwNTwvc3R5bGU+PC9EaXNwbGF5VGV4dD48cmVjb3JkPjxyZWMtbnVtYmVyPjIxMzwvcmVj
LW51bWJlcj48Zm9yZWlnbi1rZXlzPjxrZXkgYXBwPSJFTiIgZGItaWQ9InQ5czk1ZHhlYTlyNXZx
ZWZkZW94d3NyN2Z0d3pzcjl0ZHB6ciI+MjEzPC9rZXk+PC9mb3JlaWduLWtleXM+PHJlZi10eXBl
IG5hbWU9IkpvdXJuYWwgQXJ0aWNsZSI+MTc8L3JlZi10eXBlPjxjb250cmlidXRvcnM+PGF1dGhv
cnM+PGF1dGhvcj5CaW5uaWcsIEcuPC9hdXRob3I+PGF1dGhvcj5RdWF0ZSwgQy4gRi48L2F1dGhv
cj48YXV0aG9yPkdlcmJlciwgQy48L2F1dGhvcj48L2F1dGhvcnM+PC9jb250cmlidXRvcnM+PHRp
dGxlcz48dGl0bGU+QXRvbWljIEZvcmNlIE1pY3Jvc2NvcGU8L3RpdGxlPjxzZWNvbmRhcnktdGl0
bGU+UGh5c2ljYWwgcmV2aWV3IExldHRlcnM8L3NlY29uZGFyeS10aXRsZT48L3RpdGxlcz48cGVy
aW9kaWNhbD48ZnVsbC10aXRsZT5QaHlzaWNhbCBSZXZpZXcgTGV0dGVyczwvZnVsbC10aXRsZT48
YWJici0xPlBoeXMuIFJldi4gTGV0dC48L2FiYnItMT48L3BlcmlvZGljYWw+PHBhZ2VzPjkzMC05
MzM8L3BhZ2VzPjx2b2x1bWU+NTY8L3ZvbHVtZT48bnVtYmVyPjk8L251bWJlcj48ZGF0ZXM+PHll
YXI+MTk4NjwveWVhcj48L2RhdGVzPjx1cmxzPjwvdXJscz48L3JlY29yZD48L0NpdGU+PENpdGU+
PEF1dGhvcj5SdWdhcjwvQXV0aG9yPjxZZWFyPjE5OTA8L1llYXI+PFJlY051bT4yMTQ8L1JlY051
bT48cmVjb3JkPjxyZWMtbnVtYmVyPjIxNDwvcmVjLW51bWJlcj48Zm9yZWlnbi1rZXlzPjxrZXkg
YXBwPSJFTiIgZGItaWQ9InQ5czk1ZHhlYTlyNXZxZWZkZW94d3NyN2Z0d3pzcjl0ZHB6ciI+MjE0
PC9rZXk+PC9mb3JlaWduLWtleXM+PHJlZi10eXBlIG5hbWU9IkpvdXJuYWwgQXJ0aWNsZSI+MTc8
L3JlZi10eXBlPjxjb250cmlidXRvcnM+PGF1dGhvcnM+PGF1dGhvcj5SdWdhciwgRC48L2F1dGhv
cj48YXV0aG9yPkhhbnNtYSwgUC48L2F1dGhvcj48L2F1dGhvcnM+PC9jb250cmlidXRvcnM+PHRp
dGxlcz48dGl0bGU+QXRvbWljIEZvcmNlIE1pY3Jvc2NvcHk8L3RpdGxlPjxzZWNvbmRhcnktdGl0
bGU+UGh5c2ljcyBUb2RheTwvc2Vjb25kYXJ5LXRpdGxlPjwvdGl0bGVzPjxwZXJpb2RpY2FsPjxm
dWxsLXRpdGxlPlBoeXNpY3MgVG9kYXk8L2Z1bGwtdGl0bGU+PC9wZXJpb2RpY2FsPjxwYWdlcz4y
My0zMDwvcGFnZXM+PHZvbHVtZT40Mzwvdm9sdW1lPjxudW1iZXI+MTA8L251bWJlcj48ZGF0ZXM+
PHllYXI+MTk5MDwveWVhcj48L2RhdGVzPjx1cmxzPjwvdXJscz48L3JlY29yZD48L0NpdGU+PENp
dGU+PEF1dGhvcj5HaWVzc2libDwvQXV0aG9yPjxZZWFyPjIwMDM8L1llYXI+PFJlY051bT4yMTU8
L1JlY051bT48cmVjb3JkPjxyZWMtbnVtYmVyPjIxNTwvcmVjLW51bWJlcj48Zm9yZWlnbi1rZXlz
PjxrZXkgYXBwPSJFTiIgZGItaWQ9InQ5czk1ZHhlYTlyNXZxZWZkZW94d3NyN2Z0d3pzcjl0ZHB6
ciI+MjE1PC9rZXk+PC9mb3JlaWduLWtleXM+PHJlZi10eXBlIG5hbWU9IkpvdXJuYWwgQXJ0aWNs
ZSI+MTc8L3JlZi10eXBlPjxjb250cmlidXRvcnM+PGF1dGhvcnM+PGF1dGhvcj5HaWVzc2libCwg
Ri4gSi48L2F1dGhvcj48L2F1dGhvcnM+PC9jb250cmlidXRvcnM+PHRpdGxlcz48dGl0bGU+QWR2
YW5jZXMgaW4gQXRvbWljIEZvcmNlIE1pY3Jvc2NvcHk8L3RpdGxlPjxzZWNvbmRhcnktdGl0bGU+
UmV2aWV3cyBvZiBNb2Rlcm4gUGh5c2ljczwvc2Vjb25kYXJ5LXRpdGxlPjwvdGl0bGVzPjxwZXJp
b2RpY2FsPjxmdWxsLXRpdGxlPlJldmlld3Mgb2YgTW9kZXJuIFBoeXNpY3M8L2Z1bGwtdGl0bGU+
PC9wZXJpb2RpY2FsPjxwYWdlcz45NDktOTgzPC9wYWdlcz48dm9sdW1lPjc1PC92b2x1bWU+PGRh
dGVzPjx5ZWFyPjIwMDM8L3llYXI+PC9kYXRlcz48dXJscz48L3VybHM+PC9yZWNvcmQ+PC9DaXRl
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103-105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Depending on the properties of sample to be studied, different operating modes may be chosen.</w:t>
      </w:r>
      <w:r w:rsidRPr="00FC3AE1">
        <w:rPr>
          <w:rFonts w:ascii="Times New Roman" w:hAnsi="Times New Roman" w:cs="Times New Roman"/>
          <w:sz w:val="24"/>
          <w:szCs w:val="24"/>
        </w:rPr>
        <w:t xml:space="preserve"> </w:t>
      </w:r>
      <w:r>
        <w:rPr>
          <w:rFonts w:ascii="Times New Roman" w:hAnsi="Times New Roman" w:cs="Times New Roman"/>
          <w:sz w:val="24"/>
          <w:szCs w:val="24"/>
        </w:rPr>
        <w:t>The simplest mode of AFM operation is contact mode (sometimes referred to as static AFM).</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In contact mode, the sample is brought into direct contact with the tip, which is affixed to a cantilever with a low spring constant (0.1-5 N/m, typ.), causing deflection of the cantilever. As the tip is scanned across a sample, the cantilever deflection (and thus the force on the tip) is kept constant by raising or lowering the tip in response to changes in surface topography. Contact mode is best suited for harder samples, where the interatomic spring constants (~10 N/m) are greater than the spring constant of the cantilever material, thus preventing deformation of the sample by the AFM. Typical contact mode (repulsive) forces range from ~0.01 nN (requires solvent submerged samples) or ~1-100 nN (in air).</w:t>
      </w:r>
      <w:hyperlink w:anchor="_ENREF_104" w:tooltip="Rugar, 1990 #21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&lt;EndNote&gt;&lt;Cite&gt;&lt;Author&gt;Rugar&lt;/Author&gt;&lt;Year&gt;1990&lt;/Year&gt;&lt;RecNum&gt;214&lt;/RecNum&gt;&lt;DisplayText&gt;&lt;style face="superscript"&gt;104&lt;/style&gt;&lt;/DisplayText&gt;&lt;record&gt;&lt;rec-number&gt;214&lt;/rec-number&gt;&lt;foreign-keys&gt;&lt;key app="EN" db-id="t9s95dxea9r5vqefdeoxwsr7ftwzsr9tdpzr"&gt;214&lt;/key&gt;&lt;/foreign-keys&gt;&lt;ref-type name="Journal Article"&gt;17&lt;/ref-type&gt;&lt;contributors&gt;&lt;authors&gt;&lt;author&gt;Rugar, D.&lt;/author&gt;&lt;author&gt;Hansma, P.&lt;/author&gt;&lt;/authors&gt;&lt;/contributors&gt;&lt;titles&gt;&lt;title&gt;Atomic Force Microscopy&lt;/title&gt;&lt;secondary-title&gt;Physics Today&lt;/secondary-title&gt;&lt;/titles&gt;&lt;periodical&gt;&lt;full-title&gt;Physics Today&lt;/full-title&gt;&lt;/periodical&gt;&lt;pages&gt;23-30&lt;/pages&gt;&lt;volume&gt;43&lt;/volume&gt;&lt;number&gt;10&lt;/number&gt;&lt;dates&gt;&lt;year&gt;1990&lt;/year&gt;&lt;/dates&gt;&lt;urls&gt;&lt;/urls&gt;&lt;/record&gt;&lt;/Cite&gt;&lt;/EndNote&gt;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104</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An inherent difficulty with contact mode AFM imaging arises from capillary forces due to liquid layers adhered to the surface of a sample under ambient conditions. This leads to substantial attractive forces (~100 nN) on the probe that lead to the probe suddenly jumping into contact with the sample through the liquid layer, or “snapping-in,” which can damage samples in some cases.</w:t>
      </w:r>
      <w:hyperlink w:anchor="_ENREF_105" w:tooltip="Giessibl, 2003 #21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&lt;EndNote&gt;&lt;Cite&gt;&lt;Author&gt;Giessibl&lt;/Author&gt;&lt;Year&gt;2003&lt;/Year&gt;&lt;RecNum&gt;215&lt;/RecNum&gt;&lt;DisplayText&gt;&lt;style face="superscript"&gt;105&lt;/style&gt;&lt;/DisplayText&gt;&lt;record&gt;&lt;rec-number&gt;215&lt;/rec-number&gt;&lt;foreign-keys&gt;&lt;key app="EN" db-id="t9s95dxea9r5vqefdeoxwsr7ftwzsr9tdpzr"&gt;215&lt;/key&gt;&lt;/foreign-keys&gt;&lt;ref-type name="Journal Article"&gt;17&lt;/ref-type&gt;&lt;contributors&gt;&lt;authors&gt;&lt;author&gt;Giessibl, F. J.&lt;/author&gt;&lt;/authors&gt;&lt;/contributors&gt;&lt;titles&gt;&lt;title&gt;Advances in Atomic Force Microscopy&lt;/title&gt;&lt;secondary-title&gt;Reviews of Modern Physics&lt;/secondary-title&gt;&lt;/titles&gt;&lt;periodical&gt;&lt;full-title&gt;Reviews of Modern Physics&lt;/full-title&gt;&lt;/periodical&gt;&lt;pages&gt;949-983&lt;/pages&gt;&lt;volume&gt;75&lt;/volume&gt;&lt;dates&gt;&lt;year&gt;2003&lt;/year&gt;&lt;/dates&gt;&lt;urls&gt;&lt;/urls&gt;&lt;/record&gt;&lt;/Cite&gt;&lt;/EndNote&gt;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105</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Non-contact mode</w:t>
      </w:r>
      <w:r w:rsidRPr="00DA41F7">
        <w:rPr>
          <w:rFonts w:ascii="Times New Roman" w:hAnsi="Times New Roman" w:cs="Times New Roman"/>
          <w:sz w:val="24"/>
          <w:szCs w:val="24"/>
        </w:rPr>
        <w:t xml:space="preserve"> </w:t>
      </w:r>
      <w:r>
        <w:rPr>
          <w:rFonts w:ascii="Times New Roman" w:hAnsi="Times New Roman" w:cs="Times New Roman"/>
          <w:sz w:val="24"/>
          <w:szCs w:val="24"/>
        </w:rPr>
        <w:t>is one of two dynamic AFM modes designed to circumvent cantilever adhesion, as well as the difficulties related to soft samples. In this mode, a stiff</w:t>
      </w:r>
      <w:r w:rsidRPr="00FC3AE1">
        <w:rPr>
          <w:rFonts w:ascii="Times New Roman" w:hAnsi="Times New Roman" w:cs="Times New Roman"/>
          <w:sz w:val="24"/>
          <w:szCs w:val="24"/>
        </w:rPr>
        <w:t xml:space="preserve"> cantilever</w:t>
      </w:r>
      <w:r>
        <w:rPr>
          <w:rFonts w:ascii="Times New Roman" w:hAnsi="Times New Roman" w:cs="Times New Roman"/>
          <w:sz w:val="24"/>
          <w:szCs w:val="24"/>
        </w:rPr>
        <w:t xml:space="preserve"> (20-100 N/m) is vibrated at or </w:t>
      </w:r>
      <w:r w:rsidRPr="00FC3AE1">
        <w:rPr>
          <w:rFonts w:ascii="Times New Roman" w:hAnsi="Times New Roman" w:cs="Times New Roman"/>
          <w:sz w:val="24"/>
          <w:szCs w:val="24"/>
        </w:rPr>
        <w:t>close to the resonant frequency of the cantilever material (70-200 kHz</w:t>
      </w:r>
      <w:r>
        <w:rPr>
          <w:rFonts w:ascii="Times New Roman" w:hAnsi="Times New Roman" w:cs="Times New Roman"/>
          <w:sz w:val="24"/>
          <w:szCs w:val="24"/>
        </w:rPr>
        <w:t>,</w:t>
      </w:r>
      <w:r w:rsidRPr="00FC3AE1">
        <w:rPr>
          <w:rFonts w:ascii="Times New Roman" w:hAnsi="Times New Roman" w:cs="Times New Roman"/>
          <w:sz w:val="24"/>
          <w:szCs w:val="24"/>
        </w:rPr>
        <w:t xml:space="preserve">), and at constant amplitude </w:t>
      </w:r>
      <w:r>
        <w:rPr>
          <w:rFonts w:ascii="Times New Roman" w:hAnsi="Times New Roman" w:cs="Times New Roman"/>
          <w:sz w:val="24"/>
          <w:szCs w:val="24"/>
        </w:rPr>
        <w:t xml:space="preserve">(~30 nm) </w:t>
      </w:r>
      <w:r w:rsidRPr="00FC3AE1">
        <w:rPr>
          <w:rFonts w:ascii="Times New Roman" w:hAnsi="Times New Roman" w:cs="Times New Roman"/>
          <w:sz w:val="24"/>
          <w:szCs w:val="24"/>
        </w:rPr>
        <w:t xml:space="preserve">by a piezoelectric element on </w:t>
      </w:r>
      <w:r w:rsidRPr="00FC3AE1">
        <w:rPr>
          <w:rFonts w:ascii="Times New Roman" w:hAnsi="Times New Roman" w:cs="Times New Roman"/>
          <w:sz w:val="24"/>
          <w:szCs w:val="24"/>
        </w:rPr>
        <w:lastRenderedPageBreak/>
        <w:t>the AFM tip mount.</w:t>
      </w:r>
      <w:r>
        <w:rPr>
          <w:rFonts w:ascii="Times New Roman" w:hAnsi="Times New Roman" w:cs="Times New Roman"/>
          <w:sz w:val="24"/>
          <w:szCs w:val="24"/>
        </w:rPr>
        <w:t xml:space="preserve"> As the cantilever is brought closer to the sample, attractive, long-range forces on the order of pN (e.g. Van der Waals forces) dampen the oscillation of the cantilever and cause a slight shift in the phase of the cantilever oscillations, which shifts the effective resonance frequency (thus, this mode of AFM is sometimes referred to as frequency modulation AFM). The tip-sample distance that yields this dampening and frequency shift is held constant (~5-10 nm) as the probe is rastered across the sample. This method is non-destructive, since the tip never makes contact with the sample. However, non-contact mode is still prone to “snap-in” if the response time of the z-height electronics is slow, which can reduce scan speeds and cause artifacts in topographic images if tip adhesion occurs.</w:t>
      </w:r>
      <w:hyperlink w:anchor="_ENREF_106" w:tooltip="Martin, 1987 #21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&lt;EndNote&gt;&lt;Cite&gt;&lt;Author&gt;Martin&lt;/Author&gt;&lt;Year&gt;1987&lt;/Year&gt;&lt;RecNum&gt;217&lt;/RecNum&gt;&lt;DisplayText&gt;&lt;style face="superscript"&gt;106&lt;/style&gt;&lt;/DisplayText&gt;&lt;record&gt;&lt;rec-number&gt;217&lt;/rec-number&gt;&lt;foreign-keys&gt;&lt;key app="EN" db-id="t9s95dxea9r5vqefdeoxwsr7ftwzsr9tdpzr"&gt;217&lt;/key&gt;&lt;/foreign-keys&gt;&lt;ref-type name="Journal Article"&gt;17&lt;/ref-type&gt;&lt;contributors&gt;&lt;authors&gt;&lt;author&gt;Martin, Y.&lt;/author&gt;&lt;author&gt;Williams, C. C.&lt;/author&gt;&lt;author&gt;Wickramasinghe, H. K.&lt;/author&gt;&lt;/authors&gt;&lt;/contributors&gt;&lt;titles&gt;&lt;title&gt;Atomic Force Microscope–Force Mapping and Profiling on a Sub 100Å Scale&lt;/title&gt;&lt;secondary-title&gt;Journal of Applied Physics&lt;/secondary-title&gt;&lt;/titles&gt;&lt;periodical&gt;&lt;full-title&gt;Journal of Applied Physics&lt;/full-title&gt;&lt;abbr-1&gt;J. Appl. Phys.&lt;/abbr-1&gt;&lt;/periodical&gt;&lt;pages&gt;4723-4729&lt;/pages&gt;&lt;volume&gt;61&lt;/volume&gt;&lt;dates&gt;&lt;year&gt;1987&lt;/year&gt;&lt;/dates&gt;&lt;urls&gt;&lt;/urls&gt;&lt;/record&gt;&lt;/Cite&gt;&lt;/EndNote&gt;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106</w:t>
        </w:r>
        <w:r w:rsidR="00675470">
          <w:rPr>
            <w:rFonts w:ascii="Times New Roman" w:hAnsi="Times New Roman" w:cs="Times New Roman"/>
            <w:sz w:val="24"/>
            <w:szCs w:val="24"/>
          </w:rPr>
          <w:fldChar w:fldCharType="end"/>
        </w:r>
      </w:hyperlink>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Intermittent contact (tapping or AC)</w:t>
      </w:r>
      <w:r w:rsidRPr="00FC3AE1">
        <w:rPr>
          <w:rFonts w:ascii="Times New Roman" w:hAnsi="Times New Roman" w:cs="Times New Roman"/>
          <w:sz w:val="24"/>
          <w:szCs w:val="24"/>
        </w:rPr>
        <w:t xml:space="preserve"> mode</w:t>
      </w:r>
      <w:r>
        <w:rPr>
          <w:rFonts w:ascii="Times New Roman" w:hAnsi="Times New Roman" w:cs="Times New Roman"/>
          <w:sz w:val="24"/>
          <w:szCs w:val="24"/>
        </w:rPr>
        <w:t xml:space="preserve"> AFM is another dynamic AFM mode</w:t>
      </w:r>
      <w:r w:rsidRPr="00FC3AE1">
        <w:rPr>
          <w:rFonts w:ascii="Times New Roman" w:hAnsi="Times New Roman" w:cs="Times New Roman"/>
          <w:sz w:val="24"/>
          <w:szCs w:val="24"/>
        </w:rPr>
        <w:t>,</w:t>
      </w:r>
      <w:r>
        <w:rPr>
          <w:rFonts w:ascii="Times New Roman" w:hAnsi="Times New Roman" w:cs="Times New Roman"/>
          <w:sz w:val="24"/>
          <w:szCs w:val="24"/>
        </w:rPr>
        <w:t xml:space="preserve"> which shares similar probe stiffness and oscillation frequency characteristics to non-contact AFM. </w:t>
      </w:r>
      <w:r w:rsidRPr="00FC3AE1">
        <w:rPr>
          <w:rFonts w:ascii="Times New Roman" w:hAnsi="Times New Roman" w:cs="Times New Roman"/>
          <w:sz w:val="24"/>
          <w:szCs w:val="24"/>
        </w:rPr>
        <w:t xml:space="preserve"> </w:t>
      </w:r>
      <w:r>
        <w:rPr>
          <w:rFonts w:ascii="Times New Roman" w:hAnsi="Times New Roman" w:cs="Times New Roman"/>
          <w:sz w:val="24"/>
          <w:szCs w:val="24"/>
        </w:rPr>
        <w:t>The key differences of tapping mode AFM are as follows. Once the probe is moved close enough to the sample in order to make periodic contacts, the cantilever oscillations are dampened. The amount of oscillation dampening is maintained at a set-point value, which is related to the amount of tip-sample contact force (lower set-points correspond to greater vibration dampening, and hence, higher contact force). Thus, rather than controlling z-height by maintaining a resonance frequency shift</w:t>
      </w:r>
      <w:r w:rsidRPr="00FC3AE1">
        <w:rPr>
          <w:rFonts w:ascii="Times New Roman" w:hAnsi="Times New Roman" w:cs="Times New Roman"/>
          <w:sz w:val="24"/>
          <w:szCs w:val="24"/>
        </w:rPr>
        <w:t xml:space="preserve">, the </w:t>
      </w:r>
      <w:r>
        <w:rPr>
          <w:rFonts w:ascii="Times New Roman" w:hAnsi="Times New Roman" w:cs="Times New Roman"/>
          <w:sz w:val="24"/>
          <w:szCs w:val="24"/>
        </w:rPr>
        <w:t>vibration amplitude of</w:t>
      </w:r>
      <w:r w:rsidRPr="00FC3AE1">
        <w:rPr>
          <w:rFonts w:ascii="Times New Roman" w:hAnsi="Times New Roman" w:cs="Times New Roman"/>
          <w:sz w:val="24"/>
          <w:szCs w:val="24"/>
        </w:rPr>
        <w:t xml:space="preserve"> the cantilever </w:t>
      </w:r>
      <w:r>
        <w:rPr>
          <w:rFonts w:ascii="Times New Roman" w:hAnsi="Times New Roman" w:cs="Times New Roman"/>
          <w:sz w:val="24"/>
          <w:szCs w:val="24"/>
        </w:rPr>
        <w:t xml:space="preserve">is monitored and the z-height is adjusted to maintain the dampened amplitude (as such, this mode is sometimes referred to as amplitude modulation AFM). Another key difference in tapping mode operation is that the cantilever is vibrated at a higher oscillation amplitude (~100 nm, typ.), which allows the </w:t>
      </w:r>
      <w:r>
        <w:rPr>
          <w:rFonts w:ascii="Times New Roman" w:hAnsi="Times New Roman" w:cs="Times New Roman"/>
          <w:sz w:val="24"/>
          <w:szCs w:val="24"/>
        </w:rPr>
        <w:lastRenderedPageBreak/>
        <w:t>probe to overcome adhesion forces, electrostatic forces, and friction between the tip and sample.</w:t>
      </w:r>
      <w:hyperlink w:anchor="_ENREF_107" w:tooltip="Sulchek, 2002 #21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&lt;EndNote&gt;&lt;Cite&gt;&lt;Author&gt;Sulchek&lt;/Author&gt;&lt;Year&gt;2002&lt;/Year&gt;&lt;RecNum&gt;218&lt;/RecNum&gt;&lt;DisplayText&gt;&lt;style face="superscript"&gt;107&lt;/style&gt;&lt;/DisplayText&gt;&lt;record&gt;&lt;rec-number&gt;218&lt;/rec-number&gt;&lt;foreign-keys&gt;&lt;key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107</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In addition, tip-sample contact forces in tapping mode AFM can be as low as 0.1 nN in air, which is greatly reduced as compared to contact mode under ambient conditions, making this method preferable for soft samples that are easily deformed or damaged by contact mode operation, or for weakly bound samples that would be easily swept off of the substrate by lateral forces in contact mode.</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&lt;EndNote&gt;&lt;Cite&gt;&lt;Author&gt;Zhong&lt;/Author&gt;&lt;Year&gt;1993&lt;/Year&gt;&lt;RecNum&gt;216&lt;/RecNum&gt;&lt;DisplayText&gt;&lt;style face="superscript"&gt;107,108&lt;/style&gt;&lt;/DisplayText&gt;&lt;record&gt;&lt;rec-number&gt;216&lt;/rec-number&gt;&lt;foreign-keys&gt;&lt;key app="EN" db-id="t9s95dxea9r5vqefdeoxwsr7ftwzsr9tdpzr"&gt;216&lt;/key&gt;&lt;/foreign-keys&gt;&lt;ref-type name="Journal Article"&gt;17&lt;/ref-type&gt;&lt;contributors&gt;&lt;authors&gt;&lt;author&gt;Zhong, Q.&lt;/author&gt;&lt;author&gt;Inniss, D.&lt;/author&gt;&lt;author&gt;Kjoller, K.&lt;/author&gt;&lt;author&gt;Elings, V. B.&lt;/author&gt;&lt;/authors&gt;&lt;/contributors&gt;&lt;titles&gt;&lt;title&gt;Fractured Polymer/Silica Fiber Surface Studied by Tapping Mode Atomic Force Microscopy&lt;/title&gt;&lt;secondary-title&gt;Surface Science&lt;/secondary-title&gt;&lt;/titles&gt;&lt;periodical&gt;&lt;full-title&gt;Surface Science&lt;/full-title&gt;&lt;abbr-1&gt;Surf. Sci.&lt;/abbr-1&gt;&lt;/periodical&gt;&lt;pages&gt;L688–L692&lt;/pages&gt;&lt;volume&gt;290&lt;/volume&gt;&lt;number&gt;1-2&lt;/number&gt;&lt;dates&gt;&lt;year&gt;1993&lt;/year&gt;&lt;/dates&gt;&lt;urls&gt;&lt;/urls&gt;&lt;/record&gt;&lt;/Cite&gt;&lt;Cite&gt;&lt;Author&gt;Sulchek&lt;/Author&gt;&lt;Year&gt;2002&lt;/Year&gt;&lt;RecNum&gt;218&lt;/RecNum&gt;&lt;record&gt;&lt;rec-number&gt;218&lt;/rec-number&gt;&lt;foreign-keys&gt;&lt;key app="EN" db-id="t9s95dxea9r5vqefdeoxwsr7ftwzsr9tdpzr"&gt;218&lt;/key&gt;&lt;/foreign-keys&gt;&lt;ref-type name="Journal Article"&gt;17&lt;/ref-type&gt;&lt;contributors&gt;&lt;authors&gt;&lt;author&gt;Sulchek, T.&lt;/author&gt;&lt;author&gt;Yaralioglu, G. G.&lt;/author&gt;&lt;author&gt;Quate, C. F.&lt;/author&gt;&lt;author&gt;Minne, S. C.&lt;/author&gt;&lt;/authors&gt;&lt;/contributors&gt;&lt;titles&gt;&lt;title&gt;Characterization and Optimization of Scan Speed for Tapping-Mode Atomic Force Microscopy&lt;/title&gt;&lt;secondary-title&gt;Review of Scientific Instruments&lt;/secondary-title&gt;&lt;/titles&gt;&lt;periodical&gt;&lt;full-title&gt;Review of Scientific Instruments&lt;/full-title&gt;&lt;abbr-1&gt;Rev. Sci. Instrum.&lt;/abbr-1&gt;&lt;/periodical&gt;&lt;pages&gt;2928-2936&lt;/pages&gt;&lt;volume&gt;73&lt;/volume&gt;&lt;number&gt;8&lt;/number&gt;&lt;dates&gt;&lt;year&gt;2002&lt;/year&gt;&lt;/dates&gt;&lt;urls&gt;&lt;/urls&gt;&lt;/record&gt;&lt;/Cite&gt;&lt;/EndNote&gt;</w:instrText>
      </w:r>
      <w:r w:rsidR="00F62A18">
        <w:rPr>
          <w:rFonts w:ascii="Times New Roman" w:hAnsi="Times New Roman" w:cs="Times New Roman"/>
          <w:sz w:val="24"/>
          <w:szCs w:val="24"/>
        </w:rPr>
        <w:fldChar w:fldCharType="separate"/>
      </w:r>
      <w:hyperlink w:anchor="_ENREF_107" w:tooltip="Sulchek, 2002 #218" w:history="1">
        <w:r w:rsidR="00675470" w:rsidRPr="00675470">
          <w:rPr>
            <w:rFonts w:ascii="Times New Roman" w:hAnsi="Times New Roman" w:cs="Times New Roman"/>
            <w:noProof/>
            <w:sz w:val="24"/>
            <w:szCs w:val="24"/>
            <w:vertAlign w:val="superscript"/>
          </w:rPr>
          <w:t>107</w:t>
        </w:r>
      </w:hyperlink>
      <w:r w:rsidR="00675470" w:rsidRPr="00675470">
        <w:rPr>
          <w:rFonts w:ascii="Times New Roman" w:hAnsi="Times New Roman" w:cs="Times New Roman"/>
          <w:noProof/>
          <w:sz w:val="24"/>
          <w:szCs w:val="24"/>
          <w:vertAlign w:val="superscript"/>
        </w:rPr>
        <w:t>,</w:t>
      </w:r>
      <w:hyperlink w:anchor="_ENREF_108" w:tooltip="Zhong, 1993 #216" w:history="1">
        <w:r w:rsidR="00675470" w:rsidRPr="00675470">
          <w:rPr>
            <w:rFonts w:ascii="Times New Roman" w:hAnsi="Times New Roman" w:cs="Times New Roman"/>
            <w:noProof/>
            <w:sz w:val="24"/>
            <w:szCs w:val="24"/>
            <w:vertAlign w:val="superscript"/>
          </w:rPr>
          <w:t>108</w:t>
        </w:r>
      </w:hyperlink>
      <w:r w:rsidR="00F62A18">
        <w:rPr>
          <w:rFonts w:ascii="Times New Roman" w:hAnsi="Times New Roman" w:cs="Times New Roman"/>
          <w:sz w:val="24"/>
          <w:szCs w:val="24"/>
        </w:rPr>
        <w:fldChar w:fldCharType="end"/>
      </w:r>
    </w:p>
    <w:p w:rsidR="005604AF" w:rsidRDefault="005604AF" w:rsidP="005604AF">
      <w:r>
        <w:br w:type="page"/>
      </w:r>
    </w:p>
    <w:p w:rsidR="005604AF" w:rsidRDefault="005604AF" w:rsidP="005604AF">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BFDC8D" wp14:editId="4C7CDCA5">
            <wp:extent cx="1771650" cy="2619375"/>
            <wp:effectExtent l="0" t="0" r="0" b="9525"/>
            <wp:docPr id="30" name="Picture 30" descr="C:\Users\Louis\Desktop\Dissertation\Figures\AFM Sc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Dissertation\Figures\AFM Scanni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71650" cy="2619375"/>
                    </a:xfrm>
                    <a:prstGeom prst="rect">
                      <a:avLst/>
                    </a:prstGeom>
                    <a:noFill/>
                    <a:ln>
                      <a:noFill/>
                    </a:ln>
                  </pic:spPr>
                </pic:pic>
              </a:graphicData>
            </a:graphic>
          </wp:inline>
        </w:drawing>
      </w:r>
    </w:p>
    <w:p w:rsidR="00A46964" w:rsidRPr="00FC3AE1" w:rsidRDefault="00A46964" w:rsidP="005604AF">
      <w:pPr>
        <w:pStyle w:val="NoSpacing"/>
        <w:spacing w:line="480" w:lineRule="auto"/>
        <w:jc w:val="center"/>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2.1</w:t>
      </w:r>
      <w:r w:rsidRPr="00FC3AE1">
        <w:rPr>
          <w:rFonts w:ascii="Times New Roman" w:hAnsi="Times New Roman" w:cs="Times New Roman"/>
          <w:sz w:val="24"/>
          <w:szCs w:val="24"/>
        </w:rPr>
        <w:t xml:space="preserve">. Simplified </w:t>
      </w:r>
      <w:r>
        <w:rPr>
          <w:rFonts w:ascii="Times New Roman" w:hAnsi="Times New Roman" w:cs="Times New Roman"/>
          <w:sz w:val="24"/>
          <w:szCs w:val="24"/>
        </w:rPr>
        <w:t>illustration of a line scan using the various modes of AFM imaging, including (a) contact mode, (b) non-contact mode, and (c) intermittent contact mode.</w:t>
      </w:r>
    </w:p>
    <w:p w:rsidR="005604AF" w:rsidRPr="00FC3AE1" w:rsidRDefault="005604AF" w:rsidP="005604AF">
      <w:r>
        <w:br w:type="page"/>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lastRenderedPageBreak/>
        <w:tab/>
        <w:t xml:space="preserve">Nanoparticle size distributions are determined with an Ambios Q250 multimode AFM in </w:t>
      </w:r>
      <w:r>
        <w:rPr>
          <w:rFonts w:ascii="Times New Roman" w:hAnsi="Times New Roman" w:cs="Times New Roman"/>
          <w:sz w:val="24"/>
          <w:szCs w:val="24"/>
        </w:rPr>
        <w:t>tapping</w:t>
      </w:r>
      <w:r w:rsidRPr="00FC3AE1">
        <w:rPr>
          <w:rFonts w:ascii="Times New Roman" w:hAnsi="Times New Roman" w:cs="Times New Roman"/>
          <w:sz w:val="24"/>
          <w:szCs w:val="24"/>
        </w:rPr>
        <w:t xml:space="preserve"> mode. AFM samples were prepared by a dip-casting procedure. First, a cleaned, dry glass coverslip was amine-functionalized with 70 µL of freshly prepared 5×10</w:t>
      </w:r>
      <w:r w:rsidRPr="00FC3AE1">
        <w:rPr>
          <w:rFonts w:ascii="Times New Roman" w:hAnsi="Times New Roman" w:cs="Times New Roman"/>
          <w:sz w:val="24"/>
          <w:szCs w:val="24"/>
          <w:vertAlign w:val="superscript"/>
        </w:rPr>
        <w:t>-4</w:t>
      </w:r>
      <w:r w:rsidRPr="00FC3AE1">
        <w:rPr>
          <w:rFonts w:ascii="Times New Roman" w:hAnsi="Times New Roman" w:cs="Times New Roman"/>
          <w:sz w:val="24"/>
          <w:szCs w:val="24"/>
        </w:rPr>
        <w:t xml:space="preserve"> M APS in anhydrous ethanol. The solution was left on the coverslip for 3 minutes, followed by rinsing the coverslip with deionized water, and blowing it dry with nitrogen. An aliquot of the nanoparticle suspension was diluted by 30-40 times in a small beaker, and the coverslip was submerged into the diluted suspension with the functionalized side up for 40 minutes. The coverslip was then carefully removed from the solution and allowed to dry completely in a vacuum oven. To prepare the sample for AFM use, the coverslip was fixed to a glass slide with thin strips of tape.</w:t>
      </w:r>
      <w:r w:rsidRPr="006160C5">
        <w:rPr>
          <w:rFonts w:ascii="Times New Roman" w:hAnsi="Times New Roman" w:cs="Times New Roman"/>
          <w:sz w:val="24"/>
          <w:szCs w:val="24"/>
        </w:rPr>
        <w:t xml:space="preserve"> </w:t>
      </w:r>
      <w:r w:rsidRPr="00FC3AE1">
        <w:rPr>
          <w:rFonts w:ascii="Times New Roman" w:hAnsi="Times New Roman" w:cs="Times New Roman"/>
          <w:sz w:val="24"/>
          <w:szCs w:val="24"/>
        </w:rPr>
        <w:t>Particle sizes are determined by analyzing the peak z-heights of each viable particle in the image</w:t>
      </w:r>
      <w:r>
        <w:rPr>
          <w:rFonts w:ascii="Times New Roman" w:hAnsi="Times New Roman" w:cs="Times New Roman"/>
          <w:sz w:val="24"/>
          <w:szCs w:val="24"/>
        </w:rPr>
        <w:t xml:space="preserve"> (i.e. ignoring aggregated particle clusters)</w:t>
      </w:r>
      <w:r w:rsidRPr="00FC3AE1">
        <w:rPr>
          <w:rFonts w:ascii="Times New Roman" w:hAnsi="Times New Roman" w:cs="Times New Roman"/>
          <w:sz w:val="24"/>
          <w:szCs w:val="24"/>
        </w:rPr>
        <w:t xml:space="preserve"> and constructing a histogram to determine the mean and standard deviation of the particle sizes.</w:t>
      </w:r>
      <w:r>
        <w:rPr>
          <w:rFonts w:ascii="Times New Roman" w:hAnsi="Times New Roman" w:cs="Times New Roman"/>
          <w:sz w:val="24"/>
          <w:szCs w:val="24"/>
        </w:rPr>
        <w:t xml:space="preserve"> Each scan was performed on a 2 µm by 2 µm scan region at a scan rate of 0.5 Hz (lines/s), with scan resolution of 500 lines per image.</w:t>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There are several factors that impact the quality of an AFM image, including tip wear or breakage, as well as improper tuning of the PID (Proportional, Integral, and Differential) feedback loop. It is not possible to extract accurate particle size information from the diameters of the particles in the x-y plane due to tip convolution effects between the sample surface and the tip, which distort the image in the x-y plane</w:t>
      </w:r>
      <w:r>
        <w:rPr>
          <w:rFonts w:ascii="Times New Roman" w:hAnsi="Times New Roman" w:cs="Times New Roman"/>
          <w:sz w:val="24"/>
          <w:szCs w:val="24"/>
        </w:rPr>
        <w:t xml:space="preserve"> (convolution is discussed in detail in section 2.4.2)</w:t>
      </w:r>
      <w:r w:rsidRPr="00FC3AE1">
        <w:rPr>
          <w:rFonts w:ascii="Times New Roman" w:hAnsi="Times New Roman" w:cs="Times New Roman"/>
          <w:sz w:val="24"/>
          <w:szCs w:val="24"/>
        </w:rPr>
        <w:t xml:space="preserve">. The sharper the tip is, the smaller this effect is. As the tip wears and becomes blunted, this convolution effect is exacerbated, making the particles appear larger in the x-y plane. If foreign matter (e.g. dust, dirt) is stuck to the tip, </w:t>
      </w:r>
      <w:r w:rsidRPr="00FC3AE1">
        <w:rPr>
          <w:rFonts w:ascii="Times New Roman" w:hAnsi="Times New Roman" w:cs="Times New Roman"/>
          <w:sz w:val="24"/>
          <w:szCs w:val="24"/>
        </w:rPr>
        <w:lastRenderedPageBreak/>
        <w:t>or the tip is broken as a result of crashing the tip into the sample substrate, this can yield false duplicate particles in the image (for every particle in the image). Improper setting of the PID feedback loop can result in cantilever hysteresis, in which the change in z-height needed to restore the cantilever oscillations to the set point value is overshot (or undershot) compared to the actual change required to restore the oscillations to the set point value. This translates into improper z-height values, and the potential to have the probe tip either scratch the sample or crash into the sample or substrate, damaging the probe tip.</w:t>
      </w:r>
      <w:r>
        <w:rPr>
          <w:rFonts w:ascii="Times New Roman" w:hAnsi="Times New Roman" w:cs="Times New Roman"/>
          <w:sz w:val="24"/>
          <w:szCs w:val="24"/>
        </w:rPr>
        <w:t xml:space="preserve"> </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Sample standards are utilized to validate lateral and vertical resolution of the AFM. The standards are either gratings with known height and spacing, or particles of known diameter. Lateral resolution is limited by the sharpness of the AFM tip since the observed image in AFM is the convolution of the tip with the sample. The probes used with our AFM (NSC16) have a tip width of 8 nm, as supplied by the manufacturer. Vertical resolution </w:t>
      </w:r>
      <w:r w:rsidRPr="00C52C0E">
        <w:rPr>
          <w:rFonts w:ascii="Times New Roman" w:hAnsi="Times New Roman" w:cs="Times New Roman"/>
          <w:sz w:val="24"/>
          <w:szCs w:val="24"/>
        </w:rPr>
        <w:t>(often referred to as “Z noise”)</w:t>
      </w:r>
      <w:r>
        <w:rPr>
          <w:rFonts w:ascii="Times New Roman" w:hAnsi="Times New Roman" w:cs="Times New Roman"/>
          <w:sz w:val="24"/>
          <w:szCs w:val="24"/>
        </w:rPr>
        <w:t xml:space="preserve"> is determined by oscillating the cantilever with the x-y scanning electronics disabled and the tip engaged with a sample, then determining the standard deviation of the cantilever oscillations. The RMS noise of the AFM in the z-direction was measured using the aforementioned process, yielding a vertical resolution of 1.76 angstroms. </w:t>
      </w:r>
      <w:r w:rsidRPr="00C52C0E">
        <w:rPr>
          <w:rFonts w:ascii="Times New Roman" w:hAnsi="Times New Roman" w:cs="Times New Roman"/>
          <w:sz w:val="24"/>
          <w:szCs w:val="24"/>
        </w:rPr>
        <w:t>Proper adjustment of the vibration isolation platform, and reduction of air currents and acoustic noise is required to maintain RMS noise below acceptable levels.</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 xml:space="preserve">2.3.2 </w:t>
      </w:r>
      <w:r w:rsidRPr="00FC3AE1">
        <w:rPr>
          <w:rFonts w:ascii="Times New Roman" w:hAnsi="Times New Roman" w:cs="Times New Roman"/>
          <w:b/>
          <w:sz w:val="24"/>
          <w:szCs w:val="24"/>
        </w:rPr>
        <w:tab/>
        <w:t>UV-Vis/Absorption and Fluorescence Spectroscopy</w:t>
      </w:r>
    </w:p>
    <w:p w:rsidR="005604AF" w:rsidRPr="005E627A"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UV-Vis absorption spectra were collected on a Shimadzu UV2101PC scanning spectrophotometer using 1 cm quartz cuvettes. The absorption spectra were used to determine the nanoparticle concentration and peak absorption wavelength corresponding to the HOMO-LUMO electronic transition. For fluorescence measurements, concentrated nanoparticle samples (peak absorbance between 0.2–0.4) were diluted to yield a peak absorbance of ~0.1 for collection of fluorescence spectra or fluorescence lifetime measurement. </w:t>
      </w:r>
      <w:r>
        <w:rPr>
          <w:rFonts w:ascii="Times New Roman" w:hAnsi="Times New Roman" w:cs="Times New Roman"/>
          <w:sz w:val="24"/>
          <w:szCs w:val="24"/>
        </w:rPr>
        <w:t xml:space="preserve">Extinction coefficients for each polymer in THF were calculated by rearranging Beer’s Law to give </w:t>
      </w:r>
      <w:r>
        <w:rPr>
          <w:rFonts w:ascii="Times New Roman" w:hAnsi="Times New Roman" w:cs="Times New Roman"/>
          <w:noProof/>
          <w:position w:val="-6"/>
          <w:sz w:val="24"/>
          <w:szCs w:val="24"/>
        </w:rPr>
        <w:drawing>
          <wp:inline distT="0" distB="0" distL="0" distR="0">
            <wp:extent cx="596265" cy="1885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 cy="188595"/>
                    </a:xfrm>
                    <a:prstGeom prst="rect">
                      <a:avLst/>
                    </a:prstGeom>
                    <a:noFill/>
                    <a:ln>
                      <a:noFill/>
                    </a:ln>
                  </pic:spPr>
                </pic:pic>
              </a:graphicData>
            </a:graphic>
          </wp:inline>
        </w:drawing>
      </w:r>
      <w:r>
        <w:rPr>
          <w:rFonts w:ascii="Times New Roman" w:hAnsi="Times New Roman" w:cs="Times New Roman"/>
          <w:sz w:val="24"/>
          <w:szCs w:val="24"/>
        </w:rPr>
        <w:t xml:space="preserve">, where </w:t>
      </w:r>
      <w:r w:rsidRPr="005E627A">
        <w:rPr>
          <w:rFonts w:ascii="Symbol" w:hAnsi="Symbol" w:cs="Times New Roman"/>
          <w:i/>
          <w:sz w:val="24"/>
          <w:szCs w:val="24"/>
        </w:rPr>
        <w:t></w:t>
      </w:r>
      <w:r>
        <w:rPr>
          <w:rFonts w:ascii="Times New Roman" w:hAnsi="Times New Roman" w:cs="Times New Roman"/>
          <w:sz w:val="24"/>
          <w:szCs w:val="24"/>
        </w:rPr>
        <w:t xml:space="preserve"> is the extinction coefficient of the polymer at a given wavelength, </w:t>
      </w:r>
      <w:r>
        <w:rPr>
          <w:rFonts w:ascii="Times New Roman" w:hAnsi="Times New Roman" w:cs="Times New Roman"/>
          <w:i/>
          <w:sz w:val="24"/>
          <w:szCs w:val="24"/>
        </w:rPr>
        <w:t>A</w:t>
      </w:r>
      <w:r>
        <w:rPr>
          <w:rFonts w:ascii="Times New Roman" w:hAnsi="Times New Roman" w:cs="Times New Roman"/>
          <w:sz w:val="24"/>
          <w:szCs w:val="24"/>
        </w:rPr>
        <w:t xml:space="preserve"> is the absorbance of the sample, </w:t>
      </w:r>
      <w:r>
        <w:rPr>
          <w:rFonts w:ascii="Times New Roman" w:hAnsi="Times New Roman" w:cs="Times New Roman"/>
          <w:i/>
          <w:sz w:val="24"/>
          <w:szCs w:val="24"/>
        </w:rPr>
        <w:t>l</w:t>
      </w:r>
      <w:r>
        <w:rPr>
          <w:rFonts w:ascii="Times New Roman" w:hAnsi="Times New Roman" w:cs="Times New Roman"/>
          <w:sz w:val="24"/>
          <w:szCs w:val="24"/>
        </w:rPr>
        <w:t xml:space="preserve"> is the sample path length (typically 1 cm) and </w:t>
      </w:r>
      <w:r>
        <w:rPr>
          <w:rFonts w:ascii="Times New Roman" w:hAnsi="Times New Roman" w:cs="Times New Roman"/>
          <w:i/>
          <w:sz w:val="24"/>
          <w:szCs w:val="24"/>
        </w:rPr>
        <w:t>c</w:t>
      </w:r>
      <w:r>
        <w:rPr>
          <w:rFonts w:ascii="Times New Roman" w:hAnsi="Times New Roman" w:cs="Times New Roman"/>
          <w:sz w:val="24"/>
          <w:szCs w:val="24"/>
        </w:rPr>
        <w:t xml:space="preserve"> is the molar concentration of polymer. To calculate the nanoparticle extinction coefficient, the number of polymer molecules per nanoparticle </w:t>
      </w:r>
      <w:r w:rsidRPr="005E627A">
        <w:rPr>
          <w:rFonts w:ascii="Times New Roman" w:hAnsi="Times New Roman" w:cs="Times New Roman"/>
          <w:i/>
          <w:sz w:val="24"/>
          <w:szCs w:val="24"/>
        </w:rPr>
        <w:t>N</w:t>
      </w:r>
      <w:r w:rsidRPr="005E627A">
        <w:rPr>
          <w:rFonts w:ascii="Times New Roman" w:hAnsi="Times New Roman" w:cs="Times New Roman"/>
          <w:i/>
          <w:sz w:val="24"/>
          <w:szCs w:val="24"/>
          <w:vertAlign w:val="subscript"/>
        </w:rPr>
        <w:t>np</w:t>
      </w:r>
      <w:r>
        <w:rPr>
          <w:rFonts w:ascii="Times New Roman" w:hAnsi="Times New Roman" w:cs="Times New Roman"/>
          <w:sz w:val="24"/>
          <w:szCs w:val="24"/>
        </w:rPr>
        <w:t xml:space="preserve"> is determined from the mean nanoparticle volume (determined from the mean radius from AFM measurements) and the polymer molecular weight, using the assumption that the polymer density is ~1 g/cm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This is then multiplied by the extinction coefficient for the polymer in THF yielding </w:t>
      </w:r>
      <w:r>
        <w:rPr>
          <w:rFonts w:ascii="Times New Roman" w:hAnsi="Times New Roman" w:cs="Times New Roman"/>
          <w:noProof/>
          <w:position w:val="-14"/>
          <w:sz w:val="24"/>
          <w:szCs w:val="24"/>
        </w:rPr>
        <w:drawing>
          <wp:inline distT="0" distB="0" distL="0" distR="0">
            <wp:extent cx="715645" cy="24828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5645" cy="248285"/>
                    </a:xfrm>
                    <a:prstGeom prst="rect">
                      <a:avLst/>
                    </a:prstGeom>
                    <a:noFill/>
                    <a:ln>
                      <a:noFill/>
                    </a:ln>
                  </pic:spPr>
                </pic:pic>
              </a:graphicData>
            </a:graphic>
          </wp:inline>
        </w:drawing>
      </w:r>
      <w:r>
        <w:rPr>
          <w:rFonts w:ascii="Times New Roman" w:hAnsi="Times New Roman" w:cs="Times New Roman"/>
          <w:sz w:val="24"/>
          <w:szCs w:val="24"/>
        </w:rPr>
        <w:t xml:space="preserve">. </w:t>
      </w:r>
      <w:r w:rsidRPr="005E627A">
        <w:rPr>
          <w:rFonts w:ascii="Times New Roman" w:hAnsi="Times New Roman" w:cs="Times New Roman"/>
          <w:sz w:val="24"/>
          <w:szCs w:val="24"/>
        </w:rPr>
        <w:t>Samples</w:t>
      </w:r>
      <w:r w:rsidRPr="00FC3AE1">
        <w:rPr>
          <w:rFonts w:ascii="Times New Roman" w:hAnsi="Times New Roman" w:cs="Times New Roman"/>
          <w:sz w:val="24"/>
          <w:szCs w:val="24"/>
        </w:rPr>
        <w:t xml:space="preserve"> were diluted to an absorbance of ~0.05 for fluorescence quantum yield measurement. Steady-state fluorescence spectra were collected using a commercial fluorescence spectrometer (Quantamaster, Photon Technology International, Inc.) with 1 cm cuvettes. Samples were diluted to an absorbance of ~0.1 AU or less at the relevant excitation wavelengths. To avoid saturation of the photomultiplier tube (PMT) detector, all slit widths were kept at 0.50 mm</w:t>
      </w:r>
      <w:r>
        <w:rPr>
          <w:rFonts w:ascii="Times New Roman" w:hAnsi="Times New Roman" w:cs="Times New Roman"/>
          <w:sz w:val="24"/>
          <w:szCs w:val="24"/>
        </w:rPr>
        <w:t xml:space="preserve">. </w:t>
      </w:r>
      <w:proofErr w:type="gramStart"/>
      <w:r>
        <w:rPr>
          <w:rFonts w:ascii="Times New Roman" w:hAnsi="Times New Roman" w:cs="Times New Roman"/>
          <w:sz w:val="24"/>
          <w:szCs w:val="24"/>
        </w:rPr>
        <w:t>Multiplying</w:t>
      </w:r>
      <w:proofErr w:type="gramEnd"/>
      <w:r>
        <w:rPr>
          <w:rFonts w:ascii="Times New Roman" w:hAnsi="Times New Roman" w:cs="Times New Roman"/>
          <w:sz w:val="24"/>
          <w:szCs w:val="24"/>
        </w:rPr>
        <w:t xml:space="preserve"> the slit width by the reciprocal linear dispersion of the system (4 nm/mm for a 1200 grooves/mm grating) yields a wavelength resolution of 2 nm</w:t>
      </w:r>
      <w:r w:rsidRPr="00FC3AE1">
        <w:rPr>
          <w:rFonts w:ascii="Times New Roman" w:hAnsi="Times New Roman" w:cs="Times New Roman"/>
          <w:sz w:val="24"/>
          <w:szCs w:val="24"/>
        </w:rPr>
        <w:t xml:space="preserve">. The acquisition time </w:t>
      </w:r>
      <w:r w:rsidRPr="00C560CD">
        <w:rPr>
          <w:rFonts w:ascii="Times New Roman" w:hAnsi="Times New Roman" w:cs="Times New Roman"/>
          <w:sz w:val="24"/>
          <w:szCs w:val="24"/>
        </w:rPr>
        <w:lastRenderedPageBreak/>
        <w:t xml:space="preserve">was set to 1 s/nm </w:t>
      </w:r>
      <w:r>
        <w:rPr>
          <w:rFonts w:ascii="Times New Roman" w:hAnsi="Times New Roman" w:cs="Times New Roman"/>
          <w:sz w:val="24"/>
          <w:szCs w:val="24"/>
        </w:rPr>
        <w:t xml:space="preserve">to overcome noise in the </w:t>
      </w:r>
      <w:r w:rsidRPr="00C560CD">
        <w:rPr>
          <w:rFonts w:ascii="Times New Roman" w:hAnsi="Times New Roman" w:cs="Times New Roman"/>
          <w:sz w:val="24"/>
          <w:szCs w:val="24"/>
        </w:rPr>
        <w:t>spectra evident at lower acquisition times. The signal-to-noise (SNR) ratio for this instrument</w:t>
      </w:r>
      <w:r>
        <w:rPr>
          <w:rFonts w:ascii="Times New Roman" w:hAnsi="Times New Roman" w:cs="Times New Roman"/>
          <w:sz w:val="24"/>
          <w:szCs w:val="24"/>
        </w:rPr>
        <w:t xml:space="preserve"> under the aforementioned conditions</w:t>
      </w:r>
      <w:r w:rsidRPr="00C560CD">
        <w:rPr>
          <w:rFonts w:ascii="Times New Roman" w:hAnsi="Times New Roman" w:cs="Times New Roman"/>
          <w:sz w:val="24"/>
          <w:szCs w:val="24"/>
        </w:rPr>
        <w:t xml:space="preserve"> was measured to be ~10,000:1 using methods described by the manufacturer.</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 xml:space="preserve">It is important to ensure sufficient dilution of fluorescent samples in order to avoid the inner filter effect, in which a photon emitted by one molecule is reabsorbed or scattered by another molecule in close proximity. An important note about the inner filter effect is that it is not limited by sample concentration alone in CPNs. Particle size must also be considered in this case, since it is possible to prepare nanoparticles with diameters that exceed the optical penetration depth of the material. The optical penetration depth (or optical skin depth) of a material can be determined by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α(λ)</m:t>
            </m:r>
          </m:e>
          <m:sup>
            <m:r>
              <w:rPr>
                <w:rFonts w:ascii="Cambria Math" w:hAnsi="Cambria Math" w:cs="Times New Roman"/>
                <w:sz w:val="24"/>
                <w:szCs w:val="24"/>
              </w:rPr>
              <m:t>-1</m:t>
            </m:r>
          </m:sup>
        </m:sSup>
        <m:r>
          <w:rPr>
            <w:rFonts w:ascii="Cambria Math" w:hAnsi="Cambria Math" w:cs="Times New Roman"/>
            <w:sz w:val="24"/>
            <w:szCs w:val="24"/>
          </w:rPr>
          <m:t>=d/A(λ)</m:t>
        </m:r>
      </m:oMath>
      <w:r w:rsidRPr="00FC3AE1">
        <w:rPr>
          <w:rFonts w:ascii="Times New Roman" w:eastAsiaTheme="minorEastAsia" w:hAnsi="Times New Roman" w:cs="Times New Roman"/>
          <w:sz w:val="24"/>
          <w:szCs w:val="24"/>
        </w:rPr>
        <w:t xml:space="preserve">, where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is the absorption coefficient of the material at wavelength </w:t>
      </w:r>
      <w:r w:rsidRPr="00FC3AE1">
        <w:rPr>
          <w:rFonts w:ascii="Symbol" w:eastAsiaTheme="minorEastAsia" w:hAnsi="Symbol" w:cs="Times New Roman"/>
          <w:i/>
          <w:sz w:val="24"/>
          <w:szCs w:val="24"/>
        </w:rPr>
        <w:t></w:t>
      </w:r>
      <w:r w:rsidRPr="00FC3AE1">
        <w:rPr>
          <w:rFonts w:ascii="Times New Roman" w:eastAsiaTheme="minorEastAsia" w:hAnsi="Times New Roman" w:cs="Times New Roman"/>
          <w:sz w:val="24"/>
          <w:szCs w:val="24"/>
        </w:rPr>
        <w:t xml:space="preserve">, </w:t>
      </w:r>
      <w:r w:rsidRPr="00FC3AE1">
        <w:rPr>
          <w:rFonts w:ascii="Times New Roman" w:eastAsiaTheme="minorEastAsia" w:hAnsi="Times New Roman" w:cs="Times New Roman"/>
          <w:i/>
          <w:sz w:val="24"/>
          <w:szCs w:val="24"/>
        </w:rPr>
        <w:t>A</w:t>
      </w:r>
      <w:r w:rsidRPr="00FC3AE1">
        <w:rPr>
          <w:rFonts w:ascii="Times New Roman" w:hAnsi="Times New Roman" w:cs="Times New Roman"/>
          <w:sz w:val="24"/>
          <w:szCs w:val="24"/>
        </w:rPr>
        <w:t>(</w:t>
      </w:r>
      <w:r w:rsidRPr="00FC3AE1">
        <w:rPr>
          <w:rFonts w:ascii="Symbol" w:hAnsi="Symbol" w:cs="Times New Roman"/>
          <w:i/>
          <w:sz w:val="24"/>
          <w:szCs w:val="24"/>
        </w:rPr>
        <w:t></w:t>
      </w:r>
      <w:r w:rsidRPr="00FC3AE1">
        <w:rPr>
          <w:rFonts w:ascii="Times New Roman" w:hAnsi="Times New Roman" w:cs="Times New Roman"/>
          <w:sz w:val="24"/>
          <w:szCs w:val="24"/>
        </w:rPr>
        <w:t xml:space="preserve">) is the absorbance at wavelength </w:t>
      </w:r>
      <w:r w:rsidRPr="00FC3AE1">
        <w:rPr>
          <w:rFonts w:ascii="Symbol" w:hAnsi="Symbol" w:cs="Times New Roman"/>
          <w:i/>
          <w:sz w:val="24"/>
          <w:szCs w:val="24"/>
        </w:rPr>
        <w:t></w:t>
      </w:r>
      <w:r w:rsidRPr="00FC3AE1">
        <w:rPr>
          <w:rFonts w:ascii="Times New Roman" w:hAnsi="Times New Roman" w:cs="Times New Roman"/>
          <w:sz w:val="24"/>
          <w:szCs w:val="24"/>
        </w:rPr>
        <w:t xml:space="preserve">, and </w:t>
      </w:r>
      <w:r w:rsidRPr="00FC3AE1">
        <w:rPr>
          <w:rFonts w:ascii="Times New Roman" w:hAnsi="Times New Roman" w:cs="Times New Roman"/>
          <w:i/>
          <w:sz w:val="24"/>
          <w:szCs w:val="24"/>
        </w:rPr>
        <w:t>d</w:t>
      </w:r>
      <w:r w:rsidRPr="00FC3AE1">
        <w:rPr>
          <w:rFonts w:ascii="Times New Roman" w:hAnsi="Times New Roman" w:cs="Times New Roman"/>
          <w:sz w:val="24"/>
          <w:szCs w:val="24"/>
        </w:rPr>
        <w:t xml:space="preserve"> is the thickness of the material. Optical penetration depths range from tens of nanometers to several microns, depending on the material. Typical values for conjugated polymers rang</w:t>
      </w:r>
      <w:r>
        <w:rPr>
          <w:rFonts w:ascii="Times New Roman" w:hAnsi="Times New Roman" w:cs="Times New Roman"/>
          <w:sz w:val="24"/>
          <w:szCs w:val="24"/>
        </w:rPr>
        <w:t>e from ~40 nm to ~400 nm.</w:t>
      </w:r>
      <w:hyperlink w:anchor="_ENREF_109" w:tooltip="Yu, 2009 #146" w:history="1">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PEVuZE5vdGU+PENpdGU+PEF1dGhvcj5ZdTwvQXV0aG9yPjxZZWFyPjIwMDk8L1llYXI+PFJlY051
bT4xNDY8L1JlY051bT48RGlzcGxheVRleHQ+PHN0eWxlIGZhY2U9InN1cGVyc2NyaXB0Ij4xMDkt
MTExPC9zdHlsZT48L0Rpc3BsYXlUZXh0PjxyZWNvcmQ+PHJlYy1udW1iZXI+MTQ2PC9yZWMtbnVt
YmVyPjxmb3JlaWduLWtleXM+PGtleSBhcHA9IkVOIiBkYi1pZD0idDlzOTVkeGVhOXI1dnFlZmRl
b3h3c3I3ZnR3enNyOXRkcHpyIj4xNDY8L2tleT48L2ZvcmVpZ24ta2V5cz48cmVmLXR5cGUgbmFt
ZT0iSm91cm5hbCBBcnRpY2xlIj4xNzwvcmVmLXR5cGU+PGNvbnRyaWJ1dG9ycz48YXV0aG9ycz48
YXV0aG9yPll1LCBDLiBZLjwvYXV0aG9yPjxhdXRob3I+Q2hlbiwgQy4gUC48L2F1dGhvcj48YXV0
aG9yPkNoYW4sIFMuIEguPC9hdXRob3I+PGF1dGhvcj5Id2FuZywgRy4gVy48L2F1dGhvcj48YXV0
aG9yPlRpbmcsIEMuPC9hdXRob3I+PC9hdXRob3JzPjwvY29udHJpYnV0b3JzPjxhdXRoLWFkZHJl
c3M+Q2hlbiwgQ1AmI3hEO0luZCBUZWNobm9sIFJlcyBJbnN0LCBNYXQgJmFtcDsgQ2hlbSBMYWJz
LCBIc2luY2h1IDMxMDQwLCBUYWl3YW4mI3hEO0luZCBUZWNobm9sIFJlcyBJbnN0LCBNYXQgJmFt
cDsgQ2hlbSBMYWJzLCBIc2luY2h1IDMxMDQwLCBUYWl3YW4mI3hEO0luZCBUZWNobm9sIFJlcyBJ
bnN0LCBNYXQgJmFtcDsgQ2hlbSBMYWJzLCBIc2luY2h1IDMxMDQwLCBUYWl3YW4mI3hEO05hdGwg
VHNpbmcgSHVhIFVuaXYsIERlcHQgQ2hlbSBFbmduLCBIc2luY2h1IDMwMDEzLCBUYWl3YW48L2F1
dGgtYWRkcmVzcz48dGl0bGVzPjx0aXRsZT5UaGlvcGhlbmUvUGhlbnlsZW5lL1RoaW9waGVuZS1C
YXNlZCBMb3ctQmFuZGdhcCBDb25qdWdhdGVkIFBvbHltZXJzIGZvciBFZmZpY2llbnQgTmVhci1J
bmZyYXJlZCBQaG90b3ZvbHRhaWMgQXBwbGljYXRpb25zPC90aXRsZT48c2Vjb25kYXJ5LXRpdGxl
PkNoZW1pc3RyeSBvZiBNYXRlcmlhbHM8L3NlY29uZGFyeS10aXRsZT48YWx0LXRpdGxlPkNoZW0g
TWF0ZXI8L2FsdC10aXRsZT48L3RpdGxlcz48cGVyaW9kaWNhbD48ZnVsbC10aXRsZT5DaGVtaXN0
cnkgb2YgTWF0ZXJpYWxzPC9mdWxsLXRpdGxlPjxhYmJyLTE+Q2hlbSBNYXRlcjwvYWJici0xPjwv
cGVyaW9kaWNhbD48YWx0LXBlcmlvZGljYWw+PGZ1bGwtdGl0bGU+Q2hlbWlzdHJ5IG9mIE1hdGVy
aWFsczwvZnVsbC10aXRsZT48YWJici0xPkNoZW0gTWF0ZXI8L2FiYnItMT48L2FsdC1wZXJpb2Rp
Y2FsPjxwYWdlcz4zMjYyLTMyNjk8L3BhZ2VzPjx2b2x1bWU+MjE8L3ZvbHVtZT48bnVtYmVyPjE0
PC9udW1iZXI+PGtleXdvcmRzPjxrZXl3b3JkPmxhcmdlLWFyZWEgcGhvdG92b2x0YWljczwva2V5
d29yZD48a2V5d29yZD5zb2xhci1jZWxsczwva2V5d29yZD48a2V5d29yZD5vcmdhbmljIHBob3Rv
dm9sdGFpY3M8L2tleXdvcmQ+PGtleXdvcmQ+Z2FwIHBvbHltZXJzPC9rZXl3b3JkPjxrZXl3b3Jk
PnVuaXRzPC9rZXl3b3JkPjxrZXl3b3JkPnRoaW9waGVuZTwva2V5d29yZD48a2V5d29yZD5zeXN0
ZW1zPC9rZXl3b3JkPjxrZXl3b3JkPmJlbnpvdGhpYWRpYXpvbGU8L2tleXdvcmQ+PGtleXdvcmQ+
cGVyZm9ybWFuY2U8L2tleXdvcmQ+PGtleXdvcmQ+ZG9ub3I8L2tleXdvcmQ+PC9rZXl3b3Jkcz48
ZGF0ZXM+PHllYXI+MjAwOTwveWVhcj48cHViLWRhdGVzPjxkYXRlPkp1bCAyODwvZGF0ZT48L3B1
Yi1kYXRlcz48L2RhdGVzPjxpc2JuPjA4OTctNDc1NjwvaXNibj48YWNjZXNzaW9uLW51bT5JU0k6
MDAwMjY4MTc0NDAwMDM0PC9hY2Nlc3Npb24tbnVtPjx1cmxzPjxyZWxhdGVkLXVybHM+PHVybD4m
bHQ7R28gdG8gSVNJJmd0OzovLzAwMDI2ODE3NDQwMDAzNDwvdXJsPjwvcmVsYXRlZC11cmxzPjwv
dXJscz48ZWxlY3Ryb25pYy1yZXNvdXJjZS1udW0+RG9pIDEwLjEwMjEvQ205MDA3Nzk4PC9lbGVj
dHJvbmljLXJlc291cmNlLW51bT48bGFuZ3VhZ2U+RW5nbGlzaDwvbGFuZ3VhZ2U+PC9yZWNvcmQ+
PC9DaXRlPjxDaXRlPjxBdXRob3I+QmF6YW5pPC9BdXRob3I+PFllYXI+MjAwOTwvWWVhcj48UmVj
TnVtPjE0NzwvUmVjTnVtPjxyZWNvcmQ+PHJlYy1udW1iZXI+MTQ3PC9yZWMtbnVtYmVyPjxmb3Jl
aWduLWtleXM+PGtleSBhcHA9IkVOIiBkYi1pZD0idDlzOTVkeGVhOXI1dnFlZmRlb3h3c3I3ZnR3
enNyOXRkcHpyIj4xNDc8L2tleT48L2ZvcmVpZ24ta2V5cz48cmVmLXR5cGUgbmFtZT0iSm91cm5h
bCBBcnRpY2xlIj4xNzwvcmVmLXR5cGU+PGNvbnRyaWJ1dG9ycz48YXV0aG9ycz48YXV0aG9yPkJh
emFuaSwgRC4gTC4gTS48L2F1dGhvcj48YXV0aG9yPkxpbWEsIEouIFAuIEguPC9hdXRob3I+PGF1
dGhvcj5kZSBBbmRyYWRlLCBBLiBNLjwvYXV0aG9yPjwvYXV0aG9ycz48L2NvbnRyaWJ1dG9ycz48
YXV0aC1hZGRyZXNzPkJhemFuaSwgRExNJiN4RDtVbml2IFNhbyBQYXVsbywgRGVwdCBFbmduIFNp
c3RlbWFzIEVsZXRyb24sIEJSLTA2NzY3MzMwIFNhbyBQYXVsbywgQnJhemlsJiN4RDtVbml2IFNh
byBQYXVsbywgRGVwdCBFbmduIFNpc3RlbWFzIEVsZXRyb24sIEJSLTA2NzY3MzMwIFNhbyBQYXVs
bywgQnJhemlsJiN4RDtVbml2IFNhbyBQYXVsbywgRGVwdCBFbmduIFNpc3RlbWFzIEVsZXRyb24s
IEJSLTA2NzY3MzMwIFNhbyBQYXVsbywgQnJhemlsJiN4RDtVbml2IFNhbyBQYXVsbywgRGVwdCBF
bmduIFNpc3RlbWFzIEVsZXRyb24sIEJSLTA1NTA4OTAwIFNhbyBQYXVsbywgQnJhemlsJiN4RDtV
bml2IFNhbyBQYXVsbywgSW5zdCBFbGV0cm90ZWNuICZhbXA7IEVuZXJnaWEsIEJSLTA1NTA4OTAw
IFNhbyBQYXVsbywgQnJhemlsPC9hdXRoLWFkZHJlc3M+PHRpdGxlcz48dGl0bGU+TUVILVBQViBU
aGluIEZpbG1zIGZvciBSYWRpYXRpb24gU2Vuc29yIEFwcGxpY2F0aW9uczwvdGl0bGU+PHNlY29u
ZGFyeS10aXRsZT5JZWVlIFNlbnNvcnMgSm91cm5hbDwvc2Vjb25kYXJ5LXRpdGxlPjxhbHQtdGl0
bGU+SWVlZSBTZW5zIEo8L2FsdC10aXRsZT48L3RpdGxlcz48cGVyaW9kaWNhbD48ZnVsbC10aXRs
ZT5JZWVlIFNlbnNvcnMgSm91cm5hbDwvZnVsbC10aXRsZT48YWJici0xPkllZWUgU2VucyBKPC9h
YmJyLTE+PC9wZXJpb2RpY2FsPjxhbHQtcGVyaW9kaWNhbD48ZnVsbC10aXRsZT5JZWVlIFNlbnNv
cnMgSm91cm5hbDwvZnVsbC10aXRsZT48YWJici0xPkllZWUgU2VucyBKPC9hYmJyLTE+PC9hbHQt
cGVyaW9kaWNhbD48cGFnZXM+NzQ4LTc1MTwvcGFnZXM+PHZvbHVtZT45PC92b2x1bWU+PG51bWJl
cj43PC9udW1iZXI+PGtleXdvcmRzPjxrZXl3b3JkPmNvbmR1Y3RpbmcgcG9seW1lcnM8L2tleXdv
cmQ+PGtleXdvcmQ+Z2FtbWEgcmFkaWF0aW9uPC9rZXl3b3JkPjxrZXl3b3JkPm1laC1wcHYgYW5k
IG9wdGljYWwgc2Vuc29yPC9rZXl3b3JkPjwva2V5d29yZHM+PGRhdGVzPjx5ZWFyPjIwMDk8L3ll
YXI+PHB1Yi1kYXRlcz48ZGF0ZT5KdWw8L2RhdGU+PC9wdWItZGF0ZXM+PC9kYXRlcz48aXNibj4x
NTMwLTQzN1g8L2lzYm4+PGFjY2Vzc2lvbi1udW0+SVNJOjAwMDI2Nzc5MjgwMDAwMzwvYWNjZXNz
aW9uLW51bT48dXJscz48cmVsYXRlZC11cmxzPjx1cmw+Jmx0O0dvIHRvIElTSSZndDs6Ly8wMDAy
Njc3OTI4MDAwMDM8L3VybD48L3JlbGF0ZWQtdXJscz48L3VybHM+PGVsZWN0cm9uaWMtcmVzb3Vy
Y2UtbnVtPkRvaSAxMC4xMTA5L0pzZW4uMjAwOS4yMDIwMTE3PC9lbGVjdHJvbmljLXJlc291cmNl
LW51bT48bGFuZ3VhZ2U+RW5nbGlzaDwvbGFuZ3VhZ2U+PC9yZWNvcmQ+PC9DaXRlPjxDaXRlPjxB
dXRob3I+U25haXRoPC9BdXRob3I+PFllYXI+MjAwNDwvWWVhcj48UmVjTnVtPjE2NTwvUmVjTnVt
PjxyZWNvcmQ+PHJlYy1udW1iZXI+MTY1PC9yZWMtbnVtYmVyPjxmb3JlaWduLWtleXM+PGtleSBh
cHA9IkVOIiBkYi1pZD0idDlzOTVkeGVhOXI1dnFlZmRlb3h3c3I3ZnR3enNyOXRkcHpyIj4xNjU8
L2tleT48L2ZvcmVpZ24ta2V5cz48cmVmLXR5cGUgbmFtZT0iSm91cm5hbCBBcnRpY2xlIj4xNzwv
cmVmLXR5cGU+PGNvbnRyaWJ1dG9ycz48YXV0aG9ycz48YXV0aG9yPlNuYWl0aCwgSC4gSi48L2F1
dGhvcj48YXV0aG9yPkZyaWVuZCwgUi4gSC48L2F1dGhvcj48L2F1dGhvcnM+PC9jb250cmlidXRv
cnM+PGF1dGgtYWRkcmVzcz5TbmFpdGgsIEhKJiN4RDtVbml2IENhbWJyaWRnZSwgQ2F2ZW5kaXNo
IExhYiwgRGVwdCBQaHlzLCBNYWRpbmdsZXkgUmQsIENhbWJyaWRnZSBDQjMgMEhFLCBFbmdsYW5k
JiN4RDtVbml2IENhbWJyaWRnZSwgQ2F2ZW5kaXNoIExhYiwgRGVwdCBQaHlzLCBNYWRpbmdsZXkg
UmQsIENhbWJyaWRnZSBDQjMgMEhFLCBFbmdsYW5kJiN4RDtVbml2IENhbWJyaWRnZSwgQ2F2ZW5k
aXNoIExhYiwgRGVwdCBQaHlzLCBDYW1icmlkZ2UgQ0IzIDBIRSwgRW5nbGFuZDwvYXV0aC1hZGRy
ZXNzPjx0aXRsZXM+PHRpdGxlPk1vcnBob2xvZ2ljYWwgZGVwZW5kZW5jZSBvZiBjaGFyZ2UgZ2Vu
ZXJhdGlvbiBhbmQgdHJhbnNwb3J0IGluIGJsZW5kZWQgcG9seWZsdW9yZW5lIHBob3Rvdm9sdGFp
YyBkZXZpY2VzPC90aXRsZT48c2Vjb25kYXJ5LXRpdGxlPlRoaW4gU29saWQgRmlsbXM8L3NlY29u
ZGFyeS10aXRsZT48YWx0LXRpdGxlPlRoaW4gU29saWQgRmlsbXM8L2FsdC10aXRsZT48L3RpdGxl
cz48cGVyaW9kaWNhbD48ZnVsbC10aXRsZT5UaGluIFNvbGlkIEZpbG1zPC9mdWxsLXRpdGxlPjxh
YmJyLTE+VGhpbiBTb2xpZCBGaWxtczwvYWJici0xPjwvcGVyaW9kaWNhbD48YWx0LXBlcmlvZGlj
YWw+PGZ1bGwtdGl0bGU+VGhpbiBTb2xpZCBGaWxtczwvZnVsbC10aXRsZT48YWJici0xPlRoaW4g
U29saWQgRmlsbXM8L2FiYnItMT48L2FsdC1wZXJpb2RpY2FsPjxwYWdlcz41NjctNTcxPC9wYWdl
cz48dm9sdW1lPjQ1MTwvdm9sdW1lPjxrZXl3b3Jkcz48a2V5d29yZD5waG90b2x1bWluZXNjZW5j
ZTwva2V5d29yZD48a2V5d29yZD5wb2x5Zmx1b3JlbmU8L2tleXdvcmQ+PGtleXdvcmQ+cGhvdG92
b2x0YWljPC9rZXl3b3JkPjxrZXl3b3JkPmxpZ2h0LWVtaXR0aW5nLWRpb2Rlczwva2V5d29yZD48
a2V5d29yZD5wbGFzdGljIHNvbGFyLWNlbGxzPC9rZXl3b3JkPjxrZXl3b3JkPnBlcmZvcm1hbmNl
PC9rZXl3b3JkPjxrZXl3b3JkPnBob3RvZGlvZGVzPC9rZXl3b3JkPjxrZXl3b3JkPmNvbXBvc2l0
ZXM8L2tleXdvcmQ+PC9rZXl3b3Jkcz48ZGF0ZXM+PHllYXI+MjAwNDwveWVhcj48cHViLWRhdGVz
PjxkYXRlPk1hciAyMjwvZGF0ZT48L3B1Yi1kYXRlcz48L2RhdGVzPjxpc2JuPjAwNDAtNjA5MDwv
aXNibj48YWNjZXNzaW9uLW51bT5JU0k6MDAwMjIwNTEwNTAwMTE2PC9hY2Nlc3Npb24tbnVtPjx1
cmxzPjxyZWxhdGVkLXVybHM+PHVybD4mbHQ7R28gdG8gSVNJJmd0OzovLzAwMDIyMDUxMDUwMDEx
NjwvdXJsPjwvcmVsYXRlZC11cmxzPjwvdXJscz48ZWxlY3Ryb25pYy1yZXNvdXJjZS1udW0+RE9J
IDEwLjEwMTYvai50c2YuMjAwMy4xMS4wNDY8L2VsZWN0cm9uaWMtcmVzb3VyY2UtbnVtPjxsYW5n
dWFnZT5FbmdsaXNoPC9sYW5ndWFnZT48L3JlY29yZD48L0NpdGU+PC9FbmROb3RlPgB=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109-111</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Since CPNs are comprised of multiple closely-spaced chromophores, it is possible for a photon to be emitted from a chromophore on one end of a large particle, transmit through the particle, and be reabsorbed by another chromophore at the opposite end. This is one of the reasons why vacuum filtration is used to remove larger aggregates from the nanoparticle suspensions prior to measuring their fluorescence.</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2.3.3</w:t>
      </w:r>
      <w:r w:rsidRPr="00FC3AE1">
        <w:rPr>
          <w:rFonts w:ascii="Times New Roman" w:hAnsi="Times New Roman" w:cs="Times New Roman"/>
          <w:b/>
          <w:sz w:val="24"/>
          <w:szCs w:val="24"/>
        </w:rPr>
        <w:tab/>
        <w:t>Fluorescence Quantum Yield</w:t>
      </w:r>
    </w:p>
    <w:p w:rsidR="005604AF"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 xml:space="preserve">Fluorescence (or photoluminescence) quantum yield is a measure of the </w:t>
      </w:r>
      <w:r w:rsidRPr="00195A55">
        <w:rPr>
          <w:rFonts w:ascii="Times New Roman" w:hAnsi="Times New Roman" w:cs="Times New Roman"/>
          <w:sz w:val="24"/>
          <w:szCs w:val="24"/>
        </w:rPr>
        <w:t>fraction</w:t>
      </w:r>
      <w:r>
        <w:rPr>
          <w:rFonts w:ascii="Times New Roman" w:hAnsi="Times New Roman" w:cs="Times New Roman"/>
          <w:sz w:val="24"/>
          <w:szCs w:val="24"/>
        </w:rPr>
        <w:t xml:space="preserve"> of photon absorption events that result in emission of a fluorophore (expressed as a ratio between 0 and 1 or as a percentage). Fluorescence quantum yield measurement</w:t>
      </w:r>
      <w:r w:rsidRPr="000A7B2F">
        <w:rPr>
          <w:rFonts w:ascii="Times New Roman" w:hAnsi="Times New Roman" w:cs="Times New Roman"/>
          <w:sz w:val="24"/>
          <w:szCs w:val="24"/>
        </w:rPr>
        <w:t xml:space="preserve"> provides a quantitative comparison of the quantum efficiency of fluorescence between fluorophores.</w:t>
      </w:r>
      <w:r>
        <w:rPr>
          <w:rFonts w:ascii="Times New Roman" w:hAnsi="Times New Roman" w:cs="Times New Roman"/>
          <w:sz w:val="24"/>
          <w:szCs w:val="24"/>
        </w:rPr>
        <w:t xml:space="preserve"> In terms of rates, the fluorescence quantum yield is given by </w:t>
      </w:r>
      <m:oMath>
        <m:r>
          <m:rPr>
            <m:sty m:val="p"/>
          </m:rPr>
          <w:rPr>
            <w:rFonts w:ascii="Cambria Math" w:hAnsi="Cambria Math" w:cs="Times New Roman"/>
            <w:sz w:val="24"/>
            <w:szCs w:val="24"/>
          </w:rPr>
          <m:t>Φ</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Where </w:t>
      </w:r>
      <w:r w:rsidRPr="005C5767">
        <w:rPr>
          <w:rFonts w:ascii="Symbol" w:eastAsiaTheme="minorEastAsia" w:hAnsi="Symbol" w:cs="Times New Roman"/>
          <w:sz w:val="24"/>
          <w:szCs w:val="24"/>
        </w:rPr>
        <w:t></w:t>
      </w:r>
      <w:r>
        <w:rPr>
          <w:rFonts w:ascii="Times New Roman" w:eastAsiaTheme="minorEastAsia" w:hAnsi="Times New Roman" w:cs="Times New Roman"/>
          <w:sz w:val="24"/>
          <w:szCs w:val="24"/>
        </w:rPr>
        <w:t xml:space="preserve"> is the fluorescence quantum yield, </w:t>
      </w:r>
      <w:r w:rsidRPr="000E1FAF">
        <w:rPr>
          <w:rFonts w:ascii="Times New Roman" w:eastAsiaTheme="minorEastAsia" w:hAnsi="Times New Roman" w:cs="Times New Roman"/>
          <w:i/>
          <w:sz w:val="24"/>
          <w:szCs w:val="24"/>
        </w:rPr>
        <w:t>k</w:t>
      </w:r>
      <w:r w:rsidRPr="000E1FAF">
        <w:rPr>
          <w:rFonts w:ascii="Times New Roman" w:eastAsiaTheme="minorEastAsia" w:hAnsi="Times New Roman" w:cs="Times New Roman"/>
          <w:i/>
          <w:sz w:val="24"/>
          <w:szCs w:val="24"/>
          <w:vertAlign w:val="subscript"/>
        </w:rPr>
        <w:t>r</w:t>
      </w:r>
      <w:r>
        <w:rPr>
          <w:rFonts w:ascii="Times New Roman" w:eastAsiaTheme="minorEastAsia" w:hAnsi="Times New Roman" w:cs="Times New Roman"/>
          <w:sz w:val="24"/>
          <w:szCs w:val="24"/>
        </w:rPr>
        <w:t xml:space="preserve"> is the radiative rate and </w:t>
      </w:r>
      <w:r w:rsidRPr="005E7369">
        <w:rPr>
          <w:rFonts w:ascii="Times New Roman" w:eastAsiaTheme="minorEastAsia" w:hAnsi="Times New Roman" w:cs="Times New Roman"/>
          <w:i/>
          <w:sz w:val="24"/>
          <w:szCs w:val="24"/>
        </w:rPr>
        <w:t>k</w:t>
      </w:r>
      <w:r w:rsidRPr="005E7369">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is the non-radiative rate (</w:t>
      </w:r>
      <w:r w:rsidRPr="00465B2D">
        <w:rPr>
          <w:rFonts w:ascii="Times New Roman" w:eastAsiaTheme="minorEastAsia" w:hAnsi="Times New Roman" w:cs="Times New Roman"/>
          <w:i/>
          <w:sz w:val="24"/>
          <w:szCs w:val="24"/>
        </w:rPr>
        <w:t>k</w:t>
      </w:r>
      <w:r w:rsidRPr="00465B2D">
        <w:rPr>
          <w:rFonts w:ascii="Times New Roman" w:eastAsiaTheme="minorEastAsia" w:hAnsi="Times New Roman" w:cs="Times New Roman"/>
          <w:i/>
          <w:sz w:val="24"/>
          <w:szCs w:val="24"/>
          <w:vertAlign w:val="subscript"/>
        </w:rPr>
        <w:t>nr</w:t>
      </w:r>
      <w:r>
        <w:rPr>
          <w:rFonts w:ascii="Times New Roman" w:eastAsiaTheme="minorEastAsia" w:hAnsi="Times New Roman" w:cs="Times New Roman"/>
          <w:sz w:val="24"/>
          <w:szCs w:val="24"/>
        </w:rPr>
        <w:t xml:space="preserve"> encompasses </w:t>
      </w:r>
      <w:r w:rsidRPr="000A7B2F">
        <w:rPr>
          <w:rFonts w:ascii="Times New Roman" w:eastAsiaTheme="minorEastAsia" w:hAnsi="Times New Roman" w:cs="Times New Roman"/>
          <w:sz w:val="24"/>
          <w:szCs w:val="24"/>
        </w:rPr>
        <w:t>all other processes that do not contribute to the fluorescence emission</w:t>
      </w:r>
      <w:r>
        <w:rPr>
          <w:rFonts w:ascii="Times New Roman" w:eastAsiaTheme="minorEastAsia" w:hAnsi="Times New Roman" w:cs="Times New Roman"/>
          <w:sz w:val="24"/>
          <w:szCs w:val="24"/>
        </w:rPr>
        <w:t xml:space="preserve">, </w:t>
      </w:r>
      <w:r w:rsidRPr="000A7B2F">
        <w:rPr>
          <w:rFonts w:ascii="Times New Roman" w:eastAsiaTheme="minorEastAsia" w:hAnsi="Times New Roman" w:cs="Times New Roman"/>
          <w:sz w:val="24"/>
          <w:szCs w:val="24"/>
        </w:rPr>
        <w:t>e.g. non-radiative decay by internal conversion, energy transfer pathways, inter-system crossing to form triplet states, polaron formation, etc.).</w:t>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t>The fluorescence</w:t>
      </w:r>
      <w:r>
        <w:rPr>
          <w:rFonts w:ascii="Times New Roman" w:hAnsi="Times New Roman" w:cs="Times New Roman"/>
          <w:sz w:val="24"/>
          <w:szCs w:val="24"/>
        </w:rPr>
        <w:t xml:space="preserve"> (photoluminescence)</w:t>
      </w:r>
      <w:r w:rsidRPr="00FC3AE1">
        <w:rPr>
          <w:rFonts w:ascii="Times New Roman" w:hAnsi="Times New Roman" w:cs="Times New Roman"/>
          <w:sz w:val="24"/>
          <w:szCs w:val="24"/>
        </w:rPr>
        <w:t xml:space="preserve"> quantum yield (QY or PLQY) of the CPN samples was determined in several steps. First, an appropriate standard fluorophore must be selected with an absorption and emission maximum similar to the conjugated polymers under study. In this work, the standard fluorophores used were fluorescein dissolved in 0.01 M sodium hydroxide</w:t>
      </w:r>
      <w:r>
        <w:rPr>
          <w:rFonts w:ascii="Times New Roman" w:hAnsi="Times New Roman" w:cs="Times New Roman"/>
          <w:sz w:val="24"/>
          <w:szCs w:val="24"/>
        </w:rPr>
        <w:t xml:space="preserve"> (note: </w:t>
      </w:r>
      <w:r w:rsidRPr="000A7B2F">
        <w:rPr>
          <w:rFonts w:ascii="Times New Roman" w:hAnsi="Times New Roman" w:cs="Times New Roman"/>
          <w:sz w:val="24"/>
          <w:szCs w:val="24"/>
        </w:rPr>
        <w:t xml:space="preserve">it is important to check the pH of the solution to ensure it is above </w:t>
      </w:r>
      <w:r>
        <w:rPr>
          <w:rFonts w:ascii="Times New Roman" w:hAnsi="Times New Roman" w:cs="Times New Roman"/>
          <w:sz w:val="24"/>
          <w:szCs w:val="24"/>
        </w:rPr>
        <w:t>10 to ensure that only the fluorescein dianion exists in solution</w:t>
      </w:r>
      <w:r w:rsidRPr="000A7B2F">
        <w:rPr>
          <w:rFonts w:ascii="Times New Roman" w:hAnsi="Times New Roman" w:cs="Times New Roman"/>
          <w:sz w:val="24"/>
          <w:szCs w:val="24"/>
        </w:rPr>
        <w:t>,</w:t>
      </w:r>
      <w:hyperlink w:anchor="_ENREF_112" w:tooltip="Sjöback, 1995 #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112</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sidRPr="000A7B2F">
        <w:rPr>
          <w:rFonts w:ascii="Times New Roman" w:hAnsi="Times New Roman" w:cs="Times New Roman"/>
          <w:sz w:val="24"/>
          <w:szCs w:val="24"/>
        </w:rPr>
        <w:t xml:space="preserve"> since NaOH and solutions thereof tend to absorb ambient CO</w:t>
      </w:r>
      <w:r w:rsidRPr="00F301AD">
        <w:rPr>
          <w:rFonts w:ascii="Times New Roman" w:hAnsi="Times New Roman" w:cs="Times New Roman"/>
          <w:sz w:val="24"/>
          <w:szCs w:val="24"/>
          <w:vertAlign w:val="subscript"/>
        </w:rPr>
        <w:t>2</w:t>
      </w:r>
      <w:r w:rsidRPr="000A7B2F">
        <w:rPr>
          <w:rFonts w:ascii="Times New Roman" w:hAnsi="Times New Roman" w:cs="Times New Roman"/>
          <w:sz w:val="24"/>
          <w:szCs w:val="24"/>
        </w:rPr>
        <w:t>)</w:t>
      </w:r>
      <w:r w:rsidRPr="00FC3AE1">
        <w:rPr>
          <w:rFonts w:ascii="Times New Roman" w:hAnsi="Times New Roman" w:cs="Times New Roman"/>
          <w:sz w:val="24"/>
          <w:szCs w:val="24"/>
        </w:rPr>
        <w:t>, and Lucifer Yellow CH dissolved in water (LY). A common absorption wavelength was selected between the sample and standard (473 nm for fluorescein, 450 nm for LY), and solutions were prepared at an absorbance of ~0.05 AU at the common absorption wavelength. Emission spectra were collected at the common excitation wavelength, and the fluorescence quantum yield is calculated by the expression</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2"/>
          <w:sz w:val="24"/>
          <w:szCs w:val="24"/>
        </w:rPr>
        <w:lastRenderedPageBreak/>
        <w:drawing>
          <wp:inline distT="0" distB="0" distL="0" distR="0">
            <wp:extent cx="1560195" cy="50673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0195" cy="506730"/>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sidRPr="00FC3AE1">
        <w:rPr>
          <w:rFonts w:ascii="Times New Roman" w:hAnsi="Times New Roman" w:cs="Times New Roman"/>
          <w:sz w:val="24"/>
          <w:szCs w:val="24"/>
        </w:rPr>
        <w:tab/>
        <w:t xml:space="preserve">    </w:t>
      </w:r>
      <w:r w:rsidRPr="00FC3AE1">
        <w:rPr>
          <w:rFonts w:ascii="Times New Roman" w:hAnsi="Times New Roman" w:cs="Times New Roman"/>
          <w:sz w:val="24"/>
          <w:szCs w:val="24"/>
        </w:rPr>
        <w:tab/>
        <w:t xml:space="preserve"> (2.1)</w:t>
      </w:r>
    </w:p>
    <w:p w:rsidR="005604AF" w:rsidRPr="00FC3AE1"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where, </w:t>
      </w:r>
      <w:r w:rsidRPr="00FC3AE1">
        <w:rPr>
          <w:rFonts w:ascii="Symbol" w:hAnsi="Symbol" w:cs="Times New Roman"/>
          <w:sz w:val="24"/>
          <w:szCs w:val="24"/>
        </w:rPr>
        <w:t></w:t>
      </w:r>
      <w:r w:rsidRPr="00FC3AE1">
        <w:rPr>
          <w:rFonts w:ascii="Times New Roman" w:hAnsi="Times New Roman" w:cs="Times New Roman"/>
          <w:i/>
          <w:sz w:val="24"/>
          <w:szCs w:val="24"/>
          <w:vertAlign w:val="subscript"/>
        </w:rPr>
        <w:t>F</w:t>
      </w:r>
      <w:r w:rsidRPr="00FC3AE1">
        <w:rPr>
          <w:rFonts w:ascii="Times New Roman" w:hAnsi="Times New Roman" w:cs="Times New Roman"/>
          <w:sz w:val="24"/>
          <w:szCs w:val="24"/>
          <w:vertAlign w:val="subscript"/>
        </w:rPr>
        <w:t>,</w:t>
      </w:r>
      <w:r w:rsidRPr="00FC3AE1">
        <w:rPr>
          <w:rFonts w:ascii="Times New Roman" w:hAnsi="Times New Roman" w:cs="Times New Roman"/>
          <w:i/>
          <w:sz w:val="24"/>
          <w:szCs w:val="24"/>
          <w:vertAlign w:val="subscript"/>
        </w:rPr>
        <w:t>s</w:t>
      </w:r>
      <w:r w:rsidRPr="00FC3AE1">
        <w:rPr>
          <w:rFonts w:ascii="Times New Roman" w:hAnsi="Times New Roman" w:cs="Times New Roman"/>
          <w:sz w:val="24"/>
          <w:szCs w:val="24"/>
        </w:rPr>
        <w:t xml:space="preserve"> is the fluorescence quantum yield of the standards (0.92 for fluorescein in 0.01 M NaOH and 0.2</w:t>
      </w:r>
      <w:r>
        <w:rPr>
          <w:rFonts w:ascii="Times New Roman" w:hAnsi="Times New Roman" w:cs="Times New Roman"/>
          <w:sz w:val="24"/>
          <w:szCs w:val="24"/>
        </w:rPr>
        <w:t>1</w:t>
      </w:r>
      <w:r w:rsidRPr="00FC3AE1">
        <w:rPr>
          <w:rFonts w:ascii="Times New Roman" w:hAnsi="Times New Roman" w:cs="Times New Roman"/>
          <w:sz w:val="24"/>
          <w:szCs w:val="24"/>
        </w:rPr>
        <w:t xml:space="preserve"> for LY),</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face="superscript"&gt;113,114&lt;/style&gt;&lt;/DisplayText&gt;&lt;record&gt;&lt;rec-number&gt;47&lt;/rec-number&gt;&lt;foreign-keys&gt;&lt;key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Cite&gt;&lt;Author&gt;Stewart&lt;/Author&gt;&lt;Year&gt;1981&lt;/Year&gt;&lt;RecNum&gt;93&lt;/RecNum&gt;&lt;record&gt;&lt;rec-number&gt;93&lt;/rec-number&gt;&lt;foreign-keys&gt;&lt;key app="EN" db-id="t9s95dxea9r5vqefdeoxwsr7ftwzsr9tdpzr"&gt;93&lt;/key&gt;&lt;/foreign-keys&gt;&lt;ref-type name="Journal Article"&gt;17&lt;/ref-type&gt;&lt;contributors&gt;&lt;authors&gt;&lt;author&gt;Stewart, W. W.&lt;/author&gt;&lt;/authors&gt;&lt;/contributors&gt;&lt;auth-address&gt;Stewart, Ww&amp;#xD;Niamdd,Bethesda,Md 20205, USA&amp;#xD;Niamdd,Bethesda,Md 20205, USA&lt;/auth-address&gt;&lt;titles&gt;&lt;title&gt;Synthesis of 3,6-Disulfonated 4-Aminonaphthalimides&lt;/title&gt;&lt;secondary-title&gt;Journal of the American Chemical Society&lt;/secondary-title&gt;&lt;alt-title&gt;J Am Chem Soc&lt;/alt-title&gt;&lt;/titles&gt;&lt;periodical&gt;&lt;full-title&gt;Journal of the American Chemical Society&lt;/full-title&gt;&lt;abbr-1&gt;J. Am. Chem. Soc.&lt;/abbr-1&gt;&lt;/periodical&gt;&lt;pages&gt;7615-7620&lt;/pages&gt;&lt;volume&gt;103&lt;/volume&gt;&lt;number&gt;25&lt;/number&gt;&lt;dates&gt;&lt;year&gt;1981&lt;/year&gt;&lt;/dates&gt;&lt;isbn&gt;0002-7863&lt;/isbn&gt;&lt;accession-num&gt;ISI:A1981MT86500033&lt;/accession-num&gt;&lt;urls&gt;&lt;related-urls&gt;&lt;url&gt;&amp;lt;Go to ISI&amp;gt;://A1981MT86500033&lt;/url&gt;&lt;/related-urls&gt;&lt;/urls&gt;&lt;electronic-resource-num&gt;Doi 10.1021/Ja00415a033&lt;/electronic-resource-num&gt;&lt;language&gt;English&lt;/language&gt;&lt;/record&gt;&lt;/Cite&gt;&lt;/EndNote&gt;</w:instrText>
      </w:r>
      <w:r w:rsidR="00F62A18">
        <w:rPr>
          <w:rFonts w:ascii="Times New Roman" w:hAnsi="Times New Roman" w:cs="Times New Roman"/>
          <w:sz w:val="24"/>
          <w:szCs w:val="24"/>
        </w:rPr>
        <w:fldChar w:fldCharType="separate"/>
      </w:r>
      <w:hyperlink w:anchor="_ENREF_113" w:tooltip="Weber, 1957 #47" w:history="1">
        <w:r w:rsidR="00675470" w:rsidRPr="00675470">
          <w:rPr>
            <w:rFonts w:ascii="Times New Roman" w:hAnsi="Times New Roman" w:cs="Times New Roman"/>
            <w:noProof/>
            <w:sz w:val="24"/>
            <w:szCs w:val="24"/>
            <w:vertAlign w:val="superscript"/>
          </w:rPr>
          <w:t>113</w:t>
        </w:r>
      </w:hyperlink>
      <w:r w:rsidR="00675470" w:rsidRPr="00675470">
        <w:rPr>
          <w:rFonts w:ascii="Times New Roman" w:hAnsi="Times New Roman" w:cs="Times New Roman"/>
          <w:noProof/>
          <w:sz w:val="24"/>
          <w:szCs w:val="24"/>
          <w:vertAlign w:val="superscript"/>
        </w:rPr>
        <w:t>,</w:t>
      </w:r>
      <w:hyperlink w:anchor="_ENREF_114" w:tooltip="Stewart, 1981 #93" w:history="1">
        <w:r w:rsidR="00675470" w:rsidRPr="00675470">
          <w:rPr>
            <w:rFonts w:ascii="Times New Roman" w:hAnsi="Times New Roman" w:cs="Times New Roman"/>
            <w:noProof/>
            <w:sz w:val="24"/>
            <w:szCs w:val="24"/>
            <w:vertAlign w:val="superscript"/>
          </w:rPr>
          <w:t>114</w:t>
        </w:r>
      </w:hyperlink>
      <w:r w:rsidR="00F62A18">
        <w:rPr>
          <w:rFonts w:ascii="Times New Roman" w:hAnsi="Times New Roman" w:cs="Times New Roman"/>
          <w:sz w:val="24"/>
          <w:szCs w:val="24"/>
        </w:rPr>
        <w:fldChar w:fldCharType="end"/>
      </w:r>
      <w:r w:rsidRPr="00FC3AE1">
        <w:rPr>
          <w:rFonts w:ascii="Times New Roman" w:hAnsi="Times New Roman" w:cs="Times New Roman"/>
          <w:sz w:val="24"/>
          <w:szCs w:val="24"/>
        </w:rPr>
        <w:t xml:space="preserve"> </w:t>
      </w:r>
      <w:r w:rsidRPr="00FC3AE1">
        <w:rPr>
          <w:rFonts w:ascii="Symbol" w:hAnsi="Symbol" w:cs="Times New Roman"/>
          <w:sz w:val="24"/>
          <w:szCs w:val="24"/>
        </w:rPr>
        <w:t></w:t>
      </w:r>
      <w:r w:rsidRPr="00FC3AE1">
        <w:rPr>
          <w:rFonts w:ascii="Times New Roman" w:hAnsi="Times New Roman" w:cs="Times New Roman"/>
          <w:i/>
          <w:sz w:val="24"/>
          <w:szCs w:val="24"/>
          <w:vertAlign w:val="subscript"/>
        </w:rPr>
        <w:t>F,x</w:t>
      </w:r>
      <w:r w:rsidRPr="00FC3AE1">
        <w:rPr>
          <w:rFonts w:ascii="Times New Roman" w:hAnsi="Times New Roman" w:cs="Times New Roman"/>
          <w:sz w:val="24"/>
          <w:szCs w:val="24"/>
        </w:rPr>
        <w:t xml:space="preserve"> is the fluorescence quantum yield of the sample, </w:t>
      </w:r>
      <w:r w:rsidRPr="00FC3AE1">
        <w:rPr>
          <w:rFonts w:ascii="Times New Roman" w:hAnsi="Times New Roman" w:cs="Times New Roman"/>
          <w:i/>
          <w:sz w:val="24"/>
          <w:szCs w:val="24"/>
        </w:rPr>
        <w:t>A</w:t>
      </w:r>
      <w:r w:rsidRPr="00FC3AE1">
        <w:rPr>
          <w:rFonts w:ascii="Times New Roman" w:hAnsi="Times New Roman" w:cs="Times New Roman"/>
          <w:sz w:val="24"/>
          <w:szCs w:val="24"/>
        </w:rPr>
        <w:t xml:space="preserve"> is the absorbance, </w:t>
      </w:r>
      <w:r w:rsidRPr="00FC3AE1">
        <w:rPr>
          <w:rFonts w:ascii="Times New Roman" w:hAnsi="Times New Roman" w:cs="Times New Roman"/>
          <w:i/>
          <w:sz w:val="24"/>
          <w:szCs w:val="24"/>
        </w:rPr>
        <w:t>I</w:t>
      </w:r>
      <w:r w:rsidRPr="00FC3AE1">
        <w:rPr>
          <w:rFonts w:ascii="Times New Roman" w:hAnsi="Times New Roman" w:cs="Times New Roman"/>
          <w:sz w:val="24"/>
          <w:szCs w:val="24"/>
        </w:rPr>
        <w:t xml:space="preserve"> is the integrated fluorescence intensity, and </w:t>
      </w:r>
      <w:r w:rsidRPr="00FC3AE1">
        <w:rPr>
          <w:rFonts w:ascii="Times New Roman" w:hAnsi="Times New Roman" w:cs="Times New Roman"/>
          <w:i/>
          <w:sz w:val="24"/>
          <w:szCs w:val="24"/>
        </w:rPr>
        <w:t>n</w:t>
      </w:r>
      <w:r w:rsidRPr="00FC3AE1">
        <w:rPr>
          <w:rFonts w:ascii="Times New Roman" w:hAnsi="Times New Roman" w:cs="Times New Roman"/>
          <w:sz w:val="24"/>
          <w:szCs w:val="24"/>
        </w:rPr>
        <w:t xml:space="preserve"> is the refractive index of the solvent. It is important to note that a solvent blank must be measured for both absorbance and fluorescence measurements in order to properly apply baseline correction to the spectra when calculating the fluorescence quantum yield.</w:t>
      </w:r>
    </w:p>
    <w:p w:rsidR="005604AF" w:rsidRPr="00FC3AE1" w:rsidRDefault="005604AF" w:rsidP="005604AF">
      <w:pPr>
        <w:pStyle w:val="NoSpacing"/>
        <w:spacing w:line="480" w:lineRule="auto"/>
        <w:jc w:val="both"/>
        <w:rPr>
          <w:rFonts w:ascii="Times New Roman" w:hAnsi="Times New Roman" w:cs="Times New Roman"/>
          <w:sz w:val="24"/>
          <w:szCs w:val="24"/>
        </w:rPr>
      </w:pPr>
    </w:p>
    <w:p w:rsidR="005604AF"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2.4</w:t>
      </w:r>
      <w:r w:rsidRPr="00FC3AE1">
        <w:rPr>
          <w:rFonts w:ascii="Times New Roman" w:hAnsi="Times New Roman" w:cs="Times New Roman"/>
          <w:b/>
          <w:sz w:val="24"/>
          <w:szCs w:val="24"/>
        </w:rPr>
        <w:tab/>
      </w:r>
      <w:r>
        <w:rPr>
          <w:rFonts w:ascii="Times New Roman" w:hAnsi="Times New Roman" w:cs="Times New Roman"/>
          <w:b/>
          <w:sz w:val="24"/>
          <w:szCs w:val="24"/>
        </w:rPr>
        <w:t>Time-Resolved Fluorescence Spectroscopy</w:t>
      </w:r>
    </w:p>
    <w:p w:rsidR="005604AF" w:rsidRDefault="005604AF" w:rsidP="005604AF">
      <w:pPr>
        <w:pStyle w:val="NoSpacing"/>
        <w:spacing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t xml:space="preserve">Time-resolved fluorescence spectroscopy provides a window into many physical processes that are not readily apparent from steady-state fluorescence measurements alone. </w:t>
      </w:r>
      <w:r w:rsidRPr="00A962F7">
        <w:rPr>
          <w:rFonts w:ascii="Times New Roman" w:hAnsi="Times New Roman" w:cs="Times New Roman"/>
          <w:sz w:val="24"/>
          <w:szCs w:val="24"/>
        </w:rPr>
        <w:t>Measurement of the mean fluorescence lifetime of a</w:t>
      </w:r>
      <w:r>
        <w:rPr>
          <w:rFonts w:ascii="Times New Roman" w:hAnsi="Times New Roman" w:cs="Times New Roman"/>
          <w:sz w:val="24"/>
          <w:szCs w:val="24"/>
        </w:rPr>
        <w:t>n</w:t>
      </w:r>
      <w:r w:rsidRPr="00A962F7">
        <w:rPr>
          <w:rFonts w:ascii="Times New Roman" w:hAnsi="Times New Roman" w:cs="Times New Roman"/>
          <w:sz w:val="24"/>
          <w:szCs w:val="24"/>
        </w:rPr>
        <w:t xml:space="preserve"> </w:t>
      </w:r>
      <w:r>
        <w:rPr>
          <w:rFonts w:ascii="Times New Roman" w:hAnsi="Times New Roman" w:cs="Times New Roman"/>
          <w:sz w:val="24"/>
          <w:szCs w:val="24"/>
        </w:rPr>
        <w:t>ensemble of fluorophores</w:t>
      </w:r>
      <w:r w:rsidRPr="00A962F7">
        <w:rPr>
          <w:rFonts w:ascii="Times New Roman" w:hAnsi="Times New Roman" w:cs="Times New Roman"/>
          <w:sz w:val="24"/>
          <w:szCs w:val="24"/>
        </w:rPr>
        <w:t xml:space="preserve"> gives the average amount of time that a given fluorophore spends in its excited electronic state following photon absorption, which can be used as a means to determine how various physical processes affect the excited state.</w:t>
      </w:r>
      <w:r>
        <w:rPr>
          <w:rFonts w:ascii="Times New Roman" w:hAnsi="Times New Roman" w:cs="Times New Roman"/>
          <w:sz w:val="24"/>
          <w:szCs w:val="24"/>
        </w:rPr>
        <w:t xml:space="preserve"> The fluorescence lifetime is related to the rate of depopulation of the excited state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by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nr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-1</m:t>
            </m:r>
          </m:sup>
        </m:sSup>
      </m:oMath>
      <w:r>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τ</m:t>
        </m:r>
      </m:oMath>
      <w:r>
        <w:rPr>
          <w:rFonts w:ascii="Symbol" w:eastAsiaTheme="minorEastAsia" w:hAnsi="Symbol" w:cs="Times New Roman"/>
          <w:sz w:val="24"/>
          <w:szCs w:val="24"/>
        </w:rPr>
        <w:t></w:t>
      </w:r>
      <w:r>
        <w:rPr>
          <w:rFonts w:ascii="Times New Roman" w:eastAsiaTheme="minorEastAsia" w:hAnsi="Times New Roman" w:cs="Times New Roman"/>
          <w:sz w:val="24"/>
          <w:szCs w:val="24"/>
        </w:rPr>
        <w:t>is the fluorescence lifetime</w:t>
      </w:r>
      <w:r>
        <w:rPr>
          <w:rFonts w:ascii="Times New Roman" w:hAnsi="Times New Roman" w:cs="Times New Roman"/>
          <w:sz w:val="24"/>
          <w:szCs w:val="24"/>
        </w:rPr>
        <w:t>. When both lifetime and fluorescence quantum yield are known, it is possible to separate out the radiative and non-radiative rates. For complex systems in which two or more species interact, lifetime measurement elucidates how intermolecular interactions (e.g. intermolecular collisions, FRET, charge transfer, etc.) affect the excited state of a fluorophore. For example, if fluorescence quenching is observed in the steady-</w:t>
      </w:r>
      <w:r>
        <w:rPr>
          <w:rFonts w:ascii="Times New Roman" w:hAnsi="Times New Roman" w:cs="Times New Roman"/>
          <w:sz w:val="24"/>
          <w:szCs w:val="24"/>
        </w:rPr>
        <w:lastRenderedPageBreak/>
        <w:t xml:space="preserve">state measurements, lifetime measurements will indicate whether the observed quenching is static or dynamic, which provides insight into the physical processes that cause fluorescence quenching. Static quenching does not affect the fluorescence lifetime because </w:t>
      </w:r>
      <w:r w:rsidRPr="007818CB">
        <w:rPr>
          <w:rFonts w:ascii="Times New Roman" w:hAnsi="Times New Roman" w:cs="Times New Roman"/>
          <w:sz w:val="24"/>
          <w:szCs w:val="24"/>
        </w:rPr>
        <w:t>this type of q</w:t>
      </w:r>
      <w:r>
        <w:rPr>
          <w:rFonts w:ascii="Times New Roman" w:hAnsi="Times New Roman" w:cs="Times New Roman"/>
          <w:sz w:val="24"/>
          <w:szCs w:val="24"/>
        </w:rPr>
        <w:t>uenching is often the result of formation of a ground state non-fluorescent complex with another molecule. Photon absorption by the complex</w:t>
      </w:r>
      <w:r w:rsidRPr="00E049AC">
        <w:rPr>
          <w:rFonts w:ascii="Times New Roman" w:hAnsi="Times New Roman" w:cs="Times New Roman"/>
          <w:sz w:val="24"/>
          <w:szCs w:val="24"/>
        </w:rPr>
        <w:t xml:space="preserve"> results in no emission events from the complexed fluorophores, thus reducing the fluorescence intensity of the ensemble, but not the lifetime, since the excited state</w:t>
      </w:r>
      <w:r>
        <w:rPr>
          <w:rFonts w:ascii="Times New Roman" w:hAnsi="Times New Roman" w:cs="Times New Roman"/>
          <w:sz w:val="24"/>
          <w:szCs w:val="24"/>
        </w:rPr>
        <w:t>s</w:t>
      </w:r>
      <w:r w:rsidRPr="00E049AC">
        <w:rPr>
          <w:rFonts w:ascii="Times New Roman" w:hAnsi="Times New Roman" w:cs="Times New Roman"/>
          <w:sz w:val="24"/>
          <w:szCs w:val="24"/>
        </w:rPr>
        <w:t xml:space="preserve"> of</w:t>
      </w:r>
      <w:r>
        <w:rPr>
          <w:rFonts w:ascii="Times New Roman" w:hAnsi="Times New Roman" w:cs="Times New Roman"/>
          <w:sz w:val="24"/>
          <w:szCs w:val="24"/>
        </w:rPr>
        <w:t xml:space="preserve"> unbound</w:t>
      </w:r>
      <w:r w:rsidRPr="00E049AC">
        <w:rPr>
          <w:rFonts w:ascii="Times New Roman" w:hAnsi="Times New Roman" w:cs="Times New Roman"/>
          <w:sz w:val="24"/>
          <w:szCs w:val="24"/>
        </w:rPr>
        <w:t xml:space="preserve"> fluorophores </w:t>
      </w:r>
      <w:r>
        <w:rPr>
          <w:rFonts w:ascii="Times New Roman" w:hAnsi="Times New Roman" w:cs="Times New Roman"/>
          <w:sz w:val="24"/>
          <w:szCs w:val="24"/>
        </w:rPr>
        <w:t>remain</w:t>
      </w:r>
      <w:r w:rsidRPr="00E049AC">
        <w:rPr>
          <w:rFonts w:ascii="Times New Roman" w:hAnsi="Times New Roman" w:cs="Times New Roman"/>
          <w:sz w:val="24"/>
          <w:szCs w:val="24"/>
        </w:rPr>
        <w:t xml:space="preserve"> un</w:t>
      </w:r>
      <w:r>
        <w:rPr>
          <w:rFonts w:ascii="Times New Roman" w:hAnsi="Times New Roman" w:cs="Times New Roman"/>
          <w:sz w:val="24"/>
          <w:szCs w:val="24"/>
        </w:rPr>
        <w:t>changed</w:t>
      </w:r>
      <w:r w:rsidRPr="00E049AC">
        <w:rPr>
          <w:rFonts w:ascii="Times New Roman" w:hAnsi="Times New Roman" w:cs="Times New Roman"/>
          <w:sz w:val="24"/>
          <w:szCs w:val="24"/>
        </w:rPr>
        <w:t>.</w:t>
      </w:r>
      <w:r>
        <w:rPr>
          <w:rFonts w:ascii="Times New Roman" w:hAnsi="Times New Roman" w:cs="Times New Roman"/>
          <w:sz w:val="24"/>
          <w:szCs w:val="24"/>
        </w:rPr>
        <w:t xml:space="preserve"> Dynamic quenching typically reduces the lifetime of the quenched fluorophore, since dynamic quenching only occurs when the fluorophore is already in the excited state (e.g., quenching by molecular oxygen, FRET), thus reducing the mean lifetime of the quenched fluorophores by depopulating the longer-lived excited state. </w:t>
      </w:r>
      <w:r w:rsidRPr="009D576C">
        <w:rPr>
          <w:rFonts w:ascii="Times New Roman" w:hAnsi="Times New Roman" w:cs="Times New Roman"/>
          <w:sz w:val="24"/>
          <w:szCs w:val="24"/>
        </w:rPr>
        <w:t xml:space="preserve">One means of describing fluorescence quenching </w:t>
      </w:r>
      <w:r>
        <w:rPr>
          <w:rFonts w:ascii="Times New Roman" w:hAnsi="Times New Roman" w:cs="Times New Roman"/>
          <w:sz w:val="24"/>
          <w:szCs w:val="24"/>
        </w:rPr>
        <w:t>is via the Stern-Volmer equation, given by:</w:t>
      </w:r>
    </w:p>
    <w:p w:rsidR="00124811" w:rsidRPr="00124811" w:rsidRDefault="00952439"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/F=1+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SV</m:t>
            </m:r>
          </m:sub>
        </m:sSub>
        <m:r>
          <w:rPr>
            <w:rFonts w:ascii="Cambria Math"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(2.2)</w:t>
      </w:r>
    </w:p>
    <w:p w:rsidR="005604AF" w:rsidRDefault="005604AF" w:rsidP="005604AF">
      <w:pPr>
        <w:pStyle w:val="NoSpacing"/>
        <w:spacing w:line="480" w:lineRule="auto"/>
        <w:jc w:val="both"/>
        <w:rPr>
          <w:rFonts w:ascii="Times New Roman" w:eastAsiaTheme="minorEastAsia" w:hAnsi="Times New Roman" w:cs="Times New Roman"/>
          <w:sz w:val="24"/>
          <w:szCs w:val="24"/>
        </w:rPr>
      </w:pPr>
      <w:r w:rsidRPr="00BB0B93">
        <w:rPr>
          <w:rFonts w:ascii="Times New Roman" w:hAnsi="Times New Roman" w:cs="Times New Roman"/>
          <w:sz w:val="24"/>
          <w:szCs w:val="24"/>
        </w:rPr>
        <w:t xml:space="preserve">where </w:t>
      </w:r>
      <w:r w:rsidRPr="0069087B">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ml:space="preserve"> is the initial fluorescence intensity in the absence of quenchers, </w:t>
      </w:r>
      <w:r>
        <w:rPr>
          <w:rFonts w:ascii="Times New Roman" w:eastAsiaTheme="minorEastAsia" w:hAnsi="Times New Roman" w:cs="Times New Roman"/>
          <w:i/>
          <w:sz w:val="24"/>
          <w:szCs w:val="24"/>
        </w:rPr>
        <w:t>F</w:t>
      </w:r>
      <w:r w:rsidRPr="0069087B">
        <w:rPr>
          <w:rFonts w:ascii="Times New Roman" w:eastAsiaTheme="minorEastAsia" w:hAnsi="Times New Roman" w:cs="Times New Roman"/>
          <w:sz w:val="24"/>
          <w:szCs w:val="24"/>
        </w:rPr>
        <w:t xml:space="preserve"> is the</w:t>
      </w:r>
      <w:r>
        <w:rPr>
          <w:rFonts w:ascii="Times New Roman" w:eastAsiaTheme="minorEastAsia" w:hAnsi="Times New Roman" w:cs="Times New Roman"/>
          <w:sz w:val="24"/>
          <w:szCs w:val="24"/>
        </w:rPr>
        <w:t xml:space="preserve"> fluorescence intensity in the presence of quenchers,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the Stern-Volmer quenching constant, and [</w:t>
      </w:r>
      <w:r w:rsidRPr="00BB0B93">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is the concentration of the quenching species.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takes on different definitions, depending on the type of quenching in the system. The following derivation of Equation 2.2 is originally for a simple collisional quenching process; however, other quenching mechanisms such as FRET are observed to follow Stern-Volmer-type quenching.</w:t>
      </w:r>
      <w:r w:rsidRPr="009D576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For dynamic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derived using the rate equations describing emission with and without quenching at steady state,</w:t>
      </w:r>
    </w:p>
    <w:p w:rsidR="00124811" w:rsidRDefault="00952439"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hAnsi="Cambria Math" w:cs="Times New Roman"/>
                <w:sz w:val="24"/>
                <w:szCs w:val="24"/>
              </w:rPr>
              <m:t>d</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sup>
                <m:r>
                  <w:rPr>
                    <w:rFonts w:ascii="Cambria Math" w:hAnsi="Cambria Math" w:cs="Times New Roman"/>
                    <w:sz w:val="24"/>
                    <w:szCs w:val="24"/>
                  </w:rPr>
                  <m:t>*</m:t>
                </m:r>
              </m:sup>
            </m:sSup>
          </m:num>
          <m:den>
            <m:r>
              <w:rPr>
                <w:rFonts w:ascii="Cambria Math"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e>
        </m:d>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(2.3)</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rsidR="00124811" w:rsidRDefault="00952439"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abs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(2.4)</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the asterisk 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 xml:space="preserve">] is used to denote an excited fluorophore, and </w:t>
      </w:r>
      <w:r w:rsidRPr="009F77ED">
        <w:rPr>
          <w:rFonts w:ascii="Times New Roman" w:eastAsiaTheme="minorEastAsia" w:hAnsi="Times New Roman" w:cs="Times New Roman"/>
          <w:i/>
          <w:sz w:val="24"/>
          <w:szCs w:val="24"/>
        </w:rPr>
        <w:t>k</w:t>
      </w:r>
      <w:r w:rsidRPr="009F77ED">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xml:space="preserve"> is the quenching rate constant. Division of 2.3 by 2.4 yields</w:t>
      </w:r>
    </w:p>
    <w:p w:rsidR="00124811" w:rsidRDefault="00952439" w:rsidP="00124811">
      <w:pPr>
        <w:pStyle w:val="NoSpacing"/>
        <w:spacing w:line="48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f</m:t>
                </m:r>
              </m:sub>
            </m:sSub>
          </m:den>
        </m:f>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[Q]</m:t>
        </m:r>
      </m:oMath>
      <w:r w:rsidR="00124811">
        <w:rPr>
          <w:rFonts w:ascii="Times New Roman" w:eastAsiaTheme="minorEastAsia" w:hAnsi="Times New Roman" w:cs="Times New Roman"/>
          <w:sz w:val="24"/>
          <w:szCs w:val="24"/>
        </w:rPr>
        <w:t>.</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(2.5)</w:t>
      </w:r>
    </w:p>
    <w:p w:rsidR="005604AF" w:rsidRDefault="005604AF" w:rsidP="005604AF">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for dynamic quenching,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r>
          <w:rPr>
            <w:rFonts w:ascii="Cambria Math" w:eastAsiaTheme="minorEastAsia" w:hAnsi="Cambria Math" w:cs="Times New Roman"/>
            <w:sz w:val="24"/>
            <w:szCs w:val="24"/>
          </w:rPr>
          <m:t>=</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τ</m:t>
            </m:r>
          </m:den>
        </m:f>
      </m:oMath>
      <w:r>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correspond to the unquenched and quenched fluorescence lifetimes, respectively. For static quenching,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oMath>
      <w:r>
        <w:rPr>
          <w:rFonts w:ascii="Times New Roman" w:eastAsiaTheme="minorEastAsia" w:hAnsi="Times New Roman" w:cs="Times New Roman"/>
          <w:sz w:val="24"/>
          <w:szCs w:val="24"/>
        </w:rPr>
        <w:t xml:space="preserve"> is related to the concentrations of complexed fluorophore </w:t>
      </w:r>
      <m:oMath>
        <m:r>
          <w:rPr>
            <w:rFonts w:ascii="Cambria Math" w:eastAsiaTheme="minorEastAsia" w:hAnsi="Cambria Math" w:cs="Times New Roman"/>
            <w:sz w:val="24"/>
            <w:szCs w:val="24"/>
          </w:rPr>
          <m:t>[F-Q]</m:t>
        </m:r>
      </m:oMath>
      <w:r>
        <w:rPr>
          <w:rFonts w:ascii="Times New Roman" w:eastAsiaTheme="minorEastAsia" w:hAnsi="Times New Roman" w:cs="Times New Roman"/>
          <w:sz w:val="24"/>
          <w:szCs w:val="24"/>
        </w:rPr>
        <w:t xml:space="preserve">, non-complexed fluorophore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(with initial concentration [</w:t>
      </w:r>
      <w:r w:rsidRPr="009F77ED">
        <w:rPr>
          <w:rFonts w:ascii="Times New Roman" w:eastAsiaTheme="minorEastAsia" w:hAnsi="Times New Roman" w:cs="Times New Roman"/>
          <w:i/>
          <w:sz w:val="24"/>
          <w:szCs w:val="24"/>
        </w:rPr>
        <w:t>F</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and quencher by</w:t>
      </w:r>
    </w:p>
    <w:p w:rsidR="00124811" w:rsidRDefault="00952439" w:rsidP="00124811">
      <w:pPr>
        <w:pStyle w:val="NoSpacing"/>
        <w:spacing w:line="48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[F-Q]</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Q</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[Q]</m:t>
            </m:r>
          </m:den>
        </m:f>
      </m:oMath>
      <w:r w:rsidR="00124811">
        <w:rPr>
          <w:rFonts w:ascii="Times New Roman" w:eastAsiaTheme="minorEastAsia" w:hAnsi="Times New Roman" w:cs="Times New Roman"/>
          <w:sz w:val="24"/>
          <w:szCs w:val="24"/>
        </w:rPr>
        <w:t xml:space="preserve"> ,</w:t>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r>
      <w:r w:rsidR="00124811">
        <w:rPr>
          <w:rFonts w:ascii="Times New Roman" w:eastAsiaTheme="minorEastAsia" w:hAnsi="Times New Roman" w:cs="Times New Roman"/>
          <w:sz w:val="24"/>
          <w:szCs w:val="24"/>
        </w:rPr>
        <w:tab/>
        <w:t xml:space="preserve">  </w:t>
      </w:r>
      <w:r w:rsidR="005604AF">
        <w:rPr>
          <w:rFonts w:ascii="Times New Roman" w:eastAsiaTheme="minorEastAsia" w:hAnsi="Times New Roman" w:cs="Times New Roman"/>
          <w:sz w:val="24"/>
          <w:szCs w:val="24"/>
        </w:rPr>
        <w:t>(2.6)</w:t>
      </w:r>
    </w:p>
    <w:p w:rsidR="005604AF" w:rsidRPr="0071610D" w:rsidRDefault="005604AF" w:rsidP="005604AF">
      <w:pPr>
        <w:pStyle w:val="NoSpacing"/>
        <w:spacing w:line="48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which</w:t>
      </w:r>
      <w:proofErr w:type="gramEnd"/>
      <w:r>
        <w:rPr>
          <w:rFonts w:ascii="Times New Roman" w:eastAsiaTheme="minorEastAsia" w:hAnsi="Times New Roman" w:cs="Times New Roman"/>
          <w:sz w:val="24"/>
          <w:szCs w:val="24"/>
        </w:rPr>
        <w:t xml:space="preserve"> is rearranged to give Eq. 2.2. If quenching is described by a combination of static and dynamic quenching, then plotting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xml:space="preserve">] will yield positive deviations from the linear Stern-Volmer relations given above. Instead, </w:t>
      </w:r>
      <m:oMath>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F</m:t>
            </m:r>
          </m:den>
        </m:f>
      </m:oMath>
      <w:r>
        <w:rPr>
          <w:rFonts w:ascii="Times New Roman" w:eastAsiaTheme="minorEastAsia" w:hAnsi="Times New Roman" w:cs="Times New Roman"/>
          <w:sz w:val="24"/>
          <w:szCs w:val="24"/>
        </w:rPr>
        <w:t xml:space="preserve"> vs. [</w:t>
      </w:r>
      <w:r w:rsidRPr="0098187A">
        <w:rPr>
          <w:rFonts w:ascii="Times New Roman" w:eastAsiaTheme="minorEastAsia" w:hAnsi="Times New Roman" w:cs="Times New Roman"/>
          <w:i/>
          <w:sz w:val="24"/>
          <w:szCs w:val="24"/>
        </w:rPr>
        <w:t>Q</w:t>
      </w:r>
      <w:r>
        <w:rPr>
          <w:rFonts w:ascii="Times New Roman" w:eastAsiaTheme="minorEastAsia" w:hAnsi="Times New Roman" w:cs="Times New Roman"/>
          <w:sz w:val="24"/>
          <w:szCs w:val="24"/>
        </w:rPr>
        <w:t>] is accurately described by multiplying the individual Stern-Volmer equations corresponding to static and dynamic quenching.</w:t>
      </w:r>
      <w:hyperlink w:anchor="_ENREF_47" w:tooltip="Lakowicz, 2006 #26"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47</w:t>
        </w:r>
        <w:r w:rsidR="00675470">
          <w:rPr>
            <w:rFonts w:ascii="Times New Roman" w:eastAsiaTheme="minorEastAsia" w:hAnsi="Times New Roman" w:cs="Times New Roman"/>
            <w:sz w:val="24"/>
            <w:szCs w:val="24"/>
          </w:rPr>
          <w:fldChar w:fldCharType="end"/>
        </w:r>
      </w:hyperlink>
      <w:r>
        <w:rPr>
          <w:rFonts w:ascii="Times New Roman" w:eastAsiaTheme="minorEastAsia" w:hAnsi="Times New Roman" w:cs="Times New Roman"/>
          <w:sz w:val="24"/>
          <w:szCs w:val="24"/>
        </w:rPr>
        <w:t xml:space="preserve"> In addition, high energy transfer rates (large </w:t>
      </w:r>
      <w:r>
        <w:rPr>
          <w:rFonts w:ascii="Times New Roman" w:eastAsiaTheme="minorEastAsia" w:hAnsi="Times New Roman" w:cs="Times New Roman"/>
          <w:i/>
          <w:sz w:val="24"/>
          <w:szCs w:val="24"/>
        </w:rPr>
        <w:t>k</w:t>
      </w:r>
      <w:r w:rsidRPr="004F7731">
        <w:rPr>
          <w:rFonts w:ascii="Times New Roman" w:eastAsiaTheme="minorEastAsia" w:hAnsi="Times New Roman" w:cs="Times New Roman"/>
          <w:i/>
          <w:sz w:val="24"/>
          <w:szCs w:val="24"/>
          <w:vertAlign w:val="subscript"/>
        </w:rPr>
        <w:t>q</w:t>
      </w:r>
      <w:r>
        <w:rPr>
          <w:rFonts w:ascii="Times New Roman" w:eastAsiaTheme="minorEastAsia" w:hAnsi="Times New Roman" w:cs="Times New Roman"/>
          <w:sz w:val="24"/>
          <w:szCs w:val="24"/>
        </w:rPr>
        <w:t>) can result in positive deviations from Eq. 2.6 despite resulting solely from dynamic quenching (e.g., in blended CPNs that can have multiple quenchers doped within the nanoparticle at high doping levels), which requires alternative methods to describe quenching (e.g. Poisson statistical distribution of quenchers in CPNs, discussed in Chapter 3).</w:t>
      </w:r>
      <w:hyperlink w:anchor="_ENREF_102" w:tooltip="Wang, 2014 #212" w:history="1">
        <w:r w:rsidR="00675470">
          <w:rPr>
            <w:rFonts w:ascii="Times New Roman" w:eastAsiaTheme="minorEastAsia" w:hAnsi="Times New Roman" w:cs="Times New Roman"/>
            <w:sz w:val="24"/>
            <w:szCs w:val="24"/>
          </w:rPr>
          <w:fldChar w:fldCharType="begin"/>
        </w:r>
        <w:r w:rsidR="00675470">
          <w:rPr>
            <w:rFonts w:ascii="Times New Roman" w:eastAsiaTheme="minorEastAsia" w:hAnsi="Times New Roman" w:cs="Times New Roman"/>
            <w:sz w:val="24"/>
            <w:szCs w:val="24"/>
          </w:rPr>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rPr>
            <w:rFonts w:ascii="Times New Roman" w:eastAsiaTheme="minorEastAsia" w:hAnsi="Times New Roman" w:cs="Times New Roman"/>
            <w:sz w:val="24"/>
            <w:szCs w:val="24"/>
          </w:rPr>
          <w:fldChar w:fldCharType="separate"/>
        </w:r>
        <w:r w:rsidR="00675470" w:rsidRPr="00675470">
          <w:rPr>
            <w:rFonts w:ascii="Times New Roman" w:eastAsiaTheme="minorEastAsia" w:hAnsi="Times New Roman" w:cs="Times New Roman"/>
            <w:noProof/>
            <w:sz w:val="24"/>
            <w:szCs w:val="24"/>
            <w:vertAlign w:val="superscript"/>
          </w:rPr>
          <w:t>102</w:t>
        </w:r>
        <w:r w:rsidR="00675470">
          <w:rPr>
            <w:rFonts w:ascii="Times New Roman" w:eastAsiaTheme="minorEastAsia" w:hAnsi="Times New Roman" w:cs="Times New Roman"/>
            <w:sz w:val="24"/>
            <w:szCs w:val="24"/>
          </w:rPr>
          <w:fldChar w:fldCharType="end"/>
        </w:r>
      </w:hyperlink>
    </w:p>
    <w:p w:rsidR="005604AF" w:rsidRDefault="005604AF" w:rsidP="005604AF">
      <w:pPr>
        <w:pStyle w:val="NoSpacing"/>
        <w:spacing w:line="480" w:lineRule="auto"/>
        <w:jc w:val="both"/>
        <w:rPr>
          <w:rFonts w:ascii="Times New Roman" w:hAnsi="Times New Roman" w:cs="Times New Roman"/>
          <w:sz w:val="24"/>
          <w:szCs w:val="24"/>
        </w:rPr>
      </w:pPr>
    </w:p>
    <w:p w:rsidR="005604AF" w:rsidRPr="00F75B5E" w:rsidRDefault="005604AF" w:rsidP="005604AF">
      <w:pPr>
        <w:pStyle w:val="NoSpacing"/>
        <w:spacing w:line="480" w:lineRule="auto"/>
        <w:jc w:val="both"/>
        <w:rPr>
          <w:rFonts w:ascii="Times New Roman" w:hAnsi="Times New Roman" w:cs="Times New Roman"/>
          <w:b/>
          <w:sz w:val="24"/>
          <w:szCs w:val="24"/>
        </w:rPr>
      </w:pPr>
      <w:r w:rsidRPr="00F75B5E">
        <w:rPr>
          <w:rFonts w:ascii="Times New Roman" w:hAnsi="Times New Roman" w:cs="Times New Roman"/>
          <w:b/>
          <w:sz w:val="24"/>
          <w:szCs w:val="24"/>
        </w:rPr>
        <w:lastRenderedPageBreak/>
        <w:t>2.4.1</w:t>
      </w:r>
      <w:r>
        <w:rPr>
          <w:rFonts w:ascii="Times New Roman" w:hAnsi="Times New Roman" w:cs="Times New Roman"/>
          <w:b/>
          <w:sz w:val="24"/>
          <w:szCs w:val="24"/>
        </w:rPr>
        <w:tab/>
        <w:t>Overview of Time-Resolved Fluorescence Instrumentation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types of time-resolved fluorescence setups that vary in their complexity, cost, and effective time resolution. Lifetime methods with slower time resolution (e.g. using pulsed LEDs/lamps, with temporal width of a few ns</w:t>
      </w:r>
      <w:r w:rsidRPr="00195A55">
        <w:rPr>
          <w:rFonts w:ascii="Times New Roman" w:hAnsi="Times New Roman" w:cs="Times New Roman"/>
          <w:sz w:val="24"/>
          <w:szCs w:val="24"/>
        </w:rPr>
        <w:t>, coupled with less sophisticated electronics</w:t>
      </w:r>
      <w:r>
        <w:rPr>
          <w:rFonts w:ascii="Times New Roman" w:hAnsi="Times New Roman" w:cs="Times New Roman"/>
          <w:sz w:val="24"/>
          <w:szCs w:val="24"/>
        </w:rPr>
        <w:t xml:space="preserve">) are less expensive and less complex than many setups with time resolution below 1 ns or faster, and are useful when the dynamics to be measured are slow (e.g. triplet dynamics, dynamics of conventional fluorescent dyes). </w:t>
      </w:r>
      <w:r w:rsidRPr="00195A55">
        <w:rPr>
          <w:rFonts w:ascii="Times New Roman" w:hAnsi="Times New Roman" w:cs="Times New Roman"/>
          <w:sz w:val="24"/>
          <w:szCs w:val="24"/>
        </w:rPr>
        <w:t>The</w:t>
      </w:r>
      <w:r>
        <w:rPr>
          <w:rFonts w:ascii="Times New Roman" w:hAnsi="Times New Roman" w:cs="Times New Roman"/>
          <w:sz w:val="24"/>
          <w:szCs w:val="24"/>
        </w:rPr>
        <w:t xml:space="preserve"> methods that afford the best time resolution of time-resolved fluorescence spectroscopy (sub-picosecond time resolution) typically utilize amplified ultrafast lasers at lower repetition rates (kHz repetition rates) as excitation sources (making these methods the most expensive). In the aforementioned systems, emission is detected via non-linear optical processes using intense laser pulses to create an optical gate (e.g., </w:t>
      </w:r>
      <w:r w:rsidRPr="00135EC8">
        <w:rPr>
          <w:rFonts w:ascii="Times New Roman" w:hAnsi="Times New Roman" w:cs="Times New Roman"/>
          <w:sz w:val="24"/>
          <w:szCs w:val="24"/>
        </w:rPr>
        <w:t>via Kerr gating</w:t>
      </w:r>
      <w:r>
        <w:rPr>
          <w:rFonts w:ascii="Times New Roman" w:hAnsi="Times New Roman" w:cs="Times New Roman"/>
          <w:sz w:val="24"/>
          <w:szCs w:val="24"/>
        </w:rPr>
        <w:t>,</w:t>
      </w:r>
      <w:r w:rsidRPr="00135EC8">
        <w:rPr>
          <w:rFonts w:ascii="Times New Roman" w:hAnsi="Times New Roman" w:cs="Times New Roman"/>
          <w:sz w:val="24"/>
          <w:szCs w:val="24"/>
        </w:rPr>
        <w:t xml:space="preserve"> </w:t>
      </w:r>
      <w:r>
        <w:rPr>
          <w:rFonts w:ascii="Times New Roman" w:hAnsi="Times New Roman" w:cs="Times New Roman"/>
          <w:sz w:val="24"/>
          <w:szCs w:val="24"/>
        </w:rPr>
        <w:t>or by frequency mixing of the fundamental laser pulse with the sample emission in a non-linear crystal medium as in fluorescence upconversion),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&lt;EndNote&gt;&lt;Cite&gt;&lt;Author&gt;Arzhantsev&lt;/Author&gt;&lt;Year&gt;2005&lt;/Year&gt;&lt;RecNum&gt;241&lt;/RecNum&gt;&lt;DisplayText&gt;&lt;style face="superscript"&gt;115,116&lt;/style&gt;&lt;/DisplayText&gt;&lt;record&gt;&lt;rec-number&gt;241&lt;/rec-number&gt;&lt;foreign-keys&gt;&lt;key app="EN" db-id="t9s95dxea9r5vqefdeoxwsr7ftwzsr9tdpzr"&gt;241&lt;/key&gt;&lt;/foreign-keys&gt;&lt;ref-type name="Journal Article"&gt;17&lt;/ref-type&gt;&lt;contributors&gt;&lt;authors&gt;&lt;author&gt;Arzhantsev, S.&lt;/author&gt;&lt;author&gt;Maroncelli, M.&lt;/author&gt;&lt;/authors&gt;&lt;/contributors&gt;&lt;titles&gt;&lt;title&gt;Design and Characterization of a Femtosecond Fluorescence Spectrometer Based on Optical Kerr Gating&lt;/title&gt;&lt;secondary-title&gt;Applied Spectroscopy&lt;/secondary-title&gt;&lt;/titles&gt;&lt;periodical&gt;&lt;full-title&gt;Applied Spectroscopy&lt;/full-title&gt;&lt;abbr-1&gt;Appl. Spectrosc.&lt;/abbr-1&gt;&lt;/periodical&gt;&lt;pages&gt;206-220&lt;/pages&gt;&lt;volume&gt;59&lt;/volume&gt;&lt;number&gt;2&lt;/number&gt;&lt;dates&gt;&lt;year&gt;2005&lt;/year&gt;&lt;/dates&gt;&lt;urls&gt;&lt;/urls&gt;&lt;/record&gt;&lt;/Cite&gt;&lt;Cite&gt;&lt;Author&gt;Kahlow&lt;/Author&gt;&lt;Year&gt;1988&lt;/Year&gt;&lt;RecNum&gt;242&lt;/RecNum&gt;&lt;record&gt;&lt;rec-number&gt;242&lt;/rec-number&gt;&lt;foreign-keys&gt;&lt;key app="EN" db-id="t9s95dxea9r5vqefdeoxwsr7ftwzsr9tdpzr"&gt;242&lt;/key&gt;&lt;/foreign-keys&gt;&lt;ref-type name="Journal Article"&gt;17&lt;/ref-type&gt;&lt;contributors&gt;&lt;authors&gt;&lt;author&gt;Kahlow, M. A.&lt;/author&gt;&lt;author&gt;Jarzeba, W.&lt;/author&gt;&lt;author&gt;DuBruil, T. P.&lt;/author&gt;&lt;author&gt;Barbara, P. F.&lt;/author&gt;&lt;/authors&gt;&lt;/contributors&gt;&lt;titles&gt;&lt;title&gt;Ultrafast Emission Spectroscopy in the Ultraviolet by Time-Gated Upconversion&lt;/title&gt;&lt;secondary-title&gt;Review of Scientific Instruments&lt;/secondary-title&gt;&lt;/titles&gt;&lt;periodical&gt;&lt;full-title&gt;Review of Scientific Instruments&lt;/full-title&gt;&lt;abbr-1&gt;Rev. Sci. Instrum.&lt;/abbr-1&gt;&lt;/periodical&gt;&lt;pages&gt;1098-1109&lt;/pages&gt;&lt;volume&gt;59&lt;/volume&gt;&lt;number&gt;7&lt;/number&gt;&lt;dates&gt;&lt;year&gt;1988&lt;/year&gt;&lt;/dates&gt;&lt;urls&gt;&lt;/urls&gt;&lt;/record&gt;&lt;/Cite&gt;&lt;/EndNote&gt;</w:instrText>
      </w:r>
      <w:r w:rsidR="00F62A18">
        <w:rPr>
          <w:rFonts w:ascii="Times New Roman" w:hAnsi="Times New Roman" w:cs="Times New Roman"/>
          <w:sz w:val="24"/>
          <w:szCs w:val="24"/>
        </w:rPr>
        <w:fldChar w:fldCharType="separate"/>
      </w:r>
      <w:hyperlink w:anchor="_ENREF_115" w:tooltip="Arzhantsev, 2005 #241" w:history="1">
        <w:r w:rsidR="00675470" w:rsidRPr="00675470">
          <w:rPr>
            <w:rFonts w:ascii="Times New Roman" w:hAnsi="Times New Roman" w:cs="Times New Roman"/>
            <w:noProof/>
            <w:sz w:val="24"/>
            <w:szCs w:val="24"/>
            <w:vertAlign w:val="superscript"/>
          </w:rPr>
          <w:t>115</w:t>
        </w:r>
      </w:hyperlink>
      <w:r w:rsidR="00675470" w:rsidRPr="00675470">
        <w:rPr>
          <w:rFonts w:ascii="Times New Roman" w:hAnsi="Times New Roman" w:cs="Times New Roman"/>
          <w:noProof/>
          <w:sz w:val="24"/>
          <w:szCs w:val="24"/>
          <w:vertAlign w:val="superscript"/>
        </w:rPr>
        <w:t>,</w:t>
      </w:r>
      <w:hyperlink w:anchor="_ENREF_116" w:tooltip="Kahlow, 1988 #242" w:history="1">
        <w:r w:rsidR="00675470" w:rsidRPr="00675470">
          <w:rPr>
            <w:rFonts w:ascii="Times New Roman" w:hAnsi="Times New Roman" w:cs="Times New Roman"/>
            <w:noProof/>
            <w:sz w:val="24"/>
            <w:szCs w:val="24"/>
            <w:vertAlign w:val="superscript"/>
          </w:rPr>
          <w:t>116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or by monitoring changes in absorbance of a sample after excitation using a pump-probe type method (as in transient absorption spectroscopy).</w:t>
      </w:r>
      <w:hyperlink w:anchor="_ENREF_117" w:tooltip="Collini, 2009 #6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&lt;EndNote&gt;&lt;Cite&gt;&lt;Author&gt;Collini&lt;/Author&gt;&lt;Year&gt;2009&lt;/Year&gt;&lt;RecNum&gt;63&lt;/RecNum&gt;&lt;DisplayText&gt;&lt;style face="superscript"&gt;117&lt;/style&gt;&lt;/DisplayText&gt;&lt;record&gt;&lt;rec-number&gt;63&lt;/rec-number&gt;&lt;foreign-keys&gt;&lt;key app="EN" db-id="t9s95dxea9r5vqefdeoxwsr7ftwzsr9tdpzr"&gt;63&lt;/key&gt;&lt;/foreign-keys&gt;&lt;ref-type name="Journal Article"&gt;17&lt;/ref-type&gt;&lt;contributors&gt;&lt;authors&gt;&lt;author&gt;Collini, E.&lt;/author&gt;&lt;author&gt;Scholes, G. D.&lt;/author&gt;&lt;/authors&gt;&lt;/contributors&gt;&lt;auth-address&gt;Scholes, GD&amp;#xD;Univ Toronto, Dept Chem, Dept Opt Sci, Toronto, ON M5S 3H6, Canada&amp;#xD;Univ Toronto, Dept Chem, Dept Opt Sci, Toronto, ON M5S 3H6, Canada&amp;#xD;Univ Toronto, Dept Chem, Dept Opt Sci, Toronto, ON M5S 3H6, Canada&amp;#xD;Univ Toronto, Ctr Quantum Informat &amp;amp; Quantum Control, Toronto, ON M5S 3H6, Canada&lt;/auth-address&gt;&lt;titles&gt;&lt;title&gt;Coherent Intrachain Energy Migration in a Conjugated Polymer at Room Temperature&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369-373&lt;/pages&gt;&lt;volume&gt;323&lt;/volume&gt;&lt;number&gt;5912&lt;/number&gt;&lt;keywords&gt;&lt;keyword&gt;site-selective fluorescence&lt;/keyword&gt;&lt;keyword&gt;photosynthetic systems&lt;/keyword&gt;&lt;keyword&gt;spectroscopy&lt;/keyword&gt;&lt;keyword&gt;transport&lt;/keyword&gt;&lt;keyword&gt;oligomers&lt;/keyword&gt;&lt;keyword&gt;dynamics&lt;/keyword&gt;&lt;keyword&gt;excitons&lt;/keyword&gt;&lt;keyword&gt;motion&lt;/keyword&gt;&lt;keyword&gt;range&lt;/keyword&gt;&lt;keyword&gt;state&lt;/keyword&gt;&lt;/keywords&gt;&lt;dates&gt;&lt;year&gt;2009&lt;/year&gt;&lt;pub-dates&gt;&lt;date&gt;Jan 16&lt;/date&gt;&lt;/pub-dates&gt;&lt;/dates&gt;&lt;isbn&gt;0036-8075&lt;/isbn&gt;&lt;accession-num&gt;ISI:000262481400035&lt;/accession-num&gt;&lt;urls&gt;&lt;related-urls&gt;&lt;url&gt;&amp;lt;Go to ISI&amp;gt;://000262481400035&lt;/url&gt;&lt;/related-urls&gt;&lt;/urls&gt;&lt;electronic-resource-num&gt;DOI 10.1126/science.1164016&lt;/electronic-resource-num&gt;&lt;language&gt;English&lt;/language&gt;&lt;/record&gt;&lt;/Cite&gt;&lt;/EndNote&gt;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intensity decay is then constructed point-by-point by delaying the fundamental pulse by some known amount using a</w:t>
      </w:r>
      <w:r w:rsidRPr="00B66456">
        <w:rPr>
          <w:rFonts w:ascii="Times New Roman" w:hAnsi="Times New Roman" w:cs="Times New Roman"/>
          <w:sz w:val="24"/>
          <w:szCs w:val="24"/>
        </w:rPr>
        <w:t>n optical</w:t>
      </w:r>
      <w:r>
        <w:rPr>
          <w:rFonts w:ascii="Times New Roman" w:hAnsi="Times New Roman" w:cs="Times New Roman"/>
          <w:sz w:val="24"/>
          <w:szCs w:val="24"/>
        </w:rPr>
        <w:t xml:space="preserve"> delay line (i.e., a pair of mirrored surfaces on a translation stage), and the changes in intensity of a given non-linear phenomenon (e.g. intensity of a sum-frequency signal vs. delay time) are measured to construct the decay trace. The time resolution of these setups is determined by the pulse width of the fundamental laser (typically a few hundred femtoseconds). In addition to measuring lifetimes of emissive states, methods such as transient absorption </w:t>
      </w:r>
      <w:r>
        <w:rPr>
          <w:rFonts w:ascii="Times New Roman" w:hAnsi="Times New Roman" w:cs="Times New Roman"/>
          <w:sz w:val="24"/>
          <w:szCs w:val="24"/>
        </w:rPr>
        <w:lastRenderedPageBreak/>
        <w:t>are also useful for probing dark states that do not contribute to an emission signal, but possess transient spectroscopic signatures in the absorption spectrum (e.g. measuring the lifetimes of charge-transfer states).</w:t>
      </w:r>
      <w:hyperlink w:anchor="_ENREF_118" w:tooltip="Hsu, 1994 #24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&lt;EndNote&gt;&lt;Cite&gt;&lt;Author&gt;Hsu&lt;/Author&gt;&lt;Year&gt;1994&lt;/Year&gt;&lt;RecNum&gt;240&lt;/RecNum&gt;&lt;DisplayText&gt;&lt;style face="superscript"&gt;118&lt;/style&gt;&lt;/DisplayText&gt;&lt;record&gt;&lt;rec-number&gt;240&lt;/rec-number&gt;&lt;foreign-keys&gt;&lt;key app="EN" db-id="t9s95dxea9r5vqefdeoxwsr7ftwzsr9tdpzr"&gt;240&lt;/key&gt;&lt;/foreign-keys&gt;&lt;ref-type name="Journal Article"&gt;17&lt;/ref-type&gt;&lt;contributors&gt;&lt;authors&gt;&lt;author&gt;Hsu, J. W. P.&lt;/author&gt;&lt;author&gt;Yan, M.&lt;/author&gt;&lt;author&gt;Jedju, T. M.&lt;/author&gt;&lt;author&gt;Rothberg, L. J.&lt;/author&gt;&lt;/authors&gt;&lt;/contributors&gt;&lt;titles&gt;&lt;title&gt;Assignment of the Picosecond Photoinduced Absorption in Phenylene Vinylene Polymers&lt;/title&gt;&lt;secondary-title&gt;Physical Review B&lt;/secondary-title&gt;&lt;/titles&gt;&lt;periodical&gt;&lt;full-title&gt;Physical Review B&lt;/full-title&gt;&lt;abbr-1&gt;Phys. Rev. B&lt;/abbr-1&gt;&lt;/periodical&gt;&lt;pages&gt;712-714&lt;/pages&gt;&lt;volume&gt;49&lt;/volume&gt;&lt;number&gt;1&lt;/number&gt;&lt;dates&gt;&lt;year&gt;1994&lt;/year&gt;&lt;/dates&gt;&lt;urls&gt;&lt;/urls&gt;&lt;/record&gt;&lt;/Cite&gt;&lt;/EndNote&gt;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118</w:t>
        </w:r>
        <w:r w:rsidR="00675470">
          <w:rPr>
            <w:rFonts w:ascii="Times New Roman" w:hAnsi="Times New Roman" w:cs="Times New Roman"/>
            <w:sz w:val="24"/>
            <w:szCs w:val="24"/>
          </w:rPr>
          <w:fldChar w:fldCharType="end"/>
        </w:r>
      </w:hyperlink>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One of the more common methods of time-resolved fluorescence spectroscopy that balances cost, </w:t>
      </w:r>
      <w:r w:rsidRPr="00C412D1">
        <w:rPr>
          <w:rFonts w:ascii="Times New Roman" w:hAnsi="Times New Roman" w:cs="Times New Roman"/>
          <w:sz w:val="24"/>
          <w:szCs w:val="24"/>
        </w:rPr>
        <w:t>complexity, acquisition time</w:t>
      </w:r>
      <w:r>
        <w:rPr>
          <w:rFonts w:ascii="Times New Roman" w:hAnsi="Times New Roman" w:cs="Times New Roman"/>
          <w:sz w:val="24"/>
          <w:szCs w:val="24"/>
        </w:rPr>
        <w:t xml:space="preserve"> and effective time resolution is Time-Correlated Single Photon Counting (TCSPC) spectroscopy. The mechanism of operation is described as follows. A pulsed light source is utilized as an excitation source. The temporal width of the excitation pulse depends on the source used and the dynamics to be measured (Pulsed LEDs or lasers such as N2 lasers have ns pulsewidths, dye lasers have pulsewidths down to a few ps, and ultrafast Ti:Sapphire lasers offer fs pulsewidths). The pulses are split, where one pulse is used to excite the sample, resulting in fluorescence photons that are incident on a single-photon counting detector (e.g. an avalanche photodiode or APD) and the other pulse travels to another fast detector (e.g. a PIN diode). </w:t>
      </w:r>
      <w:r w:rsidRPr="00454F2D">
        <w:rPr>
          <w:rFonts w:ascii="Times New Roman" w:hAnsi="Times New Roman" w:cs="Times New Roman"/>
          <w:sz w:val="24"/>
          <w:szCs w:val="24"/>
        </w:rPr>
        <w:t>The relative timing of the pulses is determined by specialized electronics. Here we describe one approach based on fast NIM (</w:t>
      </w:r>
      <w:r>
        <w:rPr>
          <w:rFonts w:ascii="Times New Roman" w:hAnsi="Times New Roman" w:cs="Times New Roman"/>
          <w:sz w:val="24"/>
          <w:szCs w:val="24"/>
        </w:rPr>
        <w:t>N</w:t>
      </w:r>
      <w:r w:rsidRPr="00454F2D">
        <w:rPr>
          <w:rFonts w:ascii="Times New Roman" w:hAnsi="Times New Roman" w:cs="Times New Roman"/>
          <w:sz w:val="24"/>
          <w:szCs w:val="24"/>
        </w:rPr>
        <w:t xml:space="preserve">uclear </w:t>
      </w:r>
      <w:r>
        <w:rPr>
          <w:rFonts w:ascii="Times New Roman" w:hAnsi="Times New Roman" w:cs="Times New Roman"/>
          <w:sz w:val="24"/>
          <w:szCs w:val="24"/>
        </w:rPr>
        <w:t>I</w:t>
      </w:r>
      <w:r w:rsidRPr="00454F2D">
        <w:rPr>
          <w:rFonts w:ascii="Times New Roman" w:hAnsi="Times New Roman" w:cs="Times New Roman"/>
          <w:sz w:val="24"/>
          <w:szCs w:val="24"/>
        </w:rPr>
        <w:t xml:space="preserve">nstrument </w:t>
      </w:r>
      <w:r>
        <w:rPr>
          <w:rFonts w:ascii="Times New Roman" w:hAnsi="Times New Roman" w:cs="Times New Roman"/>
          <w:sz w:val="24"/>
          <w:szCs w:val="24"/>
        </w:rPr>
        <w:t>M</w:t>
      </w:r>
      <w:r w:rsidRPr="00454F2D">
        <w:rPr>
          <w:rFonts w:ascii="Times New Roman" w:hAnsi="Times New Roman" w:cs="Times New Roman"/>
          <w:sz w:val="24"/>
          <w:szCs w:val="24"/>
        </w:rPr>
        <w:t>odule) electronics originally developed for use in particle physics and in neutron and gamma detectors.</w:t>
      </w:r>
      <w:r>
        <w:rPr>
          <w:rFonts w:ascii="Times New Roman" w:hAnsi="Times New Roman" w:cs="Times New Roman"/>
          <w:sz w:val="24"/>
          <w:szCs w:val="24"/>
        </w:rPr>
        <w:t xml:space="preserve"> Both detector signals are used generate timing pulses in a timing discriminator, such as a threshold discriminator (TD), or a constant-fraction discriminator (CFD). A threshold discriminator outputs a timing pulse whenever the input voltage from a pulse crosses a certain threshold voltage. A disadvantage of this type of discriminator is that timing pulses are output at different times for pulses with varying amplitudes but equivalent arrival times, thus increasing the timing uncertainty. This timing uncertainty is remedied </w:t>
      </w:r>
      <w:r>
        <w:rPr>
          <w:rFonts w:ascii="Times New Roman" w:hAnsi="Times New Roman" w:cs="Times New Roman"/>
          <w:sz w:val="24"/>
          <w:szCs w:val="24"/>
        </w:rPr>
        <w:lastRenderedPageBreak/>
        <w:t xml:space="preserve">using a constant fraction discriminator. CFDs operate by splitting the voltage signal by a constant fraction, inverting, and delaying the split voltage signal by some constant amount of time, then recombining the signal. The time at which the voltage crosses zero is used to generate an output pulse. CFDs </w:t>
      </w:r>
      <w:r w:rsidRPr="00575893">
        <w:rPr>
          <w:rFonts w:ascii="Times New Roman" w:hAnsi="Times New Roman" w:cs="Times New Roman"/>
          <w:sz w:val="24"/>
          <w:szCs w:val="24"/>
        </w:rPr>
        <w:t>greatly reduce</w:t>
      </w:r>
      <w:r>
        <w:rPr>
          <w:rFonts w:ascii="Times New Roman" w:hAnsi="Times New Roman" w:cs="Times New Roman"/>
          <w:sz w:val="24"/>
          <w:szCs w:val="24"/>
        </w:rPr>
        <w:t xml:space="preserve"> timing uncertainty due to differences in input signal amplitudes. The timing pulses from the PIN and APD are then sent to a time-to-amplitude converter (TAC), where the time between the arrival of the two pulses is measured by an analog linear voltage ramp that starts when one timing pulse (from the PIN) arrives and stops when the other timing pulse (from the APD) arrives. The analog signal from the TAC is passed to an analog-to-digital converter (ADC), where the analog voltage is converted into a bin number and stored in the memory of a multi-channel analyzer (MCA). Many photon arrival times are measured, and a histogram of photon arrival times is constructed, resulting in a fluorescence intensity decay trace convolved with the instrument response function (IRF). Fitting procedures (discussed in detail in section 2.4.3) are then employed to separate the intensity decay signal from the IRF signal and determine the time constants from the intensity decay.</w:t>
      </w:r>
      <w:r w:rsidRPr="00751002">
        <w:rPr>
          <w:rFonts w:ascii="Times New Roman" w:hAnsi="Times New Roman" w:cs="Times New Roman"/>
          <w:sz w:val="24"/>
          <w:szCs w:val="24"/>
        </w:rPr>
        <w:t xml:space="preserve"> </w:t>
      </w:r>
      <w:r>
        <w:rPr>
          <w:rFonts w:ascii="Times New Roman" w:hAnsi="Times New Roman" w:cs="Times New Roman"/>
          <w:sz w:val="24"/>
          <w:szCs w:val="24"/>
        </w:rPr>
        <w:t>The specific components of our TCSPC setup and experimental details are discussed in the next section.</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several types of single-photon detectors, such as photomultiplier tubes (PMTs), of which there are dynode chain PMTs (which convert photons into electron current via the photoelectric effect, multiplied many times over as photoelectrons bounce off of a chain of dynodes) and micro-channel plate PMTs (containing many narrow channels lined with dynode material which multiply photoelectrons as they bounce off of </w:t>
      </w:r>
      <w:r>
        <w:rPr>
          <w:rFonts w:ascii="Times New Roman" w:hAnsi="Times New Roman" w:cs="Times New Roman"/>
          <w:sz w:val="24"/>
          <w:szCs w:val="24"/>
        </w:rPr>
        <w:lastRenderedPageBreak/>
        <w:t>the walls of the channels in transit down the channel), or diode detectors such as single-photon avalanche photodiodes (SPADs or APDs, where electron current results from an avalanche of electrons following photon absorption. The avalanche is generated</w:t>
      </w:r>
      <w:r w:rsidRPr="004111F2">
        <w:rPr>
          <w:rFonts w:ascii="Times New Roman" w:hAnsi="Times New Roman" w:cs="Times New Roman"/>
          <w:sz w:val="24"/>
          <w:szCs w:val="24"/>
        </w:rPr>
        <w:t xml:space="preserve"> </w:t>
      </w:r>
      <w:r>
        <w:rPr>
          <w:rFonts w:ascii="Times New Roman" w:hAnsi="Times New Roman" w:cs="Times New Roman"/>
          <w:sz w:val="24"/>
          <w:szCs w:val="24"/>
        </w:rPr>
        <w:t xml:space="preserve">by impact ionization with semiconductor </w:t>
      </w:r>
      <w:r w:rsidRPr="009A067E">
        <w:rPr>
          <w:rFonts w:ascii="Times New Roman" w:hAnsi="Times New Roman" w:cs="Times New Roman"/>
          <w:sz w:val="24"/>
          <w:szCs w:val="24"/>
        </w:rPr>
        <w:t>atoms</w:t>
      </w:r>
      <w:r>
        <w:rPr>
          <w:rFonts w:ascii="Times New Roman" w:hAnsi="Times New Roman" w:cs="Times New Roman"/>
          <w:sz w:val="24"/>
          <w:szCs w:val="24"/>
        </w:rPr>
        <w:t xml:space="preserve"> in a reverse biased P-N junction). The key difference between each detector is in the </w:t>
      </w:r>
      <w:r w:rsidRPr="009A067E">
        <w:rPr>
          <w:rFonts w:ascii="Times New Roman" w:hAnsi="Times New Roman" w:cs="Times New Roman"/>
          <w:sz w:val="24"/>
          <w:szCs w:val="24"/>
        </w:rPr>
        <w:t>minimum</w:t>
      </w:r>
      <w:r>
        <w:rPr>
          <w:rFonts w:ascii="Times New Roman" w:hAnsi="Times New Roman" w:cs="Times New Roman"/>
          <w:sz w:val="24"/>
          <w:szCs w:val="24"/>
        </w:rPr>
        <w:t xml:space="preserve"> temporal resolution each type affords. APDs and MCP-PMTs afford the best time resolution at tens of picoseconds, whereas dynode chain PMTs typically afford time resolution from hundreds of picoseconds to ~1 ns.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When polarizers are incorporated into a time-resolved fluorescence setup, then it becomes possible to measure the </w:t>
      </w:r>
      <w:r w:rsidRPr="00227D04">
        <w:rPr>
          <w:rFonts w:ascii="Times New Roman" w:hAnsi="Times New Roman" w:cs="Times New Roman"/>
          <w:sz w:val="24"/>
          <w:szCs w:val="24"/>
        </w:rPr>
        <w:t>fluorescence</w:t>
      </w:r>
      <w:r>
        <w:rPr>
          <w:rFonts w:ascii="Times New Roman" w:hAnsi="Times New Roman" w:cs="Times New Roman"/>
          <w:sz w:val="24"/>
          <w:szCs w:val="24"/>
        </w:rPr>
        <w:t xml:space="preserve"> anisotropy decay of the system, which is a measurement of the depolarization of fluorescence after being excited by a linearly polarized source. Fluorescence anisotropy can decay by either by rotation or other mechanisms (such as energy transfer), and measuring the anisotropy decay quantifies the rates of these depolarization processes. If depolarization is due to energy transfer mechanisms, it is possible to probe phenomena such as incoherent energy transfer (using either ultrafast or slower methods). When fluorescence anisotropy decay methods are taken in conjunction with fluorescence lifetime measurements, it is possible to determine the average number of energy transfer events occurring within the excited state lifetime (as discussed previously in Chapter 1). Thus, time-resolved spectroscopy can be a very versatile tool for exploring the photophysics of a fluorescent system.</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p>
    <w:p w:rsidR="005604AF" w:rsidRPr="00A6056A"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tabs>
          <w:tab w:val="left" w:pos="720"/>
          <w:tab w:val="left" w:pos="1440"/>
          <w:tab w:val="left" w:pos="2160"/>
          <w:tab w:val="left" w:pos="2880"/>
          <w:tab w:val="left" w:pos="3600"/>
          <w:tab w:val="left" w:pos="6150"/>
        </w:tabs>
        <w:spacing w:line="480" w:lineRule="auto"/>
        <w:jc w:val="both"/>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t>TCSPC Setup and Experiment</w:t>
      </w:r>
      <w:r>
        <w:rPr>
          <w:rFonts w:ascii="Times New Roman" w:hAnsi="Times New Roman" w:cs="Times New Roman"/>
          <w:b/>
          <w:sz w:val="24"/>
          <w:szCs w:val="24"/>
        </w:rPr>
        <w:tab/>
      </w:r>
    </w:p>
    <w:p w:rsidR="005604AF"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 xml:space="preserve">Picosecond fluorescence lifetimes were measured </w:t>
      </w:r>
      <w:r>
        <w:rPr>
          <w:rFonts w:ascii="Times New Roman" w:hAnsi="Times New Roman" w:cs="Times New Roman"/>
          <w:sz w:val="24"/>
          <w:szCs w:val="24"/>
        </w:rPr>
        <w:t xml:space="preserve">in air and </w:t>
      </w:r>
      <w:r w:rsidRPr="00FC3AE1">
        <w:rPr>
          <w:rFonts w:ascii="Times New Roman" w:hAnsi="Times New Roman" w:cs="Times New Roman"/>
          <w:sz w:val="24"/>
          <w:szCs w:val="24"/>
        </w:rPr>
        <w:t xml:space="preserve">under nitrogen using a home-built setup for time-correlated single photon counting (TCSPC) spectroscopy operating in either forward or reverse mode. Frequency doubled pulses (420 nm) from a passively </w:t>
      </w:r>
      <w:r w:rsidRPr="00575893">
        <w:rPr>
          <w:rFonts w:ascii="Times New Roman" w:hAnsi="Times New Roman" w:cs="Times New Roman"/>
          <w:sz w:val="24"/>
          <w:szCs w:val="24"/>
        </w:rPr>
        <w:t>(Kerr lens)</w:t>
      </w:r>
      <w:r>
        <w:rPr>
          <w:rFonts w:ascii="Times New Roman" w:hAnsi="Times New Roman" w:cs="Times New Roman"/>
          <w:sz w:val="24"/>
          <w:szCs w:val="24"/>
        </w:rPr>
        <w:t xml:space="preserve"> </w:t>
      </w:r>
      <w:r w:rsidRPr="00FC3AE1">
        <w:rPr>
          <w:rFonts w:ascii="Times New Roman" w:hAnsi="Times New Roman" w:cs="Times New Roman"/>
          <w:sz w:val="24"/>
          <w:szCs w:val="24"/>
        </w:rPr>
        <w:t>mode-locked Ti:Sapphire laser (Coherent Mira 900, 840 nm pulses, ~150 fs pulsewidth</w:t>
      </w:r>
      <w:r>
        <w:rPr>
          <w:rFonts w:ascii="Times New Roman" w:hAnsi="Times New Roman" w:cs="Times New Roman"/>
          <w:sz w:val="24"/>
          <w:szCs w:val="24"/>
        </w:rPr>
        <w:t>, 76 MHz rep. rate</w:t>
      </w:r>
      <w:r w:rsidRPr="00FC3AE1">
        <w:rPr>
          <w:rFonts w:ascii="Times New Roman" w:hAnsi="Times New Roman" w:cs="Times New Roman"/>
          <w:sz w:val="24"/>
          <w:szCs w:val="24"/>
        </w:rPr>
        <w:t>) were used as the excitation source for the nanoparticle samples.</w:t>
      </w:r>
      <w:r>
        <w:rPr>
          <w:rFonts w:ascii="Times New Roman" w:hAnsi="Times New Roman" w:cs="Times New Roman"/>
          <w:sz w:val="24"/>
          <w:szCs w:val="24"/>
        </w:rPr>
        <w:t xml:space="preserve"> The non-linear medium used for second harmonic generation (SHG/frequency doubling) was a </w:t>
      </w:r>
      <w:r w:rsidRPr="00B722CD">
        <w:rPr>
          <w:rFonts w:ascii="Symbol" w:hAnsi="Symbol" w:cs="Times New Roman"/>
          <w:sz w:val="24"/>
          <w:szCs w:val="24"/>
        </w:rPr>
        <w:t></w:t>
      </w:r>
      <w:r>
        <w:rPr>
          <w:rFonts w:ascii="Times New Roman" w:hAnsi="Times New Roman" w:cs="Times New Roman"/>
          <w:sz w:val="24"/>
          <w:szCs w:val="24"/>
        </w:rPr>
        <w:t xml:space="preserve">-barium borate crystal (BBO, Type I, 100 µm thick, AR-coated, SHG range 760-840 nm). </w:t>
      </w:r>
      <w:r w:rsidRPr="00FC3AE1">
        <w:rPr>
          <w:rFonts w:ascii="Times New Roman" w:hAnsi="Times New Roman" w:cs="Times New Roman"/>
          <w:sz w:val="24"/>
          <w:szCs w:val="24"/>
        </w:rPr>
        <w:t xml:space="preserve">Fluorescence was collected perpendicular to the excitation source and passed through a 460 nm long pass filter, and a calcite Glan-Taylor </w:t>
      </w:r>
      <w:r>
        <w:rPr>
          <w:rFonts w:ascii="Times New Roman" w:hAnsi="Times New Roman" w:cs="Times New Roman"/>
          <w:sz w:val="24"/>
          <w:szCs w:val="24"/>
        </w:rPr>
        <w:t xml:space="preserve">linear </w:t>
      </w:r>
      <w:r w:rsidRPr="00FC3AE1">
        <w:rPr>
          <w:rFonts w:ascii="Times New Roman" w:hAnsi="Times New Roman" w:cs="Times New Roman"/>
          <w:sz w:val="24"/>
          <w:szCs w:val="24"/>
        </w:rPr>
        <w:t xml:space="preserve">polarizer (Thorlabs, GT10-A) oriented at magic angle (55°) to the vertically polarized excitation pulses. For </w:t>
      </w:r>
      <w:r w:rsidRPr="00CA29D2">
        <w:rPr>
          <w:rFonts w:ascii="Times New Roman" w:hAnsi="Times New Roman" w:cs="Times New Roman"/>
          <w:sz w:val="24"/>
          <w:szCs w:val="24"/>
        </w:rPr>
        <w:t>(unpolarized)</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TCSPC measurement, the polarizer is oriented at 55° (magic angle) since the intensity decay collected at this orientation corresponds to the sum of the fluorescence intensity in the x, y, and z planes, given by </w:t>
      </w:r>
      <w:r>
        <w:rPr>
          <w:rFonts w:ascii="Times New Roman" w:hAnsi="Times New Roman" w:cs="Times New Roman"/>
          <w:noProof/>
          <w:position w:val="-14"/>
          <w:sz w:val="24"/>
          <w:szCs w:val="24"/>
        </w:rPr>
        <w:drawing>
          <wp:inline distT="0" distB="0" distL="0" distR="0">
            <wp:extent cx="1271905" cy="24828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71905" cy="248285"/>
                    </a:xfrm>
                    <a:prstGeom prst="rect">
                      <a:avLst/>
                    </a:prstGeom>
                    <a:noFill/>
                    <a:ln>
                      <a:noFill/>
                    </a:ln>
                  </pic:spPr>
                </pic:pic>
              </a:graphicData>
            </a:graphic>
          </wp:inline>
        </w:drawing>
      </w:r>
      <w:r w:rsidRPr="00FC3AE1">
        <w:rPr>
          <w:rFonts w:ascii="Times New Roman" w:hAnsi="Times New Roman" w:cs="Times New Roman"/>
          <w:sz w:val="24"/>
          <w:szCs w:val="24"/>
        </w:rPr>
        <w:t>, as previously discussed</w:t>
      </w:r>
      <w:r>
        <w:rPr>
          <w:rFonts w:ascii="Times New Roman" w:hAnsi="Times New Roman" w:cs="Times New Roman"/>
          <w:sz w:val="24"/>
          <w:szCs w:val="24"/>
        </w:rPr>
        <w:t xml:space="preserve"> in Chapter 1</w:t>
      </w:r>
      <w:r w:rsidRPr="00FC3AE1">
        <w:rPr>
          <w:rFonts w:ascii="Times New Roman" w:hAnsi="Times New Roman" w:cs="Times New Roman"/>
          <w:sz w:val="24"/>
          <w:szCs w:val="24"/>
        </w:rPr>
        <w:t>.</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sidRPr="00FC3AE1">
        <w:rPr>
          <w:rFonts w:ascii="Times New Roman" w:hAnsi="Times New Roman" w:cs="Times New Roman"/>
          <w:sz w:val="24"/>
          <w:szCs w:val="24"/>
        </w:rPr>
        <w:t xml:space="preserve"> </w:t>
      </w:r>
      <w:r>
        <w:rPr>
          <w:rFonts w:ascii="Times New Roman" w:hAnsi="Times New Roman" w:cs="Times New Roman"/>
          <w:sz w:val="24"/>
          <w:szCs w:val="24"/>
        </w:rPr>
        <w:t>One-inch diameter, plano-convex lenses were utilized throughout the setup to focus or collimate light as necessary (75 mm focal length lens to focus on APD and 50 mm focal length lenses elsewhere, c.f. Fig 2.2). For the experiments in Chapter 3, t</w:t>
      </w:r>
      <w:r w:rsidRPr="00FC3AE1">
        <w:rPr>
          <w:rFonts w:ascii="Times New Roman" w:hAnsi="Times New Roman" w:cs="Times New Roman"/>
          <w:sz w:val="24"/>
          <w:szCs w:val="24"/>
        </w:rPr>
        <w:t xml:space="preserve">he output of </w:t>
      </w:r>
      <w:r>
        <w:rPr>
          <w:rFonts w:ascii="Times New Roman" w:hAnsi="Times New Roman" w:cs="Times New Roman"/>
          <w:sz w:val="24"/>
          <w:szCs w:val="24"/>
        </w:rPr>
        <w:t xml:space="preserve">a </w:t>
      </w:r>
      <w:r w:rsidRPr="00FC3AE1">
        <w:rPr>
          <w:rFonts w:ascii="Times New Roman" w:hAnsi="Times New Roman" w:cs="Times New Roman"/>
          <w:sz w:val="24"/>
          <w:szCs w:val="24"/>
        </w:rPr>
        <w:t>fast PIN diode (Thorlabs, DET210) was used as the start timing pulse for a time-to-amplitude converter (TAC, Canberra Model 2145), and the output of a single photon avalanche photodiode (APD, id Quantique, id100-50)</w:t>
      </w:r>
      <w:r>
        <w:rPr>
          <w:rFonts w:ascii="Times New Roman" w:hAnsi="Times New Roman" w:cs="Times New Roman"/>
          <w:sz w:val="24"/>
          <w:szCs w:val="24"/>
        </w:rPr>
        <w:t xml:space="preserve"> </w:t>
      </w:r>
      <w:r w:rsidRPr="00FC3AE1">
        <w:rPr>
          <w:rFonts w:ascii="Times New Roman" w:hAnsi="Times New Roman" w:cs="Times New Roman"/>
          <w:sz w:val="24"/>
          <w:szCs w:val="24"/>
        </w:rPr>
        <w:t xml:space="preserve">was used as the stop </w:t>
      </w:r>
      <w:r>
        <w:rPr>
          <w:rFonts w:ascii="Times New Roman" w:hAnsi="Times New Roman" w:cs="Times New Roman"/>
          <w:sz w:val="24"/>
          <w:szCs w:val="24"/>
        </w:rPr>
        <w:t xml:space="preserve">timing </w:t>
      </w:r>
      <w:r w:rsidRPr="00FC3AE1">
        <w:rPr>
          <w:rFonts w:ascii="Times New Roman" w:hAnsi="Times New Roman" w:cs="Times New Roman"/>
          <w:sz w:val="24"/>
          <w:szCs w:val="24"/>
        </w:rPr>
        <w:t>pul</w:t>
      </w:r>
      <w:r>
        <w:rPr>
          <w:rFonts w:ascii="Times New Roman" w:hAnsi="Times New Roman" w:cs="Times New Roman"/>
          <w:sz w:val="24"/>
          <w:szCs w:val="24"/>
        </w:rPr>
        <w:t>se</w:t>
      </w:r>
      <w:r w:rsidRPr="00FC3AE1">
        <w:rPr>
          <w:rFonts w:ascii="Times New Roman" w:hAnsi="Times New Roman" w:cs="Times New Roman"/>
          <w:sz w:val="24"/>
          <w:szCs w:val="24"/>
        </w:rPr>
        <w:t>.</w:t>
      </w:r>
      <w:r>
        <w:rPr>
          <w:rFonts w:ascii="Times New Roman" w:hAnsi="Times New Roman" w:cs="Times New Roman"/>
          <w:sz w:val="24"/>
          <w:szCs w:val="24"/>
        </w:rPr>
        <w:t xml:space="preserve"> For the experiments in Chapter 4, the detector outputs are switched, in a standard reverse-mode configuration</w:t>
      </w:r>
      <w:r w:rsidRPr="00FC3AE1">
        <w:rPr>
          <w:rFonts w:ascii="Times New Roman" w:hAnsi="Times New Roman" w:cs="Times New Roman"/>
          <w:sz w:val="24"/>
          <w:szCs w:val="24"/>
        </w:rPr>
        <w:t>.</w:t>
      </w:r>
      <w:hyperlink w:anchor="_ENREF_119" w:tooltip="Schaffer, 1999 #8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&lt;EndNote&gt;&lt;Cite&gt;&lt;Author&gt;Schaffer&lt;/Author&gt;&lt;Year&gt;1999&lt;/Year&gt;&lt;RecNum&gt;88&lt;/RecNum&gt;&lt;DisplayText&gt;&lt;style face="superscript"&gt;119&lt;/style&gt;&lt;/DisplayText&gt;&lt;record&gt;&lt;rec-number&gt;88&lt;/rec-number&gt;&lt;foreign-keys&gt;&lt;key app="EN" db-id="t9s95dxea9r5vqefdeoxwsr7ftwzsr9tdpzr"&gt;88&lt;/key&gt;&lt;/foreign-keys&gt;&lt;ref-type name="Journal Article"&gt;17&lt;/ref-type&gt;&lt;contributors&gt;&lt;authors&gt;&lt;author&gt;Schaffer, J.&lt;/author&gt;&lt;author&gt;Volkmer, A.&lt;/author&gt;&lt;author&gt;Eggeling, C.&lt;/author&gt;&lt;author&gt;Subramaniam, V.&lt;/author&gt;&lt;author&gt;Striker, G.&lt;/author&gt;&lt;author&gt;Seidel, C. A. M.&lt;/author&gt;&lt;/authors&gt;&lt;/contributors&gt;&lt;auth-address&gt;Seidel, CAM&amp;#xD;Max Planck Inst Biophys Chem, Am Fassberg 11, D-37077 Gottingen, Germany&amp;#xD;Max Planck Inst Biophys Chem, Am Fassberg 11, D-37077 Gottingen, Germany&amp;#xD;Max Planck Inst Biophys Chem, D-37077 Gottingen, Germany&lt;/auth-address&gt;&lt;titles&gt;&lt;title&gt;Identification of single molecules in aqueous solution by time-resolved fluorescence anisotropy&lt;/title&gt;&lt;secondary-title&gt;Journal of Physical Chemistry A&lt;/secondary-title&gt;&lt;alt-title&gt;J Phys Chem A&lt;/alt-title&gt;&lt;/titles&gt;&lt;periodical&gt;&lt;full-title&gt;Journal of Physical Chemistry A&lt;/full-title&gt;&lt;abbr-1&gt;J. Phys. Chem. A&lt;/abbr-1&gt;&lt;/periodical&gt;&lt;pages&gt;331-336&lt;/pages&gt;&lt;volume&gt;103&lt;/volume&gt;&lt;number&gt;3&lt;/number&gt;&lt;keywords&gt;&lt;keyword&gt;protein&lt;/keyword&gt;&lt;keyword&gt;excitation&lt;/keyword&gt;&lt;keyword&gt;laser&lt;/keyword&gt;&lt;/keywords&gt;&lt;dates&gt;&lt;year&gt;1999&lt;/year&gt;&lt;pub-dates&gt;&lt;date&gt;Jan 21&lt;/date&gt;&lt;/pub-dates&gt;&lt;/dates&gt;&lt;isbn&gt;1089-5639&lt;/isbn&gt;&lt;accession-num&gt;ISI:000079042400001&lt;/accession-num&gt;&lt;urls&gt;&lt;related-urls&gt;&lt;url&gt;&amp;lt;Go to ISI&amp;gt;://000079042400001&lt;/url&gt;&lt;/related-urls&gt;&lt;/urls&gt;&lt;electronic-resource-num&gt;Doi 10.1021/Jp9833597&lt;/electronic-resource-num&gt;&lt;language&gt;English&lt;/language&gt;&lt;/record&gt;&lt;/Cite&gt;&lt;/EndNote&gt;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119</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FC3AE1">
        <w:rPr>
          <w:rFonts w:ascii="Times New Roman" w:hAnsi="Times New Roman" w:cs="Times New Roman"/>
          <w:sz w:val="24"/>
          <w:szCs w:val="24"/>
        </w:rPr>
        <w:t xml:space="preserve">The excitation power was attenuated (between ~300 µW and 1 mW, typ.) to maintain a count </w:t>
      </w:r>
      <w:r w:rsidRPr="00FC3AE1">
        <w:rPr>
          <w:rFonts w:ascii="Times New Roman" w:hAnsi="Times New Roman" w:cs="Times New Roman"/>
          <w:sz w:val="24"/>
          <w:szCs w:val="24"/>
        </w:rPr>
        <w:lastRenderedPageBreak/>
        <w:t>rate of ~400 kHz as measured at the APD</w:t>
      </w:r>
      <w:r>
        <w:rPr>
          <w:rFonts w:ascii="Times New Roman" w:hAnsi="Times New Roman" w:cs="Times New Roman"/>
          <w:sz w:val="24"/>
          <w:szCs w:val="24"/>
        </w:rPr>
        <w:t xml:space="preserve"> (to ensure that the probability of two fluorescence photons arriving from one laser pulse is under 10%)</w:t>
      </w:r>
      <w:r w:rsidRPr="00FC3AE1">
        <w:rPr>
          <w:rFonts w:ascii="Times New Roman" w:hAnsi="Times New Roman" w:cs="Times New Roman"/>
          <w:sz w:val="24"/>
          <w:szCs w:val="24"/>
        </w:rPr>
        <w:t xml:space="preserve">. The analog TAC output was digitized using a </w:t>
      </w:r>
      <w:r>
        <w:rPr>
          <w:rFonts w:ascii="Times New Roman" w:hAnsi="Times New Roman" w:cs="Times New Roman"/>
          <w:sz w:val="24"/>
          <w:szCs w:val="24"/>
        </w:rPr>
        <w:t xml:space="preserve">13-bit </w:t>
      </w:r>
      <w:r w:rsidRPr="00FC3AE1">
        <w:rPr>
          <w:rFonts w:ascii="Times New Roman" w:hAnsi="Times New Roman" w:cs="Times New Roman"/>
          <w:sz w:val="24"/>
          <w:szCs w:val="24"/>
        </w:rPr>
        <w:t xml:space="preserve">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for each run </w:t>
      </w:r>
      <w:r w:rsidRPr="005D57D8">
        <w:rPr>
          <w:rFonts w:ascii="Times New Roman" w:hAnsi="Times New Roman" w:cs="Times New Roman"/>
          <w:sz w:val="24"/>
          <w:szCs w:val="24"/>
        </w:rPr>
        <w:t xml:space="preserve">(limited to ~10 minutes per run, to minimize the effect of </w:t>
      </w:r>
      <w:r>
        <w:rPr>
          <w:rFonts w:ascii="Times New Roman" w:hAnsi="Times New Roman" w:cs="Times New Roman"/>
          <w:sz w:val="24"/>
          <w:szCs w:val="24"/>
        </w:rPr>
        <w:t xml:space="preserve">timing </w:t>
      </w:r>
      <w:r w:rsidRPr="005D57D8">
        <w:rPr>
          <w:rFonts w:ascii="Times New Roman" w:hAnsi="Times New Roman" w:cs="Times New Roman"/>
          <w:sz w:val="24"/>
          <w:szCs w:val="24"/>
        </w:rPr>
        <w:t>drift)</w:t>
      </w:r>
      <w:r>
        <w:rPr>
          <w:rFonts w:ascii="Times New Roman" w:hAnsi="Times New Roman" w:cs="Times New Roman"/>
          <w:sz w:val="24"/>
          <w:szCs w:val="24"/>
        </w:rPr>
        <w:t xml:space="preserve"> </w:t>
      </w:r>
      <w:r w:rsidRPr="00FC3AE1">
        <w:rPr>
          <w:rFonts w:ascii="Times New Roman" w:hAnsi="Times New Roman" w:cs="Times New Roman"/>
          <w:sz w:val="24"/>
          <w:szCs w:val="24"/>
        </w:rPr>
        <w:t>were between 200:1-500:1 in reverse mode, and 50:1-100:1 in forward mode.</w:t>
      </w:r>
      <w:r>
        <w:rPr>
          <w:rFonts w:ascii="Times New Roman" w:hAnsi="Times New Roman" w:cs="Times New Roman"/>
          <w:sz w:val="24"/>
          <w:szCs w:val="24"/>
        </w:rPr>
        <w:t xml:space="preserve"> The dwell time per MCA bin was determined by measuring an IRF sample and varying the delay times on the TAC until the 20 ns sample window contained two IRF peaks. The bin spacing between the IRF peaks was measured, and then used in conjunction with the measured repetition rate of the Ti:sapphire laser (a 76 MHz repetition rate corresponds to ~13 ns between laser pulses)  to determine a dwell time of 2.6333 ps/bin.</w:t>
      </w:r>
    </w:p>
    <w:p w:rsidR="005604AF" w:rsidRDefault="005604AF" w:rsidP="005604AF">
      <w:pPr>
        <w:pStyle w:val="NoSpacing"/>
        <w:spacing w:line="480" w:lineRule="auto"/>
        <w:ind w:firstLine="720"/>
        <w:jc w:val="both"/>
        <w:rPr>
          <w:rFonts w:ascii="Times New Roman" w:hAnsi="Times New Roman" w:cs="Times New Roman"/>
          <w:sz w:val="24"/>
          <w:szCs w:val="24"/>
        </w:rPr>
      </w:pPr>
    </w:p>
    <w:p w:rsidR="005604AF" w:rsidRDefault="005604AF" w:rsidP="005604AF">
      <w:pPr>
        <w:rPr>
          <w:b/>
          <w:vertAlign w:val="subscript"/>
        </w:rPr>
      </w:pPr>
      <w:r>
        <w:rPr>
          <w:b/>
          <w:vertAlign w:val="subscript"/>
        </w:rPr>
        <w:br w:type="page"/>
      </w:r>
    </w:p>
    <w:p w:rsidR="005604AF" w:rsidRDefault="00322579" w:rsidP="005604AF">
      <w:pPr>
        <w:pStyle w:val="NoSpacing"/>
        <w:spacing w:line="480" w:lineRule="auto"/>
        <w:jc w:val="center"/>
        <w:rPr>
          <w:rFonts w:ascii="Times New Roman" w:hAnsi="Times New Roman" w:cs="Times New Roman"/>
          <w:b/>
          <w:sz w:val="24"/>
          <w:szCs w:val="24"/>
          <w:vertAlign w:val="subscript"/>
        </w:rPr>
      </w:pPr>
      <w:r>
        <w:rPr>
          <w:rFonts w:ascii="Times New Roman" w:hAnsi="Times New Roman" w:cs="Times New Roman"/>
          <w:b/>
          <w:noProof/>
          <w:sz w:val="24"/>
          <w:szCs w:val="24"/>
        </w:rPr>
        <w:lastRenderedPageBreak/>
        <w:drawing>
          <wp:inline distT="0" distB="0" distL="0" distR="0">
            <wp:extent cx="5192395" cy="3153410"/>
            <wp:effectExtent l="0" t="0" r="8255" b="8890"/>
            <wp:docPr id="2" name="Picture 2" descr="C:\Users\Louis\Desktop\Dissertation\Figures\TCSP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ouis\Desktop\Dissertation\Figures\TCSPC Diagra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92395" cy="3153410"/>
                    </a:xfrm>
                    <a:prstGeom prst="rect">
                      <a:avLst/>
                    </a:prstGeom>
                    <a:noFill/>
                    <a:ln>
                      <a:noFill/>
                    </a:ln>
                  </pic:spPr>
                </pic:pic>
              </a:graphicData>
            </a:graphic>
          </wp:inline>
        </w:drawing>
      </w:r>
    </w:p>
    <w:p w:rsidR="00124811" w:rsidRPr="00FC3AE1" w:rsidRDefault="00124811" w:rsidP="005604AF">
      <w:pPr>
        <w:pStyle w:val="NoSpacing"/>
        <w:spacing w:line="480" w:lineRule="auto"/>
        <w:jc w:val="center"/>
        <w:rPr>
          <w:rFonts w:ascii="Times New Roman" w:hAnsi="Times New Roman" w:cs="Times New Roman"/>
          <w:b/>
          <w:sz w:val="24"/>
          <w:szCs w:val="24"/>
          <w:vertAlign w:val="subscript"/>
        </w:rPr>
      </w:pP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Fig. </w:t>
      </w:r>
      <w:r>
        <w:rPr>
          <w:rFonts w:ascii="Times New Roman" w:hAnsi="Times New Roman" w:cs="Times New Roman"/>
          <w:sz w:val="24"/>
          <w:szCs w:val="24"/>
        </w:rPr>
        <w:t>2.2</w:t>
      </w:r>
      <w:r w:rsidRPr="00FC3AE1">
        <w:rPr>
          <w:rFonts w:ascii="Times New Roman" w:hAnsi="Times New Roman" w:cs="Times New Roman"/>
          <w:sz w:val="24"/>
          <w:szCs w:val="24"/>
        </w:rPr>
        <w:t>. Time-Correlated Single Photon Counting and Fluorescence Anisotropy Decay setup.</w:t>
      </w:r>
    </w:p>
    <w:p w:rsidR="005604AF" w:rsidRDefault="005604AF" w:rsidP="005604AF">
      <w:r>
        <w:br w:type="page"/>
      </w:r>
    </w:p>
    <w:p w:rsidR="005604AF" w:rsidRPr="00FC3AE1" w:rsidRDefault="005604AF" w:rsidP="005604AF">
      <w:pPr>
        <w:pStyle w:val="NoSpacing"/>
        <w:spacing w:line="480" w:lineRule="auto"/>
        <w:ind w:firstLine="720"/>
        <w:jc w:val="both"/>
        <w:rPr>
          <w:rFonts w:ascii="Times New Roman" w:hAnsi="Times New Roman" w:cs="Times New Roman"/>
          <w:sz w:val="24"/>
          <w:szCs w:val="24"/>
        </w:rPr>
      </w:pPr>
      <w:r w:rsidRPr="00FC3AE1">
        <w:rPr>
          <w:rFonts w:ascii="Times New Roman" w:hAnsi="Times New Roman" w:cs="Times New Roman"/>
          <w:sz w:val="24"/>
          <w:szCs w:val="24"/>
        </w:rPr>
        <w:lastRenderedPageBreak/>
        <w:t>Due to the random nature of photon arrival, the SNR is determined from the Poisson probability distribution function (PDF), given by</w:t>
      </w:r>
    </w:p>
    <w:p w:rsidR="005604AF" w:rsidRPr="00FC3AE1"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extent cx="1450975" cy="4171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50975" cy="417195"/>
                    </a:xfrm>
                    <a:prstGeom prst="rect">
                      <a:avLst/>
                    </a:prstGeom>
                    <a:noFill/>
                    <a:ln>
                      <a:noFill/>
                    </a:ln>
                  </pic:spPr>
                </pic:pic>
              </a:graphicData>
            </a:graphic>
          </wp:inline>
        </w:drawing>
      </w:r>
      <w:r w:rsidRPr="00FC3AE1">
        <w:rPr>
          <w:rFonts w:ascii="Times New Roman" w:hAnsi="Times New Roman" w:cs="Times New Roman"/>
          <w:sz w:val="24"/>
          <w:szCs w:val="24"/>
        </w:rPr>
        <w:t>,</w:t>
      </w:r>
      <w:r w:rsidRPr="00FC3AE1">
        <w:rPr>
          <w:rFonts w:ascii="Times New Roman" w:hAnsi="Times New Roman" w:cs="Times New Roman"/>
          <w:sz w:val="24"/>
          <w:szCs w:val="24"/>
        </w:rPr>
        <w:tab/>
      </w:r>
      <w:r w:rsidRPr="00FC3AE1">
        <w:rPr>
          <w:rFonts w:ascii="Times New Roman" w:hAnsi="Times New Roman" w:cs="Times New Roman"/>
          <w:sz w:val="24"/>
          <w:szCs w:val="24"/>
        </w:rPr>
        <w:tab/>
      </w:r>
      <w:r>
        <w:rPr>
          <w:rFonts w:ascii="Times New Roman" w:hAnsi="Times New Roman" w:cs="Times New Roman"/>
          <w:sz w:val="24"/>
          <w:szCs w:val="24"/>
        </w:rPr>
        <w:tab/>
        <w:t xml:space="preserve">        </w:t>
      </w:r>
      <w:r w:rsidRPr="00FC3AE1">
        <w:rPr>
          <w:rFonts w:ascii="Times New Roman" w:hAnsi="Times New Roman" w:cs="Times New Roman"/>
          <w:sz w:val="24"/>
          <w:szCs w:val="24"/>
        </w:rPr>
        <w:t xml:space="preserve">  (2.</w:t>
      </w:r>
      <w:r>
        <w:rPr>
          <w:rFonts w:ascii="Times New Roman" w:hAnsi="Times New Roman" w:cs="Times New Roman"/>
          <w:sz w:val="24"/>
          <w:szCs w:val="24"/>
        </w:rPr>
        <w:t>7</w:t>
      </w:r>
      <w:r w:rsidRPr="00FC3AE1">
        <w:rPr>
          <w:rFonts w:ascii="Times New Roman" w:hAnsi="Times New Roman" w:cs="Times New Roman"/>
          <w:sz w:val="24"/>
          <w:szCs w:val="24"/>
        </w:rPr>
        <w:t>)</w:t>
      </w:r>
    </w:p>
    <w:p w:rsidR="000B3E56" w:rsidRDefault="005604AF" w:rsidP="005604AF">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gives the probability of recording</w:t>
      </w:r>
      <w:r w:rsidRPr="00FC3AE1">
        <w:rPr>
          <w:rFonts w:ascii="Times New Roman" w:hAnsi="Times New Roman" w:cs="Times New Roman"/>
          <w:sz w:val="24"/>
          <w:szCs w:val="24"/>
        </w:rPr>
        <w:t xml:space="preserve"> </w:t>
      </w:r>
      <w:r>
        <w:rPr>
          <w:rFonts w:ascii="Times New Roman" w:hAnsi="Times New Roman" w:cs="Times New Roman"/>
          <w:i/>
          <w:sz w:val="24"/>
          <w:szCs w:val="24"/>
        </w:rPr>
        <w:t>n</w:t>
      </w:r>
      <w:r>
        <w:rPr>
          <w:rFonts w:ascii="Times New Roman" w:hAnsi="Times New Roman" w:cs="Times New Roman"/>
          <w:sz w:val="24"/>
          <w:szCs w:val="24"/>
        </w:rPr>
        <w:t xml:space="preserve"> counts in a measurement of finite duration</w:t>
      </w:r>
      <w:r w:rsidR="000B3E56">
        <w:rPr>
          <w:rFonts w:ascii="Times New Roman" w:hAnsi="Times New Roman" w:cs="Times New Roman"/>
          <w:sz w:val="24"/>
          <w:szCs w:val="24"/>
        </w:rPr>
        <w:t xml:space="preserve">, with the mean of the distribution given by </w:t>
      </w:r>
      <w:r w:rsidR="000B3E56" w:rsidRPr="000B3E56">
        <w:rPr>
          <w:rFonts w:ascii="Times New Roman" w:hAnsi="Times New Roman" w:cs="Times New Roman"/>
          <w:i/>
          <w:sz w:val="24"/>
          <w:szCs w:val="24"/>
        </w:rPr>
        <w:t>N</w:t>
      </w:r>
      <w:r>
        <w:rPr>
          <w:rFonts w:ascii="Times New Roman" w:hAnsi="Times New Roman" w:cs="Times New Roman"/>
          <w:sz w:val="24"/>
          <w:szCs w:val="24"/>
        </w:rPr>
        <w:t xml:space="preserve">. In the limit of an infinite number of measurements, the </w:t>
      </w:r>
      <w:r w:rsidR="000B3E56">
        <w:rPr>
          <w:rFonts w:ascii="Times New Roman" w:hAnsi="Times New Roman" w:cs="Times New Roman"/>
          <w:sz w:val="24"/>
          <w:szCs w:val="24"/>
        </w:rPr>
        <w:t xml:space="preserve">width of the distribution, given by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Pr>
          <w:rFonts w:ascii="Times New Roman" w:hAnsi="Times New Roman" w:cs="Times New Roman"/>
          <w:sz w:val="24"/>
          <w:szCs w:val="24"/>
        </w:rPr>
        <w:t xml:space="preserve"> </w:t>
      </w:r>
      <w:r w:rsidR="000B3E56">
        <w:rPr>
          <w:rFonts w:ascii="Times New Roman" w:hAnsi="Times New Roman" w:cs="Times New Roman"/>
          <w:sz w:val="24"/>
          <w:szCs w:val="24"/>
        </w:rPr>
        <w:t>is proportional to the mean of the distribution as</w:t>
      </w:r>
    </w:p>
    <w:p w:rsidR="00542655" w:rsidRDefault="00952439" w:rsidP="00542655">
      <w:pPr>
        <w:pStyle w:val="NoSpacing"/>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oMath>
      <w:r w:rsidR="005604AF">
        <w:rPr>
          <w:rFonts w:ascii="Times New Roman" w:hAnsi="Times New Roman" w:cs="Times New Roman"/>
          <w:sz w:val="24"/>
          <w:szCs w:val="24"/>
        </w:rPr>
        <w:t>.</w:t>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542655">
        <w:rPr>
          <w:rFonts w:ascii="Times New Roman" w:hAnsi="Times New Roman" w:cs="Times New Roman"/>
          <w:sz w:val="24"/>
          <w:szCs w:val="24"/>
        </w:rPr>
        <w:tab/>
      </w:r>
      <w:r w:rsidR="000B3E56">
        <w:rPr>
          <w:rFonts w:ascii="Times New Roman" w:hAnsi="Times New Roman" w:cs="Times New Roman"/>
          <w:sz w:val="24"/>
          <w:szCs w:val="24"/>
        </w:rPr>
        <w:t>(2.8)</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the </w:t>
      </w:r>
      <w:r w:rsidRPr="002D409C">
        <w:rPr>
          <w:rFonts w:ascii="Times New Roman" w:hAnsi="Times New Roman" w:cs="Times New Roman"/>
          <w:sz w:val="24"/>
          <w:szCs w:val="24"/>
        </w:rPr>
        <w:t xml:space="preserve">average signal (average number of photon counts) </w:t>
      </w:r>
      <w:r w:rsidRPr="002D409C">
        <w:rPr>
          <w:rFonts w:ascii="Times New Roman" w:hAnsi="Times New Roman" w:cs="Times New Roman"/>
          <w:i/>
          <w:sz w:val="24"/>
          <w:szCs w:val="24"/>
        </w:rPr>
        <w:t>N</w:t>
      </w:r>
      <w:r>
        <w:rPr>
          <w:rFonts w:ascii="Times New Roman" w:hAnsi="Times New Roman" w:cs="Times New Roman"/>
          <w:sz w:val="24"/>
          <w:szCs w:val="24"/>
        </w:rPr>
        <w:t xml:space="preserve"> and given that</w:t>
      </w:r>
      <w:r>
        <w:rPr>
          <w:rFonts w:ascii="Times New Roman" w:hAnsi="Times New Roman" w:cs="Times New Roman"/>
          <w:i/>
          <w:sz w:val="24"/>
          <w:szCs w:val="24"/>
        </w:rPr>
        <w:t xml:space="preserve"> </w:t>
      </w:r>
      <w:r>
        <w:rPr>
          <w:rFonts w:ascii="Times New Roman" w:hAnsi="Times New Roman" w:cs="Times New Roman"/>
          <w:sz w:val="24"/>
          <w:szCs w:val="24"/>
        </w:rPr>
        <w:t>t</w:t>
      </w:r>
      <w:r w:rsidRPr="00C511EE">
        <w:rPr>
          <w:rFonts w:ascii="Times New Roman" w:hAnsi="Times New Roman" w:cs="Times New Roman"/>
          <w:sz w:val="24"/>
          <w:szCs w:val="24"/>
        </w:rPr>
        <w:t>he</w:t>
      </w:r>
      <w:r w:rsidRPr="00FC3AE1">
        <w:rPr>
          <w:rFonts w:ascii="Times New Roman" w:hAnsi="Times New Roman" w:cs="Times New Roman"/>
          <w:sz w:val="24"/>
          <w:szCs w:val="24"/>
        </w:rPr>
        <w:t xml:space="preserve"> </w:t>
      </w:r>
      <w:r>
        <w:rPr>
          <w:rFonts w:ascii="Times New Roman" w:hAnsi="Times New Roman" w:cs="Times New Roman"/>
          <w:sz w:val="24"/>
          <w:szCs w:val="24"/>
        </w:rPr>
        <w:t>noise</w:t>
      </w:r>
      <w:r w:rsidRPr="00FC3AE1">
        <w:rPr>
          <w:rFonts w:ascii="Times New Roman" w:hAnsi="Times New Roman" w:cs="Times New Roman"/>
          <w:sz w:val="24"/>
          <w:szCs w:val="24"/>
        </w:rPr>
        <w:t xml:space="preserve"> is approximated by </w:t>
      </w:r>
      <w:r w:rsidR="00542655">
        <w:rPr>
          <w:rFonts w:ascii="Times New Roman" w:hAnsi="Times New Roman" w:cs="Times New Roman"/>
          <w:sz w:val="24"/>
          <w:szCs w:val="24"/>
        </w:rPr>
        <w:t>Equation 2.8</w:t>
      </w:r>
      <w:r>
        <w:rPr>
          <w:rFonts w:ascii="Times New Roman" w:hAnsi="Times New Roman" w:cs="Times New Roman"/>
          <w:sz w:val="24"/>
          <w:szCs w:val="24"/>
        </w:rPr>
        <w:t>, the signal-to-noise ratio is given by:</w:t>
      </w:r>
    </w:p>
    <w:p w:rsidR="005604AF" w:rsidRDefault="000B3E56" w:rsidP="000B3E56">
      <w:pPr>
        <w:pStyle w:val="NoSpacing"/>
        <w:spacing w:line="480" w:lineRule="auto"/>
        <w:jc w:val="right"/>
        <w:rPr>
          <w:rFonts w:ascii="Times New Roman" w:hAnsi="Times New Roman" w:cs="Times New Roman"/>
          <w:sz w:val="24"/>
          <w:szCs w:val="24"/>
        </w:rPr>
      </w:pPr>
      <w:r w:rsidRPr="000B3E56">
        <w:rPr>
          <w:rFonts w:ascii="Times New Roman" w:hAnsi="Times New Roman" w:cs="Times New Roman"/>
          <w:noProof/>
          <w:position w:val="-30"/>
          <w:sz w:val="24"/>
          <w:szCs w:val="24"/>
        </w:rPr>
        <w:object w:dxaOrig="2360" w:dyaOrig="680">
          <v:shape id="_x0000_i1033" type="#_x0000_t75" style="width:117.75pt;height:33.75pt" o:ole="">
            <v:imagedata r:id="rId54" o:title=""/>
          </v:shape>
          <o:OLEObject Type="Embed" ProgID="Equation.3" ShapeID="_x0000_i1033" DrawAspect="Content" ObjectID="_1510475389" r:id="rId5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4AF">
        <w:rPr>
          <w:rFonts w:ascii="Times New Roman" w:hAnsi="Times New Roman" w:cs="Times New Roman"/>
          <w:sz w:val="24"/>
          <w:szCs w:val="24"/>
        </w:rPr>
        <w:t>(2.</w:t>
      </w:r>
      <w:r>
        <w:rPr>
          <w:rFonts w:ascii="Times New Roman" w:hAnsi="Times New Roman" w:cs="Times New Roman"/>
          <w:sz w:val="24"/>
          <w:szCs w:val="24"/>
        </w:rPr>
        <w:t>9</w:t>
      </w:r>
      <w:r w:rsidR="005604AF">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FC3AE1">
        <w:rPr>
          <w:rFonts w:ascii="Times New Roman" w:hAnsi="Times New Roman" w:cs="Times New Roman"/>
          <w:sz w:val="24"/>
          <w:szCs w:val="24"/>
        </w:rPr>
        <w:t xml:space="preserve"> (e.g. 10,000 photon coun</w:t>
      </w:r>
      <w:r>
        <w:rPr>
          <w:rFonts w:ascii="Times New Roman" w:hAnsi="Times New Roman" w:cs="Times New Roman"/>
          <w:sz w:val="24"/>
          <w:szCs w:val="24"/>
        </w:rPr>
        <w:t>ts at the peak results in a</w:t>
      </w:r>
      <w:r w:rsidRPr="00FC3AE1">
        <w:rPr>
          <w:rFonts w:ascii="Times New Roman" w:hAnsi="Times New Roman" w:cs="Times New Roman"/>
          <w:sz w:val="24"/>
          <w:szCs w:val="24"/>
        </w:rPr>
        <w:t xml:space="preserve"> SNR of 100:1).</w:t>
      </w:r>
    </w:p>
    <w:p w:rsidR="005604AF" w:rsidRDefault="005604AF" w:rsidP="005604AF">
      <w:pPr>
        <w:pStyle w:val="NoSpacing"/>
        <w:spacing w:line="480" w:lineRule="auto"/>
        <w:jc w:val="both"/>
        <w:rPr>
          <w:rFonts w:ascii="Times New Roman" w:hAnsi="Times New Roman" w:cs="Times New Roman"/>
          <w:b/>
          <w:sz w:val="24"/>
          <w:szCs w:val="24"/>
        </w:rPr>
      </w:pPr>
    </w:p>
    <w:p w:rsidR="005604AF" w:rsidRPr="0088339B"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t>TCSPC Fitting Procedure</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mentioned in the previous section, the sample trace obtained by TCSPC </w:t>
      </w:r>
      <w:r w:rsidRPr="00142C68">
        <w:rPr>
          <w:rFonts w:ascii="Times New Roman" w:hAnsi="Times New Roman" w:cs="Times New Roman"/>
          <w:i/>
          <w:sz w:val="24"/>
          <w:szCs w:val="24"/>
        </w:rPr>
        <w:t>S</w:t>
      </w:r>
      <w:r>
        <w:rPr>
          <w:rFonts w:ascii="Times New Roman" w:hAnsi="Times New Roman" w:cs="Times New Roman"/>
          <w:sz w:val="24"/>
          <w:szCs w:val="24"/>
        </w:rPr>
        <w:t>(</w:t>
      </w:r>
      <w:r w:rsidRPr="00142C68">
        <w:rPr>
          <w:rFonts w:ascii="Times New Roman" w:hAnsi="Times New Roman" w:cs="Times New Roman"/>
          <w:i/>
          <w:sz w:val="24"/>
          <w:szCs w:val="24"/>
        </w:rPr>
        <w:t>t</w:t>
      </w:r>
      <w:r>
        <w:rPr>
          <w:rFonts w:ascii="Times New Roman" w:hAnsi="Times New Roman" w:cs="Times New Roman"/>
          <w:sz w:val="24"/>
          <w:szCs w:val="24"/>
        </w:rPr>
        <w:t xml:space="preserve">) is a convolution of an instrument response function </w:t>
      </w:r>
      <w:r>
        <w:rPr>
          <w:rFonts w:ascii="Times New Roman" w:hAnsi="Times New Roman" w:cs="Times New Roman"/>
          <w:i/>
          <w:sz w:val="24"/>
          <w:szCs w:val="24"/>
        </w:rPr>
        <w:t>IRF</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with the true fluorescence intensity decay of the sample </w:t>
      </w:r>
      <w:r>
        <w:rPr>
          <w:rFonts w:ascii="Times New Roman" w:hAnsi="Times New Roman" w:cs="Times New Roman"/>
          <w:i/>
          <w:sz w:val="24"/>
          <w:szCs w:val="24"/>
        </w:rPr>
        <w:t>F</w:t>
      </w:r>
      <w:r w:rsidRPr="00142C68">
        <w:rPr>
          <w:rFonts w:ascii="Times New Roman" w:hAnsi="Times New Roman" w:cs="Times New Roman"/>
          <w:sz w:val="24"/>
          <w:szCs w:val="24"/>
        </w:rPr>
        <w:t>(</w:t>
      </w:r>
      <w:r>
        <w:rPr>
          <w:rFonts w:ascii="Times New Roman" w:hAnsi="Times New Roman" w:cs="Times New Roman"/>
          <w:i/>
          <w:sz w:val="24"/>
          <w:szCs w:val="24"/>
        </w:rPr>
        <w:t>t</w:t>
      </w:r>
      <w:r w:rsidRPr="00142C68">
        <w:rPr>
          <w:rFonts w:ascii="Times New Roman" w:hAnsi="Times New Roman" w:cs="Times New Roman"/>
          <w:sz w:val="24"/>
          <w:szCs w:val="24"/>
        </w:rPr>
        <w:t>)</w:t>
      </w:r>
      <w:r w:rsidRPr="00920A86">
        <w:rPr>
          <w:rFonts w:ascii="Times New Roman" w:hAnsi="Times New Roman" w:cs="Times New Roman"/>
          <w:sz w:val="24"/>
          <w:szCs w:val="24"/>
        </w:rPr>
        <w:t xml:space="preserve"> </w:t>
      </w:r>
      <w:r>
        <w:rPr>
          <w:rFonts w:ascii="Times New Roman" w:hAnsi="Times New Roman" w:cs="Times New Roman"/>
          <w:sz w:val="24"/>
          <w:szCs w:val="24"/>
        </w:rPr>
        <w:t>(c.f. Fig 2.3). It will be shown below that c</w:t>
      </w:r>
      <w:r w:rsidRPr="008A5005">
        <w:rPr>
          <w:rFonts w:ascii="Times New Roman" w:hAnsi="Times New Roman" w:cs="Times New Roman"/>
          <w:sz w:val="24"/>
          <w:szCs w:val="24"/>
        </w:rPr>
        <w:t xml:space="preserve">onvolution </w:t>
      </w:r>
      <w:r>
        <w:rPr>
          <w:rFonts w:ascii="Times New Roman" w:hAnsi="Times New Roman" w:cs="Times New Roman"/>
          <w:sz w:val="24"/>
          <w:szCs w:val="24"/>
        </w:rPr>
        <w:t xml:space="preserve">in the time domain is essentially </w:t>
      </w:r>
      <w:r w:rsidRPr="00C74CD0">
        <w:rPr>
          <w:rFonts w:ascii="Times New Roman" w:hAnsi="Times New Roman" w:cs="Times New Roman"/>
          <w:sz w:val="24"/>
          <w:szCs w:val="24"/>
        </w:rPr>
        <w:t>a time-shifted overlap calculation between two functions</w:t>
      </w:r>
      <w:r w:rsidRPr="008A5005">
        <w:rPr>
          <w:rFonts w:ascii="Times New Roman" w:hAnsi="Times New Roman" w:cs="Times New Roman"/>
          <w:sz w:val="24"/>
          <w:szCs w:val="24"/>
        </w:rPr>
        <w:t>.</w:t>
      </w:r>
      <w:r>
        <w:rPr>
          <w:rFonts w:ascii="Times New Roman" w:hAnsi="Times New Roman" w:cs="Times New Roman"/>
          <w:sz w:val="24"/>
          <w:szCs w:val="24"/>
        </w:rPr>
        <w:t xml:space="preserve"> If one function has broader features compared to the second (e.g., if </w:t>
      </w:r>
      <w:r w:rsidRPr="005B49EB">
        <w:rPr>
          <w:rFonts w:ascii="Times New Roman" w:hAnsi="Times New Roman" w:cs="Times New Roman"/>
          <w:i/>
          <w:sz w:val="24"/>
          <w:szCs w:val="24"/>
        </w:rPr>
        <w:t>IRF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has large temporal width compared to the temporal features of </w:t>
      </w:r>
      <w:r w:rsidRPr="005B49EB">
        <w:rPr>
          <w:rFonts w:ascii="Times New Roman" w:hAnsi="Times New Roman" w:cs="Times New Roman"/>
          <w:i/>
          <w:sz w:val="24"/>
          <w:szCs w:val="24"/>
        </w:rPr>
        <w:t>F</w:t>
      </w:r>
      <w:r>
        <w:rPr>
          <w:rFonts w:ascii="Times New Roman" w:hAnsi="Times New Roman" w:cs="Times New Roman"/>
          <w:sz w:val="24"/>
          <w:szCs w:val="24"/>
        </w:rPr>
        <w:t>(</w:t>
      </w:r>
      <w:r w:rsidRPr="005B49EB">
        <w:rPr>
          <w:rFonts w:ascii="Times New Roman" w:hAnsi="Times New Roman" w:cs="Times New Roman"/>
          <w:i/>
          <w:sz w:val="24"/>
          <w:szCs w:val="24"/>
        </w:rPr>
        <w:t>t</w:t>
      </w:r>
      <w:r>
        <w:rPr>
          <w:rFonts w:ascii="Times New Roman" w:hAnsi="Times New Roman" w:cs="Times New Roman"/>
          <w:sz w:val="24"/>
          <w:szCs w:val="24"/>
        </w:rPr>
        <w:t xml:space="preserve">)), the narrower features of the second function are consequently broadened in the convolution of the two (this is </w:t>
      </w:r>
      <w:r>
        <w:rPr>
          <w:rFonts w:ascii="Times New Roman" w:hAnsi="Times New Roman" w:cs="Times New Roman"/>
          <w:sz w:val="24"/>
          <w:szCs w:val="24"/>
        </w:rPr>
        <w:lastRenderedPageBreak/>
        <w:t>sometimes termed “smearing”).  Typically, one function</w:t>
      </w:r>
      <w:r w:rsidRPr="008A5005">
        <w:rPr>
          <w:rFonts w:ascii="Times New Roman" w:hAnsi="Times New Roman" w:cs="Times New Roman"/>
          <w:sz w:val="24"/>
          <w:szCs w:val="24"/>
        </w:rPr>
        <w:t xml:space="preserve"> is given by a signal or stream of data (Fig 2.3b</w:t>
      </w:r>
      <w:r>
        <w:rPr>
          <w:rFonts w:ascii="Times New Roman" w:hAnsi="Times New Roman" w:cs="Times New Roman"/>
          <w:sz w:val="24"/>
          <w:szCs w:val="24"/>
        </w:rPr>
        <w:t>, in TCSPC this is the fluorescence decay</w:t>
      </w:r>
      <w:r w:rsidRPr="008A5005">
        <w:rPr>
          <w:rFonts w:ascii="Times New Roman" w:hAnsi="Times New Roman" w:cs="Times New Roman"/>
          <w:sz w:val="24"/>
          <w:szCs w:val="24"/>
        </w:rPr>
        <w:t xml:space="preserve">), and the other function is a peaked function that </w:t>
      </w:r>
      <w:r>
        <w:rPr>
          <w:rFonts w:ascii="Times New Roman" w:hAnsi="Times New Roman" w:cs="Times New Roman"/>
          <w:sz w:val="24"/>
          <w:szCs w:val="24"/>
        </w:rPr>
        <w:t>drops</w:t>
      </w:r>
      <w:r w:rsidRPr="008A5005">
        <w:rPr>
          <w:rFonts w:ascii="Times New Roman" w:hAnsi="Times New Roman" w:cs="Times New Roman"/>
          <w:sz w:val="24"/>
          <w:szCs w:val="24"/>
        </w:rPr>
        <w:t xml:space="preserve"> to zero on either side of the peak (Fig 2.3a, in TCSPC, this is given by the instrument response function</w:t>
      </w:r>
      <w:r>
        <w:rPr>
          <w:rFonts w:ascii="Times New Roman" w:hAnsi="Times New Roman" w:cs="Times New Roman"/>
          <w:sz w:val="24"/>
          <w:szCs w:val="24"/>
        </w:rPr>
        <w:t xml:space="preserve"> of the detector</w:t>
      </w:r>
      <w:r w:rsidRPr="008A5005">
        <w:rPr>
          <w:rFonts w:ascii="Times New Roman" w:hAnsi="Times New Roman" w:cs="Times New Roman"/>
          <w:sz w:val="24"/>
          <w:szCs w:val="24"/>
        </w:rPr>
        <w:t>).</w:t>
      </w:r>
      <w:r>
        <w:rPr>
          <w:rFonts w:ascii="Times New Roman" w:hAnsi="Times New Roman" w:cs="Times New Roman"/>
          <w:sz w:val="24"/>
          <w:szCs w:val="24"/>
        </w:rPr>
        <w:t xml:space="preserve"> This is expressed generally by: </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1C38CB82" wp14:editId="49E3EC5A">
            <wp:extent cx="1301750" cy="198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1750" cy="19875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w:t>
      </w:r>
      <w:r w:rsidR="000B3E56">
        <w:rPr>
          <w:rFonts w:ascii="Times New Roman" w:hAnsi="Times New Roman" w:cs="Times New Roman"/>
          <w:sz w:val="24"/>
          <w:szCs w:val="24"/>
        </w:rPr>
        <w:t>10</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convolution is calculated by shifting one function in time and multiplying the two functions for each shift in time. For continuous functions, the convolution is given by:</w:t>
      </w:r>
    </w:p>
    <w:p w:rsidR="000B3E56" w:rsidRDefault="005604AF" w:rsidP="000B3E56">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8"/>
          <w:sz w:val="24"/>
          <w:szCs w:val="24"/>
        </w:rPr>
        <w:drawing>
          <wp:inline distT="0" distB="0" distL="0" distR="0" wp14:anchorId="1E8E86B4" wp14:editId="5CD27829">
            <wp:extent cx="2355850" cy="32829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5850" cy="328295"/>
                    </a:xfrm>
                    <a:prstGeom prst="rect">
                      <a:avLst/>
                    </a:prstGeom>
                    <a:noFill/>
                    <a:ln>
                      <a:noFill/>
                    </a:ln>
                  </pic:spPr>
                </pic:pic>
              </a:graphicData>
            </a:graphic>
          </wp:inline>
        </w:drawing>
      </w:r>
      <w:r>
        <w:rPr>
          <w:rFonts w:ascii="Times New Roman" w:hAnsi="Times New Roman" w:cs="Times New Roman"/>
          <w:sz w:val="24"/>
          <w:szCs w:val="24"/>
        </w:rPr>
        <w:t>,</w:t>
      </w:r>
      <w:r w:rsidR="000B3E56">
        <w:rPr>
          <w:rFonts w:ascii="Times New Roman" w:hAnsi="Times New Roman" w:cs="Times New Roman"/>
          <w:sz w:val="24"/>
          <w:szCs w:val="24"/>
        </w:rPr>
        <w:tab/>
      </w:r>
      <w:r w:rsidR="000B3E56">
        <w:rPr>
          <w:rFonts w:ascii="Times New Roman" w:hAnsi="Times New Roman" w:cs="Times New Roman"/>
          <w:sz w:val="24"/>
          <w:szCs w:val="24"/>
        </w:rPr>
        <w:tab/>
        <w:t xml:space="preserve">         </w:t>
      </w:r>
      <w:r>
        <w:rPr>
          <w:rFonts w:ascii="Times New Roman" w:hAnsi="Times New Roman" w:cs="Times New Roman"/>
          <w:sz w:val="24"/>
          <w:szCs w:val="24"/>
        </w:rPr>
        <w:t>(2.1</w:t>
      </w:r>
      <w:r w:rsidR="00087BE8">
        <w:rPr>
          <w:rFonts w:ascii="Times New Roman" w:hAnsi="Times New Roman" w:cs="Times New Roman"/>
          <w:sz w:val="24"/>
          <w:szCs w:val="24"/>
        </w:rPr>
        <w:t>1</w:t>
      </w:r>
      <w:r>
        <w:rPr>
          <w:rFonts w:ascii="Times New Roman" w:hAnsi="Times New Roman" w:cs="Times New Roman"/>
          <w:sz w:val="24"/>
          <w:szCs w:val="24"/>
        </w:rPr>
        <w:t>)</w:t>
      </w:r>
    </w:p>
    <w:p w:rsidR="005604AF" w:rsidRDefault="00087BE8"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and the integral in Eq. 2.11</w:t>
      </w:r>
      <w:r w:rsidR="005604AF">
        <w:rPr>
          <w:rFonts w:ascii="Times New Roman" w:hAnsi="Times New Roman" w:cs="Times New Roman"/>
          <w:sz w:val="24"/>
          <w:szCs w:val="24"/>
        </w:rPr>
        <w:t xml:space="preserve"> becomes a finite summation over the duration of the IRF for discrete functions. Another way to express Eq. 2.</w:t>
      </w:r>
      <w:r>
        <w:rPr>
          <w:rFonts w:ascii="Times New Roman" w:hAnsi="Times New Roman" w:cs="Times New Roman"/>
          <w:sz w:val="24"/>
          <w:szCs w:val="24"/>
        </w:rPr>
        <w:t>10</w:t>
      </w:r>
      <w:r w:rsidR="005604AF">
        <w:rPr>
          <w:rFonts w:ascii="Times New Roman" w:hAnsi="Times New Roman" w:cs="Times New Roman"/>
          <w:sz w:val="24"/>
          <w:szCs w:val="24"/>
        </w:rPr>
        <w:t xml:space="preserve"> is in terms of the Fourier Transforms of </w:t>
      </w:r>
      <w:r w:rsidR="005604AF">
        <w:rPr>
          <w:rFonts w:ascii="Times New Roman" w:hAnsi="Times New Roman" w:cs="Times New Roman"/>
          <w:i/>
          <w:sz w:val="24"/>
          <w:szCs w:val="24"/>
        </w:rPr>
        <w:t>IRF</w:t>
      </w:r>
      <w:r w:rsidR="005604AF" w:rsidRPr="00985135">
        <w:rPr>
          <w:rFonts w:ascii="Times New Roman" w:hAnsi="Times New Roman" w:cs="Times New Roman"/>
          <w:sz w:val="24"/>
          <w:szCs w:val="24"/>
        </w:rPr>
        <w:t>(</w:t>
      </w:r>
      <w:r w:rsidR="005604AF" w:rsidRPr="00985135">
        <w:rPr>
          <w:rFonts w:ascii="Times New Roman" w:hAnsi="Times New Roman" w:cs="Times New Roman"/>
          <w:i/>
          <w:sz w:val="24"/>
          <w:szCs w:val="24"/>
        </w:rPr>
        <w:t>t</w:t>
      </w:r>
      <w:r w:rsidR="005604AF" w:rsidRPr="00985135">
        <w:rPr>
          <w:rFonts w:ascii="Times New Roman" w:hAnsi="Times New Roman" w:cs="Times New Roman"/>
          <w:sz w:val="24"/>
          <w:szCs w:val="24"/>
        </w:rPr>
        <w:t>)</w:t>
      </w:r>
      <w:r w:rsidR="005604AF">
        <w:rPr>
          <w:rFonts w:ascii="Times New Roman" w:hAnsi="Times New Roman" w:cs="Times New Roman"/>
          <w:sz w:val="24"/>
          <w:szCs w:val="24"/>
        </w:rPr>
        <w:t xml:space="preserve"> and </w:t>
      </w:r>
      <w:r w:rsidR="005604AF">
        <w:rPr>
          <w:rFonts w:ascii="Times New Roman" w:hAnsi="Times New Roman" w:cs="Times New Roman"/>
          <w:i/>
          <w:sz w:val="24"/>
          <w:szCs w:val="24"/>
        </w:rPr>
        <w:t>F</w:t>
      </w:r>
      <w:r w:rsidR="005604AF">
        <w:rPr>
          <w:rFonts w:ascii="Times New Roman" w:hAnsi="Times New Roman" w:cs="Times New Roman"/>
          <w:sz w:val="24"/>
          <w:szCs w:val="24"/>
        </w:rPr>
        <w:t>(</w:t>
      </w:r>
      <w:r w:rsidR="005604AF">
        <w:rPr>
          <w:rFonts w:ascii="Times New Roman" w:hAnsi="Times New Roman" w:cs="Times New Roman"/>
          <w:i/>
          <w:sz w:val="24"/>
          <w:szCs w:val="24"/>
        </w:rPr>
        <w:t>t</w:t>
      </w:r>
      <w:r w:rsidR="005604AF">
        <w:rPr>
          <w:rFonts w:ascii="Times New Roman" w:hAnsi="Times New Roman" w:cs="Times New Roman"/>
          <w:sz w:val="24"/>
          <w:szCs w:val="24"/>
        </w:rPr>
        <w:t>):</w:t>
      </w:r>
    </w:p>
    <w:p w:rsidR="005604AF" w:rsidRDefault="005604AF" w:rsidP="005604AF">
      <w:pPr>
        <w:pStyle w:val="NoSpacing"/>
        <w:spacing w:line="480" w:lineRule="auto"/>
        <w:jc w:val="right"/>
        <w:rPr>
          <w:rFonts w:ascii="Times New Roman" w:hAnsi="Times New Roman" w:cs="Times New Roman"/>
          <w:sz w:val="24"/>
          <w:szCs w:val="24"/>
        </w:rPr>
      </w:pPr>
      <w:r>
        <w:rPr>
          <w:rFonts w:ascii="Times New Roman" w:hAnsi="Times New Roman" w:cs="Times New Roman"/>
          <w:position w:val="-10"/>
          <w:sz w:val="24"/>
          <w:szCs w:val="24"/>
        </w:rPr>
        <w:object w:dxaOrig="3500" w:dyaOrig="320">
          <v:shape id="_x0000_i1034" type="#_x0000_t75" style="width:174.75pt;height:15.75pt" o:ole="">
            <v:imagedata r:id="rId58" o:title=""/>
          </v:shape>
          <o:OLEObject Type="Embed" ProgID="Equation.3" ShapeID="_x0000_i1034" DrawAspect="Content" ObjectID="_1510475390" r:id="rId59"/>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087BE8">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2</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Pr>
          <w:rFonts w:ascii="Symbol" w:hAnsi="Symbol" w:cs="Times New Roman"/>
          <w:i/>
          <w:sz w:val="24"/>
          <w:szCs w:val="24"/>
        </w:rPr>
        <w:t></w:t>
      </w:r>
      <w:r>
        <w:rPr>
          <w:rFonts w:ascii="Times New Roman" w:hAnsi="Times New Roman" w:cs="Times New Roman"/>
          <w:sz w:val="24"/>
          <w:szCs w:val="24"/>
        </w:rPr>
        <w:t xml:space="preserve"> is used to denote the frequency domain following Fourier Transformation. Thus, the convolution of two time domain functions is computed by multiplication of the respective Fourier Transforms. For discrete functions, this is calculated using Fast Fourier Transform (FFT) methods in order to compute the convolution efficiently. Thus, the convolution is calculated by computing the FFT of both </w:t>
      </w:r>
      <w:r w:rsidRPr="00985135">
        <w:rPr>
          <w:rFonts w:ascii="Times New Roman" w:hAnsi="Times New Roman" w:cs="Times New Roman"/>
          <w:i/>
          <w:sz w:val="24"/>
          <w:szCs w:val="24"/>
        </w:rPr>
        <w:t>IRF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and </w:t>
      </w:r>
      <w:r w:rsidRPr="00985135">
        <w:rPr>
          <w:rFonts w:ascii="Times New Roman" w:hAnsi="Times New Roman" w:cs="Times New Roman"/>
          <w:i/>
          <w:sz w:val="24"/>
          <w:szCs w:val="24"/>
        </w:rPr>
        <w:t>F</w:t>
      </w:r>
      <w:r>
        <w:rPr>
          <w:rFonts w:ascii="Times New Roman" w:hAnsi="Times New Roman" w:cs="Times New Roman"/>
          <w:sz w:val="24"/>
          <w:szCs w:val="24"/>
        </w:rPr>
        <w:t>(</w:t>
      </w:r>
      <w:r w:rsidRPr="00985135">
        <w:rPr>
          <w:rFonts w:ascii="Times New Roman" w:hAnsi="Times New Roman" w:cs="Times New Roman"/>
          <w:i/>
          <w:sz w:val="24"/>
          <w:szCs w:val="24"/>
        </w:rPr>
        <w:t>t</w:t>
      </w:r>
      <w:r>
        <w:rPr>
          <w:rFonts w:ascii="Times New Roman" w:hAnsi="Times New Roman" w:cs="Times New Roman"/>
          <w:sz w:val="24"/>
          <w:szCs w:val="24"/>
        </w:rPr>
        <w:t xml:space="preserve">) to give </w:t>
      </w:r>
      <w:r>
        <w:rPr>
          <w:position w:val="-10"/>
        </w:rPr>
        <w:object w:dxaOrig="820" w:dyaOrig="320">
          <v:shape id="_x0000_i1035" type="#_x0000_t75" style="width:41.25pt;height:15.75pt" o:ole="">
            <v:imagedata r:id="rId60" o:title=""/>
          </v:shape>
          <o:OLEObject Type="Embed" ProgID="Equation.3" ShapeID="_x0000_i1035" DrawAspect="Content" ObjectID="_1510475391" r:id="rId61"/>
        </w:object>
      </w:r>
      <w:r>
        <w:rPr>
          <w:rFonts w:ascii="Times New Roman" w:hAnsi="Times New Roman" w:cs="Times New Roman"/>
          <w:sz w:val="24"/>
          <w:szCs w:val="24"/>
        </w:rPr>
        <w:t xml:space="preserve"> and </w:t>
      </w:r>
      <w:r>
        <w:rPr>
          <w:position w:val="-10"/>
        </w:rPr>
        <w:object w:dxaOrig="580" w:dyaOrig="320">
          <v:shape id="_x0000_i1036" type="#_x0000_t75" style="width:29.25pt;height:15.75pt" o:ole="">
            <v:imagedata r:id="rId62" o:title=""/>
          </v:shape>
          <o:OLEObject Type="Embed" ProgID="Equation.3" ShapeID="_x0000_i1036" DrawAspect="Content" ObjectID="_1510475392" r:id="rId63"/>
        </w:object>
      </w:r>
      <w:r>
        <w:rPr>
          <w:rFonts w:ascii="Times New Roman" w:hAnsi="Times New Roman" w:cs="Times New Roman"/>
          <w:sz w:val="24"/>
          <w:szCs w:val="24"/>
        </w:rPr>
        <w:t xml:space="preserve">, multiplying them, and then computing the </w:t>
      </w:r>
      <w:r w:rsidRPr="00A51E4A">
        <w:rPr>
          <w:rFonts w:ascii="Times New Roman" w:hAnsi="Times New Roman" w:cs="Times New Roman"/>
          <w:sz w:val="24"/>
          <w:szCs w:val="24"/>
        </w:rPr>
        <w:t>inverse FFT</w:t>
      </w:r>
      <w:r>
        <w:rPr>
          <w:rFonts w:ascii="Times New Roman" w:hAnsi="Times New Roman" w:cs="Times New Roman"/>
          <w:sz w:val="24"/>
          <w:szCs w:val="24"/>
        </w:rPr>
        <w:t xml:space="preserve"> of the resulting product to return the convolution in the time domain (c.f. fig 2.3c).</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p>
    <w:p w:rsidR="005604AF" w:rsidRDefault="005604AF" w:rsidP="005604AF">
      <w:pPr>
        <w:rPr>
          <w:b/>
        </w:rPr>
      </w:pPr>
      <w:r>
        <w:rPr>
          <w:b/>
        </w:rPr>
        <w:br w:type="page"/>
      </w:r>
    </w:p>
    <w:p w:rsidR="005604AF" w:rsidRDefault="005604AF" w:rsidP="005604AF">
      <w:pPr>
        <w:pStyle w:val="NoSpacing"/>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0E2B2BA" wp14:editId="23EF728C">
            <wp:extent cx="4640100" cy="1323976"/>
            <wp:effectExtent l="0" t="0" r="8255" b="0"/>
            <wp:docPr id="32" name="Picture 32" descr="C:\Users\Louis\Desktop\Dissertation\Figures\Discrete 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uis\Desktop\Dissertation\Figures\Discrete Convolution.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0100" cy="1323976"/>
                    </a:xfrm>
                    <a:prstGeom prst="rect">
                      <a:avLst/>
                    </a:prstGeom>
                    <a:noFill/>
                    <a:ln>
                      <a:noFill/>
                    </a:ln>
                  </pic:spPr>
                </pic:pic>
              </a:graphicData>
            </a:graphic>
          </wp:inline>
        </w:drawing>
      </w:r>
    </w:p>
    <w:p w:rsidR="008C7364" w:rsidRDefault="008C7364" w:rsidP="005604AF">
      <w:pPr>
        <w:pStyle w:val="NoSpacing"/>
        <w:spacing w:line="480" w:lineRule="auto"/>
        <w:jc w:val="center"/>
        <w:rPr>
          <w:rFonts w:ascii="Times New Roman" w:hAnsi="Times New Roman" w:cs="Times New Roman"/>
          <w:b/>
          <w:sz w:val="24"/>
          <w:szCs w:val="24"/>
        </w:rPr>
      </w:pP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Fig</w:t>
      </w:r>
      <w:r w:rsidR="00E746BE">
        <w:rPr>
          <w:rFonts w:ascii="Times New Roman" w:hAnsi="Times New Roman" w:cs="Times New Roman"/>
          <w:sz w:val="24"/>
          <w:szCs w:val="24"/>
        </w:rPr>
        <w:t>.</w:t>
      </w:r>
      <w:r>
        <w:rPr>
          <w:rFonts w:ascii="Times New Roman" w:hAnsi="Times New Roman" w:cs="Times New Roman"/>
          <w:sz w:val="24"/>
          <w:szCs w:val="24"/>
        </w:rPr>
        <w:t xml:space="preserve"> 2.3. Example of discrete convolution in which (a) a Gaussian instrument response function with 1 ns fwhm is convolved with (b) a single exponential decay with </w:t>
      </w:r>
      <w:r w:rsidRPr="00B01E3C">
        <w:rPr>
          <w:rFonts w:ascii="Symbol" w:hAnsi="Symbol" w:cs="Times New Roman"/>
          <w:sz w:val="24"/>
          <w:szCs w:val="24"/>
        </w:rPr>
        <w:t></w:t>
      </w:r>
      <w:r>
        <w:rPr>
          <w:rFonts w:ascii="Times New Roman" w:hAnsi="Times New Roman" w:cs="Times New Roman"/>
          <w:sz w:val="24"/>
          <w:szCs w:val="24"/>
        </w:rPr>
        <w:t xml:space="preserve"> = 2 ns to produce (c) the convolution of (a) and (b). The result depicted in (c) exemplifies the shape of an intensity decay trace measured using TCSPC.</w:t>
      </w:r>
    </w:p>
    <w:p w:rsidR="005604AF" w:rsidRDefault="005604AF" w:rsidP="005604AF">
      <w:r>
        <w:br w:type="page"/>
      </w:r>
    </w:p>
    <w:p w:rsidR="005604AF" w:rsidRDefault="005604AF" w:rsidP="005604AF">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By measuring both </w:t>
      </w:r>
      <w:r w:rsidRPr="008A4863">
        <w:rPr>
          <w:rFonts w:ascii="Times New Roman" w:hAnsi="Times New Roman" w:cs="Times New Roman"/>
          <w:i/>
          <w:sz w:val="24"/>
          <w:szCs w:val="24"/>
        </w:rPr>
        <w:t>S</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and </w:t>
      </w:r>
      <w:r w:rsidRPr="008A4863">
        <w:rPr>
          <w:rFonts w:ascii="Times New Roman" w:hAnsi="Times New Roman" w:cs="Times New Roman"/>
          <w:i/>
          <w:sz w:val="24"/>
          <w:szCs w:val="24"/>
        </w:rPr>
        <w:t>IRF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we have all of the information we need to determine </w:t>
      </w:r>
      <w:r w:rsidRPr="008A4863">
        <w:rPr>
          <w:rFonts w:ascii="Times New Roman" w:hAnsi="Times New Roman" w:cs="Times New Roman"/>
          <w:i/>
          <w:sz w:val="24"/>
          <w:szCs w:val="24"/>
        </w:rPr>
        <w:t>F</w:t>
      </w:r>
      <w:r>
        <w:rPr>
          <w:rFonts w:ascii="Times New Roman" w:hAnsi="Times New Roman" w:cs="Times New Roman"/>
          <w:sz w:val="24"/>
          <w:szCs w:val="24"/>
        </w:rPr>
        <w:t>(</w:t>
      </w:r>
      <w:r w:rsidRPr="008A4863">
        <w:rPr>
          <w:rFonts w:ascii="Times New Roman" w:hAnsi="Times New Roman" w:cs="Times New Roman"/>
          <w:i/>
          <w:sz w:val="24"/>
          <w:szCs w:val="24"/>
        </w:rPr>
        <w:t>t</w:t>
      </w:r>
      <w:r>
        <w:rPr>
          <w:rFonts w:ascii="Times New Roman" w:hAnsi="Times New Roman" w:cs="Times New Roman"/>
          <w:sz w:val="24"/>
          <w:szCs w:val="24"/>
        </w:rPr>
        <w:t xml:space="preserve">). This method of fitting works by convolving the measured IRF with a trial decay function, typically one of various exponential decay functions in this case, of the basic form </w:t>
      </w:r>
      <w:r>
        <w:rPr>
          <w:rFonts w:ascii="Times New Roman" w:hAnsi="Times New Roman" w:cs="Times New Roman"/>
          <w:noProof/>
          <w:position w:val="-12"/>
          <w:sz w:val="24"/>
          <w:szCs w:val="24"/>
        </w:rPr>
        <w:drawing>
          <wp:inline distT="0" distB="0" distL="0" distR="0">
            <wp:extent cx="1450975"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50975" cy="228600"/>
                    </a:xfrm>
                    <a:prstGeom prst="rect">
                      <a:avLst/>
                    </a:prstGeom>
                    <a:noFill/>
                    <a:ln>
                      <a:noFill/>
                    </a:ln>
                  </pic:spPr>
                </pic:pic>
              </a:graphicData>
            </a:graphic>
          </wp:inline>
        </w:drawing>
      </w:r>
      <w:r>
        <w:rPr>
          <w:rFonts w:ascii="Times New Roman" w:hAnsi="Times New Roman" w:cs="Times New Roman"/>
          <w:sz w:val="24"/>
          <w:szCs w:val="24"/>
        </w:rPr>
        <w:t xml:space="preserve">, where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is the amplitude of the function at time </w:t>
      </w:r>
      <w:r w:rsidRPr="00D13AD2">
        <w:rPr>
          <w:rFonts w:ascii="Times New Roman" w:hAnsi="Times New Roman" w:cs="Times New Roman"/>
          <w:i/>
          <w:sz w:val="24"/>
          <w:szCs w:val="24"/>
        </w:rPr>
        <w:t>t</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B2ADA">
        <w:rPr>
          <w:rFonts w:ascii="Symbol" w:hAnsi="Symbol" w:cs="Times New Roman"/>
          <w:sz w:val="24"/>
          <w:szCs w:val="24"/>
        </w:rPr>
        <w:t></w:t>
      </w:r>
      <w:r>
        <w:rPr>
          <w:rFonts w:ascii="Times New Roman" w:hAnsi="Times New Roman" w:cs="Times New Roman"/>
          <w:sz w:val="24"/>
          <w:szCs w:val="24"/>
        </w:rPr>
        <w:t xml:space="preserve"> is the time constant (for a sing</w:t>
      </w:r>
      <w:r w:rsidR="00087BE8">
        <w:rPr>
          <w:rFonts w:ascii="Times New Roman" w:hAnsi="Times New Roman" w:cs="Times New Roman"/>
          <w:sz w:val="24"/>
          <w:szCs w:val="24"/>
        </w:rPr>
        <w:t>le exponential decay). Thus, 2.10</w:t>
      </w:r>
      <w:r>
        <w:rPr>
          <w:rFonts w:ascii="Times New Roman" w:hAnsi="Times New Roman" w:cs="Times New Roman"/>
          <w:sz w:val="24"/>
          <w:szCs w:val="24"/>
        </w:rPr>
        <w:t xml:space="preserve"> becomes</w:t>
      </w:r>
    </w:p>
    <w:p w:rsidR="00542655" w:rsidRDefault="005604AF" w:rsidP="00542655">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2"/>
          <w:sz w:val="24"/>
          <w:szCs w:val="24"/>
        </w:rPr>
        <w:drawing>
          <wp:inline distT="0" distB="0" distL="0" distR="0" wp14:anchorId="6ED7BC78" wp14:editId="65663FC7">
            <wp:extent cx="1619885"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19885" cy="2286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r w:rsidR="00087BE8">
        <w:rPr>
          <w:rFonts w:ascii="Times New Roman" w:hAnsi="Times New Roman" w:cs="Times New Roman"/>
          <w:sz w:val="24"/>
          <w:szCs w:val="24"/>
        </w:rPr>
        <w:t>3</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sidRPr="00D13AD2">
        <w:rPr>
          <w:rFonts w:ascii="Times New Roman" w:hAnsi="Times New Roman" w:cs="Times New Roman"/>
          <w:sz w:val="24"/>
          <w:szCs w:val="24"/>
        </w:rPr>
        <w:t>where</w:t>
      </w:r>
      <w:r>
        <w:rPr>
          <w:rFonts w:ascii="Times New Roman" w:hAnsi="Times New Roman" w:cs="Times New Roman"/>
          <w:i/>
          <w:sz w:val="24"/>
          <w:szCs w:val="24"/>
        </w:rPr>
        <w:t xml:space="preserv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 simulated decay trace. </w:t>
      </w:r>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is then compared to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and the quality of fit is assessed by calculating the sum of the squared residuals, given by:</w:t>
      </w:r>
    </w:p>
    <w:p w:rsidR="00542655" w:rsidRDefault="005604AF" w:rsidP="00542655">
      <w:pPr>
        <w:pStyle w:val="NoSpacing"/>
        <w:spacing w:line="480" w:lineRule="auto"/>
        <w:jc w:val="right"/>
        <w:rPr>
          <w:rFonts w:ascii="Times New Roman" w:hAnsi="Times New Roman" w:cs="Times New Roman"/>
          <w:sz w:val="24"/>
          <w:szCs w:val="24"/>
        </w:rPr>
      </w:pPr>
      <m:oMath>
        <m:r>
          <w:rPr>
            <w:rFonts w:ascii="Cambria Math" w:hAnsi="Cambria Math" w:cs="Times New Roman"/>
            <w:sz w:val="24"/>
            <w:szCs w:val="24"/>
          </w:rPr>
          <m:t>SSR</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sim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42655">
        <w:rPr>
          <w:rFonts w:ascii="Times New Roman" w:hAnsi="Times New Roman" w:cs="Times New Roman"/>
          <w:sz w:val="24"/>
          <w:szCs w:val="24"/>
        </w:rPr>
        <w:t xml:space="preserve">       </w:t>
      </w:r>
      <w:r>
        <w:rPr>
          <w:rFonts w:ascii="Times New Roman" w:hAnsi="Times New Roman" w:cs="Times New Roman"/>
          <w:sz w:val="24"/>
          <w:szCs w:val="24"/>
        </w:rPr>
        <w:t>(2.1</w:t>
      </w:r>
      <w:r w:rsidR="00087BE8">
        <w:rPr>
          <w:rFonts w:ascii="Times New Roman" w:hAnsi="Times New Roman" w:cs="Times New Roman"/>
          <w:sz w:val="24"/>
          <w:szCs w:val="24"/>
        </w:rPr>
        <w:t>4</w:t>
      </w:r>
      <w:r>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in </w:t>
      </w:r>
      <w:r w:rsidRPr="00D13AD2">
        <w:rPr>
          <w:rFonts w:ascii="Times New Roman" w:hAnsi="Times New Roman" w:cs="Times New Roman"/>
          <w:i/>
          <w:sz w:val="24"/>
          <w:szCs w:val="24"/>
        </w:rPr>
        <w:t>F</w:t>
      </w:r>
      <w:r w:rsidRPr="00D13AD2">
        <w:rPr>
          <w:rFonts w:ascii="Times New Roman" w:hAnsi="Times New Roman" w:cs="Times New Roman"/>
          <w:i/>
          <w:sz w:val="24"/>
          <w:szCs w:val="24"/>
          <w:vertAlign w:val="subscript"/>
        </w:rPr>
        <w:t>trial</w:t>
      </w:r>
      <w:r>
        <w:rPr>
          <w:rFonts w:ascii="Times New Roman" w:hAnsi="Times New Roman" w:cs="Times New Roman"/>
          <w:sz w:val="24"/>
          <w:szCs w:val="24"/>
        </w:rPr>
        <w:t>(</w:t>
      </w:r>
      <w:r w:rsidRPr="00D13AD2">
        <w:rPr>
          <w:rFonts w:ascii="Times New Roman" w:hAnsi="Times New Roman" w:cs="Times New Roman"/>
          <w:i/>
          <w:sz w:val="24"/>
          <w:szCs w:val="24"/>
        </w:rPr>
        <w:t>t</w:t>
      </w:r>
      <w:r>
        <w:rPr>
          <w:rFonts w:ascii="Times New Roman" w:hAnsi="Times New Roman" w:cs="Times New Roman"/>
          <w:sz w:val="24"/>
          <w:szCs w:val="24"/>
        </w:rPr>
        <w:t xml:space="preserve">) are varied by random number generation between preset lower and upper bounds (the parameters are </w:t>
      </w:r>
      <w:r w:rsidRPr="00D13AD2">
        <w:rPr>
          <w:rFonts w:ascii="Times New Roman" w:hAnsi="Times New Roman" w:cs="Times New Roman"/>
          <w:i/>
          <w:sz w:val="24"/>
          <w:szCs w:val="24"/>
        </w:rPr>
        <w:t>A</w:t>
      </w:r>
      <w:r w:rsidRPr="00D13AD2">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D13AD2">
        <w:rPr>
          <w:rFonts w:ascii="Times New Roman" w:hAnsi="Times New Roman" w:cs="Times New Roman"/>
          <w:i/>
          <w:sz w:val="24"/>
          <w:szCs w:val="24"/>
        </w:rPr>
        <w:t>t</w:t>
      </w:r>
      <w:r>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D13AD2">
        <w:rPr>
          <w:rFonts w:ascii="Symbol" w:hAnsi="Symbol" w:cs="Times New Roman"/>
          <w:sz w:val="24"/>
          <w:szCs w:val="24"/>
        </w:rPr>
        <w:t></w:t>
      </w:r>
      <w:r>
        <w:rPr>
          <w:rFonts w:ascii="Symbol" w:hAnsi="Symbol" w:cs="Times New Roman"/>
          <w:sz w:val="24"/>
          <w:szCs w:val="24"/>
        </w:rPr>
        <w:t></w:t>
      </w:r>
      <w:r>
        <w:rPr>
          <w:rFonts w:ascii="Times New Roman" w:hAnsi="Times New Roman" w:cs="Times New Roman"/>
          <w:sz w:val="24"/>
          <w:szCs w:val="24"/>
        </w:rPr>
        <w:t xml:space="preserve">for a single exponential, given above), and if the trial parameters yield a better fit (lower sum of squared residuals), the parameters are saved before moving onto the next calculation. This is repeated for thousands of iterations until the best guess of fit parameters to </w:t>
      </w:r>
      <w:r w:rsidRPr="000E7D44">
        <w:rPr>
          <w:rFonts w:ascii="Times New Roman" w:hAnsi="Times New Roman" w:cs="Times New Roman"/>
          <w:i/>
          <w:sz w:val="24"/>
          <w:szCs w:val="24"/>
        </w:rPr>
        <w:t>F</w:t>
      </w:r>
      <w:r>
        <w:rPr>
          <w:rFonts w:ascii="Times New Roman" w:hAnsi="Times New Roman" w:cs="Times New Roman"/>
          <w:sz w:val="24"/>
          <w:szCs w:val="24"/>
        </w:rPr>
        <w:t>(</w:t>
      </w:r>
      <w:r w:rsidRPr="000E7D44">
        <w:rPr>
          <w:rFonts w:ascii="Times New Roman" w:hAnsi="Times New Roman" w:cs="Times New Roman"/>
          <w:i/>
          <w:sz w:val="24"/>
          <w:szCs w:val="24"/>
        </w:rPr>
        <w:t>t</w:t>
      </w:r>
      <w:r>
        <w:rPr>
          <w:rFonts w:ascii="Times New Roman" w:hAnsi="Times New Roman" w:cs="Times New Roman"/>
          <w:sz w:val="24"/>
          <w:szCs w:val="24"/>
        </w:rPr>
        <w:t xml:space="preserve">) is found. </w:t>
      </w:r>
      <w:r w:rsidRPr="001E5A17">
        <w:rPr>
          <w:rFonts w:ascii="Times New Roman" w:hAnsi="Times New Roman" w:cs="Times New Roman"/>
          <w:sz w:val="24"/>
          <w:szCs w:val="24"/>
        </w:rPr>
        <w:t xml:space="preserve">The aforementioned random number minimization is used in conjunction with linear least-squares fitting in order to fit the linear coefficients (e.g., </w:t>
      </w:r>
      <w:r w:rsidRPr="001E5A17">
        <w:rPr>
          <w:rFonts w:ascii="Times New Roman" w:hAnsi="Times New Roman" w:cs="Times New Roman"/>
          <w:i/>
          <w:sz w:val="24"/>
          <w:szCs w:val="24"/>
        </w:rPr>
        <w:t>A</w:t>
      </w:r>
      <w:r w:rsidRPr="001E5A17">
        <w:rPr>
          <w:rFonts w:ascii="Times New Roman" w:hAnsi="Times New Roman" w:cs="Times New Roman"/>
          <w:i/>
          <w:sz w:val="24"/>
          <w:szCs w:val="24"/>
          <w:vertAlign w:val="subscript"/>
        </w:rPr>
        <w:t>0</w:t>
      </w:r>
      <w:r w:rsidRPr="001E5A17">
        <w:rPr>
          <w:rFonts w:ascii="Times New Roman" w:hAnsi="Times New Roman" w:cs="Times New Roman"/>
          <w:sz w:val="24"/>
          <w:szCs w:val="24"/>
        </w:rPr>
        <w:t>).</w:t>
      </w:r>
      <w:r>
        <w:rPr>
          <w:rFonts w:ascii="Times New Roman" w:hAnsi="Times New Roman" w:cs="Times New Roman"/>
          <w:sz w:val="24"/>
          <w:szCs w:val="24"/>
        </w:rPr>
        <w:t xml:space="preserve"> After the minimization is complete, the residuals are assessed for any systematic deviations (e.g., the best fit between </w:t>
      </w:r>
      <w:proofErr w:type="gramStart"/>
      <w:r w:rsidRPr="00AA3DE5">
        <w:rPr>
          <w:rFonts w:ascii="Times New Roman" w:hAnsi="Times New Roman" w:cs="Times New Roman"/>
          <w:i/>
          <w:sz w:val="24"/>
          <w:szCs w:val="24"/>
        </w:rPr>
        <w:t>S</w:t>
      </w:r>
      <w:r w:rsidRPr="00AA3DE5">
        <w:rPr>
          <w:rFonts w:ascii="Times New Roman" w:hAnsi="Times New Roman" w:cs="Times New Roman"/>
          <w:i/>
          <w:sz w:val="24"/>
          <w:szCs w:val="24"/>
          <w:vertAlign w:val="subscript"/>
        </w:rPr>
        <w:t>sim</w:t>
      </w:r>
      <w:r>
        <w:rPr>
          <w:rFonts w:ascii="Times New Roman" w:hAnsi="Times New Roman" w:cs="Times New Roman"/>
          <w:sz w:val="24"/>
          <w:szCs w:val="24"/>
        </w:rPr>
        <w:t>(</w:t>
      </w:r>
      <w:proofErr w:type="gramEnd"/>
      <w:r w:rsidRPr="00AA3DE5">
        <w:rPr>
          <w:rFonts w:ascii="Times New Roman" w:hAnsi="Times New Roman" w:cs="Times New Roman"/>
          <w:i/>
          <w:sz w:val="24"/>
          <w:szCs w:val="24"/>
        </w:rPr>
        <w:t>t</w:t>
      </w:r>
      <w:r>
        <w:rPr>
          <w:rFonts w:ascii="Times New Roman" w:hAnsi="Times New Roman" w:cs="Times New Roman"/>
          <w:sz w:val="24"/>
          <w:szCs w:val="24"/>
        </w:rPr>
        <w:t xml:space="preserve">) and </w:t>
      </w:r>
      <w:r w:rsidRPr="00AA3DE5">
        <w:rPr>
          <w:rFonts w:ascii="Times New Roman" w:hAnsi="Times New Roman" w:cs="Times New Roman"/>
          <w:i/>
          <w:sz w:val="24"/>
          <w:szCs w:val="24"/>
        </w:rPr>
        <w:t>S</w:t>
      </w:r>
      <w:r>
        <w:rPr>
          <w:rFonts w:ascii="Times New Roman" w:hAnsi="Times New Roman" w:cs="Times New Roman"/>
          <w:sz w:val="24"/>
          <w:szCs w:val="24"/>
        </w:rPr>
        <w:t>(</w:t>
      </w:r>
      <w:r w:rsidRPr="00AA3DE5">
        <w:rPr>
          <w:rFonts w:ascii="Times New Roman" w:hAnsi="Times New Roman" w:cs="Times New Roman"/>
          <w:i/>
          <w:sz w:val="24"/>
          <w:szCs w:val="24"/>
        </w:rPr>
        <w:t>t</w:t>
      </w:r>
      <w:r>
        <w:rPr>
          <w:rFonts w:ascii="Times New Roman" w:hAnsi="Times New Roman" w:cs="Times New Roman"/>
          <w:sz w:val="24"/>
          <w:szCs w:val="24"/>
        </w:rPr>
        <w:t xml:space="preserve">) will yield a flat residuals trace). </w:t>
      </w:r>
      <w:r w:rsidRPr="00C74CD0">
        <w:rPr>
          <w:rFonts w:ascii="Times New Roman" w:hAnsi="Times New Roman" w:cs="Times New Roman"/>
          <w:sz w:val="24"/>
          <w:szCs w:val="24"/>
        </w:rPr>
        <w:t>This method of fitting analysis</w:t>
      </w:r>
      <w:r>
        <w:rPr>
          <w:rFonts w:ascii="Times New Roman" w:hAnsi="Times New Roman" w:cs="Times New Roman"/>
          <w:sz w:val="24"/>
          <w:szCs w:val="24"/>
        </w:rPr>
        <w:t xml:space="preserve"> affords time resolution below the fwhm of the measured IRF, with a typical lower limit in determining accurate time constants as short as ~10-20% of the IRF width (e.g. 7-14 ps for a 70 ps fwhm IRF).</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&lt;EndNote&gt;&lt;Cite&gt;&lt;Author&gt;O&amp;apos;Connor&lt;/Author&gt;&lt;Year&gt;1979&lt;/Year&gt;&lt;RecNum&gt;223&lt;/RecNum&gt;&lt;DisplayText&gt;&lt;style face="superscript"&gt;121,122&lt;/style&gt;&lt;/DisplayText&gt;&lt;record&gt;&lt;rec-number&gt;223&lt;/rec-number&gt;&lt;foreign-keys&gt;&lt;key app="EN" db-id="t9s95dxea9r5vqefdeoxwsr7ftwzsr9tdpzr"&gt;223&lt;/key&gt;&lt;/foreign-keys&gt;&lt;ref-type name="Journal Article"&gt;17&lt;/ref-type&gt;&lt;contributors&gt;&lt;authors&gt;&lt;author&gt;O&amp;apos;Connor, D. V.&lt;/author&gt;&lt;author&gt;Ware, W. R.&lt;/author&gt;&lt;author&gt;Andre, J. C.&lt;/author&gt;&lt;/authors&gt;&lt;/contributors&gt;&lt;titles&gt;&lt;title&gt;Deconvolution of Fluorescence Decay Curves. A Critical Comparison of Techniques&lt;/title&gt;&lt;secondary-title&gt;Journal of Physical Chemistry&lt;/secondary-title&gt;&lt;/titles&gt;&lt;periodical&gt;&lt;full-title&gt;Journal of Physical Chemistry&lt;/full-title&gt;&lt;/periodical&gt;&lt;volume&gt;83&lt;/volume&gt;&lt;number&gt;10&lt;/number&gt;&lt;dates&gt;&lt;year&gt;1979&lt;/year&gt;&lt;/dates&gt;&lt;urls&gt;&lt;/urls&gt;&lt;/record&gt;&lt;/Cite&gt;&lt;Cite&gt;&lt;Author&gt;Wahl&lt;/Author&gt;&lt;Year&gt;2014&lt;/Year&gt;&lt;RecNum&gt;222&lt;/RecNum&gt;&lt;record&gt;&lt;rec-number&gt;222&lt;/rec-number&gt;&lt;foreign-keys&gt;&lt;key app="EN" db-id="t9s95dxea9r5vqefdeoxwsr7ftwzsr9tdpzr"&gt;222&lt;/key&gt;&lt;/foreign-keys&gt;&lt;ref-type name="Book"&gt;6&lt;/ref-type&gt;&lt;contributors&gt;&lt;authors&gt;&lt;author&gt;Wahl, M.&lt;/author&gt;&lt;/authors&gt;&lt;/contributors&gt;&lt;titles&gt;&lt;title&gt;Technical Note: Time-Correlated Single Photon Counting&lt;/title&gt;&lt;/titles&gt;&lt;dates&gt;&lt;year&gt;2014&lt;/year&gt;&lt;/dates&gt;&lt;pub-location&gt;Berlin&lt;/pub-location&gt;&lt;publisher&gt;PicoQuant&lt;/publisher&gt;&lt;urls&gt;&lt;/urls&gt;&lt;/record&gt;&lt;/Cite&gt;&lt;/EndNote&gt;</w:instrText>
      </w:r>
      <w:r w:rsidR="00F62A18">
        <w:rPr>
          <w:rFonts w:ascii="Times New Roman" w:hAnsi="Times New Roman" w:cs="Times New Roman"/>
          <w:sz w:val="24"/>
          <w:szCs w:val="24"/>
        </w:rPr>
        <w:fldChar w:fldCharType="separate"/>
      </w:r>
      <w:hyperlink w:anchor="_ENREF_121" w:tooltip="O'Connor, 1979 #223" w:history="1">
        <w:r w:rsidR="00675470" w:rsidRPr="00675470">
          <w:rPr>
            <w:rFonts w:ascii="Times New Roman" w:hAnsi="Times New Roman" w:cs="Times New Roman"/>
            <w:noProof/>
            <w:sz w:val="24"/>
            <w:szCs w:val="24"/>
            <w:vertAlign w:val="superscript"/>
          </w:rPr>
          <w:t>121</w:t>
        </w:r>
      </w:hyperlink>
      <w:r w:rsidR="00675470" w:rsidRPr="00675470">
        <w:rPr>
          <w:rFonts w:ascii="Times New Roman" w:hAnsi="Times New Roman" w:cs="Times New Roman"/>
          <w:noProof/>
          <w:sz w:val="24"/>
          <w:szCs w:val="24"/>
          <w:vertAlign w:val="superscript"/>
        </w:rPr>
        <w:t>,</w:t>
      </w:r>
      <w:hyperlink w:anchor="_ENREF_122" w:tooltip="Wahl, 2014 #222" w:history="1">
        <w:r w:rsidR="00675470" w:rsidRPr="00675470">
          <w:rPr>
            <w:rFonts w:ascii="Times New Roman" w:hAnsi="Times New Roman" w:cs="Times New Roman"/>
            <w:noProof/>
            <w:sz w:val="24"/>
            <w:szCs w:val="24"/>
            <w:vertAlign w:val="superscript"/>
          </w:rPr>
          <w:t>122</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main reason for this limitation is due to drift in the TCSPC timing electronics (i.e., shifting of the IRF), which occurs on the time scale of a </w:t>
      </w:r>
      <w:r>
        <w:rPr>
          <w:rFonts w:ascii="Times New Roman" w:hAnsi="Times New Roman" w:cs="Times New Roman"/>
          <w:sz w:val="24"/>
          <w:szCs w:val="24"/>
        </w:rPr>
        <w:lastRenderedPageBreak/>
        <w:t xml:space="preserve">few picoseconds. As such, </w:t>
      </w:r>
      <w:r w:rsidRPr="00243411">
        <w:rPr>
          <w:rFonts w:ascii="Times New Roman" w:hAnsi="Times New Roman" w:cs="Times New Roman"/>
          <w:sz w:val="24"/>
          <w:szCs w:val="24"/>
        </w:rPr>
        <w:t xml:space="preserve">time constants of less than about </w:t>
      </w:r>
      <w:r>
        <w:rPr>
          <w:rFonts w:ascii="Times New Roman" w:hAnsi="Times New Roman" w:cs="Times New Roman"/>
          <w:sz w:val="24"/>
          <w:szCs w:val="24"/>
        </w:rPr>
        <w:t xml:space="preserve">10-20% the width of the IRF are </w:t>
      </w:r>
      <w:r w:rsidRPr="00243411">
        <w:rPr>
          <w:rFonts w:ascii="Times New Roman" w:hAnsi="Times New Roman" w:cs="Times New Roman"/>
          <w:sz w:val="24"/>
          <w:szCs w:val="24"/>
        </w:rPr>
        <w:t>regarded as suspect</w:t>
      </w:r>
      <w:r w:rsidRPr="00C74CD0">
        <w:rPr>
          <w:rFonts w:ascii="Times New Roman" w:hAnsi="Times New Roman" w:cs="Times New Roman"/>
          <w:sz w:val="24"/>
          <w:szCs w:val="24"/>
        </w:rPr>
        <w:t>, either indicating a poor-quality data set, poor choice of fitting function, or an experimental issue such as leakage of excitation light into the detector, excess laser noise, cabling issues, improper discriminator settings, etc</w:t>
      </w:r>
      <w:r w:rsidRPr="00243411">
        <w:rPr>
          <w:rFonts w:ascii="Times New Roman" w:hAnsi="Times New Roman" w:cs="Times New Roman"/>
          <w:sz w:val="24"/>
          <w:szCs w:val="24"/>
        </w:rPr>
        <w:t>.</w:t>
      </w:r>
    </w:p>
    <w:p w:rsidR="005604AF"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While other fitting methods exist that would successfully minimize a single-exponential decay function such as downhill simplex or Newton-Raphson minimization methods,</w:t>
      </w:r>
      <w:hyperlink w:anchor="_ENREF_120" w:tooltip="Press, 2007 #22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&lt;EndNote&gt;&lt;Cite&gt;&lt;Author&gt;Press&lt;/Author&gt;&lt;Year&gt;2007&lt;/Year&gt;&lt;RecNum&gt;221&lt;/RecNum&gt;&lt;DisplayText&gt;&lt;style face="superscript"&gt;120&lt;/style&gt;&lt;/DisplayText&gt;&lt;record&gt;&lt;rec-number&gt;221&lt;/rec-number&gt;&lt;foreign-keys&gt;&lt;key app="EN" db-id="t9s95dxea9r5vqefdeoxwsr7ftwzsr9tdpzr"&gt;221&lt;/key&gt;&lt;/foreign-keys&gt;&lt;ref-type name="Book"&gt;6&lt;/ref-type&gt;&lt;contributors&gt;&lt;authors&gt;&lt;author&gt;Press, W. H.&lt;/author&gt;&lt;author&gt;Teukolsky, S. A.&lt;/author&gt;&lt;author&gt;Vetterling, W. T.&lt;/author&gt;&lt;author&gt;Flannery, B. P.&lt;/author&gt;&lt;/authors&gt;&lt;/contributors&gt;&lt;titles&gt;&lt;title&gt;Numerical Recipes: The Art of Scientific Computing&lt;/title&gt;&lt;/titles&gt;&lt;edition&gt;Third&lt;/edition&gt;&lt;dates&gt;&lt;year&gt;2007&lt;/year&gt;&lt;/dates&gt;&lt;pub-location&gt;New York&lt;/pub-location&gt;&lt;publisher&gt;Cambridge University Press&lt;/publisher&gt;&lt;urls&gt;&lt;/urls&gt;&lt;/record&gt;&lt;/Cite&gt;&lt;/EndNote&gt;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120</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CPN intensity decay kinetics are typically described by more complex exponential functions, such as weighted sums of exponential decays (bi-exponential or multiexponential functions), the Kolrausch-Williams-Watts (KWW or stretched exponential) function, given by</w:t>
      </w:r>
    </w:p>
    <w:p w:rsidR="00542655" w:rsidRPr="0055574C" w:rsidRDefault="005604AF" w:rsidP="00542655">
      <w:pPr>
        <w:pStyle w:val="NoSpacing"/>
        <w:spacing w:line="480" w:lineRule="auto"/>
        <w:jc w:val="right"/>
        <w:rPr>
          <w:rFonts w:ascii="Times New Roman" w:eastAsiaTheme="minorEastAsia" w:hAnsi="Times New Roman" w:cs="Times New Roman"/>
          <w:sz w:val="24"/>
          <w:szCs w:val="24"/>
        </w:rPr>
      </w:pP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t/τ</m:t>
                </m:r>
              </m:e>
            </m:d>
          </m:e>
          <m:sup>
            <m:r>
              <w:rPr>
                <w:rFonts w:ascii="Cambria Math" w:hAnsi="Cambria Math" w:cs="Times New Roman"/>
                <w:sz w:val="24"/>
                <w:szCs w:val="24"/>
              </w:rPr>
              <m:t>β</m:t>
            </m:r>
          </m:sup>
        </m:sSup>
        <m:r>
          <w:rPr>
            <w:rFonts w:ascii="Cambria Math" w:hAnsi="Cambria Math" w:cs="Times New Roman"/>
            <w:sz w:val="24"/>
            <w:szCs w:val="24"/>
          </w:rPr>
          <m:t>)</m:t>
        </m:r>
      </m:oMath>
      <w:r w:rsidR="00542655">
        <w:rPr>
          <w:rFonts w:ascii="Times New Roman" w:eastAsiaTheme="minorEastAsia" w:hAnsi="Times New Roman" w:cs="Times New Roman"/>
          <w:sz w:val="24"/>
          <w:szCs w:val="24"/>
        </w:rPr>
        <w:t>,</w:t>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r>
      <w:r w:rsidR="00542655">
        <w:rPr>
          <w:rFonts w:ascii="Times New Roman" w:eastAsiaTheme="minorEastAsia" w:hAnsi="Times New Roman" w:cs="Times New Roman"/>
          <w:sz w:val="24"/>
          <w:szCs w:val="24"/>
        </w:rPr>
        <w:tab/>
        <w:t xml:space="preserve">           </w:t>
      </w:r>
      <w:r w:rsidR="00087BE8">
        <w:rPr>
          <w:rFonts w:ascii="Times New Roman" w:eastAsiaTheme="minorEastAsia" w:hAnsi="Times New Roman" w:cs="Times New Roman"/>
          <w:sz w:val="24"/>
          <w:szCs w:val="24"/>
        </w:rPr>
        <w:t>(2.15</w:t>
      </w:r>
      <w:r>
        <w:rPr>
          <w:rFonts w:ascii="Times New Roman" w:eastAsiaTheme="minorEastAsia" w:hAnsi="Times New Roman" w:cs="Times New Roman"/>
          <w:sz w:val="24"/>
          <w:szCs w:val="24"/>
        </w:rPr>
        <w:t>)</w:t>
      </w:r>
    </w:p>
    <w:p w:rsidR="005604AF" w:rsidRPr="0048269A" w:rsidRDefault="005604AF" w:rsidP="005604A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55574C">
        <w:rPr>
          <w:rFonts w:ascii="Symbol" w:hAnsi="Symbol" w:cs="Times New Roman"/>
          <w:i/>
          <w:sz w:val="24"/>
          <w:szCs w:val="24"/>
        </w:rPr>
        <w:t></w:t>
      </w:r>
      <w:r>
        <w:rPr>
          <w:rFonts w:ascii="Times New Roman" w:hAnsi="Times New Roman" w:cs="Times New Roman"/>
          <w:sz w:val="24"/>
          <w:szCs w:val="24"/>
        </w:rPr>
        <w:t xml:space="preserve"> is a number typically between ~0.2 and 1, where </w:t>
      </w:r>
      <w:r w:rsidRPr="0055574C">
        <w:rPr>
          <w:rFonts w:ascii="Symbol" w:hAnsi="Symbol" w:cs="Times New Roman"/>
          <w:i/>
          <w:sz w:val="24"/>
          <w:szCs w:val="24"/>
        </w:rPr>
        <w:t></w:t>
      </w:r>
      <w:r>
        <w:rPr>
          <w:rFonts w:ascii="Times New Roman" w:hAnsi="Times New Roman" w:cs="Times New Roman"/>
          <w:sz w:val="24"/>
          <w:szCs w:val="24"/>
        </w:rPr>
        <w:t xml:space="preserve"> = 1 yields a single exponential decay),</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or a weighted sum of a KWW function with an exponential decay (in the case of fluorescence anisotropy decay analysis, given in Chapter 4). Difficulties arise when fitting complex exponential decays using methods such as downhill simplex due to local minima encountered when minimizing Eq. 2.13, which necessitates an exhaustive, random search across the parameter space to ensure that the global minimum of Eq. 2.13 is found.</w:t>
      </w:r>
    </w:p>
    <w:p w:rsidR="005604AF" w:rsidRPr="00AA3DE5" w:rsidRDefault="005604AF" w:rsidP="005604AF">
      <w:pPr>
        <w:pStyle w:val="NoSpacing"/>
        <w:spacing w:line="480" w:lineRule="auto"/>
        <w:jc w:val="both"/>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t>Validation of the TCSPC Instrument</w:t>
      </w:r>
    </w:p>
    <w:p w:rsidR="005604AF" w:rsidRPr="003771E1" w:rsidRDefault="005604AF" w:rsidP="005604AF">
      <w:pPr>
        <w:spacing w:line="480" w:lineRule="auto"/>
        <w:ind w:firstLine="720"/>
        <w:jc w:val="both"/>
        <w:rPr>
          <w:b/>
        </w:rPr>
      </w:pPr>
      <w:r>
        <w:t>T</w:t>
      </w:r>
      <w:r w:rsidRPr="00FC3AE1">
        <w:t>here are several sources of artifacts</w:t>
      </w:r>
      <w:r>
        <w:t xml:space="preserve"> in TCSPC</w:t>
      </w:r>
      <w:r w:rsidRPr="00FC3AE1">
        <w:t xml:space="preserve">, including afterpulsing in detectors, stray reflections in the apparatus, improper triggering (e.g., triggering on a ring </w:t>
      </w:r>
      <w:r w:rsidRPr="00FC3AE1">
        <w:lastRenderedPageBreak/>
        <w:t xml:space="preserve">instead of on the principal pulse), and signal reflections and nonlinearities in the timing and readout electronics. As such, precautions must be taken to ensure that data being collected in these experiments is of the highest possible quality. The instrument was carefully aligned, and baffles were employed to minimize stray light. Discriminator levels were adjusted to minimize the width of the instrument response function and minimize ringing. Proper impedance matching was employed. While there is a slight ring apparent in results obtained for samples with lifetimes greater than ~2 ns (c.f. Fig 3 in </w:t>
      </w:r>
      <w:r>
        <w:t>Chapter 3</w:t>
      </w:r>
      <w:r w:rsidRPr="00FC3AE1">
        <w:t>), we have validated the accuracy of the instrument using several standard dyes, including fluorescein in 0.01 M NaOH (τ = 4.1 ns),</w:t>
      </w:r>
      <w:hyperlink w:anchor="_ENREF_112" w:tooltip="Sjöback, 1995 #40" w:history="1">
        <w:r w:rsidR="00675470">
          <w:fldChar w:fldCharType="begin"/>
        </w:r>
        <w:r w:rsidR="00675470">
          <w:instrText xml:space="preserve"> ADDIN EN.CITE &lt;EndNote&gt;&lt;Cite&gt;&lt;Author&gt;Sjöback&lt;/Author&gt;&lt;Year&gt;1995&lt;/Year&gt;&lt;RecNum&gt;40&lt;/RecNum&gt;&lt;DisplayText&gt;&lt;style face="superscript"&gt;112&lt;/style&gt;&lt;/DisplayText&gt;&lt;record&gt;&lt;rec-number&gt;40&lt;/rec-number&gt;&lt;foreign-keys&gt;&lt;key app="EN" db-id="t9s95dxea9r5vqefdeoxwsr7ftwzsr9tdpzr"&gt;40&lt;/key&gt;&lt;/foreign-keys&gt;&lt;ref-type name="Journal Article"&gt;17&lt;/ref-type&gt;&lt;contributors&gt;&lt;authors&gt;&lt;author&gt;Sjöback, R.&lt;/author&gt;&lt;author&gt;Nygren, J.&lt;/author&gt;&lt;author&gt;Kubista, M.&lt;/author&gt;&lt;/authors&gt;&lt;/contributors&gt;&lt;titles&gt;&lt;title&gt;Absorption and Fluorescence Properties of Fluorescein&lt;/title&gt;&lt;secondary-title&gt;Spectrochimica Acta Part A&lt;/secondary-title&gt;&lt;/titles&gt;&lt;periodical&gt;&lt;full-title&gt;Spectrochimica Acta Part A&lt;/full-title&gt;&lt;/periodical&gt;&lt;pages&gt;L7-L21&lt;/pages&gt;&lt;volume&gt;51&lt;/volume&gt;&lt;dates&gt;&lt;year&gt;1995&lt;/year&gt;&lt;/dates&gt;&lt;urls&gt;&lt;/urls&gt;&lt;/record&gt;&lt;/Cite&gt;&lt;/EndNote&gt;</w:instrText>
        </w:r>
        <w:r w:rsidR="00675470">
          <w:fldChar w:fldCharType="separate"/>
        </w:r>
        <w:r w:rsidR="00675470" w:rsidRPr="00675470">
          <w:rPr>
            <w:noProof/>
            <w:vertAlign w:val="superscript"/>
          </w:rPr>
          <w:t>112</w:t>
        </w:r>
        <w:r w:rsidR="00675470">
          <w:fldChar w:fldCharType="end"/>
        </w:r>
      </w:hyperlink>
      <w:r w:rsidRPr="00FC3AE1">
        <w:t xml:space="preserve"> coumarin 6 in ethanol (τ = 2.5 ns),</w:t>
      </w:r>
      <w:hyperlink w:anchor="_ENREF_124" w:tooltip="Sun, 2011 #41" w:history="1">
        <w:r w:rsidR="00675470">
          <w:fldChar w:fldCharType="begin"/>
        </w:r>
        <w:r w:rsidR="00675470">
          <w:instrText xml:space="preserve"> ADDIN EN.CITE &lt;EndNote&gt;&lt;Cite&gt;&lt;Author&gt;Sun&lt;/Author&gt;&lt;Year&gt;2011&lt;/Year&gt;&lt;RecNum&gt;41&lt;/RecNum&gt;&lt;DisplayText&gt;&lt;style face="superscript"&gt;124&lt;/style&gt;&lt;/DisplayText&gt;&lt;record&gt;&lt;rec-number&gt;41&lt;/rec-number&gt;&lt;foreign-keys&gt;&lt;key app="EN" db-id="t9s95dxea9r5vqefdeoxwsr7ftwzsr9tdpzr"&gt;41&lt;/key&gt;&lt;/foreign-keys&gt;&lt;ref-type name="Journal Article"&gt;17&lt;/ref-type&gt;&lt;contributors&gt;&lt;authors&gt;&lt;author&gt;Sun, Y.&lt;/author&gt;&lt;author&gt;Day, R. N.&lt;/author&gt;&lt;author&gt;Periasamy, A.&lt;/author&gt;&lt;/authors&gt;&lt;/contributors&gt;&lt;titles&gt;&lt;title&gt;Investigating Protein-Protein Interactions in Living Cells Using Fluorescence Lifetime Imaging Microscopy&lt;/title&gt;&lt;secondary-title&gt;Nature Protocols&lt;/secondary-title&gt;&lt;/titles&gt;&lt;periodical&gt;&lt;full-title&gt;Nature Protocols&lt;/full-title&gt;&lt;abbr-1&gt;Nat. Prot.&lt;/abbr-1&gt;&lt;/periodical&gt;&lt;pages&gt;1324-1340&lt;/pages&gt;&lt;volume&gt;6&lt;/volume&gt;&lt;number&gt;9&lt;/number&gt;&lt;dates&gt;&lt;year&gt;2011&lt;/year&gt;&lt;/dates&gt;&lt;urls&gt;&lt;/urls&gt;&lt;/record&gt;&lt;/Cite&gt;&lt;/EndNote&gt;</w:instrText>
        </w:r>
        <w:r w:rsidR="00675470">
          <w:fldChar w:fldCharType="separate"/>
        </w:r>
        <w:r w:rsidR="00675470" w:rsidRPr="00675470">
          <w:rPr>
            <w:noProof/>
            <w:vertAlign w:val="superscript"/>
          </w:rPr>
          <w:t>124</w:t>
        </w:r>
        <w:r w:rsidR="00675470">
          <w:fldChar w:fldCharType="end"/>
        </w:r>
      </w:hyperlink>
      <w:r w:rsidRPr="00FC3AE1">
        <w:t xml:space="preserve"> and perylene red in THF (τ = 5.6 ns).</w:t>
      </w:r>
      <w:hyperlink w:anchor="_ENREF_125" w:tooltip="Al-Kaysi, 2006 #2" w:history="1">
        <w:r w:rsidR="00675470">
          <w:fldChar w:fldCharType="begin"/>
        </w:r>
        <w:r w:rsidR="00675470">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fldChar w:fldCharType="separate"/>
        </w:r>
        <w:r w:rsidR="00675470" w:rsidRPr="00675470">
          <w:rPr>
            <w:noProof/>
            <w:vertAlign w:val="superscript"/>
          </w:rPr>
          <w:t>125</w:t>
        </w:r>
        <w:r w:rsidR="00675470">
          <w:fldChar w:fldCharType="end"/>
        </w:r>
      </w:hyperlink>
      <w:r w:rsidRPr="00FC3AE1">
        <w:t xml:space="preserve"> All lifetimes measured were within 10% of the literature values, indicating that the ringing, while visible, has a negligible effect on the lifetime results obtained.</w:t>
      </w:r>
    </w:p>
    <w:p w:rsidR="005604AF" w:rsidRPr="00FC3AE1" w:rsidRDefault="005604AF" w:rsidP="005604AF">
      <w:pPr>
        <w:pStyle w:val="NoSpacing"/>
        <w:spacing w:line="480" w:lineRule="auto"/>
        <w:jc w:val="center"/>
        <w:rPr>
          <w:rFonts w:ascii="Times New Roman" w:hAnsi="Times New Roman" w:cs="Times New Roman"/>
          <w:sz w:val="24"/>
          <w:szCs w:val="24"/>
        </w:rPr>
      </w:pPr>
    </w:p>
    <w:p w:rsidR="005604AF" w:rsidRPr="00FC3AE1" w:rsidRDefault="005604AF" w:rsidP="005604AF">
      <w:pPr>
        <w:pStyle w:val="NoSpacing"/>
        <w:spacing w:line="480" w:lineRule="auto"/>
        <w:jc w:val="both"/>
        <w:rPr>
          <w:rFonts w:ascii="Times New Roman" w:hAnsi="Times New Roman" w:cs="Times New Roman"/>
          <w:b/>
          <w:sz w:val="24"/>
          <w:szCs w:val="24"/>
        </w:rPr>
      </w:pPr>
      <w:r w:rsidRPr="00FC3AE1">
        <w:rPr>
          <w:rFonts w:ascii="Times New Roman" w:hAnsi="Times New Roman" w:cs="Times New Roman"/>
          <w:b/>
          <w:sz w:val="24"/>
          <w:szCs w:val="24"/>
        </w:rPr>
        <w:t>2.5</w:t>
      </w:r>
      <w:r w:rsidRPr="00FC3AE1">
        <w:rPr>
          <w:rFonts w:ascii="Times New Roman" w:hAnsi="Times New Roman" w:cs="Times New Roman"/>
          <w:b/>
          <w:sz w:val="24"/>
          <w:szCs w:val="24"/>
        </w:rPr>
        <w:tab/>
        <w:t>Picosecond Fluorescence Anisotropy Decay (FAD)</w:t>
      </w:r>
    </w:p>
    <w:p w:rsidR="009D607A" w:rsidRDefault="005604AF" w:rsidP="005604AF">
      <w:pPr>
        <w:spacing w:line="480" w:lineRule="auto"/>
        <w:jc w:val="both"/>
      </w:pPr>
      <w:r w:rsidRPr="00FC3AE1">
        <w:tab/>
        <w:t>Fluorescence anisotropy decay (FAD) measurements were performed using the aforementioned TCSPC setup, with the addition of a calcite Glan-Taylor linear polarizer (Thorlabs GT-10A) placed after the filter set, and before the focusing lens. For fluorescence anisotropy decay measurement, intensity decays and IRFs were collected at all three polarizer orientations. Unlike TCSPC, the excitation power is attenuated once and then held constant</w:t>
      </w:r>
      <w:r>
        <w:t xml:space="preserve"> in the FAD experiment</w:t>
      </w:r>
      <w:r w:rsidRPr="00FC3AE1">
        <w:t xml:space="preserve"> </w:t>
      </w:r>
      <w:r>
        <w:t>(</w:t>
      </w:r>
      <w:r w:rsidRPr="00FC3AE1">
        <w:t>rather than variably attenuated for each sample</w:t>
      </w:r>
      <w:r>
        <w:t>) in order to avoid systematic deviations in the anisotropy signal due to inconsistent excitation power</w:t>
      </w:r>
      <w:r w:rsidRPr="00FC3AE1">
        <w:t xml:space="preserve">. The excitation power is selected so that the collected </w:t>
      </w:r>
      <w:r w:rsidRPr="00FC3AE1">
        <w:lastRenderedPageBreak/>
        <w:t xml:space="preserve">emission at each polarizer orientation yields a count rate between 200 kHz and 800 KHz as measured on the APD. Typically, the strongest emission is collected when the emission polarizer is parallel to the excitation. </w:t>
      </w:r>
      <w:r>
        <w:t>T</w:t>
      </w:r>
      <w:r w:rsidRPr="00FC3AE1">
        <w:t xml:space="preserve">he FAD least-squares fitting analysis </w:t>
      </w:r>
      <w:r>
        <w:t xml:space="preserve">is similar to the iterative </w:t>
      </w:r>
      <w:r w:rsidRPr="00985135">
        <w:t>convolution</w:t>
      </w:r>
      <w:r>
        <w:t xml:space="preserve"> fitting procedure outlined in Section 2.4.3, with adaptations from a procedure given by Fleming, et al.</w:t>
      </w:r>
      <w:hyperlink w:anchor="_ENREF_95" w:tooltip="Cross, 1984 #87" w:history="1">
        <w:r w:rsidR="00675470">
          <w:fldChar w:fldCharType="begin"/>
        </w:r>
        <w:r w:rsidR="00675470">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fldChar w:fldCharType="separate"/>
        </w:r>
        <w:r w:rsidR="00675470" w:rsidRPr="00675470">
          <w:rPr>
            <w:noProof/>
            <w:vertAlign w:val="superscript"/>
          </w:rPr>
          <w:t>95</w:t>
        </w:r>
        <w:r w:rsidR="00675470">
          <w:fldChar w:fldCharType="end"/>
        </w:r>
      </w:hyperlink>
      <w:r>
        <w:t xml:space="preserve"> Further detail </w:t>
      </w:r>
      <w:r w:rsidRPr="00FC3AE1">
        <w:t>will be given in Chapter 4.</w:t>
      </w:r>
    </w:p>
    <w:p w:rsidR="009D607A" w:rsidRDefault="009D607A">
      <w:r>
        <w:br w:type="page"/>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lastRenderedPageBreak/>
        <w:t xml:space="preserve">CHAPTER </w:t>
      </w:r>
      <w:r>
        <w:rPr>
          <w:rFonts w:ascii="Times New Roman" w:hAnsi="Times New Roman" w:cs="Times New Roman"/>
          <w:sz w:val="24"/>
          <w:szCs w:val="24"/>
        </w:rPr>
        <w:t>THREE</w:t>
      </w:r>
    </w:p>
    <w:p w:rsidR="009D607A" w:rsidRPr="00FC3AE1"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sz w:val="24"/>
          <w:szCs w:val="24"/>
        </w:rPr>
        <w:t>MEASUREMENT OF EXCITON TRANSPORT IN DYE-DOPED AND BLENDED CONJUGATED POLYMER NANOPARTICLES</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t xml:space="preserve">Reprinted (adapted) with permission from Groff, L. C., Wang, X. and McNeill, J. D. </w:t>
      </w:r>
      <w:r w:rsidRPr="00FC3AE1">
        <w:rPr>
          <w:i/>
        </w:rPr>
        <w:t>J. Phys. Chem. C</w:t>
      </w:r>
      <w:r w:rsidRPr="00FC3AE1">
        <w:t xml:space="preserve"> </w:t>
      </w:r>
      <w:r w:rsidRPr="00FC3AE1">
        <w:rPr>
          <w:b/>
        </w:rPr>
        <w:t>2013</w:t>
      </w:r>
      <w:r w:rsidRPr="00FC3AE1">
        <w:t xml:space="preserve">, 117, 25748-25755, and Wang, X., Groff, L. C., and McNeill J. D. </w:t>
      </w:r>
      <w:r w:rsidRPr="00FC3AE1">
        <w:rPr>
          <w:i/>
        </w:rPr>
        <w:t>J. Phys. Chem. C</w:t>
      </w:r>
      <w:r w:rsidRPr="00FC3AE1">
        <w:t xml:space="preserve"> </w:t>
      </w:r>
      <w:r w:rsidRPr="00FC3AE1">
        <w:rPr>
          <w:b/>
        </w:rPr>
        <w:t>2014</w:t>
      </w:r>
      <w:r w:rsidRPr="00FC3AE1">
        <w:t>, 118, 25731-25739. Copyright 2013, 2014 American Chemical Society.</w:t>
      </w:r>
    </w:p>
    <w:p w:rsidR="009D607A" w:rsidRPr="00FC3AE1" w:rsidRDefault="009D607A" w:rsidP="009D607A">
      <w:pPr>
        <w:autoSpaceDE w:val="0"/>
        <w:autoSpaceDN w:val="0"/>
        <w:adjustRightInd w:val="0"/>
        <w:spacing w:line="480" w:lineRule="auto"/>
        <w:jc w:val="both"/>
        <w:rPr>
          <w:b/>
        </w:rPr>
      </w:pPr>
      <w:r w:rsidRPr="00FC3AE1">
        <w:rPr>
          <w:b/>
        </w:rPr>
        <w:t>3.1</w:t>
      </w:r>
      <w:r w:rsidRPr="00FC3AE1">
        <w:rPr>
          <w:b/>
        </w:rPr>
        <w:tab/>
        <w:t>Introduction</w:t>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In recent years, there has been a great deal of interest in conjugated polymers, largely due to their application as the active materials in flexible, low-cost, highly efficient photovoltaic</w:t>
      </w:r>
      <w:hyperlink w:anchor="_ENREF_1" w:tooltip="Dennler, 2005 #1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&lt;EndNote&gt;&lt;Cite&gt;&lt;Author&gt;Dennler&lt;/Author&gt;&lt;Year&gt;2005&lt;/Year&gt;&lt;RecNum&gt;10&lt;/RecNum&gt;&lt;DisplayText&gt;&lt;style face="superscript"&gt;1&lt;/style&gt;&lt;/DisplayText&gt;&lt;record&gt;&lt;rec-number&gt;10&lt;/rec-number&gt;&lt;foreign-keys&gt;&lt;key app="EN" db-id="t9s95dxea9r5vqefdeoxwsr7ftwzsr9tdpzr"&gt;10&lt;/key&gt;&lt;/foreign-keys&gt;&lt;ref-type name="Journal Article"&gt;17&lt;/ref-type&gt;&lt;contributors&gt;&lt;authors&gt;&lt;author&gt;Dennler, G., and Sariciftci, N. S.&lt;/author&gt;&lt;/authors&gt;&lt;/contributors&gt;&lt;titles&gt;&lt;title&gt;Flexible Conjugated Polymer-Based Plastic Solar Cells: From Basics to Applications.&lt;/title&gt;&lt;secondary-title&gt;Proceedings of the IEEE&lt;/secondary-title&gt;&lt;alt-title&gt;Proc. IEEE&lt;/alt-title&gt;&lt;/titles&gt;&lt;periodical&gt;&lt;full-title&gt;Proceedings of the IEEE&lt;/full-title&gt;&lt;abbr-1&gt;Proc. IEEE&lt;/abbr-1&gt;&lt;/periodical&gt;&lt;alt-periodical&gt;&lt;full-title&gt;Proceedings of the IEEE&lt;/full-title&gt;&lt;abbr-1&gt;Proc. IEEE&lt;/abbr-1&gt;&lt;/alt-periodical&gt;&lt;pages&gt;1429-1439&lt;/pages&gt;&lt;volume&gt;93&lt;/volume&gt;&lt;number&gt;8&lt;/number&gt;&lt;dates&gt;&lt;year&gt;2005&lt;/year&gt;&lt;/dates&gt;&lt;urls&gt;&lt;/urls&gt;&lt;/record&gt;&lt;/Cite&gt;&lt;/EndNote&gt;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light-emitting devices.</w:t>
      </w:r>
      <w:hyperlink w:anchor="_ENREF_2" w:tooltip="Yim, 2008 #5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&lt;EndNote&gt;&lt;Cite&gt;&lt;Author&gt;Yim&lt;/Author&gt;&lt;Year&gt;2008&lt;/Year&gt;&lt;RecNum&gt;56&lt;/RecNum&gt;&lt;DisplayText&gt;&lt;style face="superscript"&gt;2&lt;/style&gt;&lt;/DisplayText&gt;&lt;record&gt;&lt;rec-number&gt;56&lt;/rec-number&gt;&lt;foreign-keys&gt;&lt;key app="EN" db-id="t9s95dxea9r5vqefdeoxwsr7ftwzsr9tdpzr"&gt;56&lt;/key&gt;&lt;/foreign-keys&gt;&lt;ref-type name="Journal Article"&gt;17&lt;/ref-type&gt;&lt;contributors&gt;&lt;authors&gt;&lt;author&gt;Yim, K. H., Zheng, Z., Liang, Z., Friend, R. H., Huck, W. T. S., and Kim, J. S.&lt;/author&gt;&lt;/authors&gt;&lt;/contributors&gt;&lt;titles&gt;&lt;title&gt;Efficient Conjugated-Polymer Optoelectronic Devices Fabricated by Thin-Film Transfer-Printing Technique.&lt;/title&gt;&lt;secondary-title&gt;Advanced Functional Materials&lt;/secondary-title&gt;&lt;alt-title&gt;Adv. Funct. Mater.&lt;/alt-title&gt;&lt;/titles&gt;&lt;periodical&gt;&lt;full-title&gt;Advanced Functional Materials&lt;/full-title&gt;&lt;abbr-1&gt;Adv. Funct. Mater.&lt;/abbr-1&gt;&lt;/periodical&gt;&lt;alt-periodical&gt;&lt;full-title&gt;Advanced Functional Materials&lt;/full-title&gt;&lt;abbr-1&gt;Adv. Funct. Mater.&lt;/abbr-1&gt;&lt;/alt-periodical&gt;&lt;pages&gt;1012-1019&lt;/pages&gt;&lt;volume&gt;18&lt;/volume&gt;&lt;dates&gt;&lt;year&gt;2008&lt;/year&gt;&lt;/dates&gt;&lt;urls&gt;&lt;/urls&gt;&lt;/record&gt;&lt;/Cite&gt;&lt;/EndNote&gt;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Conjugated polymer nanoparticles (CPNs) are of interest for use in biological imaging, given their high fluorescence brightness, extraordinary two-photon fluorescence cross-sections, and excellent</w:t>
      </w:r>
      <w:r>
        <w:rPr>
          <w:rFonts w:ascii="Times New Roman" w:hAnsi="Times New Roman" w:cs="Times New Roman"/>
          <w:sz w:val="24"/>
          <w:szCs w:val="24"/>
        </w:rPr>
        <w:t xml:space="preserve"> photostability.</w:t>
      </w:r>
      <w:r w:rsidR="00F62A18">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PEVuZE5vdGU+PENpdGU+PEF1dGhvcj5XdTwvQXV0aG9yPjxZZWFyPjIwMDc8L1llYXI+PFJlY051
bT41NDwvUmVjTnVtPjxEaXNwbGF5VGV4dD48c3R5bGUgZmFjZT0ic3VwZXJzY3JpcHQiPjE3LDcz
LDEwMSwxMjYtMTI5PC9zdHlsZT48L0Rpc3BsYXlUZXh0PjxyZWNvcmQ+PHJlYy1udW1iZXI+NTQ8
L3JlYy1udW1iZXI+PGZvcmVpZ24ta2V5cz48a2V5IGFwcD0iRU4iIGRiLWlkPSJ0OXM5NWR4ZWE5
cjV2cWVmZGVveHdzcjdmdHd6c3I5dGRwenIiPjU0PC9rZXk+PC9mb3JlaWduLWtleXM+PHJlZi10
eXBlIG5hbWU9IkpvdXJuYWwgQXJ0aWNsZSI+MTc8L3JlZi10eXBlPjxjb250cmlidXRvcnM+PGF1
dGhvcnM+PGF1dGhvcj5XdSwgQy4gRi48L2F1dGhvcj48YXV0aG9yPlN6eW1hbnNraSwgQy48L2F1
dGhvcj48YXV0aG9yPkNhaW4sIFouPC9hdXRob3I+PGF1dGhvcj5NY05laWxsLCBKLjwvYXV0aG9y
PjwvYXV0aG9ycz48L2NvbnRyaWJ1dG9ycz48dGl0bGVzPjx0aXRsZT5Db25qdWdhdGVkIFBvbHlt
ZXIgRG90cyBmb3IgTXVsdGlwaG90b24gRmx1b3Jlc2NlbmNlIEltYWdpbmc8L3RpdGxlPjxzZWNv
bmRhcnktdGl0bGU+Sm91cm5hbCBvZiB0aGUgQW1lcmljYW4gQ2hlbWljYWwgU29jaWV0eTwvc2Vj
b25kYXJ5LXRpdGxlPjxhbHQtdGl0bGU+Si4gQW0uIENoZW0uIFNvYy48L2FsdC10aXRsZT48L3Rp
dGxlcz48cGVyaW9kaWNhbD48ZnVsbC10aXRsZT5Kb3VybmFsIG9mIHRoZSBBbWVyaWNhbiBDaGVt
aWNhbCBTb2NpZXR5PC9mdWxsLXRpdGxlPjxhYmJyLTE+Si4gQW0uIENoZW0uIFNvYy48L2FiYnIt
MT48L3BlcmlvZGljYWw+PGFsdC1wZXJpb2RpY2FsPjxmdWxsLXRpdGxlPkpvdXJuYWwgb2YgdGhl
IEFtZXJpY2FuIENoZW1pY2FsIFNvY2lldHk8L2Z1bGwtdGl0bGU+PGFiYnItMT5KLiBBbS4gQ2hl
bS4gU29jLjwvYWJici0xPjwvYWx0LXBlcmlvZGljYWw+PHBhZ2VzPjEyOTA0LTEyOTA1PC9wYWdl
cz48dm9sdW1lPjEyOTwvdm9sdW1lPjxudW1iZXI+NDM8L251bWJlcj48ZGF0ZXM+PHllYXI+MjAw
NzwveWVhcj48L2RhdGVzPjx1cmxzPjwvdXJscz48L3JlY29yZD48L0NpdGU+PENpdGU+PEF1dGhv
cj5ZdTwvQXV0aG9yPjxZZWFyPjIwMDk8L1llYXI+PFJlY051bT41NzwvUmVjTnVtPjxyZWNvcmQ+
PHJlYy1udW1iZXI+NTc8L3JlYy1udW1iZXI+PGZvcmVpZ24ta2V5cz48a2V5IGFwcD0iRU4iIGRi
LWlkPSJ0OXM5NWR4ZWE5cjV2cWVmZGVveHdzcjdmdHd6c3I5dGRwenIiPjU3PC9rZXk+PC9mb3Jl
aWduLWtleXM+PHJlZi10eXBlIG5hbWU9IkpvdXJuYWwgQXJ0aWNsZSI+MTc8L3JlZi10eXBlPjxj
b250cmlidXRvcnM+PGF1dGhvcnM+PGF1dGhvcj5ZdSwgSi4sIFd1LCBDLiBGLiwgU2FodSwgUy4g
UC4sIEZlcm5hbmRvLCBMLiBQLiwgU3p5bWFuc2tpLCBDLiwgYW5kIE1jTmVpbGwsIEouPC9hdXRo
b3I+PC9hdXRob3JzPjwvY29udHJpYnV0b3JzPjx0aXRsZXM+PHRpdGxlPk5hbm9zY2FsZSAzRCBU
cmFja2luZyB3aXRoIENvbmp1Z2F0ZWQgUG9seW1lciBOYW5vcGFydGljbGVzLjwvdGl0bGU+PHNl
Y29uZGFyeS10aXRsZT5Kb3VybmFsIG9mIHRoZSBBbWVyaWNhbiBDaGVtaWNhbCBTb2NpZXR5PC9z
ZWNvbmRhcnktdGl0bGU+PGFsdC10aXRsZT5KLiBBbS4gQ2hlbS4gU29jLjwvYWx0LXRpdGxlPjwv
dGl0bGVzPjxwZXJpb2RpY2FsPjxmdWxsLXRpdGxlPkpvdXJuYWwgb2YgdGhlIEFtZXJpY2FuIENo
ZW1pY2FsIFNvY2lldHk8L2Z1bGwtdGl0bGU+PGFiYnItMT5KLiBBbS4gQ2hlbS4gU29jLjwvYWJi
ci0xPjwvcGVyaW9kaWNhbD48YWx0LXBlcmlvZGljYWw+PGZ1bGwtdGl0bGU+Sm91cm5hbCBvZiB0
aGUgQW1lcmljYW4gQ2hlbWljYWwgU29jaWV0eTwvZnVsbC10aXRsZT48YWJici0xPkouIEFtLiBD
aGVtLiBTb2MuPC9hYmJyLTE+PC9hbHQtcGVyaW9kaWNhbD48cGFnZXM+MTg0MTAtMTg0MTQ8L3Bh
Z2VzPjx2b2x1bWU+MTMxPC92b2x1bWU+PGRhdGVzPjx5ZWFyPjIwMDk8L3llYXI+PC9kYXRlcz48
dXJscz48L3VybHM+PC9yZWNvcmQ+PC9DaXRlPjxDaXRlPjxBdXRob3I+V3U8L0F1dGhvcj48WWVh
cj4yMDA5PC9ZZWFyPjxSZWNOdW0+NTA8L1JlY051bT48cmVjb3JkPjxyZWMtbnVtYmVyPjUwPC9y
ZWMtbnVtYmVyPjxmb3JlaWduLWtleXM+PGtleSBhcHA9IkVOIiBkYi1pZD0idDlzOTVkeGVhOXI1
dnFlZmRlb3h3c3I3ZnR3enNyOXRkcHpyIj41MDwva2V5PjwvZm9yZWlnbi1rZXlzPjxyZWYtdHlw
ZSBuYW1lPSJKb3VybmFsIEFydGljbGUiPjE3PC9yZWYtdHlwZT48Y29udHJpYnV0b3JzPjxhdXRo
b3JzPjxhdXRob3I+V3UsIEMuIEYuLCBCdWxsLCBCLiBDaHJpc3RlbnNlbiwgSy4gYW5kIE1jTmVp
bGwsIEouPC9hdXRob3I+PC9hdXRob3JzPjwvY29udHJpYnV0b3JzPjx0aXRsZXM+PHRpdGxlPlJh
dGlvbWV0cmljIFNpbmdsZS1OYW5vcGFydGljbGUgT3h5Z2VuIFNlbnNvcnMgZm9yIEJpb2xvZ2lj
YWwgSW1hZ2luZy48L3RpdGxlPjxzZWNvbmRhcnktdGl0bGU+QW5nZXdhbmR0ZSBDaGVtaWUsIElu
dGVybmF0aW9uYWwgRWRpdGlvbjwvc2Vjb25kYXJ5LXRpdGxlPjxhbHQtdGl0bGU+QW5nZXcuIENo
ZW0uLCBJbnQuIEVkLjwvYWx0LXRpdGxlPjwvdGl0bGVzPjxwZXJpb2RpY2FsPjxmdWxsLXRpdGxl
PkFuZ2V3YW5kdGUgQ2hlbWllLCBJbnRlcm5hdGlvbmFsIEVkaXRpb248L2Z1bGwtdGl0bGU+PGFi
YnItMT5Bbmdldy4gQ2hlbS4sIEludC4gRWQuPC9hYmJyLTE+PC9wZXJpb2RpY2FsPjxhbHQtcGVy
aW9kaWNhbD48ZnVsbC10aXRsZT5Bbmdld2FuZHRlIENoZW1pZSwgSW50ZXJuYXRpb25hbCBFZGl0
aW9uPC9mdWxsLXRpdGxlPjxhYmJyLTE+QW5nZXcuIENoZW0uLCBJbnQuIEVkLjwvYWJici0xPjwv
YWx0LXBlcmlvZGljYWw+PHBhZ2VzPjI3NDEtMjc0NTwvcGFnZXM+PHZvbHVtZT40ODwvdm9sdW1l
PjxkYXRlcz48eWVhcj4yMDA5PC95ZWFyPjwvZGF0ZXM+PHVybHM+PC91cmxzPjwvcmVjb3JkPjwv
Q2l0ZT48Q2l0ZT48QXV0aG9yPld1PC9BdXRob3I+PFllYXI+MjAwODwvWWVhcj48UmVjTnVtPjUx
PC9SZWNOdW0+PHJlY29yZD48cmVjLW51bWJlcj41MTwvcmVjLW51bWJlcj48Zm9yZWlnbi1rZXlz
PjxrZXkgYXBwPSJFTiIgZGItaWQ9InQ5czk1ZHhlYTlyNXZxZWZkZW94d3NyN2Z0d3pzcjl0ZHB6
ciI+NTE8L2tleT48L2ZvcmVpZ24ta2V5cz48cmVmLXR5cGUgbmFtZT0iSm91cm5hbCBBcnRpY2xl
Ij4xNzwvcmVmLXR5cGU+PGNvbnRyaWJ1dG9ycz48YXV0aG9ycz48YXV0aG9yPld1LCBDLiBGLjwv
YXV0aG9yPjxhdXRob3I+QnVsbCwgQi48L2F1dGhvcj48YXV0aG9yPlN6eW1hbnNraSwgQy48L2F1
dGhvcj48YXV0aG9yPkNocmlzdGVuc2VuLCBLLjwvYXV0aG9yPjxhdXRob3I+TWNOZWlsbCwgSi48
L2F1dGhvcj48L2F1dGhvcnM+PC9jb250cmlidXRvcnM+PGF1dGgtYWRkcmVzcz5NY05laWxsLCBK
JiN4RDtDbGVtc29uIFVuaXYsIERlcHQgQ2hlbSwgQ2xlbXNvbiwgU0MgMjk2MzQgVVNBJiN4RDtD
bGVtc29uIFVuaXYsIERlcHQgQ2hlbSwgQ2xlbXNvbiwgU0MgMjk2MzQgVVNBJiN4RDtDbGVtc29u
IFVuaXYsIEN0ciBPcHQgTWF0IFNjaSAmYW1wOyBFbmduIFRlY2hub2wsIENsZW1zb24sIFNDIDI5
NjM0IFVTQTwvYXV0aC1hZGRyZXNzPjx0aXRsZXM+PHRpdGxlPk11bHRpY29sb3IgQ29uanVnYXRl
ZCBQb2x5bWVyIERvdHMgZm9yIEJpb2xvZ2ljYWwgRmx1b3Jlc2NlbmNlIEltYWdpbmc8L3RpdGxl
PjxzZWNvbmRhcnktdGl0bGU+QUNTIE5hbm88L3NlY29uZGFyeS10aXRsZT48L3RpdGxlcz48cGVy
aW9kaWNhbD48ZnVsbC10aXRsZT5BQ1MgTmFubzwvZnVsbC10aXRsZT48L3BlcmlvZGljYWw+PHBh
Z2VzPjI0MTUtMjQyMzwvcGFnZXM+PHZvbHVtZT4yPC92b2x1bWU+PG51bWJlcj4xMTwvbnVtYmVy
PjxrZXl3b3Jkcz48a2V5d29yZD5jb25qdWdhdGVkIHBvbHltZXIgZG90czwva2V5d29yZD48a2V5
d29yZD5mbHVvcmVzY2VudCBwcm9iZXM8L2tleXdvcmQ+PGtleXdvcmQ+c2luZ2xlIG1vbGVjdWxl
PC9rZXl3b3JkPjxrZXl3b3JkPm5hbm9wYXJ0aWNsZTwva2V5d29yZD48a2V5d29yZD5mbHVvcmVz
Y2VuY2UgaW1hZ2luZzwva2V5d29yZD48a2V5d29yZD5xdWFudHVtIGRvdHM8L2tleXdvcmQ+PGtl
eXdvcmQ+ZW5lcmd5LXRyYW5zZmVyPC9rZXl3b3JkPjxrZXl3b3JkPmxpdmUgY2VsbHM8L2tleXdv
cmQ+PGtleXdvcmQ+bmFub3BhcnRpY2xlczwva2V5d29yZD48a2V5d29yZD5tb2xlY3VsZTwva2V5
d29yZD48a2V5d29yZD5keW5hbWljczwva2V5d29yZD48a2V5d29yZD5lbGVjdHJvbHVtaW5lc2Nl
bmNlPC9rZXl3b3JkPjxrZXl3b3JkPnNwZWN0cm9zY29weTwva2V5d29yZD48a2V5d29yZD5wb2x5
Zmx1b3JlbmU8L2tleXdvcmQ+PGtleXdvcmQ+c3VwcHJlc3Npb248L2tleXdvcmQ+PC9rZXl3b3Jk
cz48ZGF0ZXM+PHllYXI+MjAwODwveWVhcj48cHViLWRhdGVzPjxkYXRlPk5vdjwvZGF0ZT48L3B1
Yi1kYXRlcz48L2RhdGVzPjxpc2JuPjE5MzYtMDg1MTwvaXNibj48YWNjZXNzaW9uLW51bT5JU0k6
MDAwMjYxMTk5NDAwMDMwPC9hY2Nlc3Npb24tbnVtPjx1cmxzPjxyZWxhdGVkLXVybHM+PHVybD4m
bHQ7R28gdG8gSVNJJmd0OzovLzAwMDI2MTE5OTQwMDAzMDwvdXJsPjwvcmVsYXRlZC11cmxzPjwv
dXJscz48bGFuZ3VhZ2U+RW5nbGlzaDwvbGFuZ3VhZ2U+PC9yZWNvcmQ+PC9DaXRlPjxDaXRlPjxB
dXRob3I+V3U8L0F1dGhvcj48WWVhcj4yMDEwPC9ZZWFyPjxSZWNOdW0+ODQ8L1JlY051bT48cmVj
b3JkPjxyZWMtbnVtYmVyPjg0PC9yZWMtbnVtYmVyPjxmb3JlaWduLWtleXM+PGtleSBhcHA9IkVO
IiBkYi1pZD0idDlzOTVkeGVhOXI1dnFlZmRlb3h3c3I3ZnR3enNyOXRkcHpyIj44NDwva2V5Pjwv
Zm9yZWlnbi1rZXlzPjxyZWYtdHlwZSBuYW1lPSJKb3VybmFsIEFydGljbGUiPjE3PC9yZWYtdHlw
ZT48Y29udHJpYnV0b3JzPjxhdXRob3JzPjxhdXRob3I+V3UsIEMuIEYuPC9hdXRob3I+PGF1dGhv
cj5KaW4sIFkuIEguPC9hdXRob3I+PGF1dGhvcj5TY2huZWlkZXIsIFQuPC9hdXRob3I+PGF1dGhv
cj5CdXJuaGFtLCBELiBSLjwvYXV0aG9yPjxhdXRob3I+U21pdGgsIFAuIEIuPC9hdXRob3I+PGF1
dGhvcj5DaGl1LCBELiBULjwvYXV0aG9yPjwvYXV0aG9ycz48L2NvbnRyaWJ1dG9ycz48YXV0aC1h
ZGRyZXNzPkNoaXUsIERUJiN4RDtVbml2IFdhc2hpbmd0b24sIERlcHQgQ2hlbSwgU2VhdHRsZSwg
V0EgOTgxOTUgVVNBJiN4RDtVbml2IFdhc2hpbmd0b24sIERlcHQgQ2hlbSwgU2VhdHRsZSwgV0Eg
OTgxOTUgVVNBJiN4RDtVbml2IFdhc2hpbmd0b24sIERlcHQgQ2hlbSwgU2VhdHRsZSwgV0EgOTgx
OTUgVVNBPC9hdXRoLWFkZHJlc3M+PHRpdGxlcz48dGl0bGU+VWx0cmFicmlnaHQgYW5kIEJpb29y
dGhvZ29uYWwgTGFiZWxpbmcgb2YgQ2VsbHVsYXIgVGFyZ2V0cyBVc2luZyBTZW1pY29uZHVjdGlu
ZyBQb2x5bWVyIERvdHMgYW5kIENsaWNrIENoZW1pc3RyeTwvdGl0bGU+PHNlY29uZGFyeS10aXRs
ZT5Bbmdld2FuZHRlIENoZW1pZS1JbnRlcm5hdGlvbmFsIEVkaXRpb248L3NlY29uZGFyeS10aXRs
ZT48YWx0LXRpdGxlPkFuZ2V3IENoZW0gSW50IEVkaXQ8L2FsdC10aXRsZT48L3RpdGxlcz48cGVy
aW9kaWNhbD48ZnVsbC10aXRsZT5Bbmdld2FuZHRlIENoZW1pZS1JbnRlcm5hdGlvbmFsIEVkaXRp
b248L2Z1bGwtdGl0bGU+PGFiYnItMT5BbmdldyBDaGVtIEludCBFZGl0PC9hYmJyLTE+PC9wZXJp
b2RpY2FsPjxhbHQtcGVyaW9kaWNhbD48ZnVsbC10aXRsZT5Bbmdld2FuZHRlIENoZW1pZS1JbnRl
cm5hdGlvbmFsIEVkaXRpb248L2Z1bGwtdGl0bGU+PGFiYnItMT5BbmdldyBDaGVtIEludCBFZGl0
PC9hYmJyLTE+PC9hbHQtcGVyaW9kaWNhbD48cGFnZXM+OTQzNi05NDQwPC9wYWdlcz48dm9sdW1l
PjQ5PC92b2x1bWU+PG51bWJlcj40OTwvbnVtYmVyPjxrZXl3b3Jkcz48a2V5d29yZD5iaW9vcnRo
b2dvbmFsIGxhYmVsaW5nPC9rZXl3b3JkPjxrZXl3b3JkPmNsaWNrIGNoZW1pc3RyeTwva2V5d29y
ZD48a2V5d29yZD5mbHVvcmVzY2VuY2UgaW1hZ2luZzwva2V5d29yZD48a2V5d29yZD5uYW5vcGFy
dGljbGVzPC9rZXl3b3JkPjxrZXl3b3JkPnNlbWljb25kdWN0aW5nIHBvbHltZXJzPC9rZXl3b3Jk
PjxrZXl3b3JkPmNvcHBlcihpKS1jYXRhbHl6ZWQgYXppZGUtYWxreW5lPC9rZXl3b3JkPjxrZXl3
b3JkPm5ld2x5IHN5bnRoZXNpemVkIHByb3RlaW5zPC9rZXl3b3JkPjxrZXl3b3JkPm1hbW1hbGlh
bi1jZWxsczwva2V5d29yZD48a2V5d29yZD5saXZpbmcgYW5pbWFsczwva2V5d29yZD48a2V5d29y
ZD5xdWFudHVtIGRvdHM8L2tleXdvcmQ+PGtleXdvcmQ+bmFub3BhcnRpY2xlczwva2V5d29yZD48
a2V5d29yZD5pZGVudGlmaWNhdGlvbjwva2V5d29yZD48a2V5d29yZD5nbHljYW5zPC9rZXl3b3Jk
Pjwva2V5d29yZHM+PGRhdGVzPjx5ZWFyPjIwMTA8L3llYXI+PC9kYXRlcz48aXNibj4xNDMzLTc4
NTE8L2lzYm4+PGFjY2Vzc2lvbi1udW0+SVNJOjAwMDI4NTIxMDMwMDAyMzwvYWNjZXNzaW9uLW51
bT48dXJscz48cmVsYXRlZC11cmxzPjx1cmw+Jmx0O0dvIHRvIElTSSZndDs6Ly8wMDAyODUyMTAz
MDAwMjM8L3VybD48L3JlbGF0ZWQtdXJscz48L3VybHM+PGVsZWN0cm9uaWMtcmVzb3VyY2UtbnVt
PkRPSSAxMC4xMDAyL2FuaWUuMjAxMDA0MjYwPC9lbGVjdHJvbmljLXJlc291cmNlLW51bT48bGFu
Z3VhZ2U+RW5nbGlzaDwvbGFuZ3VhZ2U+PC9yZWNvcmQ+PC9DaXRlPjxDaXRlPjxBdXRob3I+V3U8
L0F1dGhvcj48WWVhcj4yMDEzPC9ZZWFyPjxSZWNOdW0+NTI8L1JlY051bT48cmVjb3JkPjxyZWMt
bnVtYmVyPjUyPC9yZWMtbnVtYmVyPjxmb3JlaWduLWtleXM+PGtleSBhcHA9IkVOIiBkYi1pZD0i
dDlzOTVkeGVhOXI1dnFlZmRlb3h3c3I3ZnR3enNyOXRkcHpyIj41Mjwva2V5PjwvZm9yZWlnbi1r
ZXlzPjxyZWYtdHlwZSBuYW1lPSJKb3VybmFsIEFydGljbGUiPjE3PC9yZWYtdHlwZT48Y29udHJp
YnV0b3JzPjxhdXRob3JzPjxhdXRob3I+V3UsIEMuIEYuPC9hdXRob3I+PGF1dGhvcj5DaGl1LCBE
LiBULjwvYXV0aG9yPjwvYXV0aG9ycz48L2NvbnRyaWJ1dG9ycz48YXV0aC1hZGRyZXNzPkNoaXUs
IERUJiN4RDtVbml2IFdhc2hpbmd0b24sIERlcHQgQ2hlbSwgU2VhdHRsZSwgV0EgOTgxOTUgVVNB
JiN4RDtVbml2IFdhc2hpbmd0b24sIERlcHQgQ2hlbSwgU2VhdHRsZSwgV0EgOTgxOTUgVVNBJiN4
RDtVbml2IFdhc2hpbmd0b24sIERlcHQgQ2hlbSwgU2VhdHRsZSwgV0EgOTgxOTUgVVNBJiN4RDtK
aWxpbiBVbml2LCBTdGF0ZSBLZXkgTGFiIEludGVncmF0ZWQgT3B0b2VsZWN0LCBDb2xsIEVsZWN0
IFNjaSAmYW1wOyBFbmduLCBDaGFuZ2NodW4gMTMwMDEyLCBKaWxpbiwgUGVvcGxlcyBSIENoaW5h
PC9hdXRoLWFkZHJlc3M+PHRpdGxlcz48dGl0bGU+SGlnaGx5IEZsdW9yZXNjZW50IFNlbWljb25k
dWN0aW5nIFBvbHltZXIgRG90cyBmb3IgQmlvbG9neSBhbmQgTWVkaWNpbmU8L3RpdGxlPjxzZWNv
bmRhcnktdGl0bGU+QW5nZXdhbmR0ZSBDaGVtaWUsIEludGVybmF0aW9uYWwgRWRpdGlvbjwvc2Vj
b25kYXJ5LXRpdGxlPjxhbHQtdGl0bGU+QW5nZXcuIENoZW0uLCBJbnQuIEVkLjwvYWx0LXRpdGxl
PjwvdGl0bGVzPjxwZXJpb2RpY2FsPjxmdWxsLXRpdGxlPkFuZ2V3YW5kdGUgQ2hlbWllLCBJbnRl
cm5hdGlvbmFsIEVkaXRpb248L2Z1bGwtdGl0bGU+PGFiYnItMT5Bbmdldy4gQ2hlbS4sIEludC4g
RWQuPC9hYmJyLTE+PC9wZXJpb2RpY2FsPjxhbHQtcGVyaW9kaWNhbD48ZnVsbC10aXRsZT5Bbmdl
d2FuZHRlIENoZW1pZSwgSW50ZXJuYXRpb25hbCBFZGl0aW9uPC9mdWxsLXRpdGxlPjxhYmJyLTE+
QW5nZXcuIENoZW0uLCBJbnQuIEVkLjwvYWJici0xPjwvYWx0LXBlcmlvZGljYWw+PHBhZ2VzPjMw
ODYtMzEwOTwvcGFnZXM+PHZvbHVtZT41Mjwvdm9sdW1lPjxudW1iZXI+MTE8L251bWJlcj48a2V5
d29yZHM+PGtleXdvcmQ+Zmx1b3Jlc2NlbmNlPC9rZXl3b3JkPjxrZXl3b3JkPmltYWdpbmcgYWdl
bnRzPC9rZXl3b3JkPjxrZXl3b3JkPnBvbHltZXIgZG90czwva2V5d29yZD48a2V5d29yZD5zZW1p
Y29uZHVjdG9yczwva2V5d29yZD48a2V5d29yZD5zZW5zb3JzPC9rZXl3b3JkPjxrZXl3b3JkPnJl
c29uYW5jZSBlbmVyZ3ktdHJhbnNmZXI8L2tleXdvcmQ+PGtleXdvcmQ+aHlwZXJicmFuY2hlZCBj
b25qdWdhdGVkIHBvbHllbGVjdHJvbHl0ZTwva2V5d29yZD48a2V5d29yZD4yLXBob3RvbiBwaG90
b2R5bmFtaWMgdGhlcmFweTwva2V5d29yZD48a2V5d29yZD5kZXBlbmRlbnQgc3BlY3Ryb3Njb3Bp
YyBwcm9wZXJ0aWVzPC9rZXl3b3JkPjxrZXl3b3JkPmNvcHBlcihpKS1jYXRhbHl6ZWQgYXppZGUt
YWxreW5lPC9rZXl3b3JkPjxrZXl3b3JkPnNpbmdsZS1tb2xlY3VsZSBzcGVjdHJvc2NvcHk8L2tl
eXdvcmQ+PGtleXdvcmQ+ZG9wZWQgc2lsaWNhIG5hbm9wYXJ0aWNsZXM8L2tleXdvcmQ+PGtleXdv
cmQ+cXVhbnR1bSBkb3RzPC9rZXl3b3JkPjxrZXl3b3JkPmxpdmluZyBjZWxsczwva2V5d29yZD48
a2V5d29yZD5pbi12aXZvPC9rZXl3b3JkPjwva2V5d29yZHM+PGRhdGVzPjx5ZWFyPjIwMTM8L3ll
YXI+PC9kYXRlcz48aXNibj4xNDMzLTc4NTE8L2lzYm4+PGFjY2Vzc2lvbi1udW0+SVNJOjAwMDMx
NjM0MDcwMDAwNDwvYWNjZXNzaW9uLW51bT48dXJscz48cmVsYXRlZC11cmxzPjx1cmw+Jmx0O0dv
IHRvIElTSSZndDs6Ly8wMDAzMTYzNDA3MDAwMDQ8L3VybD48L3JlbGF0ZWQtdXJscz48L3VybHM+
PGVsZWN0cm9uaWMtcmVzb3VyY2UtbnVtPkRPSSAxMC4xMDAyL2FuaWUuMjAxMjA1MTMzPC9lbGVj
dHJvbmljLXJlc291cmNlLW51bT48bGFuZ3VhZ2U+RW5nbGlzaDwvbGFuZ3VhZ2U+PC9yZWNvcmQ+
PC9DaXRlPjxDaXRlPjxBdXRob3I+S29uZXI8L0F1dGhvcj48WWVhcj4yMDEzPC9ZZWFyPjxSZWNO
dW0+MjU8L1JlY051bT48cmVjb3JkPjxyZWMtbnVtYmVyPjI1PC9yZWMtbnVtYmVyPjxmb3JlaWdu
LWtleXM+PGtleSBhcHA9IkVOIiBkYi1pZD0idDlzOTVkeGVhOXI1dnFlZmRlb3h3c3I3ZnR3enNy
OXRkcHpyIj4yNTwva2V5PjwvZm9yZWlnbi1rZXlzPjxyZWYtdHlwZSBuYW1lPSJKb3VybmFsIEFy
dGljbGUiPjE3PC9yZWYtdHlwZT48Y29udHJpYnV0b3JzPjxhdXRob3JzPjxhdXRob3I+S29uZXIs
IEEuIEwuPC9hdXRob3I+PGF1dGhvcj5Lcm5kaWphLCBELjwvYXV0aG9yPjxhdXRob3I+SG91LCBR
LjwvYXV0aG9yPjxhdXRob3I+U2hlcnJhdHQsIEQuIEouPC9hdXRob3I+PGF1dGhvcj5Ib3dhcnRo
LCBNLjwvYXV0aG9yPjwvYXV0aG9ycz48L2NvbnRyaWJ1dG9ycz48YXV0aC1hZGRyZXNzPktvbmVy
LCBBTCYjeEQ7SUlTRVIgQmhvcGFsLCBEZXB0IENoZW0sIElUSSBHYXMgUmFoYXQgQmxkZywgQmhv
cGFsIDQ2MjAyMywgTWFkaHlhIFByYWRlc2gsIEluZGlhJiN4RDtJSVNFUiBCaG9wYWwsIERlcHQg
Q2hlbSwgSVRJIEdhcyBSYWhhdCBCbGRnLCBCaG9wYWwgNDYyMDIzLCBNYWRoeWEgUHJhZGVzaCwg
SW5kaWEmI3hEO1VuaXYgT3hmb3JkLCBEZXB0IEJpb2NoZW0sIE94Zm9yZCBPWDEgM1FVLCBFbmds
YW5kJiN4RDtTIENoaW5hIE5vcm1hbCBVbml2LCBTY2ggQ2hlbSAmYW1wOyBFbnZpcm9ubSwgR3Vh
bmd6aG91IDUxMDYxMywgR3Vhbmdkb25nLCBQZW9wbGVzIFIgQ2hpbmE8L2F1dGgtYWRkcmVzcz48
dGl0bGVzPjx0aXRsZT5IeWRyb3h5LVRlcm1pbmF0ZWQgQ29uanVnYXRlZCBQb2x5bWVyIE5hbm9w
YXJ0aWNsZXMgSGF2ZSBOZWFyLVVuaXR5IEJyaWdodCBGcmFjdGlvbiBhbmQgUmV2ZWFsIENob2xl
c3Rlcm9sLURlcGVuZGVuY2Ugb2YgSUdGMVIgTmFub2RvbWFpbnMuPC90aXRsZT48c2Vjb25kYXJ5
LXRpdGxlPkFDUyBOYW5vPC9zZWNvbmRhcnktdGl0bGU+PGFsdC10aXRsZT5BY3MgTmFubzwvYWx0
LXRpdGxlPjwvdGl0bGVzPjxwZXJpb2RpY2FsPjxmdWxsLXRpdGxlPkFDUyBOYW5vPC9mdWxsLXRp
dGxlPjwvcGVyaW9kaWNhbD48YWx0LXBlcmlvZGljYWw+PGZ1bGwtdGl0bGU+QUNTIE5hbm88L2Z1
bGwtdGl0bGU+PC9hbHQtcGVyaW9kaWNhbD48cGFnZXM+MTEzNy0xMTQ0PC9wYWdlcz48dm9sdW1l
Pjc8L3ZvbHVtZT48bnVtYmVyPjI8L251bWJlcj48a2V5d29yZHM+PGtleXdvcmQ+bWljcm9zY29w
eTwva2V5d29yZD48a2V5d29yZD5xZHM8L2tleXdvcmQ+PGtleXdvcmQ+bmFub3RlY2hub2xvZ3k8
L2tleXdvcmQ+PGtleXdvcmQ+Y2VsbHVsYXIgaW1hZ2luZzwva2V5d29yZD48a2V5d29yZD5pZ2Yt
MXI8L2tleXdvcmQ+PGtleXdvcmQ+dHVtb3I8L2tleXdvcmQ+PGtleXdvcmQ+c2luZ2xlLW1vbGVj
dWxlIGxvY2FsaXphdGlvbjwva2V5d29yZD48a2V5d29yZD5mbHVvcmVzY2VudCBuYW5vcGFydGlj
bGVzPC9rZXl3b3JkPjxrZXl3b3JkPnF1YW50dW0gZG90czwva2V5d29yZD48a2V5d29yZD5vcHRp
Y2FsIG1pY3Jvc2NvcHk8L2tleXdvcmQ+PGtleXdvcmQ+cHJvdGVpbnM8L2tleXdvcmQ+PGtleXdv
cmQ+bWVtYnJhbmU8L2tleXdvcmQ+PGtleXdvcmQ+dHJhY2tpbmc8L2tleXdvcmQ+PGtleXdvcmQ+
Y2VsbHM8L2tleXdvcmQ+PGtleXdvcmQ+c3RyZXB0YXZpZGluPC9rZXl3b3JkPjxrZXl3b3JkPmR5
bmFtaWNzPC9rZXl3b3JkPjwva2V5d29yZHM+PGRhdGVzPjx5ZWFyPjIwMTM8L3llYXI+PHB1Yi1k
YXRlcz48ZGF0ZT5GZWI8L2RhdGU+PC9wdWItZGF0ZXM+PC9kYXRlcz48aXNibj4xOTM2LTA4NTE8
L2lzYm4+PGFjY2Vzc2lvbi1udW0+SVNJOjAwMDMxNTYxODcwMDAzMDwvYWNjZXNzaW9uLW51bT48
dXJscz48cmVsYXRlZC11cmxzPjx1cmw+Jmx0O0dvIHRvIElTSSZndDs6Ly8wMDAzMTU2MTg3MDAw
MzA8L3VybD48L3JlbGF0ZWQtdXJscz48L3VybHM+PGVsZWN0cm9uaWMtcmVzb3VyY2UtbnVtPkRv
aSAxMC4xMDIxL05uMzA0MjEyMjwvZWxlY3Ryb25pYy1yZXNvdXJjZS1udW0+PGxhbmd1YWdlPkVu
Z2xpc2g8L2xhbmd1YWdlPjwvcmVjb3JkPjwvQ2l0ZT48L0VuZE5vdGU+AG==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675470" w:rsidRPr="00675470">
        <w:rPr>
          <w:rFonts w:ascii="Times New Roman" w:hAnsi="Times New Roman" w:cs="Times New Roman"/>
          <w:noProof/>
          <w:sz w:val="24"/>
          <w:szCs w:val="24"/>
          <w:vertAlign w:val="superscript"/>
        </w:rPr>
        <w:t>,</w:t>
      </w:r>
      <w:hyperlink w:anchor="_ENREF_101" w:tooltip="Wu, 2007 #54" w:history="1">
        <w:r w:rsidR="00675470" w:rsidRPr="00675470">
          <w:rPr>
            <w:rFonts w:ascii="Times New Roman" w:hAnsi="Times New Roman" w:cs="Times New Roman"/>
            <w:noProof/>
            <w:sz w:val="24"/>
            <w:szCs w:val="24"/>
            <w:vertAlign w:val="superscript"/>
          </w:rPr>
          <w:t>101</w:t>
        </w:r>
      </w:hyperlink>
      <w:r w:rsidR="00675470" w:rsidRPr="00675470">
        <w:rPr>
          <w:rFonts w:ascii="Times New Roman" w:hAnsi="Times New Roman" w:cs="Times New Roman"/>
          <w:noProof/>
          <w:sz w:val="24"/>
          <w:szCs w:val="24"/>
          <w:vertAlign w:val="superscript"/>
        </w:rPr>
        <w:t>,</w:t>
      </w:r>
      <w:hyperlink w:anchor="_ENREF_126" w:tooltip="Wu, 2009 #50" w:history="1">
        <w:r w:rsidR="00675470" w:rsidRPr="00675470">
          <w:rPr>
            <w:rFonts w:ascii="Times New Roman" w:hAnsi="Times New Roman" w:cs="Times New Roman"/>
            <w:noProof/>
            <w:sz w:val="24"/>
            <w:szCs w:val="24"/>
            <w:vertAlign w:val="superscript"/>
          </w:rPr>
          <w:t>126-129</w:t>
        </w:r>
      </w:hyperlink>
      <w:r w:rsidR="00F62A18">
        <w:rPr>
          <w:rFonts w:ascii="Times New Roman" w:hAnsi="Times New Roman" w:cs="Times New Roman"/>
          <w:sz w:val="24"/>
          <w:szCs w:val="24"/>
        </w:rPr>
        <w:fldChar w:fldCharType="end"/>
      </w:r>
      <w:hyperlink w:anchor="_ENREF_4" w:tooltip="Yu, 2009 #5" w:history="1"/>
      <w:hyperlink w:anchor="_ENREF_5" w:tooltip="Wu, 2009 #9" w:history="1"/>
      <w:hyperlink w:anchor="_ENREF_6" w:tooltip="Wu, 2008 #2" w:history="1"/>
      <w:hyperlink w:anchor="_ENREF_7" w:tooltip="Wu, 2010 #45" w:history="1"/>
      <w:hyperlink w:anchor="_ENREF_8" w:tooltip="Wu, 2013 #33" w:history="1"/>
      <w:r w:rsidRPr="00973C7C">
        <w:rPr>
          <w:rFonts w:ascii="Times New Roman" w:hAnsi="Times New Roman" w:cs="Times New Roman"/>
          <w:sz w:val="24"/>
          <w:szCs w:val="24"/>
        </w:rPr>
        <w:t xml:space="preserve"> It is increasingly clear that further development of applications requires additional understanding of the complex photophysics and photochemistry of conjugated polymers, as well as their dependence on polymer structure and processing conditions. In organic semiconductors, the principal neutral electronic excitation of interest is typically the Frenkel-type singlet e</w:t>
      </w:r>
      <w:r>
        <w:rPr>
          <w:rFonts w:ascii="Times New Roman" w:hAnsi="Times New Roman" w:cs="Times New Roman"/>
          <w:sz w:val="24"/>
          <w:szCs w:val="24"/>
        </w:rPr>
        <w:t>xciton.</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&lt;EndNote&gt;&lt;Cite&gt;&lt;Author&gt;Emelianova&lt;/Author&gt;&lt;Year&gt;2010&lt;/Year&gt;&lt;RecNum&gt;14&lt;/RecNum&gt;&lt;DisplayText&gt;&lt;style face="superscript"&gt;130,131&lt;/style&gt;&lt;/DisplayText&gt;&lt;record&gt;&lt;rec-number&gt;14&lt;/rec-number&gt;&lt;foreign-keys&gt;&lt;key app="EN" db-id="t9s95dxea9r5vqefdeoxwsr7ftwzsr9tdpzr"&gt;14&lt;/key&gt;&lt;/foreign-keys&gt;&lt;ref-type name="Journal Article"&gt;17&lt;/ref-type&gt;&lt;contributors&gt;&lt;authors&gt;&lt;author&gt;Emelianova, E. V., Athanasopoulos, S., Silbey, R. J., and Beljonne, D.&lt;/author&gt;&lt;/authors&gt;&lt;/contributors&gt;&lt;titles&gt;&lt;title&gt;2D Excitons as Primary Energy Carriers in Organic Crystals: The Case of Oligoacenes.&lt;/title&gt;&lt;secondary-title&gt;Physical Review Letters&lt;/secondary-title&gt;&lt;alt-title&gt;Phys. Rev. Lett.&lt;/alt-title&gt;&lt;/titles&gt;&lt;periodical&gt;&lt;full-title&gt;Physical Review Letters&lt;/full-title&gt;&lt;abbr-1&gt;Phys. Rev. Lett.&lt;/abbr-1&gt;&lt;/periodical&gt;&lt;alt-periodical&gt;&lt;full-title&gt;Physical Review Letters&lt;/full-title&gt;&lt;abbr-1&gt;Phys. Rev. Lett.&lt;/abbr-1&gt;&lt;/alt-periodical&gt;&lt;pages&gt;206405-206408&lt;/pages&gt;&lt;volume&gt;104&lt;/volume&gt;&lt;dates&gt;&lt;year&gt;2010&lt;/year&gt;&lt;/dates&gt;&lt;urls&gt;&lt;/urls&gt;&lt;/record&gt;&lt;/Cite&gt;&lt;Cite&gt;&lt;Author&gt;Kasha&lt;/Author&gt;&lt;Year&gt;1965&lt;/Year&gt;&lt;RecNum&gt;22&lt;/RecNum&gt;&lt;record&gt;&lt;rec-number&gt;22&lt;/rec-number&gt;&lt;foreign-keys&gt;&lt;key app="EN" db-id="t9s95dxea9r5vqefdeoxwsr7ftwzsr9tdpzr"&gt;22&lt;/key&gt;&lt;/foreign-keys&gt;&lt;ref-type name="Journal Article"&gt;17&lt;/ref-type&gt;&lt;contributors&gt;&lt;authors&gt;&lt;author&gt;Kasha, M.&lt;/author&gt;&lt;author&gt;Rawls, H. R.&lt;/author&gt;&lt;author&gt;Ashraf El-Bayoumi, M.&lt;/author&gt;&lt;/authors&gt;&lt;/contributors&gt;&lt;titles&gt;&lt;title&gt;The Exciton Model in Molecular Spectroscopy&lt;/title&gt;&lt;secondary-title&gt;Pure and Applied Chemistry&lt;/secondary-title&gt;&lt;alt-title&gt;Pure Appl. Chem.&lt;/alt-title&gt;&lt;/titles&gt;&lt;periodical&gt;&lt;full-title&gt;Pure and Applied Chemistry&lt;/full-title&gt;&lt;abbr-1&gt;Pure Appl. Chem.&lt;/abbr-1&gt;&lt;/periodical&gt;&lt;alt-periodical&gt;&lt;full-title&gt;Pure and Applied Chemistry&lt;/full-title&gt;&lt;abbr-1&gt;Pure Appl. Chem.&lt;/abbr-1&gt;&lt;/alt-periodical&gt;&lt;pages&gt;371-392&lt;/pages&gt;&lt;volume&gt;11&lt;/volume&gt;&lt;number&gt;3-4&lt;/number&gt;&lt;dates&gt;&lt;year&gt;1965&lt;/year&gt;&lt;/dates&gt;&lt;urls&gt;&lt;/urls&gt;&lt;/record&gt;&lt;/Cite&gt;&lt;/EndNote&gt;</w:instrText>
      </w:r>
      <w:r w:rsidR="00F62A18">
        <w:rPr>
          <w:rFonts w:ascii="Times New Roman" w:hAnsi="Times New Roman" w:cs="Times New Roman"/>
          <w:sz w:val="24"/>
          <w:szCs w:val="24"/>
        </w:rPr>
        <w:fldChar w:fldCharType="separate"/>
      </w:r>
      <w:hyperlink w:anchor="_ENREF_130" w:tooltip="Emelianova, 2010 #14" w:history="1">
        <w:r w:rsidR="00675470" w:rsidRPr="00675470">
          <w:rPr>
            <w:rFonts w:ascii="Times New Roman" w:hAnsi="Times New Roman" w:cs="Times New Roman"/>
            <w:noProof/>
            <w:sz w:val="24"/>
            <w:szCs w:val="24"/>
            <w:vertAlign w:val="superscript"/>
          </w:rPr>
          <w:t>130</w:t>
        </w:r>
      </w:hyperlink>
      <w:r w:rsidR="00675470" w:rsidRPr="00675470">
        <w:rPr>
          <w:rFonts w:ascii="Times New Roman" w:hAnsi="Times New Roman" w:cs="Times New Roman"/>
          <w:noProof/>
          <w:sz w:val="24"/>
          <w:szCs w:val="24"/>
          <w:vertAlign w:val="superscript"/>
        </w:rPr>
        <w:t>,</w:t>
      </w:r>
      <w:hyperlink w:anchor="_ENREF_131" w:tooltip="Kasha, 1965 #22" w:history="1">
        <w:r w:rsidR="00675470" w:rsidRPr="00675470">
          <w:rPr>
            <w:rFonts w:ascii="Times New Roman" w:hAnsi="Times New Roman" w:cs="Times New Roman"/>
            <w:noProof/>
            <w:sz w:val="24"/>
            <w:szCs w:val="24"/>
            <w:vertAlign w:val="superscript"/>
          </w:rPr>
          <w:t>131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between sites or chromophores occurs via multiple processes, including incoherent, diffusion-like processes,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TnVtPjI3PC9SZWNOdW0+PERpc3BsYXlUZXh0PjxzdHlsZSBmYWNlPSJzdXBlcnNjcmlwdCI+OCwx
MzIsMTMzPC9zdHlsZT48L0Rpc3BsYXlUZXh0PjxyZWNvcmQ+PHJlYy1udW1iZXI+Mjc8L3JlYy1u
dW1iZXI+PGZvcmVpZ24ta2V5cz48a2V5IGFwcD0iRU4iIGRiLWlkPSJ0OXM5NWR4ZWE5cjV2cWVm
ZGVveHdzcjdmdHd6c3I5dGRwenIiPjI3PC9rZXk+PC9mb3JlaWduLWtleXM+PHJlZi10eXBlIG5h
bWU9IkpvdXJuYWwgQXJ0aWNsZSI+MTc8L3JlZi10eXBlPjxjb250cmlidXRvcnM+PGF1dGhvcnM+
PGF1dGhvcj5MdW50LCBSLiBSLiwgR2llYmluaywgTi4gQy4sIEJlbGFrLCBBLiBBLiwgQmVuemlu
Z2VyLCBKLiBCLiwgYW5kIEZvcnJlc3QsIFMuIFIuPC9hdXRob3I+PC9hdXRob3JzPjwvY29udHJp
YnV0b3JzPjx0aXRsZXM+PHRpdGxlPkV4Y2l0b24gRGlmZnVzaW9uIExlbmd0aHMgb2YgT3JnYW5p
YyBTZW1pY29uZHVjdG9yIFRoaW4gRmlsbXMgTWVhc3VyZWQgYnkgU3BlY3RyYWxseSBSZXNvbHZl
ZCBQaG90b2x1bWluZXNjZW5jZSBRdWVuY2hpbmcuPC90aXRsZT48c2Vjb25kYXJ5LXRpdGxlPkpv
dXJuYWwgb2YgQXBwbGllZCBQaHlzaWNzPC9zZWNvbmRhcnktdGl0bGU+PGFsdC10aXRsZT5KLiBB
cHBsLiBQaHlzLjwvYWx0LXRpdGxlPjwvdGl0bGVzPjxwZXJpb2RpY2FsPjxmdWxsLXRpdGxlPkpv
dXJuYWwgb2YgQXBwbGllZCBQaHlzaWNzPC9mdWxsLXRpdGxlPjxhYmJyLTE+Si4gQXBwbC4gUGh5
cy48L2FiYnItMT48L3BlcmlvZGljYWw+PGFsdC1wZXJpb2RpY2FsPjxmdWxsLXRpdGxlPkpvdXJu
YWwgb2YgQXBwbGllZCBQaHlzaWNzPC9mdWxsLXRpdGxlPjxhYmJyLTE+Si4gQXBwbC4gUGh5cy48
L2FiYnItMT48L2FsdC1wZXJpb2RpY2FsPjxwYWdlcz4wNTM3MTEtMDUzNzE3PC9wYWdlcz48dm9s
dW1lPjEwNTwvdm9sdW1lPjxkYXRlcz48eWVhcj4yMDA5PC95ZWFyPjwvZGF0ZXM+PHVybHM+PC91
cmxzPjwvcmVjb3JkPjwvQ2l0ZT48Q2l0ZT48QXV0aG9yPkdhbW1pbGw8L0F1dGhvcj48WWVhcj4x
OTc0PC9ZZWFyPjxSZWNOdW0+MTY8L1JlY051bT48cmVjb3JkPjxyZWMtbnVtYmVyPjE2PC9yZWMt
bnVtYmVyPjxmb3JlaWduLWtleXM+PGtleSBhcHA9IkVOIiBkYi1pZD0idDlzOTVkeGVhOXI1dnFl
ZmRlb3h3c3I3ZnR3enNyOXRkcHpyIj4xNjwva2V5PjwvZm9yZWlnbi1rZXlzPjxyZWYtdHlwZSBu
YW1lPSJKb3VybmFsIEFydGljbGUiPjE3PC9yZWYtdHlwZT48Y29udHJpYnV0b3JzPjxhdXRob3Jz
PjxhdXRob3I+R2FtbWlsbCwgTC4gUy48L2F1dGhvcj48YXV0aG9yPlBvd2VsbCwgUi4gQy48L2F1
dGhvcj48L2F1dGhvcnM+PC9jb250cmlidXRvcnM+PGF1dGgtYWRkcmVzcz5Pa2xhaG9tYSBTdGF0
ZSBVbml2LERlcHQgUGh5cyxTdGlsbHdhdGVyLE9rIDc0MDc0PC9hdXRoLWFkZHJlc3M+PHRpdGxl
cz48dGl0bGU+RW5lcmd5LVRyYW5zZmVyIGluIFBlcnlsZW5lIERvcGVkIEFudGhyYWNlbmUtQ3J5
c3RhbHM8L3RpdGxlPjxzZWNvbmRhcnktdGl0bGU+TW9sZWN1bGFyIENyeXN0YWxzIGFuZCBMaXF1
aWQgQ3J5c3RhbHM8L3NlY29uZGFyeS10aXRsZT48YWx0LXRpdGxlPk1vbC4gQ3J5c3QuIExpcS4g
Q3J5c3QuPC9hbHQtdGl0bGU+PC90aXRsZXM+PHBlcmlvZGljYWw+PGZ1bGwtdGl0bGU+TW9sZWN1
bGFyIENyeXN0YWxzIGFuZCBMaXF1aWQgQ3J5c3RhbHM8L2Z1bGwtdGl0bGU+PGFiYnItMT5Nb2wu
IENyeXN0LiBMaXEuIENyeXN0LjwvYWJici0xPjwvcGVyaW9kaWNhbD48YWx0LXBlcmlvZGljYWw+
PGZ1bGwtdGl0bGU+TW9sZWN1bGFyIENyeXN0YWxzIGFuZCBMaXF1aWQgQ3J5c3RhbHM8L2Z1bGwt
dGl0bGU+PGFiYnItMT5Nb2wuIENyeXN0LiBMaXEuIENyeXN0LjwvYWJici0xPjwvYWx0LXBlcmlv
ZGljYWw+PHBhZ2VzPjEyMy0xMzA8L3BhZ2VzPjx2b2x1bWU+MjU8L3ZvbHVtZT48bnVtYmVyPjEt
MjwvbnVtYmVyPjxkYXRlcz48eWVhcj4xOTc0PC95ZWFyPjwvZGF0ZXM+PGlzYm4+MDE0MC02NTY2
PC9pc2JuPjxhY2Nlc3Npb24tbnVtPklTSTpBMTk3NEJUNjE4MDAwMTM8L2FjY2Vzc2lvbi1udW0+
PHVybHM+PHJlbGF0ZWQtdXJscz48dXJsPiZsdDtHbyB0byBJU0kmZ3Q7Oi8vQTE5NzRCVDYxODAw
MDEzPC91cmw+PC9yZWxhdGVkLXVybHM+PC91cmxzPjxlbGVjdHJvbmljLXJlc291cmNlLW51bT5E
b2kgMTAuMTA4MC8xNTQyMTQwNzQwODA4MzQxMTwvZWxlY3Ryb25pYy1yZXNvdXJjZS1udW0+PGxh
bmd1YWdlPkVuZ2xpc2g8L2xhbmd1YWdlPjwvcmVjb3JkPjwvQ2l0ZT48Q2l0ZT48QXV0aG9yPlBv
d2VsbDwvQXV0aG9yPjxZZWFyPjE5Njk8L1llYXI+PFJlY051bT4zNTwvUmVjTnVtPjxyZWNvcmQ+
PHJlYy1udW1iZXI+MzU8L3JlYy1udW1iZXI+PGZvcmVpZ24ta2V5cz48a2V5IGFwcD0iRU4iIGRi
LWlkPSJ0OXM5NWR4ZWE5cjV2cWVmZGVveHdzcjdmdHd6c3I5dGRwenIiPjM1PC9rZXk+PC9mb3Jl
aWduLWtleXM+PHJlZi10eXBlIG5hbWU9IkpvdXJuYWwgQXJ0aWNsZSI+MTc8L3JlZi10eXBlPjxj
b250cmlidXRvcnM+PGF1dGhvcnM+PGF1dGhvcj5Qb3dlbGwsIFIuIEMuPC9hdXRob3I+PGF1dGhv
cj5LZXBsZXIsIFIuIEcuPC9hdXRob3I+PC9hdXRob3JzPjwvY29udHJpYnV0b3JzPjx0aXRsZXM+
PHRpdGxlPkV2aWRlbmNlIGZvciBMb25nLVJhbmdlIEV4Y2l0b24tSW1wdXJpdHkgSW50ZXJhY3Rp
b24gaW4gVGV0cmFjZW5lLURvcGVkIEFudGhyYWNlbmUgQ3J5c3RhbHM8L3RpdGxlPjxzZWNvbmRh
cnktdGl0bGU+UGh5c2ljYWwgUmV2aWV3IExldHRlcnM8L3NlY29uZGFyeS10aXRsZT48YWx0LXRp
dGxlPlBoeXMuIFJldi4gTGV0dC48L2FsdC10aXRsZT48L3RpdGxlcz48cGVyaW9kaWNhbD48ZnVs
bC10aXRsZT5QaHlzaWNhbCBSZXZpZXcgTGV0dGVyczwvZnVsbC10aXRsZT48YWJici0xPlBoeXMu
IFJldi4gTGV0dC48L2FiYnItMT48L3BlcmlvZGljYWw+PGFsdC1wZXJpb2RpY2FsPjxmdWxsLXRp
dGxlPlBoeXNpY2FsIFJldmlldyBMZXR0ZXJzPC9mdWxsLXRpdGxlPjxhYmJyLTE+UGh5cy4gUmV2
LiBMZXR0LjwvYWJici0xPjwvYWx0LXBlcmlvZGljYWw+PHBhZ2VzPjYzNi02Mzk8L3BhZ2VzPjx2
b2x1bWU+MjI8L3ZvbHVtZT48bnVtYmVyPjEzPC9udW1iZXI+PGRhdGVzPjx5ZWFyPjE5Njk8L3ll
YXI+PC9kYXRlcz48aXNibj4wMDMxLTkwMDc8L2lzYm4+PGFjY2Vzc2lvbi1udW0+SVNJOkExOTY5
Qzg1MzkwMDAwNDwvYWNjZXNzaW9uLW51bT48dXJscz48cmVsYXRlZC11cmxzPjx1cmw+Jmx0O0dv
IHRvIElTSSZndDs6Ly9BMTk2OUM4NTM5MDAwMDQ8L3VybD48L3JlbGF0ZWQtdXJscz48L3VybHM+
PGVsZWN0cm9uaWMtcmVzb3VyY2UtbnVtPkRPSSAxMC4xMTAzL1BoeXNSZXZMZXR0LjIyLjYzNjwv
ZWxlY3Ryb25pYy1yZXNvdXJjZS1udW0+PGxhbmd1YWdlPkVuZ2xpc2g8L2xhbmd1YWdlPjwvcmVj
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132" w:tooltip="Gammill, 1974 #16" w:history="1">
        <w:r w:rsidR="00675470" w:rsidRPr="00675470">
          <w:rPr>
            <w:rFonts w:ascii="Times New Roman" w:hAnsi="Times New Roman" w:cs="Times New Roman"/>
            <w:noProof/>
            <w:sz w:val="24"/>
            <w:szCs w:val="24"/>
            <w:vertAlign w:val="superscript"/>
          </w:rPr>
          <w:t>132</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t>
      </w:r>
      <w:hyperlink w:anchor="_ENREF_13" w:tooltip="Gammill, 1974 #48" w:history="1"/>
      <w:hyperlink w:anchor="_ENREF_14" w:tooltip="Powell, 1969 #53" w:history="1"/>
      <w:r w:rsidRPr="00973C7C">
        <w:rPr>
          <w:rFonts w:ascii="Times New Roman" w:hAnsi="Times New Roman" w:cs="Times New Roman"/>
          <w:sz w:val="24"/>
          <w:szCs w:val="24"/>
        </w:rPr>
        <w:t xml:space="preserve"> dispersive transport,</w:t>
      </w:r>
      <w:hyperlink w:anchor="_ENREF_32" w:tooltip="Athanasopoulos, 2013 #3"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in some cases, via ultrafast, long range coherent transport.</w:t>
      </w:r>
      <w:hyperlink w:anchor="_ENREF_30" w:tooltip="Scholes, 2006 #3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&lt;EndNote&gt;&lt;Cite&gt;&lt;Author&gt;Scholes&lt;/Author&gt;&lt;Year&gt;2006&lt;/Year&gt;&lt;RecNum&gt;36&lt;/RecNum&gt;&lt;DisplayText&gt;&lt;style face="superscript"&gt;30&lt;/style&gt;&lt;/DisplayText&gt;&lt;record&gt;&lt;rec-number&gt;36&lt;/rec-number&gt;&lt;foreign-keys&gt;&lt;key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In the exciton diffusion picture, each polymer chain is </w:t>
      </w:r>
      <w:r w:rsidRPr="00973C7C">
        <w:rPr>
          <w:rFonts w:ascii="Times New Roman" w:hAnsi="Times New Roman" w:cs="Times New Roman"/>
          <w:sz w:val="24"/>
          <w:szCs w:val="24"/>
        </w:rPr>
        <w:lastRenderedPageBreak/>
        <w:t>considered to consist of several more or less independent chromophores or exciton sites, and excitations transfer from one site to other nearby sites via transition dipole-mediated Förster transfer.</w:t>
      </w:r>
      <w:hyperlink w:anchor="_ENREF_134" w:tooltip="Burkalov, 2005 #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&lt;EndNote&gt;&lt;Cite&gt;&lt;Author&gt;Burkalov&lt;/Author&gt;&lt;Year&gt;2005&lt;/Year&gt;&lt;RecNum&gt;6&lt;/RecNum&gt;&lt;DisplayText&gt;&lt;style face="superscript"&gt;134&lt;/style&gt;&lt;/DisplayText&gt;&lt;record&gt;&lt;rec-number&gt;6&lt;/rec-number&gt;&lt;foreign-keys&gt;&lt;key app="EN" db-id="t9s95dxea9r5vqefdeoxwsr7ftwzsr9tdpzr"&gt;6&lt;/key&gt;&lt;/foreign-keys&gt;&lt;ref-type name="Journal Article"&gt;17&lt;/ref-type&gt;&lt;contributors&gt;&lt;authors&gt;&lt;author&gt;Burkalov, V. M., Kawata, K., Assender, H. E., Briggs, G. A. D., Ruseckas, A., and Samuel, I. D. W.&lt;/author&gt;&lt;/authors&gt;&lt;/contributors&gt;&lt;titles&gt;&lt;title&gt;Discrete Hopping Model of Exciton Transport in Disordered Media.&lt;/title&gt;&lt;secondary-title&gt;Physical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B&lt;/abbr-1&gt;&lt;/alt-periodical&gt;&lt;pages&gt;075206-075210&lt;/pages&gt;&lt;volume&gt;72&lt;/volume&gt;&lt;dates&gt;&lt;year&gt;2005&lt;/year&gt;&lt;/dates&gt;&lt;urls&gt;&lt;/urls&gt;&lt;/record&gt;&lt;/Cite&gt;&lt;/EndNote&gt;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Multiple excitation transfer events typically occur during the excited state lifetime, resulting in a random walk-like process characterized by a diffusion constant or length. A large exciton diffusion length is required for optimum photovoltaic device efficiency (for some device types), since excitons must travel to the heterojunction to undergo charge separation. While the exciton diffusion length in high purity, crystalline inorganic semiconductors</w:t>
      </w:r>
      <w:r>
        <w:rPr>
          <w:rFonts w:ascii="Times New Roman" w:hAnsi="Times New Roman" w:cs="Times New Roman"/>
          <w:sz w:val="24"/>
          <w:szCs w:val="24"/>
        </w:rPr>
        <w:t xml:space="preserve"> can reach several microns,</w:t>
      </w:r>
      <w:hyperlink w:anchor="_ENREF_86" w:tooltip="Stokes, 1977 #24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&lt;EndNote&gt;&lt;Cite&gt;&lt;Author&gt;Stokes&lt;/Author&gt;&lt;Year&gt;1977&lt;/Year&gt;&lt;RecNum&gt;248&lt;/RecNum&gt;&lt;DisplayText&gt;&lt;style face="superscript"&gt;86&lt;/style&gt;&lt;/DisplayText&gt;&lt;record&gt;&lt;rec-number&gt;248&lt;/rec-number&gt;&lt;foreign-keys&gt;&lt;key app="EN" db-id="t9s95dxea9r5vqefdeoxwsr7ftwzsr9tdpzr"&gt;248&lt;/key&gt;&lt;/foreign-keys&gt;&lt;ref-type name="Journal Article"&gt;17&lt;/ref-type&gt;&lt;contributors&gt;&lt;authors&gt;&lt;author&gt;Stokes, E. D.&lt;/author&gt;&lt;author&gt;Chu, T. L.&lt;/author&gt;&lt;/authors&gt;&lt;/contributors&gt;&lt;titles&gt;&lt;title&gt;Diffusion Lengths in Solar Cells from Short-Circuit Current Measurements&lt;/title&gt;&lt;secondary-title&gt;Applied Physics Letters&lt;/secondary-title&gt;&lt;/titles&gt;&lt;periodical&gt;&lt;full-title&gt;Applied Physics Letters&lt;/full-title&gt;&lt;abbr-1&gt;Appl. Phys. Lett.&lt;/abbr-1&gt;&lt;/periodical&gt;&lt;pages&gt;425-426&lt;/pages&gt;&lt;volume&gt;30&lt;/volume&gt;&lt;number&gt;8&lt;/number&gt;&lt;dates&gt;&lt;year&gt;1977&lt;/year&gt;&lt;/dates&gt;&lt;urls&gt;&lt;/urls&gt;&lt;/record&gt;&lt;/Cite&gt;&lt;/EndNote&gt;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86</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973C7C">
        <w:rPr>
          <w:rFonts w:ascii="Times New Roman" w:hAnsi="Times New Roman" w:cs="Times New Roman"/>
          <w:sz w:val="24"/>
          <w:szCs w:val="24"/>
        </w:rPr>
        <w:t>it is typically much shorter for organic semiconductors. For example, measured exciton diffusion lengths for single crystals of anthracene range from ~30 nm to 60 nm,</w:t>
      </w:r>
      <w:hyperlink w:anchor="_ENREF_87" w:tooltip="Donati, 1978 #12" w:history="1">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PEVuZE5vdGU+PENpdGU+PEF1dGhvcj5Eb25hdGk8L0F1dGhvcj48WWVhcj4xOTc4PC9ZZWFyPjxS
ZWNOdW0+MTI8L1JlY051bT48RGlzcGxheVRleHQ+PHN0eWxlIGZhY2U9InN1cGVyc2NyaXB0Ij44
Ny04OTwvc3R5bGU+PC9EaXNwbGF5VGV4dD48cmVjb3JkPjxyZWMtbnVtYmVyPjEyPC9yZWMtbnVt
YmVyPjxmb3JlaWduLWtleXM+PGtleSBhcHA9IkVOIiBkYi1pZD0idDlzOTVkeGVhOXI1dnFlZmRl
b3h3c3I3ZnR3enNyOXRkcHpyIj4xMjwva2V5PjwvZm9yZWlnbi1rZXlzPjxyZWYtdHlwZSBuYW1l
PSJKb3VybmFsIEFydGljbGUiPjE3PC9yZWYtdHlwZT48Y29udHJpYnV0b3JzPjxhdXRob3JzPjxh
dXRob3I+RG9uYXRpLCBELjwvYXV0aG9yPjxhdXRob3I+V2lsbGlhbXMsIEouIE8uPC9hdXRob3I+
PC9hdXRob3JzPjwvY29udHJpYnV0b3JzPjxhdXRoLWFkZHJlc3M+VW5pdiBXYWxlcyxVbml2IENv
bGwgV2FsZXMsRWR3YXJkIERhdmllcyBDaGVtIExhYnMsQWJlcnlzdHd5dGggU3kyMyAxbmUsRHlm
ZWQsV2FsZXM8L2F1dGgtYWRkcmVzcz48dGl0bGVzPjx0aXRsZT5FeGNpdG9uIERpZmZ1c2lvbiBM
ZW5ndGhzIGZvciBQdXJlIGFuZCBEb3BlZCBBbnRocmFjZW5lIFNpbmdsZS1DcnlzdGFscyBmcm9t
IE1pY3Jvc2NvcGljIE1lYXN1cmVtZW50czwvdGl0bGU+PHNlY29uZGFyeS10aXRsZT5Nb2xlY3Vs
YXIgQ3J5c3RhbHMgYW5kIExpcXVpZCBDcnlzdGFsczwvc2Vjb25kYXJ5LXRpdGxlPjxhbHQtdGl0
bGU+TW9sLiBDcnlzdC4gTGlxLiBDcnlzdC48L2FsdC10aXRsZT48L3RpdGxlcz48cGVyaW9kaWNh
bD48ZnVsbC10aXRsZT5Nb2xlY3VsYXIgQ3J5c3RhbHMgYW5kIExpcXVpZCBDcnlzdGFsczwvZnVs
bC10aXRsZT48YWJici0xPk1vbC4gQ3J5c3QuIExpcS4gQ3J5c3QuPC9hYmJyLTE+PC9wZXJpb2Rp
Y2FsPjxhbHQtcGVyaW9kaWNhbD48ZnVsbC10aXRsZT5Nb2xlY3VsYXIgQ3J5c3RhbHMgYW5kIExp
cXVpZCBDcnlzdGFsczwvZnVsbC10aXRsZT48YWJici0xPk1vbC4gQ3J5c3QuIExpcS4gQ3J5c3Qu
PC9hYmJyLTE+PC9hbHQtcGVyaW9kaWNhbD48cGFnZXM+MjMtMzI8L3BhZ2VzPjx2b2x1bWU+NDQ8
L3ZvbHVtZT48bnVtYmVyPjEtMjwvbnVtYmVyPjxkYXRlcz48eWVhcj4xOTc4PC95ZWFyPjwvZGF0
ZXM+PGlzYm4+MDE0MC02NTY2PC9pc2JuPjxhY2Nlc3Npb24tbnVtPklTSTpBMTk3OEVSODQ3MDAw
MDI8L2FjY2Vzc2lvbi1udW0+PHVybHM+PHJlbGF0ZWQtdXJscz48dXJsPiZsdDtHbyB0byBJU0km
Z3Q7Oi8vQTE5NzhFUjg0NzAwMDAyPC91cmw+PC9yZWxhdGVkLXVybHM+PC91cmxzPjxlbGVjdHJv
bmljLXJlc291cmNlLW51bT5Eb2kgMTAuMTA4MC8xNTQyMTQwNzgwODA4MzkyNzwvZWxlY3Ryb25p
Yy1yZXNvdXJjZS1udW0+PGxhbmd1YWdlPkVuZ2xpc2g8L2xhbmd1YWdlPjwvcmVjb3JkPjwvQ2l0
ZT48Q2l0ZT48QXV0aG9yPk11bGRlcjwvQXV0aG9yPjxZZWFyPjE5Njc8L1llYXI+PFJlY051bT4z
MzwvUmVjTnVtPjxyZWNvcmQ+PHJlYy1udW1iZXI+MzM8L3JlYy1udW1iZXI+PGZvcmVpZ24ta2V5
cz48a2V5IGFwcD0iRU4iIGRiLWlkPSJ0OXM5NWR4ZWE5cjV2cWVmZGVveHdzcjdmdHd6c3I5dGRw
enIiPjMzPC9rZXk+PC9mb3JlaWduLWtleXM+PHJlZi10eXBlIG5hbWU9IkpvdXJuYWwgQXJ0aWNs
ZSI+MTc8L3JlZi10eXBlPjxjb250cmlidXRvcnM+PGF1dGhvcnM+PGF1dGhvcj5NdWxkZXIsIEIu
IEouPC9hdXRob3I+PC9hdXRob3JzPjwvY29udHJpYnV0b3JzPjx0aXRsZXM+PHRpdGxlPkFuaXNv
dHJvcHkgb2YgTGlnaHQgQWJzb3JwdGlvbiBhbmQgRXhjaXRvbiBEaWZmdXNpb24gaW4gQW50aHJh
Y2VuZSBDcnlzdGFscyBEZXRlcm1pbmVkIGZyb20gRXh0ZXJuYWxseSBTZW5zaXRpemVkIEZsdW9y
ZXNjZW5jZTwvdGl0bGU+PHNlY29uZGFyeS10aXRsZT5QaGlsaXBzIFJlc2VhcmNoIFJlcG9ydHM8
L3NlY29uZGFyeS10aXRsZT48YWx0LXRpdGxlPlBoaWxpcHMgUmVzLiBSZXAuPC9hbHQtdGl0bGU+
PC90aXRsZXM+PHBlcmlvZGljYWw+PGZ1bGwtdGl0bGU+UGhpbGlwcyBSZXNlYXJjaCBSZXBvcnRz
PC9mdWxsLXRpdGxlPjxhYmJyLTE+UGhpbGlwcyBSZXMuIFJlcC48L2FiYnItMT48L3BlcmlvZGlj
YWw+PGFsdC1wZXJpb2RpY2FsPjxmdWxsLXRpdGxlPlBoaWxpcHMgUmVzZWFyY2ggUmVwb3J0czwv
ZnVsbC10aXRsZT48YWJici0xPlBoaWxpcHMgUmVzLiBSZXAuPC9hYmJyLTE+PC9hbHQtcGVyaW9k
aWNhbD48cGFnZXM+MTQyLTE0OTwvcGFnZXM+PHZvbHVtZT4yMjwvdm9sdW1lPjxudW1iZXI+Mjwv
bnVtYmVyPjxkYXRlcz48eWVhcj4xOTY3PC95ZWFyPjwvZGF0ZXM+PGFjY2Vzc2lvbi1udW0+SVNJ
OkExOTY3OTIxNjAwMDAwNDwvYWNjZXNzaW9uLW51bT48dXJscz48cmVsYXRlZC11cmxzPjx1cmw+
Jmx0O0dvIHRvIElTSSZndDs6Ly9BMTk2NzkyMTYwMDAwMDQ8L3VybD48L3JlbGF0ZWQtdXJscz48
L3VybHM+PGxhbmd1YWdlPkVuZ2xpc2g8L2xhbmd1YWdlPjwvcmVjb3JkPjwvQ2l0ZT48Q2l0ZT48
QXV0aG9yPlNpbXBzb248L0F1dGhvcj48WWVhcj4xOTU3PC9ZZWFyPjxSZWNOdW0+Mzk8L1JlY051
bT48cmVjb3JkPjxyZWMtbnVtYmVyPjM5PC9yZWMtbnVtYmVyPjxmb3JlaWduLWtleXM+PGtleSBh
cHA9IkVOIiBkYi1pZD0idDlzOTVkeGVhOXI1dnFlZmRlb3h3c3I3ZnR3enNyOXRkcHpyIj4zOTwv
a2V5PjwvZm9yZWlnbi1rZXlzPjxyZWYtdHlwZSBuYW1lPSJKb3VybmFsIEFydGljbGUiPjE3PC9y
ZWYtdHlwZT48Y29udHJpYnV0b3JzPjxhdXRob3JzPjxhdXRob3I+U2ltcHNvbiwgTy48L2F1dGhv
cj48L2F1dGhvcnM+PC9jb250cmlidXRvcnM+PHRpdGxlcz48dGl0bGU+RWxlY3Ryb25pYyBQcm9w
ZXJ0aWVzIG9mIEFyb21hdGljIEh5cmRvY2FyYm9ucy4gSUlJLiBEaWZmdXNpb24gb2YgRXhjaXRv
bnMuPC90aXRsZT48c2Vjb25kYXJ5LXRpdGxlPlByb2NlZWRpbmdzIG9mIHRoZSBSb3lhbCBTb2Np
ZXR5IG9mIExvbmRvbjwvc2Vjb25kYXJ5LXRpdGxlPjxhbHQtdGl0bGU+UHJvYy4gUi4gU29jLiBM
b25kb248L2FsdC10aXRsZT48L3RpdGxlcz48cGVyaW9kaWNhbD48ZnVsbC10aXRsZT5Qcm9jZWVk
aW5ncyBvZiB0aGUgUm95YWwgU29jaWV0eSBvZiBMb25kb248L2Z1bGwtdGl0bGU+PGFiYnItMT5Q
cm9jLiBSLiBTb2MuIExvbmRvbjwvYWJici0xPjwvcGVyaW9kaWNhbD48YWx0LXBlcmlvZGljYWw+
PGZ1bGwtdGl0bGU+UHJvY2VlZGluZ3Mgb2YgdGhlIFJveWFsIFNvY2lldHkgb2YgTG9uZG9uPC9m
dWxsLXRpdGxlPjxhYmJyLTE+UHJvYy4gUi4gU29jLiBMb25kb248L2FiYnItMT48L2FsdC1wZXJp
b2RpY2FsPjxwYWdlcz40MDItNDExPC9wYWdlcz48dm9sdW1lPjIzODwvdm9sdW1lPjxkYXRlcz48
eWVhcj4xOTU3PC95ZWFyPjwvZGF0ZXM+PHVybHM+PC91cmxzPjwvcmVjb3JkPjwvQ2l0ZT48L0Vu
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87-89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diffusion lengths of under 15 nm are typically reported for conjugated polymers.</w:t>
      </w:r>
      <w:r w:rsidR="00F62A18">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PEVuZE5vdGU+PENpdGU+PEF1dGhvcj5MeW9uczwvQXV0aG9yPjxZZWFyPjIwMDU8L1llYXI+PFJl
Y051bT4yODwvUmVjTnVtPjxEaXNwbGF5VGV4dD48c3R5bGUgZmFjZT0ic3VwZXJzY3JpcHQiPjEz
LDkwLDkxPC9zdHlsZT48L0Rpc3BsYXlUZXh0PjxyZWNvcmQ+PHJlYy1udW1iZXI+Mjg8L3JlYy1u
dW1iZXI+PGZvcmVpZ24ta2V5cz48a2V5IGFwcD0iRU4iIGRiLWlkPSJ0OXM5NWR4ZWE5cjV2cWVm
ZGVveHdzcjdmdHd6c3I5dGRwenIiPjI4PC9rZXk+PC9mb3JlaWduLWtleXM+PHJlZi10eXBlIG5h
bWU9IkpvdXJuYWwgQXJ0aWNsZSI+MTc8L3JlZi10eXBlPjxjb250cmlidXRvcnM+PGF1dGhvcnM+
PGF1dGhvcj5MeW9ucywgQi4gUC4sIGFuZCBNb25rbWFuLCBBLiBQLjwvYXV0aG9yPjwvYXV0aG9y
cz48L2NvbnRyaWJ1dG9ycz48dGl0bGVzPjx0aXRsZT5UaGUgUm9sZSBvZiBFeGNpdG9uIERpZmZ1
c2lvbiBpbiBFbmVyZ3kgVHJhbnNmZXIgQmV0d2VlbiBQb2x5Zmx1b3JlbmUgYW5kIFRldHJhcGhl
bnlsIFBvcnBoeXJpbi48L3RpdGxlPjxzZWNvbmRhcnktdGl0bGU+UGh5c2ljYWwgUmV2aWV3IEI8
L3NlY29uZGFyeS10aXRsZT48YWx0LXRpdGxlPlBoeXMuIFJldi4gQjwvYWx0LXRpdGxlPjwvdGl0
bGVzPjxwZXJpb2RpY2FsPjxmdWxsLXRpdGxlPlBoeXNpY2FsIFJldmlldyBCPC9mdWxsLXRpdGxl
PjxhYmJyLTE+UGh5cy4gUmV2LiBCPC9hYmJyLTE+PC9wZXJpb2RpY2FsPjxhbHQtcGVyaW9kaWNh
bD48ZnVsbC10aXRsZT5QaHlzaWNhbCBSZXZpZXcgQjwvZnVsbC10aXRsZT48YWJici0xPlBoeXMu
IFJldi4gQjwvYWJici0xPjwvYWx0LXBlcmlvZGljYWw+PHBhZ2VzPjIzNTIwMS0yMzUyMDU8L3Bh
Z2VzPjx2b2x1bWU+NzE8L3ZvbHVtZT48ZGF0ZXM+PHllYXI+MjAwNTwveWVhcj48L2RhdGVzPjx1
cmxzPjwvdXJscz48L3JlY29yZD48L0NpdGU+PENpdGU+PEF1dGhvcj5XdTwvQXV0aG9yPjxZZWFy
PjIwMDg8L1llYXI+PFJlY051bT40OTwvUmVjTnVtPjxyZWNvcmQ+PHJlYy1udW1iZXI+NDk8L3Jl
Yy1udW1iZXI+PGZvcmVpZ24ta2V5cz48a2V5IGFwcD0iRU4iIGRiLWlkPSJ0OXM5NWR4ZWE5cjV2
cWVmZGVveHdzcjdmdHd6c3I5dGRwenIiPjQ5PC9rZXk+PC9mb3JlaWduLWtleXM+PHJlZi10eXBl
IG5hbWU9IkpvdXJuYWwgQXJ0aWNsZSI+MTc8L3JlZi10eXBlPjxjb250cmlidXRvcnM+PGF1dGhv
cnM+PGF1dGhvcj5XdSwgQy4gRi4sIFpoZW5nLCBZLiBMLiwgU3p5bWFuc2tpLCBDLiwgYW5kIE1j
TmVpbGwsIEouPC9hdXRob3I+PC9hdXRob3JzPjwvY29udHJpYnV0b3JzPjx0aXRsZXM+PHRpdGxl
PkVuZXJneSBUcmFuc2ZlciBpbiBhIE5hbm9zY2FsZSBNdWx0aWNocm9tb3Bob3JpYyBTeXN0ZW06
IEZsdW9yZXNjZW50IER5ZS1Eb3BlZCBDb25qdWdhdGVkIFBvbHltZXIgTmFub3BhcnRpY2xlcy48
L3RpdGxlPjxzZWNvbmRhcnktdGl0bGU+Sm91cm5hbCBvZiBQaHlzaWNhbCBDaGVtaXN0cnkgQzwv
c2Vjb25kYXJ5LXRpdGxlPjxhbHQtdGl0bGU+Si4gUGh5cy4gQ2hlbS4gQzwvYWx0LXRpdGxlPjwv
dGl0bGVzPjxwZXJpb2RpY2FsPjxmdWxsLXRpdGxlPkpvdXJuYWwgb2YgUGh5c2ljYWwgQ2hlbWlz
dHJ5IEM8L2Z1bGwtdGl0bGU+PGFiYnItMT5KLiBQaHlzLiBDaGVtLiBDPC9hYmJyLTE+PC9wZXJp
b2RpY2FsPjxhbHQtcGVyaW9kaWNhbD48ZnVsbC10aXRsZT5Kb3VybmFsIG9mIFBoeXNpY2FsIENo
ZW1pc3RyeSBDPC9mdWxsLXRpdGxlPjxhYmJyLTE+Si4gUGh5cy4gQ2hlbS4gQzwvYWJici0xPjwv
YWx0LXBlcmlvZGljYWw+PHBhZ2VzPjE3NzItMTc4MTwvcGFnZXM+PHZvbHVtZT4xMTI8L3ZvbHVt
ZT48ZGF0ZXM+PHllYXI+MjAwODwveWVhcj48L2RhdGVzPjx1cmxzPjwvdXJscz48L3JlY29yZD48
L0NpdGU+PENpdGU+PEF1dGhvcj5Ub3VzZWs8L0F1dGhvcj48WWVhcj4yMDEyPC9ZZWFyPjxSZWNO
dW0+NDU8L1JlY051bT48cmVjb3JkPjxyZWMtbnVtYmVyPjQ1PC9yZWMtbnVtYmVyPjxmb3JlaWdu
LWtleXM+PGtleSBhcHA9IkVOIiBkYi1pZD0idDlzOTVkeGVhOXI1dnFlZmRlb3h3c3I3ZnR3enNy
OXRkcHpyIj40NTwva2V5PjwvZm9yZWlnbi1rZXlzPjxyZWYtdHlwZSBuYW1lPSJKb3VybmFsIEFy
dGljbGUiPjE3PC9yZWYtdHlwZT48Y29udHJpYnV0b3JzPjxhdXRob3JzPjxhdXRob3I+VG91c2Vr
LCBKLjwvYXV0aG9yPjxhdXRob3I+VG91c2tvdmEsIEouPC9hdXRob3I+PGF1dGhvcj5SZW1lcywg
Wi48L2F1dGhvcj48YXV0aG9yPktvdXNhbCwgSi48L2F1dGhvcj48YXV0aG9yPkdldm9yZ3lhbiwg
Uy4gQS48L2F1dGhvcj48YXV0aG9yPktyZWJzLCBGLiBDLjwvYXV0aG9yPjwvYXV0aG9ycz48L2Nv
bnRyaWJ1dG9ycz48YXV0aC1hZGRyZXNzPlRvdXNlaywgSiYjeEQ7Q2hhcmxlcyBVbml2IFByYWd1
ZSwgRmFjIE1hdGggJmFtcDsgUGh5cywgRGVwdCBNYWNyb21vbCBQaHlzLCBWIEhvbGVzb3ZpY2th
Y2ggMiwgQ1ItMTgwMDAgUHJhZ3VlIDgsIEN6ZWNoIFJlcHVibGljJiN4RDtDaGFybGVzIFVuaXYg
UHJhZ3VlLCBGYWMgTWF0aCAmYW1wOyBQaHlzLCBEZXB0IE1hY3JvbW9sIFBoeXMsIFYgSG9sZXNv
dmlja2FjaCAyLCBDUi0xODAwMCBQcmFndWUgOCwgQ3plY2ggUmVwdWJsaWMmI3hEO0NoYXJsZXMg
VW5pdiBQcmFndWUsIEZhYyBNYXRoICZhbXA7IFBoeXMsIERlcHQgTWFjcm9tb2wgUGh5cywgQ1It
MTgwMDAgUHJhZ3VlIDgsIEN6ZWNoIFJlcHVibGljJiN4RDtBY2FkIFNjaSBDemVjaCBSZXB1Ymxp
YywgSW5zdCBQaHlzLCBQcmFndWUgMTYyNTMsIEN6ZWNoIFJlcHVibGljJiN4RDtUZWNoIFVuaXYg
RGVubWFyaywgUmlzZSBOYXRsIExhYiBTdXN0YWluYWJsZSBFbmVyZ3ksIERLLTQwMDAgUm9za2ls
ZGUsIERlbm1hcms8L2F1dGgtYWRkcmVzcz48dGl0bGVzPjx0aXRsZT5FeGNpdG9uIERpZmZ1c2lv
biBMZW5ndGggaW4gU29tZSBUaGVybW9jbGVhdmFibGUgUG9seXRoaW9waGVuZXMgYnkgdGhlIFN1
cmZhY2UgUGhvdG92b2x0YWdlIE1ldGhvZDwvdGl0bGU+PHNlY29uZGFyeS10aXRsZT5TeW50aGV0
aWMgTWV0YWxzPC9zZWNvbmRhcnktdGl0bGU+PGFsdC10aXRsZT5TeW50aC4gTWV0LjwvYWx0LXRp
dGxlPjwvdGl0bGVzPjxwZXJpb2RpY2FsPjxmdWxsLXRpdGxlPlN5bnRoZXRpYyBNZXRhbHM8L2Z1
bGwtdGl0bGU+PGFiYnItMT5TeW50aC4gTWV0LjwvYWJici0xPjwvcGVyaW9kaWNhbD48YWx0LXBl
cmlvZGljYWw+PGZ1bGwtdGl0bGU+U3ludGhldGljIE1ldGFsczwvZnVsbC10aXRsZT48YWJici0x
PlN5bnRoLiBNZXQuPC9hYmJyLTE+PC9hbHQtcGVyaW9kaWNhbD48cGFnZXM+MjcyNy0yNzMxPC9w
YWdlcz48dm9sdW1lPjE2MTwvdm9sdW1lPjxudW1iZXI+MjMtMjQ8L251bWJlcj48a2V5d29yZHM+
PGtleXdvcmQ+dGhlcm1vY2xlYXZhYmxlIHBvbHl0aGlvcGhlbmVzPC9rZXl3b3JkPjxrZXl3b3Jk
PnBob3Rvdm9sdGFnZTwva2V5d29yZD48a2V5d29yZD5leGNpdG9uczwva2V5d29yZD48a2V5d29y
ZD5kaWZmdXNpb24gbGVuZ3RoPC9rZXl3b3JkPjxrZXl3b3JkPnNvbGFyLWNlbGxzPC9rZXl3b3Jk
Pjwva2V5d29yZHM+PGRhdGVzPjx5ZWFyPjIwMTI8L3llYXI+PHB1Yi1kYXRlcz48ZGF0ZT5KYW48
L2RhdGU+PC9wdWItZGF0ZXM+PC9kYXRlcz48aXNibj4wMzc5LTY3Nzk8L2lzYm4+PGFjY2Vzc2lv
bi1udW0+SVNJOjAwMDMwMDY1MzcwMDA0MDwvYWNjZXNzaW9uLW51bT48dXJscz48cmVsYXRlZC11
cmxzPjx1cmw+Jmx0O0dvIHRvIElTSSZndDs6Ly8wMDAzMDA2NTM3MDAwNDA8L3VybD48L3JlbGF0
ZWQtdXJscz48L3VybHM+PGVsZWN0cm9uaWMtcmVzb3VyY2UtbnVtPkRPSSAxMC4xMDE2L2ouc3lu
dGhtZXQuMjAxMS4xMC4wMDg8L2VsZWN0cm9uaWMtcmVzb3VyY2UtbnVtPjxsYW5ndWFnZT5Fbmds
aXNoPC9sYW5ndWFnZT48L3JlY29yZD48L0NpdGU+PC9FbmROb3RlPn==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91" w:tooltip="Tousek, 2012 #45" w:history="1">
        <w:r w:rsidR="00675470" w:rsidRPr="00675470">
          <w:rPr>
            <w:rFonts w:ascii="Times New Roman" w:hAnsi="Times New Roman" w:cs="Times New Roman"/>
            <w:noProof/>
            <w:sz w:val="24"/>
            <w:szCs w:val="24"/>
            <w:vertAlign w:val="superscript"/>
          </w:rPr>
          <w:t>91</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Interacting chromophores can also give rise to aggregate species such as dimers, H- and J-aggregates, excimers, and exciplexes.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&lt;EndNote&gt;&lt;Cite&gt;&lt;Author&gt;Jelley&lt;/Author&gt;&lt;Year&gt;1937&lt;/Year&gt;&lt;RecNum&gt;21&lt;/RecNum&gt;&lt;DisplayText&gt;&lt;style face="superscript"&gt;74,75&lt;/style&gt;&lt;/DisplayText&gt;&lt;record&gt;&lt;rec-number&gt;21&lt;/rec-number&gt;&lt;foreign-keys&gt;&lt;key app="EN" db-id="t9s95dxea9r5vqefdeoxwsr7ftwzsr9tdpzr"&gt;21&lt;/key&gt;&lt;/foreign-keys&gt;&lt;ref-type name="Journal Article"&gt;17&lt;/ref-type&gt;&lt;contributors&gt;&lt;authors&gt;&lt;author&gt;Jelley, E. E.&lt;/author&gt;&lt;/authors&gt;&lt;/contributors&gt;&lt;titles&gt;&lt;title&gt;Molecular, Nematic and Crystal States of I: I-Diethyl--Cyanine Chloride.&lt;/title&gt;&lt;secondary-title&gt;Nature (London)&lt;/secondary-title&gt;&lt;/titles&gt;&lt;periodical&gt;&lt;full-title&gt;Nature (London)&lt;/full-title&gt;&lt;/periodical&gt;&lt;pages&gt;631-632&lt;/pages&gt;&lt;volume&gt;139&lt;/volume&gt;&lt;dates&gt;&lt;year&gt;1937&lt;/year&gt;&lt;/dates&gt;&lt;urls&gt;&lt;/urls&gt;&lt;/record&gt;&lt;/Cite&gt;&lt;Cite&gt;&lt;Author&gt;Hayer&lt;/Author&gt;&lt;Year&gt;2012&lt;/Year&gt;&lt;RecNum&gt;18&lt;/RecNum&gt;&lt;record&gt;&lt;rec-number&gt;18&lt;/rec-number&gt;&lt;foreign-keys&gt;&lt;key app="EN" db-id="t9s95dxea9r5vqefdeoxwsr7ftwzsr9tdpzr"&gt;18&lt;/key&gt;&lt;/foreign-keys&gt;&lt;ref-type name="Journal Article"&gt;17&lt;/ref-type&gt;&lt;contributors&gt;&lt;authors&gt;&lt;author&gt;Hayer, A., Van Regemorter, T., Höfer, B., Mak, C. S. K., Beljonne, D., and Köhler, A.&lt;/author&gt;&lt;/authors&gt;&lt;/contributors&gt;&lt;titles&gt;&lt;title&gt;On the Formation Mechanism for Electrically Generated Exciplexes in a Carbazole-Pyridine Copolymer.&lt;/title&gt;&lt;secondary-title&gt;Journal of Polymer Science Part B: Polymer Physics&lt;/secondary-title&gt;&lt;alt-title&gt;J. Polym. Sci. Part B: Polym. Phys.&lt;/alt-title&gt;&lt;/titles&gt;&lt;periodical&gt;&lt;full-title&gt;Journal of Polymer Science Part B: Polymer Physics&lt;/full-title&gt;&lt;abbr-1&gt;J. Polym. Sci. Part B: Polym. Phys.&lt;/abbr-1&gt;&lt;/periodical&gt;&lt;alt-periodical&gt;&lt;full-title&gt;Journal of Polymer Science Part B: Polymer Physics&lt;/full-title&gt;&lt;abbr-1&gt;J. Polym. Sci. Part B: Polym. Phys.&lt;/abbr-1&gt;&lt;/alt-periodical&gt;&lt;pages&gt;361-369&lt;/pages&gt;&lt;volume&gt;50&lt;/volume&gt;&lt;dates&gt;&lt;year&gt;2012&lt;/year&gt;&lt;/dates&gt;&lt;urls&gt;&lt;/urls&gt;&lt;/record&gt;&lt;/Cite&gt;&lt;/EndNote&gt;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74" w:tooltip="Hayer, 2012 #18" w:history="1">
        <w:r w:rsidR="00675470" w:rsidRPr="00675470">
          <w:rPr>
            <w:rFonts w:ascii="Times New Roman" w:hAnsi="Times New Roman" w:cs="Times New Roman"/>
            <w:noProof/>
            <w:sz w:val="24"/>
            <w:szCs w:val="24"/>
            <w:vertAlign w:val="superscript"/>
          </w:rPr>
          <w:t>74</w:t>
        </w:r>
      </w:hyperlink>
      <w:r w:rsidR="00675470" w:rsidRPr="00675470">
        <w:rPr>
          <w:rFonts w:ascii="Times New Roman" w:hAnsi="Times New Roman" w:cs="Times New Roman"/>
          <w:noProof/>
          <w:sz w:val="24"/>
          <w:szCs w:val="24"/>
          <w:vertAlign w:val="superscript"/>
        </w:rPr>
        <w:t>,</w:t>
      </w:r>
      <w:hyperlink w:anchor="_ENREF_75" w:tooltip="Jelley, 1937 #21" w:history="1">
        <w:r w:rsidR="00675470" w:rsidRPr="00675470">
          <w:rPr>
            <w:rFonts w:ascii="Times New Roman" w:hAnsi="Times New Roman" w:cs="Times New Roman"/>
            <w:noProof/>
            <w:sz w:val="24"/>
            <w:szCs w:val="24"/>
            <w:vertAlign w:val="superscript"/>
          </w:rPr>
          <w:t>75</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Energy transfer can also occur to these and other species such as excess charges (polarons),</w:t>
      </w:r>
      <w:hyperlink w:anchor="_ENREF_7" w:tooltip="McNeill, 2002 #3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&lt;EndNote&gt;&lt;Cite&gt;&lt;Author&gt;McNeill&lt;/Author&gt;&lt;Year&gt;2002&lt;/Year&gt;&lt;RecNum&gt;30&lt;/RecNum&gt;&lt;DisplayText&gt;&lt;style face="superscript"&gt;7&lt;/style&gt;&lt;/DisplayText&gt;&lt;record&gt;&lt;rec-number&gt;30&lt;/rec-number&gt;&lt;foreign-keys&gt;&lt;key app="EN" db-id="t9s95dxea9r5vqefdeoxwsr7ftwzsr9tdpzr"&gt;30&lt;/key&gt;&lt;/foreign-keys&gt;&lt;ref-type name="Journal Article"&gt;17&lt;/ref-type&gt;&lt;contributors&gt;&lt;authors&gt;&lt;author&gt;McNeill, J. D.&lt;/author&gt;&lt;author&gt;Barbara, P. F.&lt;/author&gt;&lt;/authors&gt;&lt;/contributors&gt;&lt;auth-address&gt;Barbara, PF&amp;#xD;Univ Texas, Ctr Nanomol Sci &amp;amp; Technol, Dept Chem &amp;amp; Biochem, Austin, TX 78712 USA&amp;#xD;Univ Texas, Ctr Nanomol Sci &amp;amp; Technol, Dept Chem &amp;amp; Biochem, Austin, TX 78712 USA&amp;#xD;Univ Texas, Ctr Nanomol Sci &amp;amp; Technol, Dept Chem &amp;amp; Biochem, Austin, TX 78712 USA&lt;/auth-address&gt;&lt;titles&gt;&lt;title&gt;NSOM Investigation of Carrier Generation, Recombination, and Drift in a Conjugated Polymer.&lt;/title&gt;&lt;secondary-title&gt;Journal of Physical Chemistry B&lt;/secondary-title&gt;&lt;alt-title&gt;J. Phys. Chem. B&lt;/alt-title&gt;&lt;/titles&gt;&lt;periodical&gt;&lt;full-title&gt;Journal of Physical Chemistry B&lt;/full-title&gt;&lt;abbr-1&gt;J. Phys. Chem. B.&lt;/abbr-1&gt;&lt;/periodical&gt;&lt;pages&gt;4632-4639&lt;/pages&gt;&lt;volume&gt;106&lt;/volume&gt;&lt;number&gt;18&lt;/number&gt;&lt;keywords&gt;&lt;keyword&gt;light-emitting-diodes&lt;/keyword&gt;&lt;keyword&gt;scanning optical microscopy&lt;/keyword&gt;&lt;keyword&gt;meh-ppv&lt;/keyword&gt;&lt;keyword&gt;interchain interactions&lt;/keyword&gt;&lt;keyword&gt;field&lt;/keyword&gt;&lt;keyword&gt;photoluminescence&lt;/keyword&gt;&lt;keyword&gt;vinylene)&lt;/keyword&gt;&lt;keyword&gt;mobilities&lt;/keyword&gt;&lt;keyword&gt;morphology&lt;/keyword&gt;&lt;keyword&gt;spectra&lt;/keyword&gt;&lt;/keywords&gt;&lt;dates&gt;&lt;year&gt;2002&lt;/year&gt;&lt;pub-dates&gt;&lt;date&gt;May 9&lt;/date&gt;&lt;/pub-dates&gt;&lt;/dates&gt;&lt;isbn&gt;1520-6106&lt;/isbn&gt;&lt;accession-num&gt;ISI:000175488500009&lt;/accession-num&gt;&lt;urls&gt;&lt;related-urls&gt;&lt;url&gt;&amp;lt;Go to ISI&amp;gt;://000175488500009&lt;/url&gt;&lt;/related-urls&gt;&lt;/urls&gt;&lt;electronic-resource-num&gt;Doi 10.1021/Jp013471w&lt;/electronic-resource-num&gt;&lt;language&gt;English&lt;/language&gt;&lt;/record&gt;&lt;/Cite&gt;&lt;/EndNote&gt;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defects introduced during polymer synthesis or processing,</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or dopant species such as dyes and other polymers.</w:t>
      </w:r>
      <w:r w:rsidR="00F62A18">
        <w:rPr>
          <w:rFonts w:ascii="Times New Roman" w:hAnsi="Times New Roman" w:cs="Times New Roman"/>
          <w:sz w:val="24"/>
          <w:szCs w:val="24"/>
        </w:rPr>
        <w:fldChar w:fldCharType="begin"/>
      </w:r>
      <w:r w:rsidR="00F62A18">
        <w:rPr>
          <w:rFonts w:ascii="Times New Roman" w:hAnsi="Times New Roman" w:cs="Times New Roman"/>
          <w:sz w:val="24"/>
          <w:szCs w:val="24"/>
        </w:rPr>
        <w:instrText xml:space="preserve"> ADDIN EN.CITE &lt;EndNote&gt;&lt;Cite&gt;&lt;Author&gt;Wu&lt;/Author&gt;&lt;Year&gt;2008&lt;/Year&gt;&lt;RecNum&gt;49&lt;/RecNum&gt;&lt;DisplayText&gt;&lt;style face="superscript"&gt;11,13&lt;/style&gt;&lt;/DisplayText&gt;&lt;record&gt;&lt;rec-number&gt;49&lt;/rec-number&gt;&lt;foreign-keys&gt;&lt;key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Wu&lt;/Author&gt;&lt;Year&gt;2006&lt;/Year&gt;&lt;RecNum&gt;48&lt;/RecNum&gt;&lt;record&gt;&lt;rec-number&gt;48&lt;/rec-number&gt;&lt;foreign-keys&gt;&lt;key app="EN" db-id="t9s95dxea9r5vqefdeoxwsr7ftwzsr9tdpzr"&gt;48&lt;/key&gt;&lt;/foreign-keys&gt;&lt;ref-type name="Journal Article"&gt;17&lt;/ref-type&gt;&lt;contributors&gt;&lt;authors&gt;&lt;author&gt;Wu, C. F., Peng, H., Jiang, Y. and McNeill, J.&lt;/author&gt;&lt;/authors&gt;&lt;/contributors&gt;&lt;titles&gt;&lt;title&gt;Energy Transfer Mediated Fluorescence from Blended Conjugated Polymer Nanoparticles.&lt;/title&gt;&lt;secondary-title&gt;Journal of Physical Chemistry B&lt;/secondary-title&gt;&lt;alt-title&gt;J. Phys. Chem. B&lt;/alt-title&gt;&lt;/titles&gt;&lt;periodical&gt;&lt;full-title&gt;Journal of Physical Chemistry B&lt;/full-title&gt;&lt;abbr-1&gt;J. Phys. Chem. B.&lt;/abbr-1&gt;&lt;/periodical&gt;&lt;pages&gt;14148-14154&lt;/pages&gt;&lt;volume&gt;110&lt;/volume&gt;&lt;dates&gt;&lt;year&gt;2006&lt;/year&gt;&lt;/dates&gt;&lt;urls&gt;&lt;/urls&gt;&lt;/record&gt;&lt;/Cite&gt;&lt;/EndNote&gt;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11" w:tooltip="Wu, 2006 #48" w:history="1">
        <w:r w:rsidR="00675470" w:rsidRPr="00F62A18">
          <w:rPr>
            <w:rFonts w:ascii="Times New Roman" w:hAnsi="Times New Roman" w:cs="Times New Roman"/>
            <w:noProof/>
            <w:sz w:val="24"/>
            <w:szCs w:val="24"/>
            <w:vertAlign w:val="superscript"/>
          </w:rPr>
          <w:t>11</w:t>
        </w:r>
      </w:hyperlink>
      <w:r w:rsidR="00F62A18" w:rsidRPr="00F62A18">
        <w:rPr>
          <w:rFonts w:ascii="Times New Roman" w:hAnsi="Times New Roman" w:cs="Times New Roman"/>
          <w:noProof/>
          <w:sz w:val="24"/>
          <w:szCs w:val="24"/>
          <w:vertAlign w:val="superscript"/>
        </w:rPr>
        <w:t>,</w:t>
      </w:r>
      <w:hyperlink w:anchor="_ENREF_13" w:tooltip="Wu, 2008 #49" w:history="1">
        <w:r w:rsidR="00675470" w:rsidRPr="00F62A18">
          <w:rPr>
            <w:rFonts w:ascii="Times New Roman" w:hAnsi="Times New Roman" w:cs="Times New Roman"/>
            <w:noProof/>
            <w:sz w:val="24"/>
            <w:szCs w:val="24"/>
            <w:vertAlign w:val="superscript"/>
          </w:rPr>
          <w:t>13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These processes can significantly reduce the observed exciton diffusion length. Various experimental methods have been developed for characterizing exciton diffusion, including photoluminescence quenching in layered structures,</w:t>
      </w:r>
      <w:r w:rsidR="00F62A18">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PEVuZE5vdGU+PENpdGU+PEF1dGhvcj5MdW50PC9BdXRob3I+PFllYXI+MjAwOTwvWWVhcj48UmVj
TnVtPjI3PC9SZWNOdW0+PERpc3BsYXlUZXh0PjxzdHlsZSBmYWNlPSJzdXBlcnNjcmlwdCI+OCw5
NDwvc3R5bGU+PC9EaXNwbGF5VGV4dD48cmVjb3JkPjxyZWMtbnVtYmVyPjI3PC9yZWMtbnVtYmVy
Pjxmb3JlaWduLWtleXM+PGtleSBhcHA9IkVOIiBkYi1pZD0idDlzOTVkeGVhOXI1dnFlZmRlb3h3
c3I3ZnR3enNyOXRkcHpyIj4yNzwva2V5PjwvZm9yZWlnbi1rZXlzPjxyZWYtdHlwZSBuYW1lPSJK
b3VybmFsIEFydGljbGUiPjE3PC9yZWYtdHlwZT48Y29udHJpYnV0b3JzPjxhdXRob3JzPjxhdXRo
b3I+THVudCwgUi4gUi4sIEdpZWJpbmssIE4uIEMuLCBCZWxhaywgQS4gQS4sIEJlbnppbmdlciwg
Si4gQi4sIGFuZCBGb3JyZXN0LCBTLiBSLjwvYXV0aG9yPjwvYXV0aG9ycz48L2NvbnRyaWJ1dG9y
cz48dGl0bGVzPjx0aXRsZT5FeGNpdG9uIERpZmZ1c2lvbiBMZW5ndGhzIG9mIE9yZ2FuaWMgU2Vt
aWNvbmR1Y3RvciBUaGluIEZpbG1zIE1lYXN1cmVkIGJ5IFNwZWN0cmFsbHkgUmVzb2x2ZWQgUGhv
dG9sdW1pbmVzY2VuY2UgUXVlbmNoaW5nLjwvdGl0bGU+PHNlY29uZGFyeS10aXRsZT5Kb3VybmFs
IG9mIEFwcGxpZWQgUGh5c2ljczwvc2Vjb25kYXJ5LXRpdGxlPjxhbHQtdGl0bGU+Si4gQXBwbC4g
UGh5cy48L2FsdC10aXRsZT48L3RpdGxlcz48cGVyaW9kaWNhbD48ZnVsbC10aXRsZT5Kb3VybmFs
IG9mIEFwcGxpZWQgUGh5c2ljczwvZnVsbC10aXRsZT48YWJici0xPkouIEFwcGwuIFBoeXMuPC9h
YmJyLTE+PC9wZXJpb2RpY2FsPjxhbHQtcGVyaW9kaWNhbD48ZnVsbC10aXRsZT5Kb3VybmFsIG9m
IEFwcGxpZWQgUGh5c2ljczwvZnVsbC10aXRsZT48YWJici0xPkouIEFwcGwuIFBoeXMuPC9hYmJy
LTE+PC9hbHQtcGVyaW9kaWNhbD48cGFnZXM+MDUzNzExLTA1MzcxNzwvcGFnZXM+PHZvbHVtZT4x
MDU8L3ZvbHVtZT48ZGF0ZXM+PHllYXI+MjAwOTwveWVhcj48L2RhdGVzPjx1cmxzPjwvdXJscz48
L3JlY29yZD48L0NpdGU+PENpdGU+PEF1dGhvcj5Ib2ZtYW5uPC9BdXRob3I+PFllYXI+MjAxMjwv
WWVhcj48UmVjTnVtPjIwPC9SZWNOdW0+PHJlY29yZD48cmVjLW51bWJlcj4yMDwvcmVjLW51bWJl
cj48Zm9yZWlnbi1rZXlzPjxrZXkgYXBwPSJFTiIgZGItaWQ9InQ5czk1ZHhlYTlyNXZxZWZkZW94
d3NyN2Z0d3pzcjl0ZHB6ciI+MjA8L2tleT48L2ZvcmVpZ24ta2V5cz48cmVmLXR5cGUgbmFtZT0i
Sm91cm5hbCBBcnRpY2xlIj4xNzwvcmVmLXR5cGU+PGNvbnRyaWJ1dG9ycz48YXV0aG9ycz48YXV0
aG9yPkhvZm1hbm4sIFMuPC9hdXRob3I+PGF1dGhvcj5Sb3Nlbm93LCBULiBDLjwvYXV0aG9yPjxh
dXRob3I+R2F0aGVyLCBNLiBDLjwvYXV0aG9yPjxhdXRob3I+THVzc2VtLCBCLjwvYXV0aG9yPjxh
dXRob3I+TGVvLCBLLjwvYXV0aG9yPjwvYXV0aG9ycz48L2NvbnRyaWJ1dG9ycz48YXV0aC1hZGRy
ZXNzPkhvZm1hbm4sIFMmI3hEO1RlY2ggVW5pdiBEcmVzZGVuLCBJbnN0IEFuZ2V3IFBob3RvcGh5
cywgR2VvcmdlIEJhaHIgU3RyIDEsIEQtMDEwNjIgRHJlc2RlbiwgR2VybWFueSYjeEQ7VGVjaCBV
bml2IERyZXNkZW4sIEluc3QgQW5nZXcgUGhvdG9waHlzLCBHZW9yZ2UgQmFociBTdHIgMSwgRC0w
MTA2MiBEcmVzZGVuLCBHZXJtYW55JiN4RDtUZWNoIFVuaXYgRHJlc2RlbiwgSW5zdCBBbmdldyBQ
aG90b3BoeXMsIEQtMDEwNjIgRHJlc2RlbiwgR2VybWFueTwvYXV0aC1hZGRyZXNzPjx0aXRsZXM+
PHRpdGxlPlNpbmdsZXQgRXhjaXRvbiBEaWZmdXNpb24gTGVuZ3RoIGluIE9yZ2FuaWMgTGlnaHQt
RW1pdHRpbmcgRGlvZGVzPC90aXRsZT48c2Vjb25kYXJ5LXRpdGxlPlBoeXNpY2FsIFJldmlldyBC
PC9zZWNvbmRhcnktdGl0bGU+PGFsdC10aXRsZT5QaHlzLiBSZXYuIEI8L2FsdC10aXRsZT48L3Rp
dGxlcz48cGVyaW9kaWNhbD48ZnVsbC10aXRsZT5QaHlzaWNhbCBSZXZpZXcgQjwvZnVsbC10aXRs
ZT48YWJici0xPlBoeXMuIFJldi4gQjwvYWJici0xPjwvcGVyaW9kaWNhbD48YWx0LXBlcmlvZGlj
YWw+PGZ1bGwtdGl0bGU+UGh5c2ljYWwgUmV2aWV3IEI8L2Z1bGwtdGl0bGU+PGFiYnItMT5QaHlz
LiBSZXYuIEI8L2FiYnItMT48L2FsdC1wZXJpb2RpY2FsPjxwYWdlcz4yNDUyMDktMjQ1MjE2PC9w
YWdlcz48dm9sdW1lPjg1PC92b2x1bWU+PG51bWJlcj4yNDwvbnVtYmVyPjxrZXl3b3Jkcz48a2V5
d29yZD50cmlwbGV0IGV4Y2l0b25zPC9rZXl3b3JkPjxrZXl3b3JkPnRoaW4tZmlsbXM8L2tleXdv
cmQ+PGtleXdvcmQ+ZGV2aWNlczwva2V5d29yZD48a2V5d29yZD5hbm5paGlsYXRpb248L2tleXdv
cmQ+PGtleXdvcmQ+YW50aHJhY2VuZTwva2V5d29yZD48a2V5d29yZD5lZmZpY2llbmN5PC9rZXl3
b3JkPjxrZXl3b3JkPmVtaXNzaW9uPC9rZXl3b3JkPjwva2V5d29yZHM+PGRhdGVzPjx5ZWFyPjIw
MTI8L3llYXI+PHB1Yi1kYXRlcz48ZGF0ZT5KdW4gMjA8L2RhdGU+PC9wdWItZGF0ZXM+PC9kYXRl
cz48aXNibj4xMDk4LTAxMjE8L2lzYm4+PGFjY2Vzc2lvbi1udW0+SVNJOjAwMDMwNTUzODMwMDAw
NjwvYWNjZXNzaW9uLW51bT48dXJscz48cmVsYXRlZC11cmxzPjx1cmw+Jmx0O0dvIHRvIElTSSZn
dDs6Ly8wMDAzMDU1MzgzMDAwMDY8L3VybD48L3JlbGF0ZWQtdXJscz48L3VybHM+PGVsZWN0cm9u
aWMtcmVzb3VyY2UtbnVtPkFydG4gMjQ1MjA5JiN4RDtEb2kgMTAuMTEwMy9QaHlzcmV2Yi44NS4y
NDUyMDk8L2VsZWN0cm9uaWMtcmVzb3VyY2UtbnVtPjxsYW5ndWFnZT5FbmdsaXNoPC9sYW5ndWFn
ZT48L3JlY29yZD48L0NpdGU+PC9FbmROb3RlPgB=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8" w:tooltip="Lunt, 2009 #27" w:history="1">
        <w:r w:rsidR="00675470" w:rsidRPr="00675470">
          <w:rPr>
            <w:rFonts w:ascii="Times New Roman" w:hAnsi="Times New Roman" w:cs="Times New Roman"/>
            <w:noProof/>
            <w:sz w:val="24"/>
            <w:szCs w:val="24"/>
            <w:vertAlign w:val="superscript"/>
          </w:rPr>
          <w:t>8</w:t>
        </w:r>
      </w:hyperlink>
      <w:r w:rsidR="00675470" w:rsidRPr="00675470">
        <w:rPr>
          <w:rFonts w:ascii="Times New Roman" w:hAnsi="Times New Roman" w:cs="Times New Roman"/>
          <w:noProof/>
          <w:sz w:val="24"/>
          <w:szCs w:val="24"/>
          <w:vertAlign w:val="superscript"/>
        </w:rPr>
        <w:t>,</w:t>
      </w:r>
      <w:hyperlink w:anchor="_ENREF_94" w:tooltip="Hofmann, 2012 #20" w:history="1">
        <w:r w:rsidR="00675470" w:rsidRPr="00675470">
          <w:rPr>
            <w:rFonts w:ascii="Times New Roman" w:hAnsi="Times New Roman" w:cs="Times New Roman"/>
            <w:noProof/>
            <w:sz w:val="24"/>
            <w:szCs w:val="24"/>
            <w:vertAlign w:val="superscript"/>
          </w:rPr>
          <w:t>94</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confocal fluorescence microscopy,</w:t>
      </w:r>
      <w:r w:rsidR="00F62A18">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PEVuZE5vdGU+PENpdGU+PEF1dGhvcj5IaWxsbWVyPC9BdXRob3I+PFllYXI+MTk4ODwvWWVhcj48
UmVjTnVtPjI0NjwvUmVjTnVtPjxEaXNwbGF5VGV4dD48c3R5bGUgZmFjZT0ic3VwZXJzY3JpcHQi
PjEzNSwxMzY8L3N0eWxlPjwvRGlzcGxheVRleHQ+PHJlY29yZD48cmVjLW51bWJlcj4yNDY8L3Jl
Yy1udW1iZXI+PGZvcmVpZ24ta2V5cz48a2V5IGFwcD0iRU4iIGRiLWlkPSJ0OXM5NWR4ZWE5cjV2
cWVmZGVveHdzcjdmdHd6c3I5dGRwenIiPjI0Njwva2V5PjwvZm9yZWlnbi1rZXlzPjxyZWYtdHlw
ZSBuYW1lPSJKb3VybmFsIEFydGljbGUiPjE3PC9yZWYtdHlwZT48Y29udHJpYnV0b3JzPjxhdXRo
b3JzPjxhdXRob3I+SGlsbG1lciwgSC48L2F1dGhvcj48YXV0aG9yPkhhbnNtYW5uLCBTLjwvYXV0
aG9yPjxhdXRob3I+Rm9yY2hlbCwgQS48L2F1dGhvcj48YXV0aG9yPk1vcm9oYXNoaSwgTS48L2F1
dGhvcj48YXV0aG9yPkxvcGV6LCBFLjwvYXV0aG9yPjxhdXRob3I+TWVpZXIsIEguIFAuPC9hdXRo
b3I+PGF1dGhvcj5QbG9vZywgSy48L2F1dGhvcj48L2F1dGhvcnM+PC9jb250cmlidXRvcnM+PHRp
dGxlcz48dGl0bGU+VHdvLURpbWVuc2lvbmFsIEV4Y2l0b24gVHJhbnNwb3J0IGluIEdhQXMvR2FB
SUFzIFF1YW50dW0gV2VsbHM8L3RpdGxlPjxzZWNvbmRhcnktdGl0bGU+QXBwbGllZCBQaHlzaWNz
IExldHRlcnM8L3NlY29uZGFyeS10aXRsZT48L3RpdGxlcz48cGVyaW9kaWNhbD48ZnVsbC10aXRs
ZT5BcHBsaWVkIFBoeXNpY3MgTGV0dGVyczwvZnVsbC10aXRsZT48YWJici0xPkFwcGwuIFBoeXMu
IExldHQuPC9hYmJyLTE+PC9wZXJpb2RpY2FsPjxwYWdlcz4xOTM3LTE5Mzk8L3BhZ2VzPjx2b2x1
bWU+NTM8L3ZvbHVtZT48bnVtYmVyPjIwPC9udW1iZXI+PGRhdGVzPjx5ZWFyPjE5ODg8L3llYXI+
PC9kYXRlcz48dXJscz48L3VybHM+PC9yZWNvcmQ+PC9DaXRlPjxDaXRlPjxBdXRob3I+S2VsYmF1
c2thczwvQXV0aG9yPjxZZWFyPjIwMDM8L1llYXI+PFJlY051bT4yMzwvUmVjTnVtPjxyZWNvcmQ+
PHJlYy1udW1iZXI+MjM8L3JlYy1udW1iZXI+PGZvcmVpZ24ta2V5cz48a2V5IGFwcD0iRU4iIGRi
LWlkPSJ0OXM5NWR4ZWE5cjV2cWVmZGVveHdzcjdmdHd6c3I5dGRwenIiPjIzPC9rZXk+PC9mb3Jl
aWduLWtleXM+PHJlZi10eXBlIG5hbWU9IkpvdXJuYWwgQXJ0aWNsZSI+MTc8L3JlZi10eXBlPjxj
b250cmlidXRvcnM+PGF1dGhvcnM+PGF1dGhvcj5LZWxiYXVza2FzLCBMLjwvYXV0aG9yPjxhdXRo
b3I+QmFnZG9uYXMsIFMuPC9hdXRob3I+PGF1dGhvcj5EaWV0ZWwsIFcuPC9hdXRob3I+PGF1dGhv
cj5Sb3RvbXNraXMsIFIuPC9hdXRob3I+PC9hdXRob3JzPjwvY29udHJpYnV0b3JzPjxhdXRoLWFk
ZHJlc3M+S2VsYmF1c2thcywgTCYjeEQ7VW5pdiBKZW5hLCBMYXNlciBSZXMgQ3RyLCBJbnN0IE9w
dCAmYW1wOyBRdWFudHVtIEVsZWN0LCBNYXggV2llbiBQbCAxLCBELTA3NzQzIEplbmEsIEdlcm1h
bnkmI3hEO1VuaXYgSmVuYSwgTGFzZXIgUmVzIEN0ciwgSW5zdCBPcHQgJmFtcDsgUXVhbnR1bSBF
bGVjdCwgTWF4IFdpZW4gUGwgMSwgRC0wNzc0MyBKZW5hLCBHZXJtYW55JiN4RDtVbml2IEplbmEs
IExhc2VyIFJlcyBDdHIsIEluc3QgT3B0ICZhbXA7IFF1YW50dW0gRWxlY3QsIEQtMDc3NDMgSmVu
YSwgR2VybWFueSYjeEQ7Vmlsbml1cyBTdGF0ZSBVbml2LCBMYXNlciBSZXMgQ3RyLCBMVC0yMDQw
IFZpbG5pdXMsIExpdGh1YW5pYTwvYXV0aC1hZGRyZXNzPjx0aXRsZXM+PHRpdGxlPkV4Y2l0YXRp
b24gUmVsYXhhdGlvbiBhbmQgU3RydWN0dXJlIG9mIFRQUFM0IEotQWdncmVnYXRlcy48L3RpdGxl
PjxzZWNvbmRhcnktdGl0bGU+Sm91cm5hbCBvZiBMdW1pbmVzY2VuY2U8L3NlY29uZGFyeS10aXRs
ZT48YWx0LXRpdGxlPkouIEx1bWluLjwvYWx0LXRpdGxlPjwvdGl0bGVzPjxwZXJpb2RpY2FsPjxm
dWxsLXRpdGxlPkpvdXJuYWwgb2YgTHVtaW5lc2NlbmNlPC9mdWxsLXRpdGxlPjxhYmJyLTE+Si4g
THVtaW4uPC9hYmJyLTE+PC9wZXJpb2RpY2FsPjxhbHQtcGVyaW9kaWNhbD48ZnVsbC10aXRsZT5K
b3VybmFsIG9mIEx1bWluZXNjZW5jZTwvZnVsbC10aXRsZT48YWJici0xPkouIEx1bWluLjwvYWJi
ci0xPjwvYWx0LXBlcmlvZGljYWw+PHBhZ2VzPjI1My0yNjI8L3BhZ2VzPjx2b2x1bWU+MTAxPC92
b2x1bWU+PG51bWJlcj40PC9udW1iZXI+PGtleXdvcmRzPjxrZXl3b3JkPmotYWdncmVnYXRlczwv
a2V5d29yZD48a2V5d29yZD5leGNpdGVkIHN0YXRlIGxpZmV0aW1lPC9rZXl3b3JkPjxrZXl3b3Jk
PmV4Y2l0b24gZHluYW1pY3M8L2tleXdvcmQ+PGtleXdvcmQ+ZXhjaXRvbiBhbm5paGlsYXRpb248
L2tleXdvcmQ+PGtleXdvcmQ+ZXhjaXRvbi1leGNpdG9uIGFubmloaWxhdGlvbjwva2V5d29yZD48
a2V5d29yZD50aW1lLXJlc29sdmVkIGZsdW9yZXNjZW5jZTwva2V5d29yZD48a2V5d29yZD5zdWJz
dGl0dXRlZCBwb3JwaHlyaW5zPC9rZXl3b3JkPjxrZXl3b3JkPm9wdGljYWwgbm9ubGluZWFyaXR5
PC9rZXl3b3JkPjxrZXl3b3JkPmN5YW5pbmUgZHllPC9rZXl3b3JkPjxrZXl3b3JkPnNwZWN0cm9z
Y29weTwva2V5d29yZD48a2V5d29yZD5keW5hbWljczwva2V5d29yZD48a2V5d29yZD5waWNvc2Vj
b25kPC9rZXl3b3JkPjxrZXl3b3JkPmhlbWF0b3BvcnBoeXJpbjwva2V5d29yZD48a2V5d29yZD5w
aG90b3N5bnRoZXNpczwva2V5d29yZD48L2tleXdvcmRzPjxkYXRlcz48eWVhcj4yMDAzPC95ZWFy
PjxwdWItZGF0ZXM+PGRhdGU+QXByPC9kYXRlPjwvcHViLWRhdGVzPjwvZGF0ZXM+PGlzYm4+MDAy
Mi0yMzEzPC9pc2JuPjxhY2Nlc3Npb24tbnVtPklTSTowMDAxODIwMDA5MDAwMDE8L2FjY2Vzc2lv
bi1udW0+PHVybHM+PHJlbGF0ZWQtdXJscz48dXJsPiZsdDtHbyB0byBJU0kmZ3Q7Oi8vMDAwMTgy
MDAwOTAwMDAxPC91cmw+PC9yZWxhdGVkLXVybHM+PC91cmxzPjxlbGVjdHJvbmljLXJlc291cmNl
LW51bT5QaWkgUzAwMjItMjMxMygwMikwMDU0Ny0xJiN4RDtEb2kgMTAuMTAxNi9TMDAyMi0yMzEz
KDAyKTAwNTQ3LTE8L2VsZWN0cm9uaWMtcmVzb3VyY2UtbnVtPjxsYW5ndWFnZT5FbmdsaXNoPC9s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5" w:tooltip="Hillmer, 1988 #246" w:history="1">
        <w:r w:rsidR="00675470" w:rsidRPr="00675470">
          <w:rPr>
            <w:rFonts w:ascii="Times New Roman" w:hAnsi="Times New Roman" w:cs="Times New Roman"/>
            <w:noProof/>
            <w:sz w:val="24"/>
            <w:szCs w:val="24"/>
            <w:vertAlign w:val="superscript"/>
          </w:rPr>
          <w:t>135</w:t>
        </w:r>
      </w:hyperlink>
      <w:r w:rsidR="00675470" w:rsidRPr="00675470">
        <w:rPr>
          <w:rFonts w:ascii="Times New Roman" w:hAnsi="Times New Roman" w:cs="Times New Roman"/>
          <w:noProof/>
          <w:sz w:val="24"/>
          <w:szCs w:val="24"/>
          <w:vertAlign w:val="superscript"/>
        </w:rPr>
        <w:t>,</w:t>
      </w:r>
      <w:hyperlink w:anchor="_ENREF_136" w:tooltip="Kelbauskas, 2003 #23" w:history="1">
        <w:r w:rsidR="00675470" w:rsidRPr="00675470">
          <w:rPr>
            <w:rFonts w:ascii="Times New Roman" w:hAnsi="Times New Roman" w:cs="Times New Roman"/>
            <w:noProof/>
            <w:sz w:val="24"/>
            <w:szCs w:val="24"/>
            <w:vertAlign w:val="superscript"/>
          </w:rPr>
          <w:t>136</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near-field fluorescence microscopy,</w:t>
      </w:r>
      <w:r w:rsidR="00F62A18">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PEVuZE5vdGU+PENpdGU+PEF1dGhvcj5NY05laWxsPC9BdXRob3I+PFllYXI+MjAwMDwvWWVhcj48
UmVjTnVtPjMyPC9SZWNOdW0+PERpc3BsYXlUZXh0PjxzdHlsZSBmYWNlPSJzdXBlcnNjcmlwdCI+
Myw1NiwxMzc8L3N0eWxlPjwvRGlzcGxheVRleHQ+PHJlY29yZD48cmVjLW51bWJlcj4zMjwvcmVj
LW51bWJlcj48Zm9yZWlnbi1rZXlzPjxrZXkgYXBwPSJFTiIgZGItaWQ9InQ5czk1ZHhlYTlyNXZx
ZWZkZW94d3NyN2Z0d3pzcjl0ZHB6ciI+MzI8L2tleT48L2ZvcmVpZ24ta2V5cz48cmVmLXR5cGUg
bmFtZT0iSm91cm5hbCBBcnRpY2xlIj4xNzwvcmVmLXR5cGU+PGNvbnRyaWJ1dG9ycz48YXV0aG9y
cz48YXV0aG9yPk1jTmVpbGwsIEouIEQuPC9hdXRob3I+PGF1dGhvcj5PJmFwb3M7Q29ubm9yLCBE
LiBCLjwvYXV0aG9yPjxhdXRob3I+QmFyYmFyYSwgUC4gRi48L2F1dGhvcj48L2F1dGhvcnM+PC9j
b250cmlidXRvcnM+PGF1dGgtYWRkcmVzcz5CYXJiYXJhLCBQRiYjeEQ7VW5pdiBUZXhhcywgRGVw
dCBDaGVtICZhbXA7IEJpb2NoZW0sIEF1c3RpbiwgVFggNzg3MTIgVVNBJiN4RDtVbml2IFRleGFz
LCBEZXB0IENoZW0gJmFtcDsgQmlvY2hlbSwgQXVzdGluLCBUWCA3ODcxMiBVU0EmI3hEO1VuaXYg
VGV4YXMsIERlcHQgQ2hlbSAmYW1wOyBCaW9jaGVtLCBBdXN0aW4sIFRYIDc4NzEyIFVTQTwvYXV0
aC1hZGRyZXNzPjx0aXRsZXM+PHRpdGxlPkltYWdpbmcgT3JnYW5pYyBEZXZpY2UgRnVuY3Rpb24g
d2l0aCBOZWFyLUZpZWxkIFNjYW5uaW5nIE9wdGljYWwgTWljcm9zY29weS48L3RpdGxlPjxzZWNv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MT5KLiBDaGVtLiBQaHlzLjwvYWJici0xPjwvYWx0LXBlcmlvZGljYWw+PHBhZ2VzPjc4MTEtNzgy
MTwvcGFnZXM+PHZvbHVtZT4xMTI8L3ZvbHVtZT48bnVtYmVyPjE4PC9udW1iZXI+PGtleXdvcmRz
PjxrZXl3b3JkPmRpc3BlcnNlZCBsaXF1aWQtY3J5c3RhbHM8L2tleXdvcmQ+PGtleXdvcmQ+bGln
aHQtZW1pdHRpbmctZGlvZGVzPC9rZXl3b3JkPjxrZXl3b3JkPnBlcnlsZW5lIGJpcyhwaGVuZXRo
eWxpbWlkZSkgZmlsbXM8L2tleXdvcmQ+PGtleXdvcmQ+cXVhbnR1bS13ZWxsIGxhc2Vyczwva2V5
d29yZD48a2V5d29yZD50aGluLWZpbG1zPC9rZXl3b3JkPjxrZXl3b3JkPm1vbGVjdWxhciBzZW1p
Y29uZHVjdG9yPC9rZXl3b3JkPjxrZXl3b3JkPmNvbmp1Z2F0ZWQgcG9seW1lcnM8L2tleXdvcmQ+
PGtleXdvcmQ+Y2FycmllciBnZW5lcmF0aW9uPC9rZXl3b3JkPjxrZXl3b3JkPnJlb3JpZW50YXRp
b24gZHluYW1pY3M8L2tleXdvcmQ+PGtleXdvcmQ+dGl0YW55bCBwaHRoYWxvY3lhbmluZTwva2V5
d29yZD48L2tleXdvcmRzPjxkYXRlcz48eWVhcj4yMDAwPC95ZWFyPjxwdWItZGF0ZXM+PGRhdGU+
TWF5IDg8L2RhdGU+PC9wdWItZGF0ZXM+PC9kYXRlcz48aXNibj4wMDIxLTk2MDY8L2lzYm4+PGFj
Y2Vzc2lvbi1udW0+SVNJOjAwMDA4NjYxNzYwMDAwODwvYWNjZXNzaW9uLW51bT48dXJscz48cmVs
YXRlZC11cmxzPjx1cmw+Jmx0O0dvIHRvIElTSSZndDs6Ly8wMDAwODY2MTc2MDAwMDg8L3VybD48
L3JlbGF0ZWQtdXJscz48L3VybHM+PGVsZWN0cm9uaWMtcmVzb3VyY2UtbnVtPkRvaSAxMC4xMDYz
LzEuNDgxMzg2PC9lbGVjdHJvbmljLXJlc291cmNlLW51bT48bGFuZ3VhZ2U+RW5nbGlzaDwvbGFu
Z3VhZ2U+PC9yZWNvcmQ+PC9DaXRlPjxDaXRlPjxBdXRob3I+QWRhbXM8L0F1dGhvcj48WWVhcj4x
OTk5PC9ZZWFyPjxSZWNOdW0+MTwvUmVjTnVtPjxyZWNvcmQ+PHJlYy1udW1iZXI+MTwvcmVjLW51
bWJlcj48Zm9yZWlnbi1rZXlzPjxrZXkgYXBwPSJFTiIgZGItaWQ9InQ5czk1ZHhlYTlyNXZxZWZk
ZW94d3NyN2Z0d3pzcjl0ZHB6ciI+MTwva2V5PjwvZm9yZWlnbi1rZXlzPjxyZWYtdHlwZSBuYW1l
PSJKb3VybmFsIEFydGljbGUiPjE3PC9yZWYtdHlwZT48Y29udHJpYnV0b3JzPjxhdXRob3JzPjxh
dXRob3I+QWRhbXMsIEQuIE0uPC9hdXRob3I+PGF1dGhvcj5LZXJpbW8sIEouPC9hdXRob3I+PGF1
dGhvcj5PJmFwb3M7Q29ubm9yLCBELiBCLjwvYXV0aG9yPjxhdXRob3I+QmFyYmFyYSwgUC4gRi48
L2F1dGhvcj48L2F1dGhvcnM+PC9jb250cmlidXRvcnM+PGF1dGgtYWRkcmVzcz5CYXJiYXJhLCBQ
RiYjeEQ7VW5pdiBUZXhhcywgRGVwdCBDaGVtICZhbXA7IEJpb2NoZW0sIEF1c3RpbiwgVFggNzg3
MTIgVVNBJiN4RDtVbml2IFRleGFzLCBEZXB0IENoZW0gJmFtcDsgQmlvY2hlbSwgQXVzdGluLCBU
WCA3ODcxMiBVU0EmI3hEO1VuaXYgVGV4YXMsIERlcHQgQ2hlbSAmYW1wOyBCaW9jaGVtLCBBdXN0
aW4sIFRYIDc4NzEyIFVTQSYjeEQ7VW5pdiBNaW5uZXNvdGEsIERlcHQgQ2hlbSwgTWlubmVhcG9s
aXMsIE1OIDU1NDU1IFVTQTwvYXV0aC1hZGRyZXNzPjx0aXRsZXM+PHRpdGxlPlNwYXRpYWwgSW1h
Z2luZyBvZiBTaW5nbGV0IEVuZXJneSBNaWdyYXRpb24gaW4gUGVyeWxlbmUgQmlzKFBoZW5ldGh5
bGltaWRlKSBUaGluIEZpbG1zPC90aXRsZT48c2Vjb25kYXJ5LXRpdGxlPkpvdXJuYWwgb2YgUGh5
c2ljYWwgQ2hlbWlzdHJ5IEE8L3NlY29uZGFyeS10aXRsZT48YWx0LXRpdGxlPkouIFBoeXMuIENo
ZW0uIEE8L2FsdC10aXRsZT48L3RpdGxlcz48cGVyaW9kaWNhbD48ZnVsbC10aXRsZT5Kb3VybmFs
IG9mIFBoeXNpY2FsIENoZW1pc3RyeSBBPC9mdWxsLXRpdGxlPjxhYmJyLTE+Si4gUGh5cy4gQ2hl
bS4gQTwvYWJici0xPjwvcGVyaW9kaWNhbD48YWx0LXBlcmlvZGljYWw+PGZ1bGwtdGl0bGU+Sm91
cm5hbCBvZiBQaHlzaWNhbCBDaGVtaXN0cnkgQTwvZnVsbC10aXRsZT48YWJici0xPkouIFBoeXMu
IENoZW0uIEE8L2FiYnItMT48L2FsdC1wZXJpb2RpY2FsPjxwYWdlcz4xMDEzOC0xMDE0MzwvcGFn
ZXM+PHZvbHVtZT4xMDM8L3ZvbHVtZT48bnVtYmVyPjQ5PC9udW1iZXI+PGtleXdvcmRzPjxrZXl3
b3JkPnNjYW5uaW5nIG9wdGljYWwgbWljcm9zY29weTwva2V5d29yZD48a2V5d29yZD5tb2xlY3Vs
YXIgc2VtaWNvbmR1Y3Rvcjwva2V5d29yZD48a2V5d29yZD5waHRoYWxvY3lhbmluZTwva2V5d29y
ZD48a2V5d29yZD5waG90b3BoeXNpY3M8L2tleXdvcmQ+PGtleXdvcmQ+ZGlpbWlkZXM8L2tleXdv
cmQ+PGtleXdvcmQ+Y3J5c3RhbHM8L2tleXdvcmQ+PC9rZXl3b3Jkcz48ZGF0ZXM+PHllYXI+MTk5
OTwveWVhcj48cHViLWRhdGVzPjxkYXRlPkRlYyA5PC9kYXRlPjwvcHViLWRhdGVzPjwvZGF0ZXM+
PGlzYm4+MTA4OS01NjM5PC9pc2JuPjxhY2Nlc3Npb24tbnVtPklTSTowMDAwODQzMTg3MDAwMTI8
L2FjY2Vzc2lvbi1udW0+PHVybHM+PHJlbGF0ZWQtdXJscz48dXJsPiZsdDtHbyB0byBJU0kmZ3Q7
Oi8vMDAwMDg0MzE4NzAwMDEyPC91cmw+PC9yZWxhdGVkLXVybHM+PC91cmxzPjxlbGVjdHJvbmlj
LXJlc291cmNlLW51bT5Eb2kgMTAuMTAyMS9KcDk5MjE0M2g8L2VsZWN0cm9uaWMtcmVzb3VyY2Ut
bnVtPjxsYW5ndWFnZT5FbmdsaXNoPC9sYW5ndWFnZT48L3JlY29yZD48L0NpdGU+PENpdGU+PEF1
dGhvcj5DcmVkbzwvQXV0aG9yPjxZZWFyPjIwMDE8L1llYXI+PFJlY051bT45PC9SZWNOdW0+PHJl
Y29yZD48cmVjLW51bWJlcj45PC9yZWMtbnVtYmVyPjxmb3JlaWduLWtleXM+PGtleSBhcHA9IkVO
IiBkYi1pZD0idDlzOTVkeGVhOXI1dnFlZmRlb3h3c3I3ZnR3enNyOXRkcHpyIj45PC9rZXk+PC9m
b3JlaWduLWtleXM+PHJlZi10eXBlIG5hbWU9IkpvdXJuYWwgQXJ0aWNsZSI+MTc8L3JlZi10eXBl
Pjxjb250cmlidXRvcnM+PGF1dGhvcnM+PGF1dGhvcj5DcmVkbywgRy4gTS48L2F1dGhvcj48YXV0
aG9yPkNhcnNvbiwgUC4gSi48L2F1dGhvcj48YXV0aG9yPldpbm4sIEQuIEwuPC9hdXRob3I+PGF1
dGhvcj5CdXJhdHRvLCBTLiBLLjwvYXV0aG9yPjwvYXV0aG9ycz48L2NvbnRyaWJ1dG9ycz48YXV0
aC1hZGRyZXNzPkJ1cmF0dG8sIFNLJiN4RDtVbml2IENhbGlmIFNhbnRhIEJhcmJhcmEsIERlcHQg
Q2hlbSAmYW1wOyBCaW9jaGVtLCBTYW50YSBCYXJiYXJhLCBDQSA5MzEwNiBVU0EmI3hEO1VuaXYg
Q2FsaWYgU2FudGEgQmFyYmFyYSwgRGVwdCBDaGVtICZhbXA7IEJpb2NoZW0sIFNhbnRhIEJhcmJh
cmEsIENBIDkzMTA2IFVTQSYjeEQ7VW5pdiBDYWxpZiBTYW50YSBCYXJiYXJhLCBEZXB0IENoZW0g
JmFtcDsgQmlvY2hlbSwgU2FudGEgQmFyYmFyYSwgQ0EgOTMxMDYgVVNBPC9hdXRoLWFkZHJlc3M+
PHRpdGxlcz48dGl0bGU+TmFub3NjYWxlIFBob3RvcGh5c2ljcyBvZiBBbHEoMykgRmlsbXM8L3Rp
dGxlPjxzZWNvbmRhcnktdGl0bGU+U3ludGhldGljIE1ldGFsczwvc2Vjb25kYXJ5LXRpdGxlPjxh
bHQtdGl0bGU+U3ludGguIE1ldC48L2FsdC10aXRsZT48L3RpdGxlcz48cGVyaW9kaWNhbD48ZnVs
bC10aXRsZT5TeW50aGV0aWMgTWV0YWxzPC9mdWxsLXRpdGxlPjxhYmJyLTE+U3ludGguIE1ldC48
L2FiYnItMT48L3BlcmlvZGljYWw+PGFsdC1wZXJpb2RpY2FsPjxmdWxsLXRpdGxlPlN5bnRoZXRp
YyBNZXRhbHM8L2Z1bGwtdGl0bGU+PGFiYnItMT5TeW50aC4gTWV0LjwvYWJici0xPjwvYWx0LXBl
cmlvZGljYWw+PHBhZ2VzPjEzOTMtMTM5NDwvcGFnZXM+PHZvbHVtZT4xMjE8L3ZvbHVtZT48bnVt
YmVyPjEtMzwvbnVtYmVyPjxrZXl3b3Jkcz48a2V5d29yZD5uZWFyLWZpZWxkIHNjYW5uaW5nIG9w
dGljYWwgbWljcm9zY29weSAobnNvbSk8L2tleXdvcmQ+PGtleXdvcmQ+b3JnYW5pYyBzZW1pY29u
ZHVjdG9yIChhbHEoMykpPC9rZXl3b3JkPjxrZXl3b3JkPnBob3RvbHVtaW5lc2NlbmNlPC9rZXl3
b3JkPjxrZXl3b3JkPmV4Y2l0b24gZGlmZnVzaW9uPC9rZXl3b3JkPjxrZXl3b3JkPnBob3Rvb3hp
ZGF0aW9uPC9rZXl3b3JkPjxrZXl3b3JkPmFsdW1pbnVtIHRyaXMoOC1oeWRyb3h5cXVpbm9saW5l
KSBhbHEoMyk8L2tleXdvcmQ+PGtleXdvcmQ+c2Nhbm5pbmcgb3B0aWNhbCBtaWNyb3Njb3B5PC9r
ZXl3b3JkPjxrZXl3b3JkPmxpZ2h0LWVtaXR0aW5nIGRldmljZXM8L2tleXdvcmQ+PGtleXdvcmQ+
ZWxlY3Ryb2x1bWluZXNjZW5jZTwva2V5d29yZD48a2V5d29yZD5zdGFiaWxpdHk8L2tleXdvcmQ+
PC9rZXl3b3Jkcz48ZGF0ZXM+PHllYXI+MjAwMTwveWVhcj48cHViLWRhdGVzPjxkYXRlPk1hciAx
NTwvZGF0ZT48L3B1Yi1kYXRlcz48L2RhdGVzPjxpc2JuPjAzNzktNjc3OTwvaXNibj48YWNjZXNz
aW9uLW51bT5JU0k6MDAwMTY4ODMxMjAwMTQyPC9hY2Nlc3Npb24tbnVtPjx1cmxzPjxyZWxhdGVk
LXVybHM+PHVybD4mbHQ7R28gdG8gSVNJJmd0OzovLzAwMDE2ODgzMTIwMDE0MjwvdXJsPjwvcmVs
YXRlZC11cmxzPjwvdXJscz48ZWxlY3Ryb25pYy1yZXNvdXJjZS1udW0+RG9pIDEwLjEwMTYvUzAz
NzktNjc3OSgwMCkwMTQ1OC0yPC9lbGVjdHJvbmljLXJlc291cmNlLW51bT48bGFuZ3VhZ2U+RW5n
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3" w:tooltip="McNeill, 2000 #32" w:history="1">
        <w:r w:rsidR="00675470" w:rsidRPr="00675470">
          <w:rPr>
            <w:rFonts w:ascii="Times New Roman" w:hAnsi="Times New Roman" w:cs="Times New Roman"/>
            <w:noProof/>
            <w:sz w:val="24"/>
            <w:szCs w:val="24"/>
            <w:vertAlign w:val="superscript"/>
          </w:rPr>
          <w:t>3</w:t>
        </w:r>
      </w:hyperlink>
      <w:r w:rsidR="00675470" w:rsidRPr="00675470">
        <w:rPr>
          <w:rFonts w:ascii="Times New Roman" w:hAnsi="Times New Roman" w:cs="Times New Roman"/>
          <w:noProof/>
          <w:sz w:val="24"/>
          <w:szCs w:val="24"/>
          <w:vertAlign w:val="superscript"/>
        </w:rPr>
        <w:t>,</w:t>
      </w:r>
      <w:hyperlink w:anchor="_ENREF_56" w:tooltip="Adams, 1999 #1" w:history="1">
        <w:r w:rsidR="00675470" w:rsidRPr="00675470">
          <w:rPr>
            <w:rFonts w:ascii="Times New Roman" w:hAnsi="Times New Roman" w:cs="Times New Roman"/>
            <w:noProof/>
            <w:sz w:val="24"/>
            <w:szCs w:val="24"/>
            <w:vertAlign w:val="superscript"/>
          </w:rPr>
          <w:t>56</w:t>
        </w:r>
      </w:hyperlink>
      <w:r w:rsidR="00675470" w:rsidRPr="00675470">
        <w:rPr>
          <w:rFonts w:ascii="Times New Roman" w:hAnsi="Times New Roman" w:cs="Times New Roman"/>
          <w:noProof/>
          <w:sz w:val="24"/>
          <w:szCs w:val="24"/>
          <w:vertAlign w:val="superscript"/>
        </w:rPr>
        <w:t>,</w:t>
      </w:r>
      <w:hyperlink w:anchor="_ENREF_137" w:tooltip="Credo, 2001 #9" w:history="1">
        <w:r w:rsidR="00675470" w:rsidRPr="00675470">
          <w:rPr>
            <w:rFonts w:ascii="Times New Roman" w:hAnsi="Times New Roman" w:cs="Times New Roman"/>
            <w:noProof/>
            <w:sz w:val="24"/>
            <w:szCs w:val="24"/>
            <w:vertAlign w:val="superscript"/>
          </w:rPr>
          <w:t>137</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time-resolved fluorescence of dye-doped films, crystals, or nanoparticles,</w:t>
      </w:r>
      <w:r w:rsidR="00F62A18">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PEVuZE5vdGU+PENpdGU+PEF1dGhvcj5Qb3dlbGw8L0F1dGhvcj48WWVhcj4xOTY5PC9ZZWFyPjxS
ZWNOdW0+MzU8L1JlY051bT48RGlzcGxheVRleHQ+PHN0eWxlIGZhY2U9InN1cGVyc2NyaXB0Ij4x
Myw5MCwxMzMsMTM4PC9zdHlsZT48L0Rpc3BsYXlUZXh0PjxyZWNvcmQ+PHJlYy1udW1iZXI+MzU8
L3JlYy1udW1iZXI+PGZvcmVpZ24ta2V5cz48a2V5IGFwcD0iRU4iIGRiLWlkPSJ0OXM5NWR4ZWE5
cjV2cWVmZGVveHdzcjdmdHd6c3I5dGRwenIiPjM1PC9rZXk+PC9mb3JlaWduLWtleXM+PHJlZi10
eXBlIG5hbWU9IkpvdXJuYWwgQXJ0aWNsZSI+MTc8L3JlZi10eXBlPjxjb250cmlidXRvcnM+PGF1
dGhvcnM+PGF1dGhvcj5Qb3dlbGwsIFIuIEMuPC9hdXRob3I+PGF1dGhvcj5LZXBsZXIsIFIuIEcu
PC9hdXRob3I+PC9hdXRob3JzPjwvY29udHJpYnV0b3JzPjx0aXRsZXM+PHRpdGxlPkV2aWRlbmNl
IGZvciBMb25nLVJhbmdlIEV4Y2l0b24tSW1wdXJpdHkgSW50ZXJhY3Rpb24gaW4gVGV0cmFjZW5l
LURvcGVkIEFudGhyYWNlbmUgQ3J5c3RhbHM8L3RpdGxlPjxzZWNvbmRhcnktdGl0bGU+UGh5c2lj
YWwgUmV2aWV3IExldHRlcnM8L3NlY29uZGFyeS10aXRsZT48YWx0LXRpdGxlPlBoeXMuIFJldi4g
TGV0dC48L2FsdC10aXRsZT48L3RpdGxlcz48cGVyaW9kaWNhbD48ZnVsbC10aXRsZT5QaHlzaWNh
bCBSZXZpZXcgTGV0dGVyczwvZnVsbC10aXRsZT48YWJici0xPlBoeXMuIFJldi4gTGV0dC48L2Fi
YnItMT48L3BlcmlvZGljYWw+PGFsdC1wZXJpb2RpY2FsPjxmdWxsLXRpdGxlPlBoeXNpY2FsIFJl
dmlldyBMZXR0ZXJzPC9mdWxsLXRpdGxlPjxhYmJyLTE+UGh5cy4gUmV2LiBMZXR0LjwvYWJici0x
PjwvYWx0LXBlcmlvZGljYWw+PHBhZ2VzPjYzNi02Mzk8L3BhZ2VzPjx2b2x1bWU+MjI8L3ZvbHVt
ZT48bnVtYmVyPjEzPC9udW1iZXI+PGRhdGVzPjx5ZWFyPjE5Njk8L3llYXI+PC9kYXRlcz48aXNi
bj4wMDMxLTkwMDc8L2lzYm4+PGFjY2Vzc2lvbi1udW0+SVNJOkExOTY5Qzg1MzkwMDAwNDwvYWNj
ZXNzaW9uLW51bT48dXJscz48cmVsYXRlZC11cmxzPjx1cmw+Jmx0O0dvIHRvIElTSSZndDs6Ly9B
MTk2OUM4NTM5MDAwMDQ8L3VybD48L3JlbGF0ZWQtdXJscz48L3VybHM+PGVsZWN0cm9uaWMtcmVz
b3VyY2UtbnVtPkRPSSAxMC4xMTAzL1BoeXNSZXZMZXR0LjIyLjYzNjwvZWxlY3Ryb25pYy1yZXNv
dXJjZS1udW0+PGxhbmd1YWdlPkVuZ2xpc2g8L2xhbmd1YWdlPjwvcmVjb3JkPjwvQ2l0ZT48Q2l0
ZT48QXV0aG9yPkx5b25zPC9BdXRob3I+PFllYXI+MjAwNTwvWWVhcj48UmVjTnVtPjI4PC9SZWNO
dW0+PHJlY29yZD48cmVjLW51bWJlcj4yODwvcmVjLW51bWJlcj48Zm9yZWlnbi1rZXlzPjxrZXkg
YXBwPSJFTiIgZGItaWQ9InQ5czk1ZHhlYTlyNXZxZWZkZW94d3NyN2Z0d3pzcjl0ZHB6ciI+Mjg8
L2tleT48L2ZvcmVpZ24ta2V5cz48cmVmLXR5cGUgbmFtZT0iSm91cm5hbCBBcnRpY2xlIj4xNzwv
cmVmLXR5cGU+PGNvbnRyaWJ1dG9ycz48YXV0aG9ycz48YXV0aG9yPkx5b25zLCBCLiBQLiwgYW5k
IE1vbmttYW4sIEEuIFAuPC9hdXRob3I+PC9hdXRob3JzPjwvY29udHJpYnV0b3JzPjx0aXRsZXM+
PHRpdGxlPlRoZSBSb2xlIG9mIEV4Y2l0b24gRGlmZnVzaW9uIGluIEVuZXJneSBUcmFuc2ZlciBC
ZXR3ZWVuIFBvbHlmbHVvcmVuZSBhbmQgVGV0cmFwaGVueWwgUG9ycGh5cmluLjwvdGl0bGU+PHNl
Y29uZGFyeS10aXRsZT5QaHlzaWNhbCBSZXZpZXcgQjwvc2Vjb25kYXJ5LXRpdGxlPjxhbHQtdGl0
bGU+UGh5cy4gUmV2LiBCPC9hbHQtdGl0bGU+PC90aXRsZXM+PHBlcmlvZGljYWw+PGZ1bGwtdGl0
bGU+UGh5c2ljYWwgUmV2aWV3IEI8L2Z1bGwtdGl0bGU+PGFiYnItMT5QaHlzLiBSZXYuIEI8L2Fi
YnItMT48L3BlcmlvZGljYWw+PGFsdC1wZXJpb2RpY2FsPjxmdWxsLXRpdGxlPlBoeXNpY2FsIFJl
dmlldyBCPC9mdWxsLXRpdGxlPjxhYmJyLTE+UGh5cy4gUmV2LiBCPC9hYmJyLTE+PC9hbHQtcGVy
aW9kaWNhbD48cGFnZXM+MjM1MjAxLTIzNTIwNTwvcGFnZXM+PHZvbHVtZT43MTwvdm9sdW1lPjxk
YXRlcz48eWVhcj4yMDA1PC95ZWFyPjwvZGF0ZXM+PHVybHM+PC91cmxzPjwvcmVjb3JkPjwvQ2l0
ZT48Q2l0ZT48QXV0aG9yPld1PC9BdXRob3I+PFllYXI+MjAwODwvWWVhcj48UmVjTnVtPjQ5PC9S
ZWNOdW0+PHJlY29yZD48cmVjLW51bWJlcj40OTwvcmVjLW51bWJlcj48Zm9yZWlnbi1rZXlzPjxr
ZXkgYXBwPSJFTiIgZGItaWQ9InQ5czk1ZHhlYTlyNXZxZWZkZW94d3NyN2Z0d3pzcjl0ZHB6ciI+
NDk8L2tleT48L2ZvcmVpZ24ta2V5cz48cmVmLXR5cGUgbmFtZT0iSm91cm5hbCBBcnRpY2xlIj4x
NzwvcmVmLXR5cGU+PGNvbnRyaWJ1dG9ycz48YXV0aG9ycz48YXV0aG9yPld1LCBDLiBGLiwgWmhl
bmcsIFkuIEwuLCBTenltYW5za2ksIEMuLCBhbmQgTWNOZWlsbCwgSi48L2F1dGhvcj48L2F1dGhv
cnM+PC9jb250cmlidXRvcnM+PHRpdGxlcz48dGl0bGU+RW5lcmd5IFRyYW5zZmVyIGluIGEgTmFu
b3NjYWxlIE11bHRpY2hyb21vcGhvcmljIFN5c3RlbTogRmx1b3Jlc2NlbnQgRHllLURvcGVkIENv
bmp1Z2F0ZWQgUG9seW1lciBOYW5vcGFydGljbGVzLjwvdGl0bGU+PHNlY29uZGFyeS10aXRsZT5K
b3VybmFsIG9mIFBoeXNpY2FsIENoZW1pc3RyeSBDPC9zZWNvbmRhcnktdGl0bGU+PGFsdC10aXRs
ZT5KLiBQaHlzLiBDaGVtLiBDPC9hbHQtdGl0bGU+PC90aXRsZXM+PHBlcmlvZGljYWw+PGZ1bGwt
dGl0bGU+Sm91cm5hbCBvZiBQaHlzaWNhbCBDaGVtaXN0cnkgQzwvZnVsbC10aXRsZT48YWJici0x
PkouIFBoeXMuIENoZW0uIEM8L2FiYnItMT48L3BlcmlvZGljYWw+PGFsdC1wZXJpb2RpY2FsPjxm
dWxsLXRpdGxlPkpvdXJuYWwgb2YgUGh5c2ljYWwgQ2hlbWlzdHJ5IEM8L2Z1bGwtdGl0bGU+PGFi
YnItMT5KLiBQaHlzLiBDaGVtLiBDPC9hYmJyLTE+PC9hbHQtcGVyaW9kaWNhbD48cGFnZXM+MTc3
Mi0xNzgxPC9wYWdlcz48dm9sdW1lPjExMjwvdm9sdW1lPjxkYXRlcz48eWVhcj4yMDA4PC95ZWFy
PjwvZGF0ZXM+PHVybHM+PC91cmxzPjwvcmVjb3JkPjwvQ2l0ZT48Q2l0ZT48QXV0aG9yPk1hcmNp
bmlhazwvQXV0aG9yPjxZZWFyPjIwMTI8L1llYXI+PFJlY051bT4yOTwvUmVjTnVtPjxyZWNvcmQ+
PHJlYy1udW1iZXI+Mjk8L3JlYy1udW1iZXI+PGZvcmVpZ24ta2V5cz48a2V5IGFwcD0iRU4iIGRi
LWlkPSJ0OXM5NWR4ZWE5cjV2cWVmZGVveHdzcjdmdHd6c3I5dGRwenIiPjI5PC9rZXk+PC9mb3Jl
aWduLWtleXM+PHJlZi10eXBlIG5hbWU9IkpvdXJuYWwgQXJ0aWNsZSI+MTc8L3JlZi10eXBlPjxj
b250cmlidXRvcnM+PGF1dGhvcnM+PGF1dGhvcj5NYXJjaW5pYWssIEguPC9hdXRob3I+PGF1dGhv
cj5UZWljaGVyLCBNLjwvYXV0aG9yPjxhdXRob3I+U2NoZXJmLCBVLjwvYXV0aG9yPjxhdXRob3I+
VHJvc3QsIFMuPC9hdXRob3I+PGF1dGhvcj5SaWVkbCwgVC48L2F1dGhvcj48YXV0aG9yPkxlaG5o
YXJkdCwgTS48L2F1dGhvcj48YXV0aG9yPlJhYmUsIFQuPC9hdXRob3I+PGF1dGhvcj5Lb3dhbHNr
eSwgVy48L2F1dGhvcj48YXV0aG9yPkxvY2hicnVubmVyLCBTLjwvYXV0aG9yPjwvYXV0aG9ycz48
L2NvbnRyaWJ1dG9ycz48YXV0aC1hZGRyZXNzPk1hcmNpbmlhaywgSCYjeEQ7VW5pdiBSb3N0b2Nr
LCBJbnN0IFBoeXMsIFVuaXYgUGwgMywgRC0xODA1NSBSb3N0b2NrLCBHZXJtYW55JiN4RDtVbml2
IFJvc3RvY2ssIEluc3QgUGh5cywgVW5pdiBQbCAzLCBELTE4MDU1IFJvc3RvY2ssIEdlcm1hbnkm
I3hEO1VuaXYgUm9zdG9jaywgSW5zdCBQaHlzLCBELTE4MDU1IFJvc3RvY2ssIEdlcm1hbnkmI3hE
O0JlcmcgVW5pdiBXdXBwZXJ0YWwsIEluc3QgRWxlY3QgRGV2aWNlcywgRC00MjExOSBXdXBwZXJ0
YWwsIEdlcm1hbnkmI3hEO1RlY2ggVW5pdiBDYXJvbG8gV2lsaGVsbWluYSBCcmF1bnNjaHdlaWcs
IEluc3QgSG9jaGZyZXF1ZW56dGVjaCwgRC0zODEwNiBCcmF1bnNjaHdlaWcsIEdlcm1hbnk8L2F1
dGgtYWRkcmVzcz48dGl0bGVzPjx0aXRsZT5QaG90b2V4Y2l0YXRpb24gRHluYW1pY3MgaW4gUG9s
eWZsdW9yZW5lLUJhc2VkIFRoaW4gRmlsbXM6IEVuZXJneSBUcmFuc2ZlciBhbmQgQW1wbGlmaWVk
IFNwb250YW5lb3VzIEVtaXNzaW9uLjwvdGl0bGU+PHNlY29uZGFyeS10aXRsZT5QaHlzaWNhbCBS
ZXZpZXcgQjwvc2Vjb25kYXJ5LXRpdGxlPjxhbHQtdGl0bGU+UGh5cy4gUmV2LiBCPC9hbHQtdGl0
bGU+PC90aXRsZXM+PHBlcmlvZGljYWw+PGZ1bGwtdGl0bGU+UGh5c2ljYWwgUmV2aWV3IEI8L2Z1
bGwtdGl0bGU+PGFiYnItMT5QaHlzLiBSZXYuIEI8L2FiYnItMT48L3BlcmlvZGljYWw+PGFsdC1w
ZXJpb2RpY2FsPjxmdWxsLXRpdGxlPlBoeXNpY2FsIFJldmlldyBCPC9mdWxsLXRpdGxlPjxhYmJy
LTE+UGh5cy4gUmV2LiBCPC9hYmJyLTE+PC9hbHQtcGVyaW9kaWNhbD48cGFnZXM+MjE0MjA0LTIx
NDIxMzwvcGFnZXM+PHZvbHVtZT44NTwvdm9sdW1lPjxudW1iZXI+MjE8L251bWJlcj48a2V5d29y
ZHM+PGtleXdvcmQ+ZXhjaXRlZC1zdGF0ZSB0cmFuc3BvcnQ8L2tleXdvcmQ+PGtleXdvcmQ+bGln
aHQtZW1pdHRpbmcgcG9seW1lcnM8L2tleXdvcmQ+PGtleXdvcmQ+Y29uanVnYXRlZCBwb2x5bWVy
czwva2V5d29yZD48a2V5d29yZD5vcmdhbmljIHNlbWljb25kdWN0b3I8L2tleXdvcmQ+PGtleXdv
cmQ+dHJhbnNpZW50IGFic29ycHRpb248L2tleXdvcmQ+PGtleXdvcmQ+ZXhjaXRhdGlvbiB0cmFu
c2Zlcjwva2V5d29yZD48a2V5d29yZD5vcHRpY2FsIGdhaW48L2tleXdvcmQ+PGtleXdvcmQ+d2F2
ZS1ndWlkZXM8L2tleXdvcmQ+PGtleXdvcmQ+c3lzdGVtczwva2V5d29yZD48a2V5d29yZD5sYXNl
cnM8L2tleXdvcmQ+PC9rZXl3b3Jkcz48ZGF0ZXM+PHllYXI+MjAxMjwveWVhcj48cHViLWRhdGVz
PjxkYXRlPkp1biAyMDwvZGF0ZT48L3B1Yi1kYXRlcz48L2RhdGVzPjxpc2JuPjEwOTgtMDEyMTwv
aXNibj48YWNjZXNzaW9uLW51bT5JU0k6MDAwMzA1NTMwMzAwMDAzPC9hY2Nlc3Npb24tbnVtPjx1
cmxzPjxyZWxhdGVkLXVybHM+PHVybD4mbHQ7R28gdG8gSVNJJmd0OzovLzAwMDMwNTUzMDMwMDAw
MzwvdXJsPjwvcmVsYXRlZC11cmxzPjwvdXJscz48ZWxlY3Ryb25pYy1yZXNvdXJjZS1udW0+QXJ0
biAyMTQyMDQmI3hEO0RvaSAxMC4xMTAzL1BoeXNyZXZiLjg1LjIxNDIwNDwvZWxlY3Ryb25pYy1y
ZXNvdXJjZS1udW0+PGxhbmd1YWdlPkVuZ2xpc2g8L2xhbmd1YWdlPjwvcmVjb3JkPjwvQ2l0ZT48
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675470" w:rsidRPr="00675470">
        <w:rPr>
          <w:rFonts w:ascii="Times New Roman" w:hAnsi="Times New Roman" w:cs="Times New Roman"/>
          <w:noProof/>
          <w:sz w:val="24"/>
          <w:szCs w:val="24"/>
          <w:vertAlign w:val="superscript"/>
        </w:rPr>
        <w:t>,</w:t>
      </w:r>
      <w:hyperlink w:anchor="_ENREF_133" w:tooltip="Powell, 1969 #35" w:history="1">
        <w:r w:rsidR="00675470" w:rsidRPr="00675470">
          <w:rPr>
            <w:rFonts w:ascii="Times New Roman" w:hAnsi="Times New Roman" w:cs="Times New Roman"/>
            <w:noProof/>
            <w:sz w:val="24"/>
            <w:szCs w:val="24"/>
            <w:vertAlign w:val="superscript"/>
          </w:rPr>
          <w:t>133</w:t>
        </w:r>
      </w:hyperlink>
      <w:r w:rsidR="00675470" w:rsidRPr="00675470">
        <w:rPr>
          <w:rFonts w:ascii="Times New Roman" w:hAnsi="Times New Roman" w:cs="Times New Roman"/>
          <w:noProof/>
          <w:sz w:val="24"/>
          <w:szCs w:val="24"/>
          <w:vertAlign w:val="superscript"/>
        </w:rPr>
        <w:t>,</w:t>
      </w:r>
      <w:hyperlink w:anchor="_ENREF_138" w:tooltip="Marciniak, 2012 #29" w:history="1">
        <w:r w:rsidR="00675470" w:rsidRPr="00675470">
          <w:rPr>
            <w:rFonts w:ascii="Times New Roman" w:hAnsi="Times New Roman" w:cs="Times New Roman"/>
            <w:noProof/>
            <w:sz w:val="24"/>
            <w:szCs w:val="24"/>
            <w:vertAlign w:val="superscript"/>
          </w:rPr>
          <w:t>138</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and single particle imaging.</w:t>
      </w:r>
      <w:hyperlink w:anchor="_ENREF_139" w:tooltip="Bolinger, 2011 #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139</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vertAlign w:val="superscript"/>
        </w:rPr>
        <w:t>,</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Different assumptions are involved in the various methods, each contributing to different </w:t>
      </w:r>
      <w:r w:rsidRPr="00973C7C">
        <w:rPr>
          <w:rFonts w:ascii="Times New Roman" w:hAnsi="Times New Roman" w:cs="Times New Roman"/>
          <w:sz w:val="24"/>
          <w:szCs w:val="24"/>
        </w:rPr>
        <w:lastRenderedPageBreak/>
        <w:t xml:space="preserve">types of systematic error or bias, leading to a wide range of reported exciton diffusion lengths, as discussed by Forrest </w:t>
      </w:r>
      <w:r w:rsidRPr="00973C7C">
        <w:rPr>
          <w:rFonts w:ascii="Times New Roman" w:hAnsi="Times New Roman" w:cs="Times New Roman"/>
          <w:i/>
          <w:sz w:val="24"/>
          <w:szCs w:val="24"/>
        </w:rPr>
        <w:t>et al</w:t>
      </w:r>
      <w:r w:rsidRPr="00973C7C">
        <w:rPr>
          <w:rFonts w:ascii="Times New Roman" w:hAnsi="Times New Roman" w:cs="Times New Roman"/>
          <w:sz w:val="24"/>
          <w:szCs w:val="24"/>
        </w:rPr>
        <w:t>.</w:t>
      </w:r>
      <w:hyperlink w:anchor="_ENREF_92" w:tooltip="Lunt, 2009 #26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&lt;EndNote&gt;&lt;Cite&gt;&lt;Author&gt;Lunt&lt;/Author&gt;&lt;Year&gt;2009&lt;/Year&gt;&lt;RecNum&gt;262&lt;/RecNum&gt;&lt;DisplayText&gt;&lt;style face="superscript"&gt;92&lt;/style&gt;&lt;/DisplayText&gt;&lt;record&gt;&lt;rec-number&gt;262&lt;/rec-number&gt;&lt;foreign-keys&gt;&lt;key app="EN" db-id="t9s95dxea9r5vqefdeoxwsr7ftwzsr9tdpzr"&gt;262&lt;/key&gt;&lt;/foreign-keys&gt;&lt;ref-type name="Journal Article"&gt;17&lt;/ref-type&gt;&lt;contributors&gt;&lt;authors&gt;&lt;author&gt;Lunt, R. R.&lt;/author&gt;&lt;author&gt;Benzinger, J. B.&lt;/author&gt;&lt;author&gt;Forrest, S. R.&lt;/author&gt;&lt;/authors&gt;&lt;/contributors&gt;&lt;titles&gt;&lt;title&gt;Relationship between Crystalline Order and Exciton Diffusion Length in Molecular Organic Semiconductors&lt;/title&gt;&lt;secondary-title&gt;Advanced Materials&lt;/secondary-title&gt;&lt;/titles&gt;&lt;periodical&gt;&lt;full-title&gt;Advanced Materials&lt;/full-title&gt;&lt;abbr-1&gt;Adv. Mater.&lt;/abbr-1&gt;&lt;/periodical&gt;&lt;pages&gt;1233-1236&lt;/pages&gt;&lt;volume&gt;22&lt;/volume&gt;&lt;dates&gt;&lt;year&gt;2009&lt;/year&gt;&lt;/dates&gt;&lt;urls&gt;&lt;/urls&gt;&lt;/record&gt;&lt;/Cite&gt;&lt;/EndNote&gt;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92</w:t>
        </w:r>
        <w:r w:rsidR="00675470">
          <w:rPr>
            <w:rFonts w:ascii="Times New Roman" w:hAnsi="Times New Roman" w:cs="Times New Roman"/>
            <w:sz w:val="24"/>
            <w:szCs w:val="24"/>
          </w:rPr>
          <w:fldChar w:fldCharType="end"/>
        </w:r>
      </w:hyperlink>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Here, we examine some processes relevant to the determination of exciton diffusion constants in dye-doped conjugated polymer nanoparticles by way of time-resolved fluorescence spectroscopy. In particular, we examine the effects of quenching by defects on the observed quenching efficiencies and excited state dynamics. While quenching by defects</w:t>
      </w:r>
      <w:hyperlink w:anchor="_ENREF_36" w:tooltip="Hintschich, 2003 #19" w:history="1">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dCI+MzY8L3N0eWxlPjwvRGlzcGxheVRleHQ+PHJlY29yZD48cmVjLW51bWJlcj4xOTwvcmVjLW51
bWJlcj48Zm9yZWlnbi1rZXlzPjxrZXkgYXBwPSJFTiIgZGItaWQ9InQ5czk1ZHhlYTlyNXZxZWZk
ZW94d3NyN2Z0d3pzcjl0ZHB6ciI+MTk8L2tleT48L2ZvcmVpZ24ta2V5cz48cmVmLXR5cGUgbmFt
ZT0iSm91cm5hbCBBcnRpY2xlIj4xNzwvcmVmLXR5cGU+PGNvbnRyaWJ1dG9ycz48YXV0aG9ycz48
YXV0aG9yPkhpbnRzY2hpY2gsIFMuIEkuPC9hdXRob3I+PGF1dGhvcj5Sb3RoZSwgQy48L2F1dGhv
cj48YXV0aG9yPlNpbmhhLCBTLjwvYXV0aG9yPjxhdXRob3I+TW9ua21hbiwgQS4gUC48L2F1dGhv
cj48YXV0aG9yPmRlIEZyZWl0YXMsIFAuIFMuPC9hdXRob3I+PGF1dGhvcj5TY2hlcmYsIFUuPC9h
dXRob3I+PC9hdXRob3JzPjwvY29udHJpYnV0b3JzPjxhdXRoLWFkZHJlc3M+SGludHNjaGljaCwg
U0kmI3hEO1VuaXYgRHVyaGFtLCBEZXB0IFBoeXMsIE9FTSBSZXMgR3JwLCBTb3V0aCBSZCwgRHVy
aGFtIERIMSAzTEUsIEVuZ2xhbmQmI3hEO1VuaXYgRHVyaGFtLCBEZXB0IFBoeXMsIE9FTSBSZXMg
R3JwLCBTb3V0aCBSZCwgRHVyaGFtIERIMSAzTEUsIEVuZ2xhbmQmI3hEO1VuaXYgRHVyaGFtLCBE
ZXB0IFBoeXMsIE9FTSBSZXMgR3JwLCBEdXJoYW0gREgxIDNMRSwgRW5nbGFuZCYjeEQ7QmVyZyBV
bml2IEdlc2FtdGhzY2ggV3VwcGVydGFsLCBGYWNoYmVyZWljaCBDaGVtLCBELTQyMDk3IFd1cHBl
cnRhbCwgR2VybWFueTwvYXV0aC1hZGRyZXNzPjx0aXRsZXM+PHRpdGxlPlBvcHVsYXRpb24gYW5k
IERlY2F5IG9mIEtldG8gU3RhdGVzIGluIENvbmp1Z2F0ZWQgUG9seW1lcnM8L3RpdGxlPjxzZWNv
bmRhcnktdGl0bGU+Sm91cm5hbCBvZiBDaGVtaWNhbCBQaHlzaWNzPC9zZWNvbmRhcnktdGl0bGU+
PGFsdC10aXRsZT5KLiBDaGVtLiBQaHlzLjwvYWx0LXRpdGxlPjwvdGl0bGVzPjxwZXJpb2RpY2Fs
PjxmdWxsLXRpdGxlPkpvdXJuYWwgb2YgQ2hlbWljYWwgUGh5c2ljczwvZnVsbC10aXRsZT48YWJi
ci0xPkouIENoZW0uIFBoeXMuPC9hYmJyLTE+PC9wZXJpb2RpY2FsPjxhbHQtcGVyaW9kaWNhbD48
ZnVsbC10aXRsZT5Kb3VybmFsIG9mIENoZW1pY2FsIFBoeXNpY3M8L2Z1bGwtdGl0bGU+PGFiYnIt
MT5KLiBDaGVtLiBQaHlzLjwvYWJici0xPjwvYWx0LXBlcmlvZGljYWw+PHBhZ2VzPjEyMDE3LTEy
MDIyPC9wYWdlcz48dm9sdW1lPjExOTwvdm9sdW1lPjxudW1iZXI+MjI8L251bWJlcj48a2V5d29y
ZHM+PGtleXdvcmQ+bGlxdWlkLWNyeXN0YWxsaW5lIHBvbHlmbHVvcmVuZTwva2V5d29yZD48a2V5
d29yZD5saWdodC1lbWl0dGluZy1kaW9kZXM8L2tleXdvcmQ+PGtleXdvcmQ+ZGVsYXllZCBsdW1p
bmVzY2VuY2U8L2tleXdvcmQ+PGtleXdvcmQ+ZmlsbSBtb3JwaG9sb2d5PC9rZXl3b3JkPjxrZXl3
b3JkPmZsdW9yZW5vbmU8L2tleXdvcmQ+PGtleXdvcmQ+cGhvdG9waHlzaWNzPC9rZXl3b3JkPjxr
ZXl3b3JkPmZsdW9yZXNjZW5jZTwva2V5d29yZD48a2V5d29yZD5yZWxheGF0aW9uPC9rZXl3b3Jk
PjxrZXl3b3JkPmRpZmZ1c2lvbjwva2V5d29yZD48a2V5d29yZD5lbWlzc2lvbjwva2V5d29yZD48
L2tleXdvcmRzPjxkYXRlcz48eWVhcj4yMDAzPC95ZWFyPjxwdWItZGF0ZXM+PGRhdGU+RGVjIDg8
L2RhdGU+PC9wdWItZGF0ZXM+PC9kYXRlcz48aXNibj4wMDIxLTk2MDY8L2lzYm4+PGFjY2Vzc2lv
bi1udW0+SVNJOjAwMDE4Njc1NTkwMDA1MzwvYWNjZXNzaW9uLW51bT48dXJscz48cmVsYXRlZC11
cmxzPjx1cmw+Jmx0O0dvIHRvIElTSSZndDs6Ly8wMDAxODY3NTU5MDAwNTM8L3VybD48L3JlbGF0
ZWQtdXJscz48L3VybHM+PGVsZWN0cm9uaWMtcmVzb3VyY2UtbnVtPkRvaSAxMC4xMDYzLzEuMTYy
NDgyNTwvZWxlY3Ryb25pYy1yZXNvdXJjZS1udW0+PGxhbmd1YWdlPkVuZ2xpc2g8L2xhbmd1YWdl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36</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and hole polarons</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has been observed, quenching by defects is rarely quantified in studies of exciton transport dynamics in conjugated polymers, perhaps since it is preferable to minimize defects by employing proper technique. However, in some cases defects can be difficult to avoid entirely, or there may be quenching by intrinsic species such as aggregates, exciplexes, or photogenerated polarons. Furthermore, the combination of energy transfer and exciton diffusion can result in quenching radii as large as 10 nm.</w:t>
      </w:r>
      <w:hyperlink w:anchor="_ENREF_140" w:tooltip="McNeill, 2004 #31"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&lt;EndNote&gt;&lt;Cite&gt;&lt;Author&gt;McNeill&lt;/Author&gt;&lt;Year&gt;2004&lt;/Year&gt;&lt;RecNum&gt;31&lt;/RecNum&gt;&lt;DisplayText&gt;&lt;style face="superscript"&gt;140&lt;/style&gt;&lt;/DisplayText&gt;&lt;record&gt;&lt;rec-number&gt;31&lt;/rec-number&gt;&lt;foreign-keys&gt;&lt;key app="EN" db-id="t9s95dxea9r5vqefdeoxwsr7ftwzsr9tdpzr"&gt;31&lt;/key&gt;&lt;/foreign-keys&gt;&lt;ref-type name="Journal Article"&gt;17&lt;/ref-type&gt;&lt;contributors&gt;&lt;authors&gt;&lt;author&gt;McNeill, J. D.&lt;/author&gt;&lt;author&gt;Kim, D. Y.&lt;/author&gt;&lt;author&gt;Yu, Z. H.&lt;/author&gt;&lt;author&gt;O&amp;apos;Connor, D. B.&lt;/author&gt;&lt;author&gt;Barbara, P. F.&lt;/author&gt;&lt;/authors&gt;&lt;/contributors&gt;&lt;auth-address&gt;Barbara, PF&amp;#xD;Univ Texas, Dept Chem &amp;amp; Biochem, Ctr Nanomol Sci &amp;amp; Technol, Austin, TX 78712 USA&amp;#xD;Univ Texas, Dept Chem &amp;amp; Biochem, Ctr Nanomol Sci &amp;amp; Technol, Austin, TX 78712 USA&amp;#xD;Univ Texas, Dept Chem &amp;amp; Biochem, Ctr Nanomol Sci &amp;amp; Technol, Austin, TX 78712 USA&lt;/auth-address&gt;&lt;titles&gt;&lt;title&gt;Near Field Spectroscopic Investigation of Fluorescence Quenching by Charge Carriers in Pentacene-Doped Tetracene&lt;/title&gt;&lt;secondary-title&gt;Journal of Physical Chemistry B&lt;/secondary-title&gt;&lt;alt-title&gt;J. Phys. Chem. B&lt;/alt-title&gt;&lt;/titles&gt;&lt;periodical&gt;&lt;full-title&gt;Journal of Physical Chemistry B&lt;/full-title&gt;&lt;abbr-1&gt;J. Phys. Chem. B.&lt;/abbr-1&gt;&lt;/periodical&gt;&lt;pages&gt;11368-11374&lt;/pages&gt;&lt;volume&gt;108&lt;/volume&gt;&lt;number&gt;31&lt;/number&gt;&lt;keywords&gt;&lt;keyword&gt;light-emitting-diodes&lt;/keyword&gt;&lt;keyword&gt;organic photoconductors&lt;/keyword&gt;&lt;keyword&gt;conjugated polymer&lt;/keyword&gt;&lt;keyword&gt;meh-ppv&lt;/keyword&gt;&lt;keyword&gt;crystals&lt;/keyword&gt;&lt;keyword&gt;photoluminescence&lt;/keyword&gt;&lt;keyword&gt;luminescence&lt;/keyword&gt;&lt;keyword&gt;excitation&lt;/keyword&gt;&lt;keyword&gt;vinylene)&lt;/keyword&gt;&lt;keyword&gt;spectra&lt;/keyword&gt;&lt;/keywords&gt;&lt;dates&gt;&lt;year&gt;2004&lt;/year&gt;&lt;pub-dates&gt;&lt;date&gt;Aug 5&lt;/date&gt;&lt;/pub-dates&gt;&lt;/dates&gt;&lt;isbn&gt;1520-6106&lt;/isbn&gt;&lt;accession-num&gt;ISI:000223002400018&lt;/accession-num&gt;&lt;urls&gt;&lt;related-urls&gt;&lt;url&gt;&amp;lt;Go to ISI&amp;gt;://000223002400018&lt;/url&gt;&lt;/related-urls&gt;&lt;/urls&gt;&lt;electronic-resource-num&gt;Doi 10.1021/Jp049823r&lt;/electronic-resource-num&gt;&lt;language&gt;English&lt;/language&gt;&lt;/record&gt;&lt;/Cite&gt;&lt;/EndNote&gt;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140</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Thus, even very low concentrations of defects or other quenching species could give rise to significant quenching. Additionally, quenching by hole polarons is significant at a polaron density of 5x10</w:t>
      </w:r>
      <w:r w:rsidRPr="00973C7C">
        <w:rPr>
          <w:rFonts w:ascii="Times New Roman" w:hAnsi="Times New Roman" w:cs="Times New Roman"/>
          <w:sz w:val="24"/>
          <w:szCs w:val="24"/>
          <w:vertAlign w:val="superscript"/>
        </w:rPr>
        <w:t>17</w:t>
      </w:r>
      <w:r w:rsidRPr="00973C7C">
        <w:rPr>
          <w:rFonts w:ascii="Times New Roman" w:hAnsi="Times New Roman" w:cs="Times New Roman"/>
          <w:sz w:val="24"/>
          <w:szCs w:val="24"/>
        </w:rPr>
        <w:t xml:space="preserve"> cm</w:t>
      </w:r>
      <w:r w:rsidRPr="00973C7C">
        <w:rPr>
          <w:rFonts w:ascii="Times New Roman" w:hAnsi="Times New Roman" w:cs="Times New Roman"/>
          <w:sz w:val="24"/>
          <w:szCs w:val="24"/>
          <w:vertAlign w:val="superscript"/>
        </w:rPr>
        <w:t>-3</w:t>
      </w:r>
      <w:r w:rsidRPr="00973C7C">
        <w:rPr>
          <w:rFonts w:ascii="Times New Roman" w:hAnsi="Times New Roman" w:cs="Times New Roman"/>
          <w:sz w:val="24"/>
          <w:szCs w:val="24"/>
        </w:rPr>
        <w:t>,</w:t>
      </w:r>
      <w:r w:rsidR="00F62A18">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PEVuZE5vdGU+PENpdGU+PEF1dGhvcj5NY05laWxsPC9BdXRob3I+PFllYXI+MjAwMjwvWWVhcj48
UmVjTnVtPjMwPC9SZWNOdW0+PERpc3BsYXlUZXh0PjxzdHlsZSBmYWNlPSJzdXBlcnNjcmlwdCI+
Nyw3Mjwvc3R5bGU+PC9EaXNwbGF5VGV4dD48cmVjb3JkPjxyZWMtbnVtYmVyPjMwPC9yZWMtbnVt
YmVyPjxmb3JlaWduLWtleXM+PGtleSBhcHA9IkVOIiBkYi1pZD0idDlzOTVkeGVhOXI1dnFlZmRl
b3h3c3I3ZnR3enNyOXRkcHpyIj4zMDwva2V5PjwvZm9yZWlnbi1rZXlzPjxyZWYtdHlwZSBuYW1l
PSJKb3VybmFsIEFydGljbGUiPjE3PC9yZWYtdHlwZT48Y29udHJpYnV0b3JzPjxhdXRob3JzPjxh
dXRob3I+TWNOZWlsbCwgSi4gRC48L2F1dGhvcj48YXV0aG9yPkJhcmJhcmEsIFAuIEYuPC9hdXRo
b3I+PC9hdXRob3JzPjwvY29udHJpYnV0b3JzPjxhdXRoLWFkZHJlc3M+QmFyYmFyYSwgUEYmI3hE
O1VuaXYgVGV4YXMsIEN0ciBOYW5vbW9sIFNjaSAmYW1wOyBUZWNobm9sLCBEZXB0IENoZW0gJmFt
cDsgQmlvY2hlbSwgQXVzdGluLCBUWCA3ODcxMiBVU0EmI3hEO1VuaXYgVGV4YXMsIEN0ciBOYW5v
bW9sIFNjaSAmYW1wOyBUZWNobm9sLCBEZXB0IENoZW0gJmFtcDsgQmlvY2hlbSwgQXVzdGluLCBU
WCA3ODcxMiBVU0EmI3hEO1VuaXYgVGV4YXMsIEN0ciBOYW5vbW9sIFNjaSAmYW1wOyBUZWNobm9s
LCBEZXB0IENoZW0gJmFtcDsgQmlvY2hlbSwgQXVzdGluLCBUWCA3ODcxMiBVU0E8L2F1dGgtYWRk
cmVzcz48dGl0bGVzPjx0aXRsZT5OU09NIEludmVzdGlnYXRpb24gb2YgQ2FycmllciBHZW5lcmF0
aW9uLCBSZWNvbWJpbmF0aW9uLCBhbmQgRHJpZnQgaW4gYSBDb25qdWdhdGVkIFBvbHltZXIuPC90
aXRsZT48c2Vjb25kYXJ5LXRpdGxlPkpvdXJuYWwgb2YgUGh5c2ljYWwgQ2hlbWlzdHJ5IEI8L3Nl
Y29uZGFyeS10aXRsZT48YWx0LXRpdGxlPkouIFBoeXMuIENoZW0uIEI8L2FsdC10aXRsZT48L3Rp
dGxlcz48cGVyaW9kaWNhbD48ZnVsbC10aXRsZT5Kb3VybmFsIG9mIFBoeXNpY2FsIENoZW1pc3Ry
eSBCPC9mdWxsLXRpdGxlPjxhYmJyLTE+Si4gUGh5cy4gQ2hlbS4gQi48L2FiYnItMT48L3Blcmlv
ZGljYWw+PHBhZ2VzPjQ2MzItNDYzOTwvcGFnZXM+PHZvbHVtZT4xMDY8L3ZvbHVtZT48bnVtYmVy
PjE4PC9udW1iZXI+PGtleXdvcmRzPjxrZXl3b3JkPmxpZ2h0LWVtaXR0aW5nLWRpb2Rlczwva2V5
d29yZD48a2V5d29yZD5zY2FubmluZyBvcHRpY2FsIG1pY3Jvc2NvcHk8L2tleXdvcmQ+PGtleXdv
cmQ+bWVoLXBwdjwva2V5d29yZD48a2V5d29yZD5pbnRlcmNoYWluIGludGVyYWN0aW9uczwva2V5
d29yZD48a2V5d29yZD5maWVsZDwva2V5d29yZD48a2V5d29yZD5waG90b2x1bWluZXNjZW5jZTwv
a2V5d29yZD48a2V5d29yZD52aW55bGVuZSk8L2tleXdvcmQ+PGtleXdvcmQ+bW9iaWxpdGllczwv
a2V5d29yZD48a2V5d29yZD5tb3JwaG9sb2d5PC9rZXl3b3JkPjxrZXl3b3JkPnNwZWN0cmE8L2tl
eXdvcmQ+PC9rZXl3b3Jkcz48ZGF0ZXM+PHllYXI+MjAwMjwveWVhcj48cHViLWRhdGVzPjxkYXRl
Pk1heSA5PC9kYXRlPjwvcHViLWRhdGVzPjwvZGF0ZXM+PGlzYm4+MTUyMC02MTA2PC9pc2JuPjxh
Y2Nlc3Npb24tbnVtPklTSTowMDAxNzU0ODg1MDAwMDk8L2FjY2Vzc2lvbi1udW0+PHVybHM+PHJl
bGF0ZWQtdXJscz48dXJsPiZsdDtHbyB0byBJU0kmZ3Q7Oi8vMDAwMTc1NDg4NTAwMDA5PC91cmw+
PC9yZWxhdGVkLXVybHM+PC91cmxzPjxlbGVjdHJvbmljLXJlc291cmNlLW51bT5Eb2kgMTAuMTAy
MS9KcDAxMzQ3MXc8L2VsZWN0cm9uaWMtcmVzb3VyY2UtbnVtPjxsYW5ndWFnZT5FbmdsaXNoPC9s
YW5ndWFnZT48L3JlY29yZD48L0NpdGU+PENpdGU+PEF1dGhvcj5EZXVzc2VuPC9BdXRob3I+PFll
YXI+MTk5NTwvWWVhcj48UmVjTnVtPjExPC9SZWNOdW0+PHJlY29yZD48cmVjLW51bWJlcj4xMTwv
cmVjLW51bWJlcj48Zm9yZWlnbi1rZXlzPjxrZXkgYXBwPSJFTiIgZGItaWQ9InQ5czk1ZHhlYTly
NXZxZWZkZW94d3NyN2Z0d3pzcjl0ZHB6ciI+MTE8L2tleT48L2ZvcmVpZ24ta2V5cz48cmVmLXR5
cGUgbmFtZT0iSm91cm5hbCBBcnRpY2xlIj4xNzwvcmVmLXR5cGU+PGNvbnRyaWJ1dG9ycz48YXV0
aG9ycz48YXV0aG9yPkRldXNzZW4sIE0uPC9hdXRob3I+PGF1dGhvcj5TY2hlaWRsZXIsIE0uPC9h
dXRob3I+PGF1dGhvcj5CYXNzbGVyLCBILjwvYXV0aG9yPjwvYXV0aG9ycz48L2NvbnRyaWJ1dG9y
cz48YXV0aC1hZGRyZXNzPkRldXNzZW4sIE0mI3hEO1VuaXYgTWFyYnVyZyxGYWNoYmVyZWljaCBQ
aHlzIENoZW0sSGFucyBNZWVyd2VpbiBTdHIsRC0zNTAzMiBNYXJidXJnLEdlcm1hbnkmI3hEO1Vu
aXYgTWFyYnVyZyxGYWNoYmVyZWljaCBQaHlzIENoZW0sSGFucyBNZWVyd2VpbiBTdHIsRC0zNTAz
MiBNYXJidXJnLEdlcm1hbnkmI3hEO1VuaXYgTWFyYnVyZyxaZW50cnVtIE1hdCBXaXNzZW5zY2gs
RC0zNTAzMiBNYXJidXJnLEdlcm1hbnkmI3hEO1VuaXYgTWFyYnVyZyxGYWNoYmVyZWljaCBQaHlz
LEQtMzUwMzIgTWFyYnVyZyxHZXJtYW55PC9hdXRoLWFkZHJlc3M+PHRpdGxlcz48dGl0bGU+RWxl
Y3RyaWMtRmllbGQtSW5kdWNlZCBQaG90b2x1bWluZXNjZW5jZSBRdWVuY2hpbmcgaW4gVGhpbi1G
aWxtIExpZ2h0LUVtaXR0aW5nLURpb2RlcyBCYXNlZCBvbiBQb2x5KFBoZW55bC1QLVBoZW55bGVu
ZSBWaW55bGVuZSk8L3RpdGxlPjxzZWNvbmRhcnktdGl0bGU+U3ludGhldGljIE1ldGFsczwvc2Vj
b25kYXJ5LXRpdGxlPjxhbHQtdGl0bGU+U3ludGguIE1ldC48L2FsdC10aXRsZT48L3RpdGxlcz48
cGVyaW9kaWNhbD48ZnVsbC10aXRsZT5TeW50aGV0aWMgTWV0YWxzPC9mdWxsLXRpdGxlPjxhYmJy
LTE+U3ludGguIE1ldC48L2FiYnItMT48L3BlcmlvZGljYWw+PGFsdC1wZXJpb2RpY2FsPjxmdWxs
LXRpdGxlPlN5bnRoZXRpYyBNZXRhbHM8L2Z1bGwtdGl0bGU+PGFiYnItMT5TeW50aC4gTWV0Ljwv
YWJici0xPjwvYWx0LXBlcmlvZGljYWw+PHBhZ2VzPjEyMy0xMjk8L3BhZ2VzPjx2b2x1bWU+NzM8
L3ZvbHVtZT48bnVtYmVyPjI8L251bWJlcj48a2V5d29yZHM+PGtleXdvcmQ+ZWxlY3RyaWMgZmll
bGQ8L2tleXdvcmQ+PGtleXdvcmQ+cGhvdG9sdW1pbmVzY2VuY2U8L2tleXdvcmQ+PGtleXdvcmQ+
cXVlbmNoaW5nPC9rZXl3b3JkPjxrZXl3b3JkPmZpbG1zPC9rZXl3b3JkPjxrZXl3b3JkPmRpb2Rl
czwva2V5d29yZD48a2V5d29yZD5wb2x5KHBoZW55bC1wLXBoZW55bGVuZSB2aW55bGVuZSk8L2tl
eXdvcmQ+PGtleXdvcmQ+bWV0YWwtZnJlZSBwaHRoYWxvY3lhbmluZTwva2V5d29yZD48a2V5d29y
ZD5waG90b2NhcnJpZXIgZ2VuZXJhdGlvbjwva2V5d29yZD48a2V5d29yZD5wb2x5bWVyczwva2V5
d29yZD48L2tleXdvcmRzPjxkYXRlcz48eWVhcj4xOTk1PC95ZWFyPjxwdWItZGF0ZXM+PGRhdGU+
QXVnIDE8L2RhdGU+PC9wdWItZGF0ZXM+PC9kYXRlcz48aXNibj4wMzc5LTY3Nzk8L2lzYm4+PGFj
Y2Vzc2lvbi1udW0+SVNJOkExOTk1Uk05NjIwMDAwNzwvYWNjZXNzaW9uLW51bT48dXJscz48cmVs
YXRlZC11cmxzPjx1cmw+Jmx0O0dvIHRvIElTSSZndDs6Ly9BMTk5NVJNOTYyMDAwMDc8L3VybD48
L3JlbGF0ZWQtdXJscz48L3VybHM+PGVsZWN0cm9uaWMtcmVzb3VyY2UtbnVtPkRvaSAxMC4xMDE2
LzAzNzktNjc3OSg5NSkwMzMwNy02PC9lbGVjdHJvbmljLXJlc291cmNlLW51bT48bGFuZ3VhZ2U+
RW5nbGlzaDwvbGFuZ3VhZ2U+PC9yZWNvcmQ+PC9DaXRlPjwvRW5kTm90ZT4A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 w:tooltip="McNeill, 2002 #30" w:history="1">
        <w:r w:rsidR="00675470" w:rsidRPr="00675470">
          <w:rPr>
            <w:rFonts w:ascii="Times New Roman" w:hAnsi="Times New Roman" w:cs="Times New Roman"/>
            <w:noProof/>
            <w:sz w:val="24"/>
            <w:szCs w:val="24"/>
            <w:vertAlign w:val="superscript"/>
          </w:rPr>
          <w:t>7</w:t>
        </w:r>
      </w:hyperlink>
      <w:r w:rsidR="00675470" w:rsidRPr="00675470">
        <w:rPr>
          <w:rFonts w:ascii="Times New Roman" w:hAnsi="Times New Roman" w:cs="Times New Roman"/>
          <w:noProof/>
          <w:sz w:val="24"/>
          <w:szCs w:val="24"/>
          <w:vertAlign w:val="superscript"/>
        </w:rPr>
        <w:t>,</w:t>
      </w:r>
      <w:hyperlink w:anchor="_ENREF_72" w:tooltip="Deussen, 1995 #11" w:history="1">
        <w:r w:rsidR="00675470" w:rsidRPr="00675470">
          <w:rPr>
            <w:rFonts w:ascii="Times New Roman" w:hAnsi="Times New Roman" w:cs="Times New Roman"/>
            <w:noProof/>
            <w:sz w:val="24"/>
            <w:szCs w:val="24"/>
            <w:vertAlign w:val="superscript"/>
          </w:rPr>
          <w:t>72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which is often exceeded in functioning devices. We observe complex fluorescence decay dynamics consistent with significant quenching by defects in undoped nanoparticles of MEH-PPV and PFBT. Therefore, we develop a modified approach to determining exciton diffusion parameters that explicitly includes quenching by defects. By fitting the quenching efficiencies and complex fluorescence decay kinetics to an exciton diffusion model that explicitly includes quenching by defects, we obtain a corrected exciton diffusion length for nanoparticles of the polymer PFBT. Our results indicate typical </w:t>
      </w:r>
      <w:r w:rsidRPr="00973C7C">
        <w:rPr>
          <w:rFonts w:ascii="Times New Roman" w:hAnsi="Times New Roman" w:cs="Times New Roman"/>
          <w:sz w:val="24"/>
          <w:szCs w:val="24"/>
        </w:rPr>
        <w:lastRenderedPageBreak/>
        <w:t xml:space="preserve">analysis ignoring defects results in underestimation of </w:t>
      </w:r>
      <w:r w:rsidRPr="00973C7C">
        <w:rPr>
          <w:rFonts w:ascii="Times New Roman" w:hAnsi="Times New Roman" w:cs="Times New Roman"/>
          <w:i/>
          <w:sz w:val="24"/>
          <w:szCs w:val="24"/>
        </w:rPr>
        <w:t>L</w:t>
      </w:r>
      <w:r w:rsidRPr="00973C7C">
        <w:rPr>
          <w:rFonts w:ascii="Times New Roman" w:hAnsi="Times New Roman" w:cs="Times New Roman"/>
          <w:i/>
          <w:sz w:val="24"/>
          <w:szCs w:val="24"/>
          <w:vertAlign w:val="subscript"/>
        </w:rPr>
        <w:t>D</w:t>
      </w:r>
      <w:r w:rsidRPr="00973C7C">
        <w:rPr>
          <w:rFonts w:ascii="Times New Roman" w:hAnsi="Times New Roman" w:cs="Times New Roman"/>
          <w:sz w:val="24"/>
          <w:szCs w:val="24"/>
        </w:rPr>
        <w:t xml:space="preserve"> by roughly a factor of 2. Analysis of the distribution of lifetimes provided additional confirmation of quenching by defects: The fluorescence decays of doped and undoped particles were fit to a stretched exponential function, yielding a stretch parameter </w:t>
      </w:r>
      <w:r w:rsidRPr="00CA121D">
        <w:rPr>
          <w:rFonts w:ascii="Symbol" w:hAnsi="Symbol" w:cs="Times New Roman"/>
          <w:i/>
          <w:sz w:val="24"/>
          <w:szCs w:val="24"/>
        </w:rPr>
        <w:t></w:t>
      </w:r>
      <w:r w:rsidRPr="00973C7C">
        <w:rPr>
          <w:rFonts w:ascii="Times New Roman" w:hAnsi="Times New Roman" w:cs="Times New Roman"/>
          <w:sz w:val="24"/>
          <w:szCs w:val="24"/>
        </w:rPr>
        <w:t xml:space="preserve">, which typically varies between ~0.3, indicating a broad distribution of lifetimes, and ~1.0, indicating a very narrow distribution (a single lifetime). Fitting the dynamics of undoped particles yielded </w:t>
      </w:r>
      <w:r w:rsidRPr="00CA121D">
        <w:rPr>
          <w:rFonts w:ascii="Symbol" w:hAnsi="Symbol" w:cs="Times New Roman"/>
          <w:i/>
          <w:sz w:val="24"/>
          <w:szCs w:val="24"/>
        </w:rPr>
        <w:t></w:t>
      </w:r>
      <w:r>
        <w:rPr>
          <w:rFonts w:ascii="Times New Roman" w:hAnsi="Times New Roman" w:cs="Times New Roman"/>
          <w:sz w:val="24"/>
          <w:szCs w:val="24"/>
        </w:rPr>
        <w:t xml:space="preserve"> </w:t>
      </w:r>
      <w:r w:rsidRPr="00973C7C">
        <w:rPr>
          <w:rFonts w:ascii="Times New Roman" w:hAnsi="Times New Roman" w:cs="Times New Roman"/>
          <w:sz w:val="24"/>
          <w:szCs w:val="24"/>
        </w:rPr>
        <w:t>= 0.6, consistent with significant quenching by defects. Analysis of the radiative and non-radiative rates was also consistent with quenching by defects. Our results indicate that quenching by defects can lead to significant underestimation of the exciton diffusion length, particularly for highly mobile excitons, which are highly susceptible to quenching, even at very low densities of quenching species or defects. The results are also promising for applications requiring highly mobile excitons, such as photovoltaic devices, since improvements in exciton diffusion length by a factor of 2 or more are expected if quenching by defects can be substantially reduced.</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jc w:val="both"/>
        <w:rPr>
          <w:b/>
        </w:rPr>
      </w:pPr>
      <w:r w:rsidRPr="00FC3AE1">
        <w:rPr>
          <w:b/>
        </w:rPr>
        <w:t>3.2</w:t>
      </w:r>
      <w:r w:rsidRPr="00FC3AE1">
        <w:rPr>
          <w:b/>
        </w:rPr>
        <w:tab/>
        <w:t>Doped Nanoparticle Preparation Details</w:t>
      </w:r>
    </w:p>
    <w:p w:rsidR="009D607A" w:rsidRPr="00FC3AE1" w:rsidRDefault="009D607A" w:rsidP="009D607A">
      <w:pPr>
        <w:autoSpaceDE w:val="0"/>
        <w:autoSpaceDN w:val="0"/>
        <w:adjustRightInd w:val="0"/>
        <w:jc w:val="both"/>
        <w:rPr>
          <w:b/>
        </w:rPr>
      </w:pPr>
    </w:p>
    <w:p w:rsidR="009D607A" w:rsidRDefault="009D607A" w:rsidP="009D607A">
      <w:pPr>
        <w:autoSpaceDE w:val="0"/>
        <w:autoSpaceDN w:val="0"/>
        <w:adjustRightInd w:val="0"/>
        <w:spacing w:line="480" w:lineRule="auto"/>
        <w:jc w:val="both"/>
      </w:pPr>
      <w:r w:rsidRPr="00FC3AE1">
        <w:tab/>
        <w:t xml:space="preserve">Dye doped and blended conjugated polymer nanoparticles were prepared using the method described in Chapter 2.2. The specific details pertaining to the doping procedure are given as follows. Varying amounts of the dopant perylene red solution were mixed with the PFBT solution to produce solution mixtures with a concentration of 20 ppm PFBT and dopant/host fractions of 0 to 2 wt% perylene red. The mixtures were sonicated very briefly (3-5 s) to ensure homogeneity. For blended nanoparticles, varying </w:t>
      </w:r>
      <w:r w:rsidRPr="00FC3AE1">
        <w:lastRenderedPageBreak/>
        <w:t>amounts of dopant polymer MEH-PPV solution were mixed with a solution of host polymer PFBT solution to produce mixture solutions with a total polymer concentration of 20 ppm and a ratio of MEH-PPV/PFBT ranging from 0% to 10 wt %. A 2 mL quantity of each solution mixture was added rapidly to 8 mL of deionized water under sonication for ~30 s at a sonication frequency of 40 kHz and room temperature.</w:t>
      </w:r>
    </w:p>
    <w:p w:rsidR="009D607A" w:rsidRPr="00FC3AE1" w:rsidRDefault="009D607A" w:rsidP="009D607A">
      <w:pPr>
        <w:autoSpaceDE w:val="0"/>
        <w:autoSpaceDN w:val="0"/>
        <w:adjustRightInd w:val="0"/>
        <w:spacing w:line="480" w:lineRule="auto"/>
        <w:jc w:val="both"/>
      </w:pPr>
    </w:p>
    <w:p w:rsidR="009D607A" w:rsidRPr="00FC3AE1" w:rsidRDefault="009D607A" w:rsidP="009D607A">
      <w:pPr>
        <w:autoSpaceDE w:val="0"/>
        <w:autoSpaceDN w:val="0"/>
        <w:adjustRightInd w:val="0"/>
        <w:spacing w:line="480" w:lineRule="auto"/>
        <w:jc w:val="both"/>
      </w:pPr>
      <w:r w:rsidRPr="00FC3AE1">
        <w:rPr>
          <w:b/>
        </w:rPr>
        <w:t>3.3</w:t>
      </w:r>
      <w:r w:rsidRPr="00FC3AE1">
        <w:rPr>
          <w:b/>
        </w:rPr>
        <w:tab/>
        <w:t>Characterization Methods</w:t>
      </w:r>
    </w:p>
    <w:p w:rsidR="009D607A" w:rsidRDefault="009D607A" w:rsidP="009D607A">
      <w:pPr>
        <w:autoSpaceDE w:val="0"/>
        <w:autoSpaceDN w:val="0"/>
        <w:adjustRightInd w:val="0"/>
        <w:spacing w:line="480" w:lineRule="auto"/>
        <w:ind w:firstLine="720"/>
        <w:jc w:val="both"/>
      </w:pPr>
      <w:r w:rsidRPr="00C04ADE">
        <w:t>Size distributions and morphologies of undoped and perylene red doped PFBT nanoparticles were determined by atomic force microscopy (AFM). Samples were prepared by functionalizing the surface of a freshly cleaned glass coverslip with 3-</w:t>
      </w:r>
      <w:r w:rsidRPr="00C04ADE">
        <w:rPr>
          <w:lang w:eastAsia="zh-CN"/>
        </w:rPr>
        <w:t>a</w:t>
      </w:r>
      <w:r w:rsidRPr="00C04ADE">
        <w:t>minopropyl-trimethoxysilane in anhydrous</w:t>
      </w:r>
      <w:r>
        <w:t xml:space="preserve"> ethanol, followed by dipping</w:t>
      </w:r>
      <w:r w:rsidRPr="00C04ADE">
        <w:t xml:space="preserve"> in a diluted nanoparticle suspension for 40 minutes, then removing the coverslip and allowing it to dry overnight in an enclosed environment. Surface topographies were measured on an Ambios Q250 multimode AFM in tapping mode.</w:t>
      </w:r>
      <w:r>
        <w:t xml:space="preserve"> The mean diameter of the CPNs was measured at 8 ± 2 nm. All of the perylene red doped PFBT CPN samples showed no substantial changes in mean diameter, with a similar size distribution.</w:t>
      </w:r>
    </w:p>
    <w:p w:rsidR="009D607A" w:rsidRDefault="009D607A" w:rsidP="009D607A">
      <w:pPr>
        <w:spacing w:line="480" w:lineRule="auto"/>
        <w:ind w:firstLine="720"/>
        <w:jc w:val="both"/>
      </w:pPr>
      <w:r w:rsidRPr="003771E1">
        <w:t>UV-Vis absorpt</w:t>
      </w:r>
      <w:r>
        <w:t xml:space="preserve">ion spectra were collected on a </w:t>
      </w:r>
      <w:r w:rsidRPr="003771E1">
        <w:t xml:space="preserve">Shimadzu UV2101PC scanning spectrophotometer using 1 cm quartz cuvettes. Fluorescence spectra were collected and fluorescence quantum yield was measured using a commercial fluorimeter (Quantamaster, Photon Technology International, Inc.) using 1 cm quartz cuvettes. The UV-Vis spectra showed no variations from the undoped spectrum over the range of doping, and the absorbance of perylene red was well below the limit of detection of the </w:t>
      </w:r>
      <w:r w:rsidRPr="003771E1">
        <w:lastRenderedPageBreak/>
        <w:t xml:space="preserve">instrument in the CPN suspensions. The fluorescence spectra of the CPN samples are given in Figure </w:t>
      </w:r>
      <w:r>
        <w:t>3.3</w:t>
      </w:r>
      <w:r w:rsidRPr="003771E1">
        <w:t xml:space="preserve">. The decreased lifetimes of the particles as compared to the polymer in good solvent are not likely to be due to J-aggregate formation, since little shift in the polymer absorption spectrum is observed upon nanoparticle formation (c.f. Fig. </w:t>
      </w:r>
      <w:r>
        <w:t>3.1</w:t>
      </w:r>
      <w:r w:rsidRPr="003771E1">
        <w:t>).</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FC3AE1">
        <w:rPr>
          <w:rFonts w:ascii="Times New Roman" w:hAnsi="Times New Roman" w:cs="Times New Roman"/>
          <w:noProof/>
          <w:sz w:val="24"/>
          <w:szCs w:val="24"/>
        </w:rPr>
        <w:lastRenderedPageBreak/>
        <w:drawing>
          <wp:inline distT="0" distB="0" distL="0" distR="0" wp14:anchorId="7224C3D4" wp14:editId="07797E8D">
            <wp:extent cx="4379854" cy="1679944"/>
            <wp:effectExtent l="0" t="0" r="1905" b="0"/>
            <wp:docPr id="44" name="Picture 44" descr="C:\Users\Louis\Desktop\First Authors\PFBT-THFvC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ouis\Desktop\First Authors\PFBT-THFvCPN.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94453" cy="1685544"/>
                    </a:xfrm>
                    <a:prstGeom prst="rect">
                      <a:avLst/>
                    </a:prstGeom>
                    <a:noFill/>
                    <a:ln>
                      <a:noFill/>
                    </a:ln>
                  </pic:spPr>
                </pic:pic>
              </a:graphicData>
            </a:graphic>
          </wp:inline>
        </w:drawing>
      </w:r>
    </w:p>
    <w:p w:rsidR="008C7364" w:rsidRPr="00FC3AE1"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 3.1.</w:t>
      </w:r>
      <w:r w:rsidRPr="00FC3AE1">
        <w:rPr>
          <w:rFonts w:ascii="Times New Roman" w:hAnsi="Times New Roman" w:cs="Times New Roman"/>
          <w:b/>
          <w:sz w:val="24"/>
          <w:szCs w:val="24"/>
        </w:rPr>
        <w:t xml:space="preserve"> </w:t>
      </w:r>
      <w:r w:rsidRPr="00FC3AE1">
        <w:rPr>
          <w:rFonts w:ascii="Times New Roman" w:hAnsi="Times New Roman" w:cs="Times New Roman"/>
          <w:sz w:val="24"/>
          <w:szCs w:val="24"/>
        </w:rPr>
        <w:t>(a) Fluorescence spectra and (b) normalized absorbance spectra of PFBT in THF (blue) and undoped PFBT CPNs (green).</w:t>
      </w:r>
    </w:p>
    <w:p w:rsidR="009D607A" w:rsidRPr="009D607A" w:rsidRDefault="009D607A" w:rsidP="009D607A">
      <w:pPr>
        <w:rPr>
          <w:rFonts w:eastAsia="MS Mincho"/>
        </w:rPr>
      </w:pPr>
      <w:r>
        <w:br w:type="page"/>
      </w:r>
    </w:p>
    <w:p w:rsidR="009D607A" w:rsidRPr="00973C7C" w:rsidRDefault="009D607A" w:rsidP="009D607A">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standard fluorescent dye fluorescein in 0.01 M sodium hydroxide was utilized to determine the fluorescence quantum yield of the PFBT CPN samples. 473 nm was selected as the excitation wavelength. The concentrations of the standard and nanoparticle suspensions were adjusted to yield an absorbance of ~0.05 at 473 nm. The absorbance, integrated fluorescence, and refractive indices of the sample and standard solutions were used in conjunction with the literature value of 0.92 for the quantum yield of fluorescein in 0.01 M sodium hydroxide to calculate the fluorescence quantum yield of the nanoparticle suspensions.</w:t>
      </w:r>
      <w:hyperlink w:anchor="_ENREF_113" w:tooltip="Weber, 1957 #4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&lt;EndNote&gt;&lt;Cite&gt;&lt;Author&gt;Weber&lt;/Author&gt;&lt;Year&gt;1957&lt;/Year&gt;&lt;RecNum&gt;47&lt;/RecNum&gt;&lt;DisplayText&gt;&lt;style face="superscript"&gt;113&lt;/style&gt;&lt;/DisplayText&gt;&lt;record&gt;&lt;rec-number&gt;47&lt;/rec-number&gt;&lt;foreign-keys&gt;&lt;key app="EN" db-id="t9s95dxea9r5vqefdeoxwsr7ftwzsr9tdpzr"&gt;47&lt;/key&gt;&lt;/foreign-keys&gt;&lt;ref-type name="Journal Article"&gt;17&lt;/ref-type&gt;&lt;contributors&gt;&lt;authors&gt;&lt;author&gt;Weber, G.&lt;/author&gt;&lt;author&gt;Teale, F. W. J.&lt;/author&gt;&lt;/authors&gt;&lt;/contributors&gt;&lt;titles&gt;&lt;title&gt;Determination of the Absolute Quantum Yield of Fluorescent Solutions&lt;/title&gt;&lt;secondary-title&gt;Transactions of the Faraday Society&lt;/secondary-title&gt;&lt;/titles&gt;&lt;periodical&gt;&lt;full-title&gt;Transactions of the Faraday Society&lt;/full-title&gt;&lt;abbr-1&gt;Trans. Faraday Soc.&lt;/abbr-1&gt;&lt;/periodical&gt;&lt;pages&gt;646-655&lt;/pages&gt;&lt;volume&gt;53&lt;/volume&gt;&lt;dates&gt;&lt;year&gt;1957&lt;/year&gt;&lt;/dates&gt;&lt;urls&gt;&lt;/urls&gt;&lt;/record&gt;&lt;/Cite&gt;&lt;/EndNote&gt;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113</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The results of the quantum yield measurements are given in Figure 3.3 (c.f. Section 3.4).</w:t>
      </w:r>
      <w:r w:rsidRPr="00973C7C">
        <w:rPr>
          <w:rFonts w:ascii="Times New Roman" w:hAnsi="Times New Roman" w:cs="Times New Roman"/>
          <w:sz w:val="24"/>
          <w:szCs w:val="24"/>
        </w:rPr>
        <w:t xml:space="preserve"> A Förster radius of 3 nm for the PFBT/perylene red donor/acceptor pair was calculated utilizing the absorption spectrum of perylene red in THF and the emission spectrum of undoped PFBT CPNs using standard methods,</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correcting for the polymer refractive index and assuming an orientation factor of </w:t>
      </w:r>
      <w:r w:rsidRPr="00973C7C">
        <w:rPr>
          <w:rFonts w:ascii="Times New Roman" w:hAnsi="Times New Roman" w:cs="Times New Roman"/>
          <w:noProof/>
          <w:position w:val="-6"/>
          <w:sz w:val="24"/>
          <w:szCs w:val="24"/>
        </w:rPr>
        <w:drawing>
          <wp:inline distT="0" distB="0" distL="0" distR="0" wp14:anchorId="5AF8954D" wp14:editId="0D84A004">
            <wp:extent cx="612140" cy="208915"/>
            <wp:effectExtent l="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2140" cy="208915"/>
                    </a:xfrm>
                    <a:prstGeom prst="rect">
                      <a:avLst/>
                    </a:prstGeom>
                    <a:noFill/>
                    <a:ln>
                      <a:noFill/>
                    </a:ln>
                  </pic:spPr>
                </pic:pic>
              </a:graphicData>
            </a:graphic>
          </wp:inline>
        </w:drawing>
      </w:r>
      <w:r w:rsidRPr="00973C7C">
        <w:rPr>
          <w:rFonts w:ascii="Times New Roman" w:hAnsi="Times New Roman" w:cs="Times New Roman"/>
          <w:sz w:val="24"/>
          <w:szCs w:val="24"/>
        </w:rPr>
        <w:t>, which is the standard result for dynamic reorientation of transition dipoles.</w:t>
      </w:r>
    </w:p>
    <w:p w:rsidR="009D607A" w:rsidRPr="00FC3AE1" w:rsidRDefault="009D607A" w:rsidP="009D607A">
      <w:pPr>
        <w:autoSpaceDE w:val="0"/>
        <w:autoSpaceDN w:val="0"/>
        <w:adjustRightInd w:val="0"/>
        <w:spacing w:line="480" w:lineRule="auto"/>
        <w:jc w:val="both"/>
      </w:pPr>
      <w:r w:rsidRPr="00FC3AE1">
        <w:tab/>
        <w:t xml:space="preserve">Fluorescence lifetimes were measured in air using the TCSPC method described in Chapter 2, with the instrument running in forward mode. Nanoparticle fluorescence was collected perpendicular to the excitation source after passing through a 460 nm long pass filter for the undoped nanoparticles. An additional 540 ±10 nm band pass filter was added for the doped samples in order to filter out the emission from perylene red. The excitation pulse was attenuated to maintain a </w:t>
      </w:r>
      <w:r>
        <w:t xml:space="preserve">valid start/stop event </w:t>
      </w:r>
      <w:r w:rsidRPr="00FC3AE1">
        <w:t>count rate of ~6 kHz.</w:t>
      </w:r>
      <w:r>
        <w:t xml:space="preserve"> Several TCSPC kinetics traces were obtained for each sample. Data was acquired until roughly </w:t>
      </w:r>
      <w:r w:rsidRPr="00625F6E">
        <w:t>10</w:t>
      </w:r>
      <w:r w:rsidRPr="00625F6E">
        <w:rPr>
          <w:vertAlign w:val="superscript"/>
        </w:rPr>
        <w:t>3</w:t>
      </w:r>
      <w:r w:rsidRPr="00625F6E">
        <w:t>-10</w:t>
      </w:r>
      <w:r w:rsidRPr="004C2FF9">
        <w:rPr>
          <w:vertAlign w:val="superscript"/>
        </w:rPr>
        <w:t>4</w:t>
      </w:r>
      <w:r>
        <w:t xml:space="preserve"> photons had been collected. Typical signal-to-noise ratios were above 50:1 for the samples and 100:1 for the IRF.</w:t>
      </w:r>
    </w:p>
    <w:p w:rsidR="009D607A" w:rsidRPr="00FC3AE1" w:rsidRDefault="009D607A" w:rsidP="009D607A">
      <w:pPr>
        <w:autoSpaceDE w:val="0"/>
        <w:autoSpaceDN w:val="0"/>
        <w:adjustRightInd w:val="0"/>
        <w:jc w:val="both"/>
      </w:pPr>
    </w:p>
    <w:p w:rsidR="009D607A" w:rsidRPr="00FC3AE1" w:rsidRDefault="009D607A" w:rsidP="009D607A">
      <w:pPr>
        <w:autoSpaceDE w:val="0"/>
        <w:autoSpaceDN w:val="0"/>
        <w:adjustRightInd w:val="0"/>
        <w:spacing w:line="480" w:lineRule="auto"/>
        <w:jc w:val="both"/>
        <w:rPr>
          <w:b/>
        </w:rPr>
      </w:pPr>
      <w:r w:rsidRPr="00FC3AE1">
        <w:rPr>
          <w:b/>
        </w:rPr>
        <w:t>3.4</w:t>
      </w:r>
      <w:r w:rsidRPr="00FC3AE1">
        <w:rPr>
          <w:b/>
        </w:rPr>
        <w:tab/>
        <w:t xml:space="preserve">Initial characterization of dye-doped PFBT CPNs. </w:t>
      </w:r>
    </w:p>
    <w:p w:rsidR="009D607A" w:rsidRPr="009D607A" w:rsidRDefault="009D607A" w:rsidP="009D607A">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t>Doping of conjugated polymer nanoparticles (CPNs) with dyes is being pursued as a strategy for improving their brightness and photostability while red-shifting their fluorescence, and as a way to investigate exciton diffusion in conjugated polymers. PFBT was selected as the host polymer owing to its excellent photostability and high fluorescence quantum yield, as well as its broad fluorescence spectrum, which facilitates energy transfer to dyes.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Perylene red was selected as the dye dopant for this system due to the excellent spectral overlap with the emission spectrum of PFBT and its high fluorescence quantum yield (0.96 in chloroform).</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&lt;EndNote&gt;&lt;Cite&gt;&lt;Author&gt;Brouwer&lt;/Author&gt;&lt;Year&gt;2011&lt;/Year&gt;&lt;RecNum&gt;5&lt;/RecNum&gt;&lt;DisplayText&gt;&lt;style face="superscript"&gt;141,142&lt;/style&gt;&lt;/DisplayText&gt;&lt;record&gt;&lt;rec-number&gt;5&lt;/rec-number&gt;&lt;foreign-keys&gt;&lt;key app="EN" db-id="t9s95dxea9r5vqefdeoxwsr7ftwzsr9tdpzr"&gt;5&lt;/key&gt;&lt;/foreign-keys&gt;&lt;ref-type name="Journal Article"&gt;17&lt;/ref-type&gt;&lt;contributors&gt;&lt;authors&gt;&lt;author&gt;Brouwer, A. M.&lt;/author&gt;&lt;/authors&gt;&lt;/contributors&gt;&lt;titles&gt;&lt;title&gt;Standards for Photoluminescence Quantum Yield Measurements in Solution (IUPAC Technical Report)&lt;/title&gt;&lt;secondary-title&gt;Pure and Applied Chemistry&lt;/secondary-title&gt;&lt;/titles&gt;&lt;periodical&gt;&lt;full-title&gt;Pure and Applied Chemistry&lt;/full-title&gt;&lt;abbr-1&gt;Pure Appl. Chem.&lt;/abbr-1&gt;&lt;/periodical&gt;&lt;pages&gt;2213-2228&lt;/pages&gt;&lt;volume&gt;83&lt;/volume&gt;&lt;number&gt;12&lt;/number&gt;&lt;dates&gt;&lt;year&gt;2011&lt;/year&gt;&lt;/dates&gt;&lt;urls&gt;&lt;/urls&gt;&lt;/record&gt;&lt;/Cite&gt;&lt;Cite&gt;&lt;Author&gt;Seybold&lt;/Author&gt;&lt;Year&gt;1989&lt;/Year&gt;&lt;RecNum&gt;37&lt;/RecNum&gt;&lt;record&gt;&lt;rec-number&gt;37&lt;/rec-number&gt;&lt;foreign-keys&gt;&lt;key app="EN" db-id="t9s95dxea9r5vqefdeoxwsr7ftwzsr9tdpzr"&gt;37&lt;/key&gt;&lt;/foreign-keys&gt;&lt;ref-type name="Journal Article"&gt;17&lt;/ref-type&gt;&lt;contributors&gt;&lt;authors&gt;&lt;author&gt;Seybold, G.&lt;/author&gt;&lt;author&gt;Wagenblast, G.&lt;/author&gt;&lt;/authors&gt;&lt;/contributors&gt;&lt;titles&gt;&lt;title&gt;New Perylene and Violanthrone Dyestuffs for Fluorescent Collectors&lt;/title&gt;&lt;secondary-title&gt;Dyes and Pigments&lt;/secondary-title&gt;&lt;/titles&gt;&lt;periodical&gt;&lt;full-title&gt;Dyes and Pigments&lt;/full-title&gt;&lt;abbr-1&gt;Dyes Pigm.&lt;/abbr-1&gt;&lt;/periodical&gt;&lt;pages&gt;303-317&lt;/pages&gt;&lt;volume&gt;11&lt;/volume&gt;&lt;dates&gt;&lt;year&gt;1989&lt;/year&gt;&lt;/dates&gt;&lt;urls&gt;&lt;/urls&gt;&lt;/record&gt;&lt;/Cite&gt;&lt;/EndNote&gt;</w:instrText>
      </w:r>
      <w:r w:rsidR="00F62A18">
        <w:rPr>
          <w:rFonts w:ascii="Times New Roman" w:hAnsi="Times New Roman" w:cs="Times New Roman"/>
          <w:sz w:val="24"/>
          <w:szCs w:val="24"/>
        </w:rPr>
        <w:fldChar w:fldCharType="separate"/>
      </w:r>
      <w:hyperlink w:anchor="_ENREF_141" w:tooltip="Brouwer, 2011 #5" w:history="1">
        <w:r w:rsidR="00675470" w:rsidRPr="00675470">
          <w:rPr>
            <w:rFonts w:ascii="Times New Roman" w:hAnsi="Times New Roman" w:cs="Times New Roman"/>
            <w:noProof/>
            <w:sz w:val="24"/>
            <w:szCs w:val="24"/>
            <w:vertAlign w:val="superscript"/>
          </w:rPr>
          <w:t>141</w:t>
        </w:r>
      </w:hyperlink>
      <w:r w:rsidR="00675470" w:rsidRPr="00675470">
        <w:rPr>
          <w:rFonts w:ascii="Times New Roman" w:hAnsi="Times New Roman" w:cs="Times New Roman"/>
          <w:noProof/>
          <w:sz w:val="24"/>
          <w:szCs w:val="24"/>
          <w:vertAlign w:val="superscript"/>
        </w:rPr>
        <w:t>,</w:t>
      </w:r>
      <w:hyperlink w:anchor="_ENREF_142" w:tooltip="Seybold, 1989 #37" w:history="1">
        <w:r w:rsidR="00675470" w:rsidRPr="00675470">
          <w:rPr>
            <w:rFonts w:ascii="Times New Roman" w:hAnsi="Times New Roman" w:cs="Times New Roman"/>
            <w:noProof/>
            <w:sz w:val="24"/>
            <w:szCs w:val="24"/>
            <w:vertAlign w:val="superscript"/>
          </w:rPr>
          <w:t>142</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Perylene red-doped PFBT CPNs were prepared via a nano-precipitation method described previously.</w:t>
      </w:r>
      <w:hyperlink w:anchor="_ENREF_97" w:tooltip="Szymanski, 2005 #4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97</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Samples were filtered through a 0.1 µm membrane filter and characterized via UV-Vis and fluorescence spectroscopy. Size distributions were determined via particle height analysis of representative AFM images (c.f. Fig</w:t>
      </w:r>
      <w:r w:rsidR="00E746BE">
        <w:rPr>
          <w:rFonts w:ascii="Times New Roman" w:hAnsi="Times New Roman" w:cs="Times New Roman"/>
          <w:sz w:val="24"/>
          <w:szCs w:val="24"/>
        </w:rPr>
        <w:t>.</w:t>
      </w:r>
      <w:r w:rsidRPr="00973C7C">
        <w:rPr>
          <w:rFonts w:ascii="Times New Roman" w:hAnsi="Times New Roman" w:cs="Times New Roman"/>
          <w:sz w:val="24"/>
          <w:szCs w:val="24"/>
        </w:rPr>
        <w:t xml:space="preserve"> </w:t>
      </w:r>
      <w:r>
        <w:rPr>
          <w:rFonts w:ascii="Times New Roman" w:hAnsi="Times New Roman" w:cs="Times New Roman"/>
          <w:sz w:val="24"/>
          <w:szCs w:val="24"/>
        </w:rPr>
        <w:t>3.2</w:t>
      </w:r>
      <w:r w:rsidRPr="00973C7C">
        <w:rPr>
          <w:rFonts w:ascii="Times New Roman" w:hAnsi="Times New Roman" w:cs="Times New Roman"/>
          <w:sz w:val="24"/>
          <w:szCs w:val="24"/>
        </w:rPr>
        <w:t>). The AFM images are consistent with spherical nanoparticles, as is expected for glassy polymers in this size range, based on surface free energy considerations. Terentjev et al. previously reported spherical morphology for particles of PFBT roughly in thi</w:t>
      </w:r>
      <w:r>
        <w:rPr>
          <w:rFonts w:ascii="Times New Roman" w:hAnsi="Times New Roman" w:cs="Times New Roman"/>
          <w:sz w:val="24"/>
          <w:szCs w:val="24"/>
        </w:rPr>
        <w:t>s size range.</w:t>
      </w:r>
      <w:hyperlink w:anchor="_ENREF_100" w:tooltip="Yang, 2005 #55"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&lt;EndNote&gt;&lt;Cite&gt;&lt;Author&gt;Yang&lt;/Author&gt;&lt;Year&gt;2005&lt;/Year&gt;&lt;RecNum&gt;55&lt;/RecNum&gt;&lt;DisplayText&gt;&lt;style face="superscript"&gt;100&lt;/style&gt;&lt;/DisplayText&gt;&lt;record&gt;&lt;rec-number&gt;55&lt;/rec-number&gt;&lt;foreign-keys&gt;&lt;key app="EN" db-id="t9s95dxea9r5vqefdeoxwsr7ftwzsr9tdpzr"&gt;55&lt;/key&gt;&lt;/foreign-keys&gt;&lt;ref-type name="Journal Article"&gt;17&lt;/ref-type&gt;&lt;contributors&gt;&lt;authors&gt;&lt;author&gt;Yang, Z.&lt;/author&gt;&lt;author&gt;Huck, W. T. S.&lt;/author&gt;&lt;author&gt;Clarke, S. M.&lt;/author&gt;&lt;author&gt;Tajbakhsh, A. R.&lt;/author&gt;&lt;author&gt;Terentjev, E. M.&lt;/author&gt;&lt;/authors&gt;&lt;/contributors&gt;&lt;titles&gt;&lt;title&gt;Shape-Memory Nanoparticles from Inherently Non-Spherical Polymer Colloids&lt;/title&gt;&lt;secondary-title&gt;Nature Materials&lt;/secondary-title&gt;&lt;/titles&gt;&lt;periodical&gt;&lt;full-title&gt;Nature Materials&lt;/full-title&gt;&lt;abbr-1&gt;Nat. Mat.&lt;/abbr-1&gt;&lt;/periodical&gt;&lt;pages&gt;486-490&lt;/pages&gt;&lt;volume&gt;4&lt;/volume&gt;&lt;dates&gt;&lt;year&gt;2005&lt;/year&gt;&lt;/dates&gt;&lt;urls&gt;&lt;/urls&gt;&lt;/record&gt;&lt;/Cite&gt;&lt;/EndNote&gt;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100</w:t>
        </w:r>
        <w:r w:rsidR="00675470">
          <w:rPr>
            <w:rFonts w:ascii="Times New Roman" w:hAnsi="Times New Roman" w:cs="Times New Roman"/>
            <w:sz w:val="24"/>
            <w:szCs w:val="24"/>
          </w:rPr>
          <w:fldChar w:fldCharType="end"/>
        </w:r>
      </w:hyperlink>
    </w:p>
    <w:p w:rsidR="009D607A" w:rsidRDefault="009D607A" w:rsidP="009D607A">
      <w:pPr>
        <w:autoSpaceDE w:val="0"/>
        <w:autoSpaceDN w:val="0"/>
        <w:adjustRightInd w:val="0"/>
        <w:spacing w:line="480" w:lineRule="auto"/>
        <w:jc w:val="center"/>
      </w:pPr>
      <w:r w:rsidRPr="00A04F61">
        <w:rPr>
          <w:noProof/>
        </w:rPr>
        <w:lastRenderedPageBreak/>
        <w:drawing>
          <wp:inline distT="0" distB="0" distL="0" distR="0" wp14:anchorId="33FB624A" wp14:editId="4DF68A7F">
            <wp:extent cx="4616856" cy="3211034"/>
            <wp:effectExtent l="0" t="0" r="0" b="8890"/>
            <wp:docPr id="46" name="Picture 46" descr="C:\Users\Louis\Desktop\Spectra\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Spectra\overlap.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18458" cy="3212148"/>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center"/>
      </w:pPr>
    </w:p>
    <w:p w:rsidR="009D607A" w:rsidRDefault="009D607A" w:rsidP="009D607A">
      <w:pPr>
        <w:spacing w:line="480" w:lineRule="auto"/>
        <w:jc w:val="both"/>
      </w:pPr>
      <w:r w:rsidRPr="008C7364">
        <w:t>Fig</w:t>
      </w:r>
      <w:r w:rsidR="00E746BE">
        <w:t>.</w:t>
      </w:r>
      <w:r w:rsidRPr="008C7364">
        <w:t xml:space="preserve"> 3.2.</w:t>
      </w:r>
      <w:r w:rsidRPr="001D0CC2">
        <w:rPr>
          <w:b/>
        </w:rPr>
        <w:t xml:space="preserve"> </w:t>
      </w:r>
      <w:r w:rsidRPr="001D0CC2">
        <w:t xml:space="preserve"> (a) Structures of perylene red and PFBT. (b) Normalized perylene red absorbance (black line) and PFBT fluorescence (red line) in THF with spectral overlap region shaded. (</w:t>
      </w:r>
      <w:r w:rsidR="00124811" w:rsidRPr="001D0CC2">
        <w:t>c,</w:t>
      </w:r>
      <w:r w:rsidR="00124811">
        <w:t xml:space="preserve"> </w:t>
      </w:r>
      <w:r w:rsidR="00124811" w:rsidRPr="001D0CC2">
        <w:t>d</w:t>
      </w:r>
      <w:r w:rsidRPr="001D0CC2">
        <w:t>) Representative AFM image of undoped PFBT CPNs and particle size histogram.</w:t>
      </w:r>
    </w:p>
    <w:p w:rsidR="009D607A" w:rsidRPr="00973C7C" w:rsidRDefault="009D607A" w:rsidP="009D607A">
      <w:r>
        <w:br w:type="page"/>
      </w:r>
    </w:p>
    <w:p w:rsidR="009D607A" w:rsidRDefault="009D607A" w:rsidP="00124811">
      <w:pPr>
        <w:pStyle w:val="NoSpacing"/>
        <w:spacing w:line="480" w:lineRule="auto"/>
        <w:ind w:firstLine="720"/>
        <w:jc w:val="both"/>
        <w:rPr>
          <w:rFonts w:ascii="Times New Roman" w:hAnsi="Times New Roman" w:cs="Times New Roman"/>
          <w:sz w:val="24"/>
          <w:szCs w:val="24"/>
        </w:rPr>
      </w:pPr>
      <w:r w:rsidRPr="00973C7C">
        <w:rPr>
          <w:rFonts w:ascii="Times New Roman" w:hAnsi="Times New Roman" w:cs="Times New Roman"/>
          <w:sz w:val="24"/>
          <w:szCs w:val="24"/>
        </w:rPr>
        <w:lastRenderedPageBreak/>
        <w:t xml:space="preserve">Energy transfer efficiency as high as 86% was observed at 2% doping, where the energy transfer efficiency is given by </w:t>
      </w:r>
      <w:r w:rsidRPr="00973C7C">
        <w:rPr>
          <w:rFonts w:ascii="Times New Roman" w:hAnsi="Times New Roman" w:cs="Times New Roman"/>
          <w:i/>
          <w:noProof/>
          <w:position w:val="-12"/>
          <w:sz w:val="24"/>
          <w:szCs w:val="24"/>
        </w:rPr>
        <w:drawing>
          <wp:inline distT="0" distB="0" distL="0" distR="0" wp14:anchorId="062C0D45" wp14:editId="6305CF74">
            <wp:extent cx="9144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228600"/>
                    </a:xfrm>
                    <a:prstGeom prst="rect">
                      <a:avLst/>
                    </a:prstGeom>
                    <a:noFill/>
                    <a:ln>
                      <a:noFill/>
                    </a:ln>
                  </pic:spPr>
                </pic:pic>
              </a:graphicData>
            </a:graphic>
          </wp:inline>
        </w:drawing>
      </w:r>
      <w:r w:rsidRPr="00973C7C">
        <w:rPr>
          <w:rFonts w:ascii="Times New Roman" w:hAnsi="Times New Roman" w:cs="Times New Roman"/>
          <w:sz w:val="24"/>
          <w:szCs w:val="24"/>
        </w:rPr>
        <w:t xml:space="preserve">, and </w:t>
      </w:r>
      <w:r w:rsidRPr="00973C7C">
        <w:rPr>
          <w:rFonts w:ascii="Times New Roman" w:hAnsi="Times New Roman" w:cs="Times New Roman"/>
          <w:i/>
          <w:iCs/>
          <w:sz w:val="24"/>
          <w:szCs w:val="24"/>
        </w:rPr>
        <w:t>F, F</w:t>
      </w:r>
      <w:r w:rsidRPr="00973C7C">
        <w:rPr>
          <w:rFonts w:ascii="Times New Roman" w:hAnsi="Times New Roman" w:cs="Times New Roman"/>
          <w:i/>
          <w:iCs/>
          <w:sz w:val="24"/>
          <w:szCs w:val="24"/>
          <w:vertAlign w:val="subscript"/>
        </w:rPr>
        <w:t>0</w:t>
      </w:r>
      <w:r w:rsidRPr="00973C7C">
        <w:rPr>
          <w:rFonts w:ascii="Times New Roman" w:hAnsi="Times New Roman" w:cs="Times New Roman"/>
          <w:sz w:val="24"/>
          <w:szCs w:val="24"/>
        </w:rPr>
        <w:t xml:space="preserve"> are the host fluorescence intensity in the presence, absence of dopant, respectively (c.f. Fig </w:t>
      </w:r>
      <w:r>
        <w:rPr>
          <w:rFonts w:ascii="Times New Roman" w:hAnsi="Times New Roman" w:cs="Times New Roman"/>
          <w:sz w:val="24"/>
          <w:szCs w:val="24"/>
        </w:rPr>
        <w:t>3.3</w:t>
      </w:r>
      <w:r w:rsidRPr="00973C7C">
        <w:rPr>
          <w:rFonts w:ascii="Times New Roman" w:hAnsi="Times New Roman" w:cs="Times New Roman"/>
          <w:sz w:val="24"/>
          <w:szCs w:val="24"/>
        </w:rPr>
        <w:t>). It was expected that most of the dye is incorporated into the nanoparticles owing to the hydrophobic character of the dye, based on previous results examining incorporation of dyes with similar solubility properties, using centrifugal concentration to examine dye incorporation and possible leaching.</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Additionally, the lack of additional features in the UV-vis and fluorescence spectra that could be ascribed to free dye or dye aggregate in solution is evidence that the fraction of unincorporated dye is small (less than a few percent). Finally, the high energy transfer efficiency at low doping ratios provides additional confirmation that a high fraction of the dye molecules are incorporated in the nanoparticles. The intensity of acceptor emission in the doped samples increases as dopant is added up to 0.5% doping. Upon further doping, acceptor emission intensity decreases. We ascribe this to aggregation quenching of the acceptor as dye dimers form within the nanoparticle at higher doping levels. Aggregate formation could also explain the red shift of the acceptor emission observed at higher doping levels. Stern-Volmer analysis was performed using the quencher/donor molecular fraction </w:t>
      </w:r>
      <w:r w:rsidRPr="00973C7C">
        <w:rPr>
          <w:rFonts w:ascii="Times New Roman" w:hAnsi="Times New Roman" w:cs="Times New Roman"/>
          <w:i/>
          <w:sz w:val="24"/>
          <w:szCs w:val="24"/>
        </w:rPr>
        <w:t xml:space="preserve">f </w:t>
      </w:r>
      <w:r w:rsidRPr="00973C7C">
        <w:rPr>
          <w:rFonts w:ascii="Times New Roman" w:hAnsi="Times New Roman" w:cs="Times New Roman"/>
          <w:sz w:val="24"/>
          <w:szCs w:val="24"/>
        </w:rPr>
        <w:t xml:space="preserve">= </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dye</w:t>
      </w:r>
      <w:r w:rsidRPr="00973C7C">
        <w:rPr>
          <w:rFonts w:ascii="Times New Roman" w:hAnsi="Times New Roman" w:cs="Times New Roman"/>
          <w:sz w:val="24"/>
          <w:szCs w:val="24"/>
        </w:rPr>
        <w:t>/</w:t>
      </w:r>
      <w:r w:rsidRPr="00973C7C">
        <w:rPr>
          <w:rFonts w:ascii="Times New Roman" w:hAnsi="Times New Roman" w:cs="Times New Roman"/>
          <w:i/>
          <w:sz w:val="24"/>
          <w:szCs w:val="24"/>
        </w:rPr>
        <w:t>n</w:t>
      </w:r>
      <w:r w:rsidRPr="00973C7C">
        <w:rPr>
          <w:rFonts w:ascii="Times New Roman" w:hAnsi="Times New Roman" w:cs="Times New Roman"/>
          <w:i/>
          <w:sz w:val="24"/>
          <w:szCs w:val="24"/>
          <w:vertAlign w:val="subscript"/>
        </w:rPr>
        <w:t>poly</w:t>
      </w:r>
      <w:r w:rsidRPr="00973C7C">
        <w:rPr>
          <w:rFonts w:ascii="Times New Roman" w:hAnsi="Times New Roman" w:cs="Times New Roman"/>
          <w:sz w:val="24"/>
          <w:szCs w:val="24"/>
        </w:rPr>
        <w:t xml:space="preserve"> as the unit of concentration, in order to obtain </w:t>
      </w:r>
      <w:r w:rsidRPr="00973C7C">
        <w:rPr>
          <w:rFonts w:ascii="Times New Roman" w:hAnsi="Times New Roman" w:cs="Times New Roman"/>
          <w:i/>
          <w:sz w:val="24"/>
          <w:szCs w:val="24"/>
        </w:rPr>
        <w:t>K</w:t>
      </w:r>
      <w:r w:rsidRPr="00973C7C">
        <w:rPr>
          <w:rFonts w:ascii="Times New Roman" w:hAnsi="Times New Roman" w:cs="Times New Roman"/>
          <w:i/>
          <w:sz w:val="24"/>
          <w:szCs w:val="24"/>
          <w:vertAlign w:val="subscript"/>
        </w:rPr>
        <w:t>SV</w:t>
      </w:r>
      <w:r w:rsidRPr="00973C7C">
        <w:rPr>
          <w:rFonts w:ascii="Times New Roman" w:hAnsi="Times New Roman" w:cs="Times New Roman"/>
          <w:sz w:val="24"/>
          <w:szCs w:val="24"/>
        </w:rPr>
        <w:t xml:space="preserve"> in terms of the number of polymer molecules quenched per perylene red molecule. The analysis yields a quenching constant of 37 per dye molecule, indicating that roughly 37 PFBT molecules are quenched per dye molecule. From this result, an effective dye quenching radius of 5.3 nm is obtained, </w:t>
      </w:r>
      <w:r w:rsidRPr="00973C7C">
        <w:rPr>
          <w:rFonts w:ascii="Times New Roman" w:hAnsi="Times New Roman" w:cs="Times New Roman"/>
          <w:sz w:val="24"/>
          <w:szCs w:val="24"/>
        </w:rPr>
        <w:lastRenderedPageBreak/>
        <w:t>which is significantly larger than the calculated Förster radius, providing initial indication of exciton diffusion.</w:t>
      </w:r>
    </w:p>
    <w:p w:rsidR="009D607A" w:rsidRDefault="009D607A">
      <w:r>
        <w:br w:type="page"/>
      </w:r>
    </w:p>
    <w:p w:rsidR="009D607A" w:rsidRDefault="009D607A" w:rsidP="009D607A">
      <w:pPr>
        <w:spacing w:line="480" w:lineRule="auto"/>
        <w:jc w:val="center"/>
      </w:pPr>
      <w:r w:rsidRPr="00A04F61">
        <w:rPr>
          <w:b/>
          <w:noProof/>
        </w:rPr>
        <w:lastRenderedPageBreak/>
        <w:drawing>
          <wp:inline distT="0" distB="0" distL="0" distR="0" wp14:anchorId="70F4889A" wp14:editId="702978A0">
            <wp:extent cx="4752106" cy="2721936"/>
            <wp:effectExtent l="0" t="0" r="0" b="2540"/>
            <wp:docPr id="48" name="Picture 48" descr="C:\Users\Louis\Desktop\First Authors\Figures\lcg-JPCC-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uis\Desktop\First Authors\Figures\lcg-JPCC-Fig2.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56382" cy="2724385"/>
                    </a:xfrm>
                    <a:prstGeom prst="rect">
                      <a:avLst/>
                    </a:prstGeom>
                    <a:noFill/>
                    <a:ln>
                      <a:noFill/>
                    </a:ln>
                  </pic:spPr>
                </pic:pic>
              </a:graphicData>
            </a:graphic>
          </wp:inline>
        </w:drawing>
      </w:r>
    </w:p>
    <w:p w:rsidR="008C7364" w:rsidRDefault="008C7364" w:rsidP="009D607A">
      <w:pPr>
        <w:spacing w:line="480" w:lineRule="auto"/>
        <w:jc w:val="center"/>
      </w:pPr>
    </w:p>
    <w:p w:rsidR="009D607A" w:rsidRDefault="009D607A" w:rsidP="009D607A">
      <w:pPr>
        <w:spacing w:line="480" w:lineRule="auto"/>
        <w:jc w:val="both"/>
      </w:pPr>
      <w:r w:rsidRPr="008C7364">
        <w:t>Fig</w:t>
      </w:r>
      <w:r w:rsidR="00E746BE">
        <w:t>.</w:t>
      </w:r>
      <w:r w:rsidRPr="008C7364">
        <w:t xml:space="preserve"> 3.3.</w:t>
      </w:r>
      <w:r w:rsidRPr="00414561">
        <w:rPr>
          <w:b/>
        </w:rPr>
        <w:t xml:space="preserve"> </w:t>
      </w:r>
      <w:r w:rsidRPr="00414561">
        <w:t>(a) Fluorescence spectra of perylene red doped PFBT CPNs at various doping ratios. (b) Stern-Volmer quenching plot. (c) Total fluorescence quantum yield vs. quencher-donor molecular ratio.</w:t>
      </w:r>
    </w:p>
    <w:p w:rsidR="009D607A" w:rsidRPr="00973C7C" w:rsidRDefault="009D607A" w:rsidP="009D607A">
      <w:r>
        <w:br w:type="page"/>
      </w:r>
    </w:p>
    <w:p w:rsidR="009D607A" w:rsidRPr="00973C7C" w:rsidRDefault="009D607A" w:rsidP="009D607A">
      <w:pPr>
        <w:pStyle w:val="NoSpacing"/>
        <w:spacing w:line="480" w:lineRule="auto"/>
        <w:ind w:firstLine="720"/>
        <w:jc w:val="both"/>
        <w:rPr>
          <w:rFonts w:ascii="Times New Roman" w:eastAsia="Times New Roman" w:hAnsi="Times New Roman" w:cs="Times New Roman"/>
          <w:sz w:val="24"/>
          <w:szCs w:val="24"/>
          <w:shd w:val="clear" w:color="auto" w:fill="FFFFFF"/>
        </w:rPr>
      </w:pPr>
      <w:r w:rsidRPr="00973C7C">
        <w:rPr>
          <w:rFonts w:ascii="Times New Roman" w:hAnsi="Times New Roman" w:cs="Times New Roman"/>
          <w:sz w:val="24"/>
          <w:szCs w:val="24"/>
        </w:rPr>
        <w:lastRenderedPageBreak/>
        <w:t>The quantum yield of undoped PFBT CPNs was measured to be 0.14, consistent with prior measurements.</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bT41MTwvUmVjTnVtPjxEaXNwbGF5VGV4dD48c3R5bGUgZmFjZT0ic3VwZXJzY3JpcHQiPjE2LDE3
LDE0Mzwvc3R5bGU+PC9EaXNwbGF5VGV4dD48cmVjb3JkPjxyZWMtbnVtYmVyPjUxPC9yZWMtbnVt
YmVyPjxmb3JlaWduLWtleXM+PGtleSBhcHA9IkVOIiBkYi1pZD0idDlzOTVkeGVhOXI1dnFlZmRl
b3h3c3I3ZnR3enNyOXRkcHpyIj41MTwva2V5PjwvZm9yZWlnbi1rZXlzPjxyZWYtdHlwZSBuYW1l
PSJKb3VybmFsIEFydGljbGUiPjE3PC9yZWYtdHlwZT48Y29udHJpYnV0b3JzPjxhdXRob3JzPjxh
dXRob3I+V3UsIEMuIEYuPC9hdXRob3I+PGF1dGhvcj5CdWxsLCBCLjwvYXV0aG9yPjxhdXRob3I+
U3p5bWFuc2tpLCBDLjwvYXV0aG9yPjxhdXRob3I+Q2hyaXN0ZW5zZW4sIEsuPC9hdXRob3I+PGF1
dGhvcj5NY05laWxsLCBKLjwvYXV0aG9yPjwvYXV0aG9ycz48L2NvbnRyaWJ1dG9ycz48YXV0aC1h
ZGRyZXNzPk1jTmVpbGwsIEomI3hEO0NsZW1zb24gVW5pdiwgRGVwdCBDaGVtLCBDbGVtc29uLCBT
QyAyOTYzNCBVU0EmI3hEO0NsZW1zb24gVW5pdiwgRGVwdCBDaGVtLCBDbGVtc29uLCBTQyAyOTYz
NCBVU0EmI3hEO0NsZW1zb24gVW5pdiwgQ3RyIE9wdCBNYXQgU2NpICZhbXA7IEVuZ24gVGVjaG5v
bCwgQ2xlbXNvbiwgU0MgMjk2MzQgVVNBPC9hdXRoLWFkZHJlc3M+PHRpdGxlcz48dGl0bGU+TXVs
dGljb2xvciBDb25qdWdhdGVkIFBvbHltZXIgRG90cyBmb3IgQmlvbG9naWNhbCBGbHVvcmVzY2Vu
Y2UgSW1hZ2luZzwvdGl0bGU+PHNlY29uZGFyeS10aXRsZT5BQ1MgTmFubzwvc2Vjb25kYXJ5LXRp
dGxlPjwvdGl0bGVzPjxwZXJpb2RpY2FsPjxmdWxsLXRpdGxlPkFDUyBOYW5vPC9mdWxsLXRpdGxl
PjwvcGVyaW9kaWNhbD48cGFnZXM+MjQxNS0yNDIzPC9wYWdlcz48dm9sdW1lPjI8L3ZvbHVtZT48
bnVtYmVyPjExPC9udW1iZXI+PGtleXdvcmRzPjxrZXl3b3JkPmNvbmp1Z2F0ZWQgcG9seW1lciBk
b3RzPC9rZXl3b3JkPjxrZXl3b3JkPmZsdW9yZXNjZW50IHByb2Jlczwva2V5d29yZD48a2V5d29y
ZD5zaW5nbGUgbW9sZWN1bGU8L2tleXdvcmQ+PGtleXdvcmQ+bmFub3BhcnRpY2xlPC9rZXl3b3Jk
PjxrZXl3b3JkPmZsdW9yZXNjZW5jZSBpbWFnaW5nPC9rZXl3b3JkPjxrZXl3b3JkPnF1YW50dW0g
ZG90czwva2V5d29yZD48a2V5d29yZD5lbmVyZ3ktdHJhbnNmZXI8L2tleXdvcmQ+PGtleXdvcmQ+
bGl2ZSBjZWxsczwva2V5d29yZD48a2V5d29yZD5uYW5vcGFydGljbGVzPC9rZXl3b3JkPjxrZXl3
b3JkPm1vbGVjdWxlPC9rZXl3b3JkPjxrZXl3b3JkPmR5bmFtaWNzPC9rZXl3b3JkPjxrZXl3b3Jk
PmVsZWN0cm9sdW1pbmVzY2VuY2U8L2tleXdvcmQ+PGtleXdvcmQ+c3BlY3Ryb3Njb3B5PC9rZXl3
b3JkPjxrZXl3b3JkPnBvbHlmbHVvcmVuZTwva2V5d29yZD48a2V5d29yZD5zdXBwcmVzc2lvbjwv
a2V5d29yZD48L2tleXdvcmRzPjxkYXRlcz48eWVhcj4yMDA4PC95ZWFyPjxwdWItZGF0ZXM+PGRh
dGU+Tm92PC9kYXRlPjwvcHViLWRhdGVzPjwvZGF0ZXM+PGlzYm4+MTkzNi0wODUxPC9pc2JuPjxh
Y2Nlc3Npb24tbnVtPklTSTowMDAyNjExOTk0MDAwMzA8L2FjY2Vzc2lvbi1udW0+PHVybHM+PHJl
bGF0ZWQtdXJscz48dXJsPiZsdDtHbyB0byBJU0kmZ3Q7Oi8vMDAwMjYxMTk5NDAwMDMwPC91cmw+
PC9yZWxhdGVkLXVybHM+PC91cmxzPjxsYW5ndWFnZT5FbmdsaXNoPC9sYW5ndWFnZT48L3JlY29y
ZD48L0NpdGU+PENpdGU+PEF1dGhvcj5UaWFuPC9BdXRob3I+PFllYXI+MjAxMDwvWWVhcj48UmVj
TnVtPjQzPC9SZWNOdW0+PHJlY29yZD48cmVjLW51bWJlcj40MzwvcmVjLW51bWJlcj48Zm9yZWln
bi1rZXlzPjxrZXkgYXBwPSJFTiIgZGItaWQ9InQ5czk1ZHhlYTlyNXZxZWZkZW94d3NyN2Z0d3pz
cjl0ZHB6ciI+NDM8L2tleT48L2ZvcmVpZ24ta2V5cz48cmVmLXR5cGUgbmFtZT0iSm91cm5hbCBB
cnRpY2xlIj4xNzwvcmVmLXR5cGU+PGNvbnRyaWJ1dG9ycz48YXV0aG9ycz48YXV0aG9yPlRpYW4s
IFouLCBZdSwgSi4sIFd1LCBDLiBGLiwgU3p5bWFuc2tpLCBDLiBhbmQgTWNOZWlsbCwgSi48L2F1
dGhvcj48L2F1dGhvcnM+PC9jb250cmlidXRvcnM+PHRpdGxlcz48dGl0bGU+QW1wbGlmaWVkIEVu
ZXJneSBUcmFuc2ZlciBpbiBDb25qdWdhdGVkIFBvbHltZXIgTmFub3BhcnRpY2xlIFRhZ3MgYW5k
IFNlbnNvcnMuPC90aXRsZT48c2Vjb25kYXJ5LXRpdGxlPk5hbm9zY2FsZTwvc2Vjb25kYXJ5LXRp
dGxlPjwvdGl0bGVzPjxwZXJpb2RpY2FsPjxmdWxsLXRpdGxlPk5hbm9zY2FsZTwvZnVsbC10aXRs
ZT48L3BlcmlvZGljYWw+PHBhZ2VzPjE5OTktMjAxMTwvcGFnZXM+PHZvbHVtZT4yPC92b2x1bWU+
PGRhdGVzPjx5ZWFyPjIwMTA8L3llYXI+PC9kYXRlcz48dXJscz48L3VybHM+PC9yZWNvcmQ+PC9D
aXRlPjxDaXRlPjxBdXRob3I+VGlhbjwvQXV0aG9yPjxZZWFyPjIwMTM8L1llYXI+PFJlY051bT40
NDwvUmVjTnVtPjxyZWNvcmQ+PHJlYy1udW1iZXI+NDQ8L3JlYy1udW1iZXI+PGZvcmVpZ24ta2V5
cz48a2V5IGFwcD0iRU4iIGRiLWlkPSJ0OXM5NWR4ZWE5cjV2cWVmZGVveHdzcjdmdHd6c3I5dGRw
enIiPjQ0PC9rZXk+PC9mb3JlaWduLWtleXM+PHJlZi10eXBlIG5hbWU9IkpvdXJuYWwgQXJ0aWNs
ZSI+MTc8L3JlZi10eXBlPjxjb250cmlidXRvcnM+PGF1dGhvcnM+PGF1dGhvcj5UaWFuLCBaLiBZ
LjwvYXV0aG9yPjxhdXRob3I+WXUsIEouIEIuPC9hdXRob3I+PGF1dGhvcj5XYW5nLCBYLiBMLjwv
YXV0aG9yPjxhdXRob3I+R3JvZmYsIEwuIEMuPC9hdXRob3I+PGF1dGhvcj5HcmltbGFuZCwgSi4g
TC48L2F1dGhvcj48YXV0aG9yPk1jTmVpbGwsIEouIEQuPC9hdXRob3I+PC9hdXRob3JzPjwvY29u
dHJpYnV0b3JzPjxhdXRoLWFkZHJlc3M+TWNOZWlsbCwgSkQmI3hEO0NsZW1zb24gVW5pdiwgRGVw
dCBDaGVtLCBDbGVtc29uLCBTQyAyOTYzNCBVU0EmI3hEO0NsZW1zb24gVW5pdiwgRGVwdCBDaGVt
LCBDbGVtc29uLCBTQyAyOTYzNCBVU0EmI3hEO0NsZW1zb24gVW5pdiwgRGVwdCBDaGVtLCBDbGVt
c29uLCBTQyAyOTYzNCBVU0EmI3hEO1VDQVMsIFNjaCBDaGVtICZhbXA7IENoZW0gRW5nbiwgQmVp
amluZyAxMDAwNDksIFBlb3BsZXMgUiBDaGluYTwvYXV0aC1hZGRyZXNzPjx0aXRsZXM+PHRpdGxl
PkNvbmp1Z2F0ZWQgUG9seW1lciBOYW5vcGFydGljbGVzIEluY29ycG9yYXRpbmcgQW50aWZhZGUg
QWRkaXRpdmVzIGZvciBJbXByb3ZlZCBCcmlnaHRuZXNzIGFuZCBQaG90b3N0YWJpbGl0eTwvdGl0
bGU+PHNlY29uZGFyeS10aXRsZT5Kb3VybmFsIG9mIFBoeXNpY2FsIENoZW1pc3RyeSBCPC9zZWNv
bmRhcnktdGl0bGU+PGFsdC10aXRsZT5KLiBQaHlzLiBDaGVtLiBCPC9hbHQtdGl0bGU+PC90aXRs
ZXM+PHBlcmlvZGljYWw+PGZ1bGwtdGl0bGU+Sm91cm5hbCBvZiBQaHlzaWNhbCBDaGVtaXN0cnkg
QjwvZnVsbC10aXRsZT48YWJici0xPkouIFBoeXMuIENoZW0uIEIuPC9hYmJyLTE+PC9wZXJpb2Rp
Y2FsPjxwYWdlcz40NTE3LTQ1MjA8L3BhZ2VzPjx2b2x1bWU+MTE3PC92b2x1bWU+PG51bWJlcj4x
NjwvbnVtYmVyPjxrZXl3b3Jkcz48a2V5d29yZD5mbHVvcmVzY2VuY2U8L2tleXdvcmQ+PGtleXdv
cmQ+ZG90czwva2V5d29yZD48a2V5d29yZD5uYW5vY3J5c3RhbHM8L2tleXdvcmQ+PGtleXdvcmQ+
bWljcm9zY29weTwva2V5d29yZD48a2V5d29yZD50cmFja2luZzwva2V5d29yZD48a2V5d29yZD5v
eHlnZW48L2tleXdvcmQ+PC9rZXl3b3Jkcz48ZGF0ZXM+PHllYXI+MjAxMzwveWVhcj48cHViLWRh
dGVzPjxkYXRlPkFwciAyNTwvZGF0ZT48L3B1Yi1kYXRlcz48L2RhdGVzPjxpc2JuPjE1MjAtNjEw
NjwvaXNibj48YWNjZXNzaW9uLW51bT5JU0k6MDAwMzE4MjExNjAwMDQyPC9hY2Nlc3Npb24tbnVt
Pjx1cmxzPjxyZWxhdGVkLXVybHM+PHVybD4mbHQ7R28gdG8gSVNJJmd0OzovLzAwMDMxODIxMTYw
MDA0MjwvdXJsPjwvcmVsYXRlZC11cmxzPjwvdXJscz48ZWxlY3Ryb25pYy1yZXNvdXJjZS1udW0+
RG9pIDEwLjEwMjEvSnAzMDg2MjU0PC9lbGVjdHJvbmljLXJlc291cmNlLW51bT48bGFuZ3VhZ2U+
RW5nbGlzaDwvbGFuZ3VhZ2U+PC9yZWNvcmQ+PC9DaXRlPjwvRW5kTm90ZT5=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6" w:tooltip="Tian, 2010 #43" w:history="1">
        <w:r w:rsidR="00675470" w:rsidRPr="00675470">
          <w:rPr>
            <w:rFonts w:ascii="Times New Roman" w:hAnsi="Times New Roman" w:cs="Times New Roman"/>
            <w:noProof/>
            <w:sz w:val="24"/>
            <w:szCs w:val="24"/>
            <w:vertAlign w:val="superscript"/>
          </w:rPr>
          <w:t>16</w:t>
        </w:r>
      </w:hyperlink>
      <w:r w:rsidR="00675470" w:rsidRPr="00675470">
        <w:rPr>
          <w:rFonts w:ascii="Times New Roman" w:hAnsi="Times New Roman" w:cs="Times New Roman"/>
          <w:noProof/>
          <w:sz w:val="24"/>
          <w:szCs w:val="24"/>
          <w:vertAlign w:val="superscript"/>
        </w:rPr>
        <w:t>,</w:t>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43" w:tooltip="Tian, 2013 #44" w:history="1">
        <w:r w:rsidR="00675470" w:rsidRPr="00675470">
          <w:rPr>
            <w:rFonts w:ascii="Times New Roman" w:hAnsi="Times New Roman" w:cs="Times New Roman"/>
            <w:noProof/>
            <w:sz w:val="24"/>
            <w:szCs w:val="24"/>
            <w:vertAlign w:val="superscript"/>
          </w:rPr>
          <w:t>143</w:t>
        </w:r>
      </w:hyperlink>
      <w:r w:rsidR="00F62A18">
        <w:rPr>
          <w:rFonts w:ascii="Times New Roman" w:hAnsi="Times New Roman" w:cs="Times New Roman"/>
          <w:sz w:val="24"/>
          <w:szCs w:val="24"/>
        </w:rPr>
        <w:fldChar w:fldCharType="end"/>
      </w:r>
      <w:r w:rsidRPr="00973C7C">
        <w:rPr>
          <w:rFonts w:ascii="Times New Roman" w:hAnsi="Times New Roman" w:cs="Times New Roman"/>
          <w:sz w:val="24"/>
          <w:szCs w:val="24"/>
        </w:rPr>
        <w:t xml:space="preserve"> The total fluorescence quantum yield of the doped samples decreases monotonically with increasing dopant concentration, indicating that doping with this dye does not increase CPN brightness as initially hoped (c.f. Fig </w:t>
      </w:r>
      <w:r>
        <w:rPr>
          <w:rFonts w:ascii="Times New Roman" w:hAnsi="Times New Roman" w:cs="Times New Roman"/>
          <w:sz w:val="24"/>
          <w:szCs w:val="24"/>
        </w:rPr>
        <w:t>3.3</w:t>
      </w:r>
      <w:r w:rsidRPr="00973C7C">
        <w:rPr>
          <w:rFonts w:ascii="Times New Roman" w:hAnsi="Times New Roman" w:cs="Times New Roman"/>
          <w:sz w:val="24"/>
          <w:szCs w:val="24"/>
        </w:rPr>
        <w:t xml:space="preserve">). However, at moderate doping levels (0.5%-1%), the decrease in fluorescence quantum yield is minimal, while the energy transfer efficiency is high, thus doping with perylene red can be used to red-shift the fluorescence while maintaining high levels of brightness. </w:t>
      </w:r>
      <w:r w:rsidRPr="00973C7C">
        <w:rPr>
          <w:rFonts w:ascii="Times New Roman" w:hAnsi="Times New Roman" w:cs="Times New Roman"/>
          <w:sz w:val="24"/>
          <w:szCs w:val="24"/>
          <w:shd w:val="clear" w:color="auto" w:fill="FFFFFF"/>
        </w:rPr>
        <w:t>In microscopic imaging experiments, signal levels and contrast are affected by several phenomena and factors related to the spectroscopy of the dyes and the experimental setup.</w:t>
      </w:r>
      <w:hyperlink w:anchor="_ENREF_12" w:tooltip="Ntziachristos, 2006 #3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&lt;EndNote&gt;&lt;Cite&gt;&lt;Author&gt;Ntziachristos&lt;/Author&gt;&lt;Year&gt;2006&lt;/Year&gt;&lt;RecNum&gt;34&lt;/RecNum&gt;&lt;DisplayText&gt;&lt;style face="superscript"&gt;12&lt;/style&gt;&lt;/DisplayText&gt;&lt;record&gt;&lt;rec-number&gt;34&lt;/rec-number&gt;&lt;foreign-keys&gt;&lt;key app="EN" db-id="t9s95dxea9r5vqefdeoxwsr7ftwzsr9tdpzr"&gt;34&lt;/key&gt;&lt;/foreign-keys&gt;&lt;ref-type name="Journal Article"&gt;17&lt;/ref-type&gt;&lt;contributors&gt;&lt;authors&gt;&lt;author&gt;Ntziachristos, V.&lt;/author&gt;&lt;/authors&gt;&lt;/contributors&gt;&lt;titles&gt;&lt;title&gt;Fluorescence Molecular Imaging&lt;/title&gt;&lt;secondary-title&gt;Annual Review of Biomedical Engineering&lt;/secondary-title&gt;&lt;alt-title&gt;Annu. Rev. Biomed. Eng.&lt;/alt-title&gt;&lt;/titles&gt;&lt;periodical&gt;&lt;full-title&gt;Annual Review of Biomedical Engineering&lt;/full-title&gt;&lt;abbr-1&gt;Annu. Rev. Biomed. Eng.&lt;/abbr-1&gt;&lt;/periodical&gt;&lt;alt-periodical&gt;&lt;full-title&gt;Annual Review of Biomedical Engineering&lt;/full-title&gt;&lt;abbr-1&gt;Annu. Rev. Biomed. Eng.&lt;/abbr-1&gt;&lt;/alt-periodical&gt;&lt;pages&gt;1-33&lt;/pages&gt;&lt;volume&gt;8&lt;/volume&gt;&lt;dates&gt;&lt;year&gt;2006&lt;/year&gt;&lt;/dates&gt;&lt;urls&gt;&lt;/urls&gt;&lt;/record&gt;&lt;/Cite&gt;&lt;/EndNote&gt;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12</w:t>
        </w:r>
        <w:r w:rsidR="00675470">
          <w:rPr>
            <w:rFonts w:ascii="Times New Roman" w:hAnsi="Times New Roman" w:cs="Times New Roman"/>
            <w:sz w:val="24"/>
            <w:szCs w:val="24"/>
          </w:rPr>
          <w:fldChar w:fldCharType="end"/>
        </w:r>
      </w:hyperlink>
      <w:r w:rsidRPr="00973C7C">
        <w:rPr>
          <w:rFonts w:ascii="Times New Roman" w:hAnsi="Times New Roman" w:cs="Times New Roman"/>
          <w:sz w:val="24"/>
          <w:szCs w:val="24"/>
        </w:rPr>
        <w:t xml:space="preserve"> </w:t>
      </w:r>
      <w:r w:rsidRPr="00973C7C">
        <w:rPr>
          <w:rFonts w:ascii="Times New Roman" w:hAnsi="Times New Roman" w:cs="Times New Roman"/>
          <w:sz w:val="24"/>
          <w:szCs w:val="24"/>
          <w:shd w:val="clear" w:color="auto" w:fill="FFFFFF"/>
        </w:rPr>
        <w:t>A key issue is autofluorescence from the sample and from the various optical materials. Autofluorescence typically peaks a few nm to the red of the excitation wavelength, with a long red tail. Thus, for typical dyes with small Stokes shifts, selection of filters involves a compromise between efficient collection of the emission of interest and rejection of autofluorescence. The PFBT nanoparticles doped with perylene red exhibit a large red-shift in the emission, which is advantageous for efficient collection of fluorescence and rejection of autofluorescence.</w:t>
      </w:r>
    </w:p>
    <w:p w:rsidR="009D607A" w:rsidRPr="00FC3AE1" w:rsidRDefault="009D607A" w:rsidP="009D607A">
      <w:pPr>
        <w:autoSpaceDE w:val="0"/>
        <w:autoSpaceDN w:val="0"/>
        <w:adjustRightInd w:val="0"/>
        <w:spacing w:line="480" w:lineRule="auto"/>
        <w:ind w:firstLine="720"/>
        <w:jc w:val="both"/>
        <w:rPr>
          <w:shd w:val="clear" w:color="auto" w:fill="FFFFFF"/>
        </w:rPr>
      </w:pPr>
      <w:r w:rsidRPr="00FC3AE1">
        <w:t xml:space="preserve">The effect of quenching by molecular oxygen on the quantum yield of the undoped PFBT CPN samples was assessed by purging the sample with nitrogen in the dark for 45 minutes prior to measurement. The quantum yield in air was measured to be 0.097, and 0.100 in nitrogen. The differences in quantum yield for the sample in air compared to the data in Figure </w:t>
      </w:r>
      <w:r>
        <w:t>3.3</w:t>
      </w:r>
      <w:r w:rsidRPr="00FC3AE1">
        <w:t xml:space="preserve"> are not statistically significant, indicating negligible fluorescence quenching by oxygen.</w:t>
      </w:r>
    </w:p>
    <w:p w:rsidR="009D607A" w:rsidRPr="00FC3AE1" w:rsidRDefault="009D607A" w:rsidP="009D607A">
      <w:pPr>
        <w:autoSpaceDE w:val="0"/>
        <w:autoSpaceDN w:val="0"/>
        <w:adjustRightInd w:val="0"/>
        <w:spacing w:line="480" w:lineRule="auto"/>
        <w:jc w:val="both"/>
        <w:rPr>
          <w:shd w:val="clear" w:color="auto" w:fill="FFFFFF"/>
        </w:rPr>
      </w:pPr>
    </w:p>
    <w:p w:rsidR="009D607A" w:rsidRPr="00FC3AE1" w:rsidRDefault="009D607A" w:rsidP="009D607A">
      <w:pPr>
        <w:autoSpaceDE w:val="0"/>
        <w:autoSpaceDN w:val="0"/>
        <w:adjustRightInd w:val="0"/>
        <w:spacing w:line="480" w:lineRule="auto"/>
        <w:jc w:val="both"/>
        <w:rPr>
          <w:b/>
        </w:rPr>
      </w:pPr>
      <w:r w:rsidRPr="00FC3AE1">
        <w:rPr>
          <w:b/>
        </w:rPr>
        <w:t xml:space="preserve">3.5 </w:t>
      </w:r>
      <w:r w:rsidRPr="00FC3AE1">
        <w:rPr>
          <w:b/>
        </w:rPr>
        <w:tab/>
        <w:t>Picosecond time-resolved fluorescence spectroscopy</w:t>
      </w:r>
    </w:p>
    <w:p w:rsidR="009D607A" w:rsidRDefault="009D607A" w:rsidP="009D607A">
      <w:pPr>
        <w:pStyle w:val="NoSpacing"/>
        <w:spacing w:line="480" w:lineRule="auto"/>
        <w:ind w:firstLine="720"/>
        <w:jc w:val="both"/>
        <w:rPr>
          <w:rFonts w:ascii="Times New Roman" w:hAnsi="Times New Roman" w:cs="Times New Roman"/>
          <w:sz w:val="24"/>
          <w:szCs w:val="24"/>
        </w:rPr>
      </w:pPr>
      <w:r w:rsidRPr="0043611B">
        <w:rPr>
          <w:rFonts w:ascii="Times New Roman" w:hAnsi="Times New Roman" w:cs="Times New Roman"/>
          <w:sz w:val="24"/>
          <w:szCs w:val="24"/>
        </w:rPr>
        <w:t>Time-correlated single photon counting (TCSPC) was employed to determine the lifetimes of the excited state in doped and undoped nanoparticles of PFBT, and for the polymer dissolved in THF. The decay trace was fit by a least-squares minimization procedure involving convolution of a trial decay function with the instrument response function. The trial functions are (single) exponential, bi-exponential, and the stretched exponential or Kohlrausch-Williams-Watts (KWW) function,</w:t>
      </w:r>
    </w:p>
    <w:p w:rsidR="009D607A" w:rsidRPr="0043611B" w:rsidRDefault="009D607A" w:rsidP="009D607A">
      <w:pPr>
        <w:pStyle w:val="NoSpacing"/>
        <w:spacing w:line="480" w:lineRule="auto"/>
        <w:jc w:val="right"/>
        <w:rPr>
          <w:rFonts w:ascii="Times New Roman" w:hAnsi="Times New Roman" w:cs="Times New Roman"/>
          <w:sz w:val="24"/>
          <w:szCs w:val="24"/>
        </w:rPr>
      </w:pPr>
      <w:r w:rsidRPr="0043611B">
        <w:rPr>
          <w:rFonts w:ascii="Times New Roman" w:hAnsi="Times New Roman" w:cs="Times New Roman"/>
          <w:sz w:val="24"/>
          <w:szCs w:val="24"/>
        </w:rPr>
        <w:t xml:space="preserve">                            </w:t>
      </w:r>
      <w:r w:rsidRPr="0043611B">
        <w:rPr>
          <w:rFonts w:ascii="Times New Roman" w:hAnsi="Times New Roman" w:cs="Times New Roman"/>
          <w:position w:val="-10"/>
          <w:sz w:val="24"/>
          <w:szCs w:val="24"/>
        </w:rPr>
        <w:object w:dxaOrig="2240" w:dyaOrig="360">
          <v:shape id="_x0000_i1037" type="#_x0000_t75" style="width:111.75pt;height:18pt" o:ole="">
            <v:imagedata r:id="rId72" o:title=""/>
          </v:shape>
          <o:OLEObject Type="Embed" ProgID="Equation.3" ShapeID="_x0000_i1037" DrawAspect="Content" ObjectID="_1510475393" r:id="rId73"/>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3611B">
        <w:rPr>
          <w:rFonts w:ascii="Times New Roman" w:hAnsi="Times New Roman" w:cs="Times New Roman"/>
          <w:sz w:val="24"/>
          <w:szCs w:val="24"/>
        </w:rPr>
        <w:t>(</w:t>
      </w:r>
      <w:r>
        <w:rPr>
          <w:rFonts w:ascii="Times New Roman" w:hAnsi="Times New Roman" w:cs="Times New Roman"/>
          <w:sz w:val="24"/>
          <w:szCs w:val="24"/>
        </w:rPr>
        <w:t>3.</w:t>
      </w:r>
      <w:r w:rsidRPr="0043611B">
        <w:rPr>
          <w:rFonts w:ascii="Times New Roman" w:hAnsi="Times New Roman" w:cs="Times New Roman"/>
          <w:sz w:val="24"/>
          <w:szCs w:val="24"/>
        </w:rPr>
        <w:t>1)</w:t>
      </w:r>
    </w:p>
    <w:p w:rsidR="009D607A" w:rsidRDefault="009D607A" w:rsidP="009D607A">
      <w:pPr>
        <w:pStyle w:val="NoSpacing"/>
        <w:spacing w:line="480" w:lineRule="auto"/>
        <w:jc w:val="both"/>
        <w:rPr>
          <w:rFonts w:ascii="Times New Roman" w:hAnsi="Times New Roman" w:cs="Times New Roman"/>
          <w:sz w:val="24"/>
          <w:szCs w:val="24"/>
        </w:rPr>
      </w:pPr>
      <w:r w:rsidRPr="0043611B">
        <w:rPr>
          <w:rFonts w:ascii="Times New Roman" w:hAnsi="Times New Roman" w:cs="Times New Roman"/>
          <w:sz w:val="24"/>
          <w:szCs w:val="24"/>
        </w:rPr>
        <w:t xml:space="preserve">The stretch-parameter </w:t>
      </w:r>
      <w:r w:rsidRPr="008F06B3">
        <w:rPr>
          <w:rFonts w:ascii="Symbol" w:hAnsi="Symbol" w:cs="Times New Roman"/>
          <w:i/>
          <w:sz w:val="24"/>
          <w:szCs w:val="24"/>
        </w:rPr>
        <w:t></w:t>
      </w:r>
      <w:r w:rsidRPr="0043611B">
        <w:rPr>
          <w:rFonts w:ascii="Times New Roman" w:hAnsi="Times New Roman" w:cs="Times New Roman"/>
          <w:sz w:val="24"/>
          <w:szCs w:val="24"/>
        </w:rPr>
        <w:t xml:space="preserve"> acts as a measure of lifetime heterogeneity, ranging between  ~0.3 and 1, where lower values indicate a broad distribution of lifetimes while </w:t>
      </w:r>
      <w:r w:rsidRPr="008F06B3">
        <w:rPr>
          <w:rFonts w:ascii="Symbol" w:hAnsi="Symbol" w:cs="Times New Roman"/>
          <w:i/>
          <w:sz w:val="24"/>
          <w:szCs w:val="24"/>
        </w:rPr>
        <w:t></w:t>
      </w:r>
      <w:r w:rsidRPr="0043611B">
        <w:rPr>
          <w:rFonts w:ascii="Times New Roman" w:hAnsi="Times New Roman" w:cs="Times New Roman"/>
          <w:sz w:val="24"/>
          <w:szCs w:val="24"/>
        </w:rPr>
        <w:t xml:space="preserve"> = 1 corresponds to a single lifetime.</w:t>
      </w:r>
      <w:hyperlink w:anchor="_ENREF_123" w:tooltip="Chen, 2003 #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123</w:t>
        </w:r>
        <w:r w:rsidR="00675470">
          <w:rPr>
            <w:rFonts w:ascii="Times New Roman" w:hAnsi="Times New Roman" w:cs="Times New Roman"/>
            <w:sz w:val="24"/>
            <w:szCs w:val="24"/>
          </w:rPr>
          <w:fldChar w:fldCharType="end"/>
        </w:r>
      </w:hyperlink>
      <w:r w:rsidRPr="0043611B">
        <w:rPr>
          <w:rFonts w:ascii="Times New Roman" w:hAnsi="Times New Roman" w:cs="Times New Roman"/>
          <w:b/>
          <w:sz w:val="24"/>
          <w:szCs w:val="24"/>
        </w:rPr>
        <w:t xml:space="preserve"> </w:t>
      </w:r>
      <w:r w:rsidRPr="0043611B">
        <w:rPr>
          <w:rFonts w:ascii="Times New Roman" w:hAnsi="Times New Roman" w:cs="Times New Roman"/>
          <w:sz w:val="24"/>
          <w:szCs w:val="24"/>
        </w:rPr>
        <w:t xml:space="preserve">The fluorescence decay of PFBT in THF was adequately fit by a single exponential, while the decays of undoped nanoparticles and lightly to moderately-doped particles (0.1%-1.0%) exhibited complex decay kinetics that fit well to both bi-exponential and stretched exponential (KWW) functions. While single exponential fits converged for all samples, bi-exponential and KWW fits did not converge for 1.5% and 2% doping due to low signal levels and short lifetimes relative to the width of the instrument response function. Results show a clear decreasing trend in lifetimes as the doping ratio is increased, with perhaps a slight decreasing trend in </w:t>
      </w:r>
      <w:r w:rsidRPr="008F06B3">
        <w:rPr>
          <w:rFonts w:ascii="Symbol" w:hAnsi="Symbol" w:cs="Times New Roman"/>
          <w:i/>
          <w:sz w:val="24"/>
          <w:szCs w:val="24"/>
        </w:rPr>
        <w:t></w:t>
      </w:r>
      <w:r>
        <w:rPr>
          <w:rFonts w:ascii="Times New Roman" w:hAnsi="Times New Roman" w:cs="Times New Roman"/>
          <w:i/>
          <w:sz w:val="24"/>
          <w:szCs w:val="24"/>
        </w:rPr>
        <w:t xml:space="preserve"> </w:t>
      </w:r>
      <w:r w:rsidRPr="0043611B">
        <w:rPr>
          <w:rFonts w:ascii="Times New Roman" w:hAnsi="Times New Roman" w:cs="Times New Roman"/>
          <w:sz w:val="24"/>
          <w:szCs w:val="24"/>
        </w:rPr>
        <w:t>(c.f. Fig 3</w:t>
      </w:r>
      <w:r>
        <w:rPr>
          <w:rFonts w:ascii="Times New Roman" w:hAnsi="Times New Roman" w:cs="Times New Roman"/>
          <w:sz w:val="24"/>
          <w:szCs w:val="24"/>
        </w:rPr>
        <w:t>.4</w:t>
      </w:r>
      <w:r w:rsidRPr="0043611B">
        <w:rPr>
          <w:rFonts w:ascii="Times New Roman" w:hAnsi="Times New Roman" w:cs="Times New Roman"/>
          <w:sz w:val="24"/>
          <w:szCs w:val="24"/>
        </w:rPr>
        <w:t xml:space="preserve">), though it is not clear that the decrease is statistically significant. In any case, the </w:t>
      </w:r>
      <w:r w:rsidRPr="008F06B3">
        <w:rPr>
          <w:rFonts w:ascii="Symbol" w:hAnsi="Symbol" w:cs="Times New Roman"/>
          <w:i/>
          <w:sz w:val="24"/>
          <w:szCs w:val="24"/>
        </w:rPr>
        <w:t></w:t>
      </w:r>
      <w:r w:rsidRPr="0043611B">
        <w:rPr>
          <w:rFonts w:ascii="Times New Roman" w:hAnsi="Times New Roman" w:cs="Times New Roman"/>
          <w:sz w:val="24"/>
          <w:szCs w:val="24"/>
        </w:rPr>
        <w:t xml:space="preserve"> values indicate a broad distribution of exciton lifetimes for the nanoparticles, consistent with energy transfer in dense multichromophoric systems,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43611B">
        <w:rPr>
          <w:rFonts w:ascii="Times New Roman" w:hAnsi="Times New Roman" w:cs="Times New Roman"/>
          <w:sz w:val="24"/>
          <w:szCs w:val="24"/>
        </w:rPr>
        <w:t xml:space="preserve"> while the polymer in THF </w:t>
      </w:r>
      <w:r w:rsidRPr="0043611B">
        <w:rPr>
          <w:rFonts w:ascii="Times New Roman" w:hAnsi="Times New Roman" w:cs="Times New Roman"/>
          <w:sz w:val="24"/>
          <w:szCs w:val="24"/>
        </w:rPr>
        <w:lastRenderedPageBreak/>
        <w:t xml:space="preserve">yielded </w:t>
      </w:r>
      <w:r w:rsidRPr="008F06B3">
        <w:rPr>
          <w:rFonts w:ascii="Symbol" w:hAnsi="Symbol" w:cs="Times New Roman"/>
          <w:i/>
          <w:sz w:val="24"/>
          <w:szCs w:val="24"/>
        </w:rPr>
        <w:t></w:t>
      </w:r>
      <w:r w:rsidRPr="0043611B">
        <w:rPr>
          <w:rFonts w:ascii="Times New Roman" w:hAnsi="Times New Roman" w:cs="Times New Roman"/>
          <w:sz w:val="24"/>
          <w:szCs w:val="24"/>
        </w:rPr>
        <w:t xml:space="preserve"> values near unity, suggesting little energy transfer. Overall, the weighted average lifetimes and </w:t>
      </w:r>
      <w:r w:rsidRPr="008F06B3">
        <w:rPr>
          <w:rFonts w:ascii="Symbol" w:hAnsi="Symbol" w:cs="Times New Roman"/>
          <w:i/>
          <w:sz w:val="24"/>
          <w:szCs w:val="24"/>
        </w:rPr>
        <w:t></w:t>
      </w:r>
      <w:r w:rsidRPr="0043611B">
        <w:rPr>
          <w:rFonts w:ascii="Times New Roman" w:hAnsi="Times New Roman" w:cs="Times New Roman"/>
          <w:sz w:val="24"/>
          <w:szCs w:val="24"/>
        </w:rPr>
        <w:t xml:space="preserve"> values obtained from the fits are consistent with the physical picture of exciton diffusion and energy transfer, i.e., dynamic quenching due to energy transfer, which will be </w:t>
      </w:r>
      <w:r>
        <w:rPr>
          <w:rFonts w:ascii="Times New Roman" w:hAnsi="Times New Roman" w:cs="Times New Roman"/>
          <w:sz w:val="24"/>
          <w:szCs w:val="24"/>
        </w:rPr>
        <w:t>discussed in more detail below.</w:t>
      </w:r>
    </w:p>
    <w:p w:rsidR="009D607A" w:rsidRDefault="009D607A">
      <w:pPr>
        <w:rPr>
          <w:rFonts w:eastAsia="MS Mincho"/>
        </w:rPr>
      </w:pPr>
      <w:r>
        <w:br w:type="page"/>
      </w:r>
    </w:p>
    <w:p w:rsidR="009D607A" w:rsidRDefault="009D607A" w:rsidP="009D607A">
      <w:pPr>
        <w:pStyle w:val="NoSpacing"/>
        <w:spacing w:line="480" w:lineRule="auto"/>
        <w:jc w:val="center"/>
        <w:rPr>
          <w:rFonts w:ascii="Times New Roman" w:hAnsi="Times New Roman" w:cs="Times New Roman"/>
          <w:sz w:val="24"/>
          <w:szCs w:val="24"/>
        </w:rPr>
      </w:pPr>
      <w:r w:rsidRPr="00A04F61">
        <w:rPr>
          <w:noProof/>
        </w:rPr>
        <w:lastRenderedPageBreak/>
        <w:drawing>
          <wp:inline distT="0" distB="0" distL="0" distR="0" wp14:anchorId="0205758F" wp14:editId="267BA3ED">
            <wp:extent cx="4337082" cy="1788342"/>
            <wp:effectExtent l="0" t="0" r="6350" b="2540"/>
            <wp:docPr id="49" name="Picture 49" descr="C:\Users\Louis\Desktop\First Authors\Figures\lcg-JPCC-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uis\Desktop\First Authors\Figures\lcg-JPCC-Fig3.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35773" cy="1787802"/>
                    </a:xfrm>
                    <a:prstGeom prst="rect">
                      <a:avLst/>
                    </a:prstGeom>
                    <a:noFill/>
                    <a:ln>
                      <a:noFill/>
                    </a:ln>
                  </pic:spPr>
                </pic:pic>
              </a:graphicData>
            </a:graphic>
          </wp:inline>
        </w:drawing>
      </w:r>
    </w:p>
    <w:p w:rsidR="008C7364" w:rsidRDefault="008C7364" w:rsidP="009D607A">
      <w:pPr>
        <w:pStyle w:val="NoSpacing"/>
        <w:spacing w:line="480" w:lineRule="auto"/>
        <w:jc w:val="center"/>
        <w:rPr>
          <w:rFonts w:ascii="Times New Roman" w:hAnsi="Times New Roman" w:cs="Times New Roman"/>
          <w:sz w:val="24"/>
          <w:szCs w:val="24"/>
        </w:rPr>
      </w:pPr>
    </w:p>
    <w:p w:rsidR="009D607A" w:rsidRDefault="009D607A" w:rsidP="009D607A">
      <w:pPr>
        <w:autoSpaceDE w:val="0"/>
        <w:autoSpaceDN w:val="0"/>
        <w:adjustRightInd w:val="0"/>
        <w:spacing w:line="480" w:lineRule="auto"/>
        <w:jc w:val="both"/>
      </w:pPr>
      <w:r w:rsidRPr="008C7364">
        <w:t>Fig</w:t>
      </w:r>
      <w:r w:rsidR="00E746BE">
        <w:t>.</w:t>
      </w:r>
      <w:r w:rsidRPr="008C7364">
        <w:t xml:space="preserve"> 3.4.</w:t>
      </w:r>
      <w:r w:rsidRPr="00774827">
        <w:t xml:space="preserve"> (a) Normalized fluorescence lifetime decay traces for PFBT in THF and doped CPNs. (b) Single exponential (blue), bi-exponential weighted average (green), and KWW (red) lifetimes of perylene red doped CPNs. Inset: KWW heterogeneity parameter </w:t>
      </w:r>
      <w:r w:rsidRPr="00774827">
        <w:rPr>
          <w:i/>
        </w:rPr>
        <w:t>ß</w:t>
      </w:r>
      <w:r w:rsidRPr="00774827">
        <w:t xml:space="preserve"> vs. perylene red dopant percent.</w:t>
      </w:r>
    </w:p>
    <w:p w:rsidR="009D607A" w:rsidRPr="00774827" w:rsidRDefault="009D607A" w:rsidP="009D607A">
      <w:r>
        <w:br w:type="page"/>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 xml:space="preserve">Fitting was performed using a set of custom MATLAB scripts. Briefly, the fitting procedure is as follows. The model function consisted of </w:t>
      </w:r>
      <w:proofErr w:type="gramStart"/>
      <w:r w:rsidRPr="002636FB">
        <w:rPr>
          <w:rFonts w:ascii="Times New Roman" w:hAnsi="Times New Roman" w:cs="Times New Roman"/>
          <w:sz w:val="24"/>
          <w:szCs w:val="24"/>
        </w:rPr>
        <w:t>either a</w:t>
      </w:r>
      <w:proofErr w:type="gramEnd"/>
      <w:r w:rsidRPr="002636FB">
        <w:rPr>
          <w:rFonts w:ascii="Times New Roman" w:hAnsi="Times New Roman" w:cs="Times New Roman"/>
          <w:sz w:val="24"/>
          <w:szCs w:val="24"/>
        </w:rPr>
        <w:t xml:space="preserve"> single exponential, a bi-exponential, or a KWW decay function. Conventional gradient-based nonlinear least squares minimization methods such as Levenberg-Marquardt often fail for multi-exponential fitting, so an alternative approach was employed. A random number generator was used to generate a series of guesses for the nonlinear parameters (including shifts in </w:t>
      </w:r>
      <w:r w:rsidRPr="002636FB">
        <w:rPr>
          <w:rFonts w:ascii="Times New Roman" w:hAnsi="Times New Roman" w:cs="Times New Roman"/>
          <w:i/>
          <w:iCs/>
          <w:sz w:val="24"/>
          <w:szCs w:val="24"/>
        </w:rPr>
        <w:t>t</w:t>
      </w:r>
      <w:r w:rsidRPr="002636FB">
        <w:rPr>
          <w:rFonts w:ascii="Times New Roman" w:hAnsi="Times New Roman" w:cs="Times New Roman"/>
          <w:i/>
          <w:iCs/>
          <w:sz w:val="24"/>
          <w:szCs w:val="24"/>
          <w:vertAlign w:val="subscript"/>
        </w:rPr>
        <w:t>0</w:t>
      </w:r>
      <w:r w:rsidRPr="002636FB">
        <w:rPr>
          <w:rFonts w:ascii="Times New Roman" w:hAnsi="Times New Roman" w:cs="Times New Roman"/>
          <w:sz w:val="24"/>
          <w:szCs w:val="24"/>
        </w:rPr>
        <w:t xml:space="preserve">, since small shifts in timing can occur due to drift) over a selected range. Then, for each set of nonlinear guess parameters, the trial fit function is convolved with the instrument response function and the linear parameters (i.e., the exponential amplitudes) are determined by linear least-squares. The sum of the square of the residuals (square error) for the set of parameters is calculated and compared to the minimum square error obtained thus far. If the new value is lower, then the parameters and the square error are saved. After several thousand iterations, the set of parameters corresponding to the minimum square error is taken as the set of best-fit parameters. The soundness of the fit is tested by additional sets of iterations with both wider and narrower ranges for the guesses, and by visual inspection of the residuals. Additionally, the range of data included in the fitting analysis, as well as the </w:t>
      </w:r>
      <w:proofErr w:type="gramStart"/>
      <w:r w:rsidRPr="002636FB">
        <w:rPr>
          <w:rFonts w:ascii="Times New Roman" w:hAnsi="Times New Roman" w:cs="Times New Roman"/>
          <w:sz w:val="24"/>
          <w:szCs w:val="24"/>
        </w:rPr>
        <w:t>degree of downsampling of the data were</w:t>
      </w:r>
      <w:proofErr w:type="gramEnd"/>
      <w:r w:rsidRPr="002636FB">
        <w:rPr>
          <w:rFonts w:ascii="Times New Roman" w:hAnsi="Times New Roman" w:cs="Times New Roman"/>
          <w:sz w:val="24"/>
          <w:szCs w:val="24"/>
        </w:rPr>
        <w:t xml:space="preserve"> varied, and the effect on the resulting fit parameters was evaluated. The fitting results for several TCSPC kinetics traces for each sample were used to determine the mean and standard deviation of the parameter values. Typical standard deviations of better than 10% were obtained for the lifetime values.</w:t>
      </w:r>
    </w:p>
    <w:p w:rsidR="009D607A" w:rsidRPr="002636FB"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lastRenderedPageBreak/>
        <w:t>The effect of quenching by molecular oxygen on the lifetime of the nanoparticle samples was also assessed by comparing the lifetime results obtained for samples exposed to air with those obtained from nitrogen-purged samples. The bi-exponential weighted average lifetimes of the undoped PFBT CPNs were measured to be 780 ps in air and 850 ps in nitrogen. This difference is not statistically significant, and is in agreement with the quantum yield measurements indicating minimal quenching by oxygen.</w:t>
      </w: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In addition to the lifetimes of the host polymer PFBT, the lifetimes of the acceptor perylene red were measured. The lifetime of perylene red in THF was measured to be 5.4 ns, which is consistent with the literature value.</w:t>
      </w:r>
      <w:hyperlink w:anchor="_ENREF_125" w:tooltip="Al-Kaysi, 2006 #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&lt;EndNote&gt;&lt;Cite&gt;&lt;Author&gt;Al-Kaysi&lt;/Author&gt;&lt;Year&gt;2006&lt;/Year&gt;&lt;RecNum&gt;2&lt;/RecNum&gt;&lt;DisplayText&gt;&lt;style face="superscript"&gt;125&lt;/style&gt;&lt;/DisplayText&gt;&lt;record&gt;&lt;rec-number&gt;2&lt;/rec-number&gt;&lt;foreign-keys&gt;&lt;key app="EN" db-id="t9s95dxea9r5vqefdeoxwsr7ftwzsr9tdpzr"&gt;2&lt;/key&gt;&lt;/foreign-keys&gt;&lt;ref-type name="Journal Article"&gt;17&lt;/ref-type&gt;&lt;contributors&gt;&lt;authors&gt;&lt;author&gt;Al-Kaysi, R. O.&lt;/author&gt;&lt;author&gt;Ahn, T. S.&lt;/author&gt;&lt;author&gt;Muller, A. M.&lt;/author&gt;&lt;author&gt;Bardeen, C. J.&lt;/author&gt;&lt;/authors&gt;&lt;/contributors&gt;&lt;auth-address&gt;Bardeen, CJ&amp;#xD;Univ Calif Riverside, Dept Chem, Riverside, CA 92521 USA&amp;#xD;Univ Calif Riverside, Dept Chem, Riverside, CA 92521 USA&amp;#xD;Univ Calif Riverside, Dept Chem, Riverside, CA 92521 USA&lt;/auth-address&gt;&lt;titles&gt;&lt;title&gt;The Photophysical Properties of Chromophores at High (100 mM and Above) Concentrations in Polymers and as Neat Solids&lt;/title&gt;&lt;secondary-title&gt;Physical Chemistry Chemical Physics&lt;/secondary-title&gt;&lt;alt-title&gt;Phys Chem Chem Phys&lt;/alt-title&gt;&lt;/titles&gt;&lt;periodical&gt;&lt;full-title&gt;Physical Chemistry Chemical Physics&lt;/full-title&gt;&lt;abbr-1&gt;Phys. Chem. Chem. Phys.&lt;/abbr-1&gt;&lt;/periodical&gt;&lt;pages&gt;3453-3459&lt;/pages&gt;&lt;volume&gt;8&lt;/volume&gt;&lt;number&gt;29&lt;/number&gt;&lt;keywords&gt;&lt;keyword&gt;electronic-energy transport&lt;/keyword&gt;&lt;keyword&gt;heterojunction solar-cells&lt;/keyword&gt;&lt;keyword&gt;excited-state transport&lt;/keyword&gt;&lt;keyword&gt;conjugated polymers&lt;/keyword&gt;&lt;keyword&gt;thin-films&lt;/keyword&gt;&lt;keyword&gt;perylene&lt;/keyword&gt;&lt;keyword&gt;fluorescence&lt;/keyword&gt;&lt;keyword&gt;excitation&lt;/keyword&gt;&lt;keyword&gt;migration&lt;/keyword&gt;&lt;keyword&gt;systems&lt;/keyword&gt;&lt;/keywords&gt;&lt;dates&gt;&lt;year&gt;2006&lt;/year&gt;&lt;pub-dates&gt;&lt;date&gt;Aug 7&lt;/date&gt;&lt;/pub-dates&gt;&lt;/dates&gt;&lt;isbn&gt;1463-9076&lt;/isbn&gt;&lt;accession-num&gt;ISI:000239762000014&lt;/accession-num&gt;&lt;urls&gt;&lt;related-urls&gt;&lt;url&gt;&amp;lt;Go to ISI&amp;gt;://000239762000014&lt;/url&gt;&lt;/related-urls&gt;&lt;/urls&gt;&lt;electronic-resource-num&gt;Doi 10.1039/B605925b&lt;/electronic-resource-num&gt;&lt;language&gt;English&lt;/language&gt;&lt;/record&gt;&lt;/Cite&gt;&lt;/EndNote&gt;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125</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 moderate to heavily doped samples of PFBT nanoparticles were selected due to the relatively low contribution to the emission signal by PFBT as well as to assess the effect of the observed self-quenching of perylene red on its lifetime in the nanoparticles. The lifetime of perylene red doped within the nanoparticles was found to be reduced to 3.1 ns, and follows a decreasing trend as doping increases. The reduction in lifetime indicates dynamic self-quenching.</w:t>
      </w:r>
    </w:p>
    <w:p w:rsidR="009D607A" w:rsidRPr="008C7364" w:rsidRDefault="009D607A" w:rsidP="008C7364">
      <w:pPr>
        <w:rPr>
          <w:rFonts w:asciiTheme="minorHAnsi" w:eastAsia="MS Mincho" w:hAnsiTheme="minorHAnsi" w:cstheme="minorBidi"/>
          <w:sz w:val="22"/>
          <w:szCs w:val="22"/>
        </w:rPr>
      </w:pPr>
      <w:r>
        <w:br w:type="page"/>
      </w:r>
    </w:p>
    <w:tbl>
      <w:tblPr>
        <w:tblStyle w:val="TableGrid"/>
        <w:tblW w:w="0" w:type="auto"/>
        <w:jc w:val="center"/>
        <w:tblInd w:w="720" w:type="dxa"/>
        <w:tblLook w:val="04A0" w:firstRow="1" w:lastRow="0" w:firstColumn="1" w:lastColumn="0" w:noHBand="0" w:noVBand="1"/>
      </w:tblPr>
      <w:tblGrid>
        <w:gridCol w:w="2917"/>
        <w:gridCol w:w="2736"/>
      </w:tblGrid>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lastRenderedPageBreak/>
              <w:t>Perylene Red %(w/w)</w:t>
            </w:r>
          </w:p>
        </w:tc>
        <w:tc>
          <w:tcPr>
            <w:tcW w:w="2736"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τ</w:t>
            </w:r>
            <w:r w:rsidRPr="005E51C1">
              <w:rPr>
                <w:rFonts w:ascii="Times New Roman" w:hAnsi="Times New Roman" w:cs="Times New Roman"/>
                <w:b/>
                <w:sz w:val="24"/>
                <w:szCs w:val="24"/>
                <w:vertAlign w:val="subscript"/>
              </w:rPr>
              <w:t>exp</w:t>
            </w:r>
            <w:r>
              <w:rPr>
                <w:rFonts w:ascii="Times New Roman" w:hAnsi="Times New Roman" w:cs="Times New Roman"/>
                <w:b/>
                <w:sz w:val="24"/>
                <w:szCs w:val="24"/>
              </w:rPr>
              <w:t xml:space="preserve"> (ns)</w:t>
            </w:r>
          </w:p>
        </w:tc>
      </w:tr>
      <w:tr w:rsidR="009D607A" w:rsidTr="009D607A">
        <w:trPr>
          <w:jc w:val="center"/>
        </w:trPr>
        <w:tc>
          <w:tcPr>
            <w:tcW w:w="2917" w:type="dxa"/>
          </w:tcPr>
          <w:p w:rsidR="009D607A" w:rsidRPr="005E51C1" w:rsidRDefault="009D607A" w:rsidP="009D607A">
            <w:pPr>
              <w:pStyle w:val="ListParagraph"/>
              <w:ind w:left="0"/>
              <w:jc w:val="center"/>
              <w:rPr>
                <w:rFonts w:ascii="Times New Roman" w:hAnsi="Times New Roman" w:cs="Times New Roman"/>
                <w:b/>
                <w:sz w:val="24"/>
                <w:szCs w:val="24"/>
              </w:rPr>
            </w:pPr>
            <w:r w:rsidRPr="005E51C1">
              <w:rPr>
                <w:rFonts w:ascii="Times New Roman" w:hAnsi="Times New Roman" w:cs="Times New Roman"/>
                <w:b/>
                <w:sz w:val="24"/>
                <w:szCs w:val="24"/>
              </w:rPr>
              <w:t>THF</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5.4</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1.0%</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3.1</w:t>
            </w:r>
          </w:p>
        </w:tc>
      </w:tr>
      <w:tr w:rsidR="009D607A" w:rsidTr="009D607A">
        <w:trPr>
          <w:jc w:val="center"/>
        </w:trPr>
        <w:tc>
          <w:tcPr>
            <w:tcW w:w="2917" w:type="dxa"/>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1.5%</w:t>
            </w:r>
          </w:p>
        </w:tc>
        <w:tc>
          <w:tcPr>
            <w:tcW w:w="2736" w:type="dxa"/>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2.9</w:t>
            </w:r>
          </w:p>
        </w:tc>
      </w:tr>
      <w:tr w:rsidR="009D607A" w:rsidTr="009D607A">
        <w:trPr>
          <w:jc w:val="center"/>
        </w:trPr>
        <w:tc>
          <w:tcPr>
            <w:tcW w:w="2917" w:type="dxa"/>
            <w:tcBorders>
              <w:bottom w:val="single" w:sz="4" w:space="0" w:color="auto"/>
            </w:tcBorders>
          </w:tcPr>
          <w:p w:rsidR="009D607A" w:rsidRDefault="009D607A" w:rsidP="009D607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2.0%</w:t>
            </w:r>
          </w:p>
        </w:tc>
        <w:tc>
          <w:tcPr>
            <w:tcW w:w="2736" w:type="dxa"/>
            <w:tcBorders>
              <w:bottom w:val="single" w:sz="4" w:space="0" w:color="auto"/>
            </w:tcBorders>
          </w:tcPr>
          <w:p w:rsidR="009D607A" w:rsidRPr="005E51C1" w:rsidRDefault="009D607A" w:rsidP="009D607A">
            <w:pPr>
              <w:pStyle w:val="ListParagraph"/>
              <w:ind w:left="0"/>
              <w:jc w:val="center"/>
              <w:rPr>
                <w:rFonts w:ascii="Times New Roman" w:hAnsi="Times New Roman" w:cs="Times New Roman"/>
                <w:sz w:val="24"/>
                <w:szCs w:val="24"/>
              </w:rPr>
            </w:pPr>
            <w:r w:rsidRPr="005E51C1">
              <w:rPr>
                <w:rFonts w:ascii="Times New Roman" w:hAnsi="Times New Roman" w:cs="Times New Roman"/>
                <w:sz w:val="24"/>
                <w:szCs w:val="24"/>
              </w:rPr>
              <w:t>2.6</w:t>
            </w:r>
          </w:p>
        </w:tc>
      </w:tr>
      <w:tr w:rsidR="009D607A" w:rsidTr="009D607A">
        <w:trPr>
          <w:jc w:val="center"/>
        </w:trPr>
        <w:tc>
          <w:tcPr>
            <w:tcW w:w="5653" w:type="dxa"/>
            <w:gridSpan w:val="2"/>
            <w:tcBorders>
              <w:left w:val="nil"/>
              <w:bottom w:val="nil"/>
              <w:right w:val="nil"/>
            </w:tcBorders>
          </w:tcPr>
          <w:p w:rsidR="009D607A" w:rsidRPr="00696582" w:rsidRDefault="009D607A" w:rsidP="009D607A">
            <w:pPr>
              <w:pStyle w:val="ListParagraph"/>
              <w:ind w:left="0"/>
              <w:jc w:val="both"/>
              <w:rPr>
                <w:rFonts w:ascii="Times New Roman" w:hAnsi="Times New Roman" w:cs="Times New Roman"/>
                <w:sz w:val="24"/>
                <w:szCs w:val="24"/>
                <w:vertAlign w:val="superscript"/>
              </w:rPr>
            </w:pPr>
          </w:p>
        </w:tc>
      </w:tr>
    </w:tbl>
    <w:p w:rsidR="009D607A" w:rsidRDefault="009D607A" w:rsidP="009D607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Table 3.1.</w:t>
      </w:r>
      <w:r w:rsidRPr="002636FB">
        <w:rPr>
          <w:rFonts w:ascii="Times New Roman" w:hAnsi="Times New Roman" w:cs="Times New Roman"/>
          <w:sz w:val="24"/>
          <w:szCs w:val="24"/>
        </w:rPr>
        <w:t xml:space="preserve"> Fluorescence lifetimes of the</w:t>
      </w:r>
      <w:r>
        <w:rPr>
          <w:rFonts w:ascii="Times New Roman" w:hAnsi="Times New Roman" w:cs="Times New Roman"/>
          <w:sz w:val="24"/>
          <w:szCs w:val="24"/>
        </w:rPr>
        <w:t xml:space="preserve"> energy </w:t>
      </w:r>
      <w:r w:rsidRPr="002636FB">
        <w:rPr>
          <w:rFonts w:ascii="Times New Roman" w:hAnsi="Times New Roman" w:cs="Times New Roman"/>
          <w:sz w:val="24"/>
          <w:szCs w:val="24"/>
        </w:rPr>
        <w:t>acceptor</w:t>
      </w:r>
      <w:r>
        <w:rPr>
          <w:rFonts w:ascii="Times New Roman" w:hAnsi="Times New Roman" w:cs="Times New Roman"/>
          <w:sz w:val="24"/>
          <w:szCs w:val="24"/>
        </w:rPr>
        <w:t xml:space="preserve"> fluorescent dye</w:t>
      </w:r>
      <w:r w:rsidRPr="002636FB">
        <w:rPr>
          <w:rFonts w:ascii="Times New Roman" w:hAnsi="Times New Roman" w:cs="Times New Roman"/>
          <w:sz w:val="24"/>
          <w:szCs w:val="24"/>
        </w:rPr>
        <w:t xml:space="preserve"> Perylene Red in THF and in dye-doped PFBT CPNs.</w:t>
      </w:r>
    </w:p>
    <w:p w:rsidR="009D607A" w:rsidRPr="008C7364" w:rsidRDefault="009D607A" w:rsidP="008C7364">
      <w:pPr>
        <w:rPr>
          <w:rFonts w:eastAsia="MS Mincho"/>
        </w:rPr>
      </w:pPr>
    </w:p>
    <w:p w:rsidR="009D607A" w:rsidRPr="002636FB" w:rsidRDefault="009D607A" w:rsidP="009D607A">
      <w:pPr>
        <w:pStyle w:val="NoSpacing"/>
        <w:spacing w:line="480" w:lineRule="auto"/>
        <w:jc w:val="both"/>
        <w:rPr>
          <w:rFonts w:ascii="Times New Roman" w:hAnsi="Times New Roman" w:cs="Times New Roman"/>
          <w:b/>
          <w:sz w:val="24"/>
          <w:szCs w:val="24"/>
        </w:rPr>
      </w:pPr>
      <w:r w:rsidRPr="002636FB">
        <w:rPr>
          <w:rFonts w:ascii="Times New Roman" w:hAnsi="Times New Roman" w:cs="Times New Roman"/>
          <w:b/>
          <w:sz w:val="24"/>
          <w:szCs w:val="24"/>
        </w:rPr>
        <w:t>3.6</w:t>
      </w:r>
      <w:r w:rsidRPr="002636FB">
        <w:rPr>
          <w:rFonts w:ascii="Times New Roman" w:hAnsi="Times New Roman" w:cs="Times New Roman"/>
          <w:b/>
          <w:sz w:val="24"/>
          <w:szCs w:val="24"/>
        </w:rPr>
        <w:tab/>
        <w:t>Modeling Exciton Diffusion and Energy Transfer</w:t>
      </w:r>
      <w:r>
        <w:rPr>
          <w:rFonts w:ascii="Times New Roman" w:hAnsi="Times New Roman" w:cs="Times New Roman"/>
          <w:b/>
          <w:sz w:val="24"/>
          <w:szCs w:val="24"/>
        </w:rPr>
        <w:t xml:space="preserve"> in Dye-Doped CPNs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Exciton dynamics in doped conjugated polymers can be described as mobile excitons hopping from site to site in a random, diffusion-like process prior to decaying (both radiatively and non-radiatively) or undergoing energy transfer to a defect or dopant molecule.</w:t>
      </w:r>
      <w:hyperlink w:anchor="_ENREF_144" w:tooltip="Tvingstedt, 2010 #46" w:history="1">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PEVuZE5vdGU+PENpdGU+PEF1dGhvcj5UdmluZ3N0ZWR0PC9BdXRob3I+PFllYXI+MjAxMDwvWWVh
cj48UmVjTnVtPjQ2PC9SZWNOdW0+PERpc3BsYXlUZXh0PjxzdHlsZSBmYWNlPSJzdXBlcnNjcmlw
dCI+MTQ0LTE0Njwvc3R5bGU+PC9EaXNwbGF5VGV4dD48cmVjb3JkPjxyZWMtbnVtYmVyPjQ2PC9y
ZWMtbnVtYmVyPjxmb3JlaWduLWtleXM+PGtleSBhcHA9IkVOIiBkYi1pZD0idDlzOTVkeGVhOXI1
dnFlZmRlb3h3c3I3ZnR3enNyOXRkcHpyIj40Njwva2V5PjwvZm9yZWlnbi1rZXlzPjxyZWYtdHlw
ZSBuYW1lPSJKb3VybmFsIEFydGljbGUiPjE3PC9yZWYtdHlwZT48Y29udHJpYnV0b3JzPjxhdXRo
b3JzPjxhdXRob3I+VHZpbmdzdGVkdCwgSy4sIFZhbmRld2FsLCBLLiwgWmhhbmcsIEYuLCBhbmQg
SW5nYW7DpHMsIE8uPC9hdXRob3I+PC9hdXRob3JzPjwvY29udHJpYnV0b3JzPjx0aXRsZXM+PHRp
dGxlPk9uIHRoZSBEaXNzb2NpYXRpb24gRWbvrIFjaWVuY3kgb2YgQ2hhcmdlIFRyYW5zZmVyIEV4
Y2l0b25zIGFuZCBGcmVua2VsIEV4Y2l0b25zIGluIE9yZ2FuaWMgU29sYXIgQ2VsbHM6IEEgTHVt
aW5lc2NlbmNlIFF1ZW5jaGluZyBTdHVkeS48L3RpdGxlPjxzZWNvbmRhcnktdGl0bGU+Sm91cm5h
bCBvZiBQaHlzaWNhbCBDaGVtaXN0cnkgQzwvc2Vjb25kYXJ5LXRpdGxlPjxhbHQtdGl0bGU+Si4g
UEh5cy4gQ2hlbS4gQzwvYWx0LXRpdGxlPjwvdGl0bGVzPjxwZXJpb2RpY2FsPjxmdWxsLXRpdGxl
PkpvdXJuYWwgb2YgUGh5c2ljYWwgQ2hlbWlzdHJ5IEM8L2Z1bGwtdGl0bGU+PGFiYnItMT5KLiBQ
aHlzLiBDaGVtLiBDPC9hYmJyLTE+PC9wZXJpb2RpY2FsPjxhbHQtcGVyaW9kaWNhbD48ZnVsbC10
aXRsZT5Kb3VybmFsIG9mIFBoeXNpY2FsIENoZW1pc3RyeSBDPC9mdWxsLXRpdGxlPjxhYmJyLTE+
Si4gUGh5cy4gQ2hlbS4gQzwvYWJici0xPjwvYWx0LXBlcmlvZGljYWw+PHBhZ2VzPjIxODI0LTIx
ODMyPC9wYWdlcz48dm9sdW1lPjExNDwvdm9sdW1lPjxudW1iZXI+NDk8L251bWJlcj48ZGF0ZXM+
PHllYXI+MjAxMDwveWVhcj48L2RhdGVzPjx1cmxzPjwvdXJscz48L3JlY29yZD48L0NpdGU+PENp
dGU+PEF1dGhvcj5TaW1hczwvQXV0aG9yPjxZZWFyPjIwMTA8L1llYXI+PFJlY051bT4zODwvUmVj
TnVtPjxyZWNvcmQ+PHJlYy1udW1iZXI+Mzg8L3JlYy1udW1iZXI+PGZvcmVpZ24ta2V5cz48a2V5
IGFwcD0iRU4iIGRiLWlkPSJ0OXM5NWR4ZWE5cjV2cWVmZGVveHdzcjdmdHd6c3I5dGRwenIiPjM4
PC9rZXk+PC9mb3JlaWduLWtleXM+PHJlZi10eXBlIG5hbWU9IkpvdXJuYWwgQXJ0aWNsZSI+MTc8
L3JlZi10eXBlPjxjb250cmlidXRvcnM+PGF1dGhvcnM+PGF1dGhvcj5TaW1hcywgRS4gUi4sIEdl
aGxlbiwgTS4gSC4sIFBpbnRvLCBNLiBGLiBTLiwgU2lxdWllcmEsIEouLCBhbmQgTWlzb2d1dGks
IEwuPC9hdXRob3I+PC9hdXRob3JzPjwvY29udHJpYnV0b3JzPjx0aXRsZXM+PHRpdGxlPkludHJh
Y2hhaW4gRW5lcmd5IE1pZ3JhdGlvbiB0byBXZWFrIENoYXJnZS1UcmFuc2ZlciBTdGF0ZSBpbiBQ
b2x5Zmx1b3JlbmUgRW5kLUNhcHBlZCB3aXRoIE5hcGh0aGFsaW1pZGUgRGVyaXZhdGl2ZS48L3Rp
dGxlPjxzZWNvbmRhcnktdGl0bGU+Sm91cm5hbCBvZiBQaHlzaWNhbCBDaGVtaXN0cnkgQTwvc2Vj
b25kYXJ5LXRpdGxlPjxhbHQtdGl0bGU+Si4gUGh5cy4gQ2hlbS4gQTwvYWx0LXRpdGxlPjwvdGl0
bGVzPjxwZXJpb2RpY2FsPjxmdWxsLXRpdGxlPkpvdXJuYWwgb2YgUGh5c2ljYWwgQ2hlbWlzdHJ5
IEE8L2Z1bGwtdGl0bGU+PGFiYnItMT5KLiBQaHlzLiBDaGVtLiBBPC9hYmJyLTE+PC9wZXJpb2Rp
Y2FsPjxhbHQtcGVyaW9kaWNhbD48ZnVsbC10aXRsZT5Kb3VybmFsIG9mIFBoeXNpY2FsIENoZW1p
c3RyeSBBPC9mdWxsLXRpdGxlPjxhYmJyLTE+Si4gUGh5cy4gQ2hlbS4gQTwvYWJici0xPjwvYWx0
LXBlcmlvZGljYWw+PHBhZ2VzPjEyMzg0LTEyMzkwPC9wYWdlcz48dm9sdW1lPjExNDwvdm9sdW1l
PjxkYXRlcz48eWVhcj4yMDEwPC95ZWFyPjwvZGF0ZXM+PHVybHM+PC91cmxzPjwvcmVjb3JkPjwv
Q2l0ZT48Q2l0ZT48QXV0aG9yPkR5a3N0cmE8L0F1dGhvcj48WWVhcj4yMDA5PC9ZZWFyPjxSZWNO
dW0+MTM8L1JlY051bT48cmVjb3JkPjxyZWMtbnVtYmVyPjEzPC9yZWMtbnVtYmVyPjxmb3JlaWdu
LWtleXM+PGtleSBhcHA9IkVOIiBkYi1pZD0idDlzOTVkeGVhOXI1dnFlZmRlb3h3c3I3ZnR3enNy
OXRkcHpyIj4xMzwva2V5PjwvZm9yZWlnbi1rZXlzPjxyZWYtdHlwZSBuYW1lPSJKb3VybmFsIEFy
dGljbGUiPjE3PC9yZWYtdHlwZT48Y29udHJpYnV0b3JzPjxhdXRob3JzPjxhdXRob3I+RHlrc3Ry
YSwgVC4gRS4sIEhlbm5lYmljcSwgRS4sIEJlbGpvbm5lLCBELiwgR2llcnNjaG5lciwgSi4sIENs
YXVkaW8sIEcuLCBCaXR0bmVyLCBFLiBSLiwgS25vZXN0ZXIsIEouLCBhbmQgU2Nob2xlcywgRy4g
RC48L2F1dGhvcj48L2F1dGhvcnM+PC9jb250cmlidXRvcnM+PHRpdGxlcz48dGl0bGU+Q29uZm9y
bWF0aW9uYWwgRGlzb3JkZXIgYW5kIFVsdHJhZmFzdCBFeGNpdG9uIFJlbGF4YXRpb24gaW4gUFBW
LWZhbWlseSBDb25qdWdhdGVkIFBvbHltZXJzLjwvdGl0bGU+PHNlY29uZGFyeS10aXRsZT5Kb3Vy
bmFsIG9mIFBoeXNpY2FsIENoZW1pc3RyeSBCPC9zZWNvbmRhcnktdGl0bGU+PGFsdC10aXRsZT5K
LiBQSHlzLiBDaGVtLiBCPC9hbHQtdGl0bGU+PC90aXRsZXM+PHBlcmlvZGljYWw+PGZ1bGwtdGl0
bGU+Sm91cm5hbCBvZiBQaHlzaWNhbCBDaGVtaXN0cnkgQjwvZnVsbC10aXRsZT48YWJici0xPkou
IFBoeXMuIENoZW0uIEIuPC9hYmJyLTE+PC9wZXJpb2RpY2FsPjxwYWdlcz42NTYtNjY3PC9wYWdl
cz48dm9sdW1lPjExMzwvdm9sdW1lPjxkYXRlcz48eWVhcj4yMDA5PC95ZWFyPjwvZGF0ZXM+PHVy
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144-146</w:t>
        </w:r>
        <w:r w:rsidR="00675470">
          <w:rPr>
            <w:rFonts w:ascii="Times New Roman" w:hAnsi="Times New Roman" w:cs="Times New Roman"/>
            <w:sz w:val="24"/>
            <w:szCs w:val="24"/>
          </w:rPr>
          <w:fldChar w:fldCharType="end"/>
        </w:r>
      </w:hyperlink>
      <w:hyperlink w:anchor="_ENREF_43" w:tooltip="Simas, 2010 #7" w:history="1"/>
      <w:hyperlink w:anchor="_ENREF_44" w:tooltip="Dykstra, 2009 #8" w:history="1"/>
      <w:r w:rsidRPr="00A04F61">
        <w:rPr>
          <w:rFonts w:ascii="Times New Roman" w:hAnsi="Times New Roman" w:cs="Times New Roman"/>
          <w:sz w:val="24"/>
          <w:szCs w:val="24"/>
        </w:rPr>
        <w:t xml:space="preserve"> In this picture, a key exciton transport parameter is the diffusion length</w:t>
      </w:r>
      <w:proofErr w:type="gramStart"/>
      <w:r w:rsidRPr="00A04F61">
        <w:rPr>
          <w:rFonts w:ascii="Times New Roman" w:hAnsi="Times New Roman" w:cs="Times New Roman"/>
          <w:sz w:val="24"/>
          <w:szCs w:val="24"/>
        </w:rPr>
        <w:t xml:space="preserve">, </w:t>
      </w:r>
      <w:proofErr w:type="gramEnd"/>
      <w:r w:rsidRPr="00A04F61">
        <w:rPr>
          <w:rFonts w:ascii="Times New Roman" w:hAnsi="Times New Roman" w:cs="Times New Roman"/>
          <w:noProof/>
          <w:position w:val="-10"/>
          <w:sz w:val="24"/>
          <w:szCs w:val="24"/>
        </w:rPr>
        <w:drawing>
          <wp:inline distT="0" distB="0" distL="0" distR="0" wp14:anchorId="704C7EAF" wp14:editId="41A4EA46">
            <wp:extent cx="866775" cy="238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66775" cy="238760"/>
                    </a:xfrm>
                    <a:prstGeom prst="rect">
                      <a:avLst/>
                    </a:prstGeom>
                    <a:noFill/>
                    <a:ln>
                      <a:noFill/>
                    </a:ln>
                  </pic:spPr>
                </pic:pic>
              </a:graphicData>
            </a:graphic>
          </wp:inline>
        </w:drawing>
      </w:r>
      <w:r w:rsidRPr="00A04F61">
        <w:rPr>
          <w:rFonts w:ascii="Times New Roman" w:hAnsi="Times New Roman" w:cs="Times New Roman"/>
          <w:sz w:val="24"/>
          <w:szCs w:val="24"/>
        </w:rPr>
        <w:t xml:space="preserve">, where </w:t>
      </w:r>
      <w:r w:rsidRPr="00A04F61">
        <w:rPr>
          <w:rFonts w:ascii="Times New Roman" w:hAnsi="Times New Roman" w:cs="Times New Roman"/>
          <w:i/>
          <w:iCs/>
          <w:sz w:val="24"/>
          <w:szCs w:val="24"/>
        </w:rPr>
        <w:t>n</w:t>
      </w:r>
      <w:r w:rsidRPr="00A04F61">
        <w:rPr>
          <w:rFonts w:ascii="Times New Roman" w:hAnsi="Times New Roman" w:cs="Times New Roman"/>
          <w:sz w:val="24"/>
          <w:szCs w:val="24"/>
        </w:rPr>
        <w:t xml:space="preserve"> is the dimensionality, </w:t>
      </w:r>
      <w:r w:rsidRPr="00A04F61">
        <w:rPr>
          <w:rFonts w:ascii="Times New Roman" w:hAnsi="Times New Roman" w:cs="Times New Roman"/>
          <w:i/>
          <w:iCs/>
          <w:sz w:val="24"/>
          <w:szCs w:val="24"/>
        </w:rPr>
        <w:t>D</w:t>
      </w:r>
      <w:r w:rsidRPr="00A04F61">
        <w:rPr>
          <w:rFonts w:ascii="Times New Roman" w:hAnsi="Times New Roman" w:cs="Times New Roman"/>
          <w:sz w:val="24"/>
          <w:szCs w:val="24"/>
        </w:rPr>
        <w:t xml:space="preserve"> is the (1D) diffusion constant, and </w:t>
      </w:r>
      <w:r w:rsidRPr="00A04F61">
        <w:rPr>
          <w:rFonts w:ascii="Symbol" w:hAnsi="Symbol" w:cs="Times New Roman"/>
          <w:i/>
          <w:sz w:val="24"/>
          <w:szCs w:val="24"/>
        </w:rPr>
        <w:t></w:t>
      </w:r>
      <w:r w:rsidRPr="00A04F61">
        <w:rPr>
          <w:rFonts w:ascii="Times New Roman" w:hAnsi="Times New Roman" w:cs="Times New Roman"/>
          <w:sz w:val="24"/>
          <w:szCs w:val="24"/>
        </w:rPr>
        <w:t xml:space="preserve"> is the exciton lifetime. We previously developed a numerical random walk approach to modeling the combined effects of exciton diffusion and energy transfer in CPNs, which yielded values for energy transfer efficiency that were in agreement with experimental results for dye-doped CPNs.</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This approach was also applied to modeling fluctuations in the fluorescence centroid of a single CPN due to polaron motion.</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Here, we have modified the previous simulation code to provide kinetics information for comparison to the time-resolved fluorescence results. We have also modified our approach to explicitly account for quenching by defects. Neither coherent transport nor dispersive transport are </w:t>
      </w:r>
      <w:r w:rsidRPr="00A04F61">
        <w:rPr>
          <w:rFonts w:ascii="Times New Roman" w:hAnsi="Times New Roman" w:cs="Times New Roman"/>
          <w:sz w:val="24"/>
          <w:szCs w:val="24"/>
        </w:rPr>
        <w:lastRenderedPageBreak/>
        <w:t>explicitly included in the present approach.</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w:t>
      </w:r>
      <w:r>
        <w:rPr>
          <w:rFonts w:ascii="Times New Roman" w:hAnsi="Times New Roman" w:cs="Times New Roman"/>
          <w:sz w:val="24"/>
          <w:szCs w:val="24"/>
        </w:rPr>
        <w:t>The simulation algorithm is described as follows. The simulation code was written as a set of MATLAB scripts.</w:t>
      </w:r>
      <w:r w:rsidRPr="00A04F61">
        <w:rPr>
          <w:rFonts w:ascii="Times New Roman" w:hAnsi="Times New Roman" w:cs="Times New Roman"/>
          <w:sz w:val="24"/>
          <w:szCs w:val="24"/>
        </w:rPr>
        <w:t xml:space="preserve"> Dopant dyes and/or defects are distributed randomly within the nanoparticle, represented by a sphere. While a sphere is assumed, similar results are obtained assuming a cubic particle.</w:t>
      </w:r>
      <w:r w:rsidR="00F62A18">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PEVuZE5vdGU+PENpdGU+PEF1dGhvcj5ZdTwvQXV0aG9yPjxZZWFyPjIwMTI8L1llYXI+PFJlY051
bT41ODwvUmVjTnVtPjxEaXNwbGF5VGV4dD48c3R5bGUgZmFjZT0ic3VwZXJzY3JpcHQiPjY0LDEz
OTwvc3R5bGU+PC9EaXNwbGF5VGV4dD48cmVjb3JkPjxyZWMtbnVtYmVyPjU4PC9yZWMtbnVtYmVy
Pjxmb3JlaWduLWtleXM+PGtleSBhcHA9IkVOIiBkYi1pZD0idDlzOTVkeGVhOXI1dnFlZmRlb3h3
c3I3ZnR3enNyOXRkcHpyIj41ODwva2V5PjwvZm9yZWlnbi1rZXlzPjxyZWYtdHlwZSBuYW1lPSJK
b3VybmFsIEFydGljbGUiPjE3PC9yZWYtdHlwZT48Y29udHJpYnV0b3JzPjxhdXRob3JzPjxhdXRo
b3I+WXUsIEouLCBXdSwgQy4gRi4sIFRpYW4sIFouIGFuZCBNY05laWxsLCBKLjwvYXV0aG9yPjwv
YXV0aG9ycz48L2NvbnRyaWJ1dG9ycz48dGl0bGVzPjx0aXRsZT5UcmFja2luZyBvZiBTaW5nbGUg
Q2hhcmdlIENhcnJpZXJzIGluIGEgQ29uanVnYXRlZCBQb2x5bWVyIE5hbm9wYXJ0aWNsZS48L3Rp
dGxlPjxzZWNvbmRhcnktdGl0bGU+TmFubyBMZXR0ZXJzPC9zZWNvbmRhcnktdGl0bGU+PGFsdC10
aXRsZT5OYW5vIExldHQuPC9hbHQtdGl0bGU+PC90aXRsZXM+PHBlcmlvZGljYWw+PGZ1bGwtdGl0
bGU+TmFubyBMZXR0ZXJzPC9mdWxsLXRpdGxlPjxhYmJyLTE+TmFubyBMZXR0LjwvYWJici0xPjwv
cGVyaW9kaWNhbD48YWx0LXBlcmlvZGljYWw+PGZ1bGwtdGl0bGU+TmFubyBMZXR0ZXJzPC9mdWxs
LXRpdGxlPjxhYmJyLTE+TmFubyBMZXR0LjwvYWJici0xPjwvYWx0LXBlcmlvZGljYWw+PHBhZ2Vz
PjEzMDAtMTMwNjwvcGFnZXM+PHZvbHVtZT4xMjwvdm9sdW1lPjxkYXRlcz48eWVhcj4yMDEyPC95
ZWFyPjwvZGF0ZXM+PHVybHM+PC91cmxzPjwvcmVjb3JkPjwvQ2l0ZT48Q2l0ZT48QXV0aG9yPkJv
bGluZ2VyPC9BdXRob3I+PFllYXI+MjAxMTwvWWVhcj48UmVjTnVtPjQ8L1JlY051bT48cmVjb3Jk
PjxyZWMtbnVtYmVyPjQ8L3JlYy1udW1iZXI+PGZvcmVpZ24ta2V5cz48a2V5IGFwcD0iRU4iIGRi
LWlkPSJ0OXM5NWR4ZWE5cjV2cWVmZGVveHdzcjdmdHd6c3I5dGRwenIiPjQ8L2tleT48L2ZvcmVp
Z24ta2V5cz48cmVmLXR5cGUgbmFtZT0iSm91cm5hbCBBcnRpY2xlIj4xNzwvcmVmLXR5cGU+PGNv
bnRyaWJ1dG9ycz48YXV0aG9ycz48YXV0aG9yPkJvbGluZ2VyLCBKLiBDLjwvYXV0aG9yPjxhdXRo
b3I+VHJhdWIsIE0uIEMuPC9hdXRob3I+PGF1dGhvcj5BZGFjaGksIFQuPC9hdXRob3I+PGF1dGhv
cj5CYXJiYXJhLCBQLiBGLjwvYXV0aG9yPjwvYXV0aG9ycz48L2NvbnRyaWJ1dG9ycz48YXV0aC1h
ZGRyZXNzPkJvbGluZ2VyLCBKQyYjeEQ7VW5pdiBUZXhhcyBBdXN0aW4sIEN0ciBOYW5vICZhbXA7
IE1vbCBTY2kgJmFtcDsgVGVjaG5vbCwgQXVzdGluLCBUWCA3ODcxMiBVU0EmI3hEO1VuaXYgVGV4
YXMgQXVzdGluLCBDdHIgTmFubyAmYW1wOyBNb2wgU2NpICZhbXA7IFRlY2hub2wsIEF1c3Rpbiwg
VFggNzg3MTIgVVNBJiN4RDtVbml2IFRleGFzIEF1c3RpbiwgQ3RyIE5hbm8gJmFtcDsgTW9sIFNj
aSAmYW1wOyBUZWNobm9sLCBBdXN0aW4sIFRYIDc4NzEyIFVTQTwvYXV0aC1hZGRyZXNzPjx0aXRs
ZXM+PHRpdGxlPlVsdHJhbG9uZy1SYW5nZSBQb2xhcm9uLUluZHVjZWQgUXVlbmNoaW5nIG9mIEV4
Y2l0b25zIGluIElzb2xhdGVkIENvbmp1Z2F0ZWQgUG9seW1lcnM8L3RpdGxlPjxzZWNvbmRhcnkt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LXBlcmlvZGljYWw+PHBhZ2VzPjU2NS01Njc8L3BhZ2VzPjx2b2x1bWU+MzMxPC92b2x1bWU+PG51
bWJlcj42MDE3PC9udW1iZXI+PGtleXdvcmRzPjxrZXl3b3JkPnNpbmdsZS1tb2xlY3VsZSBzcGVj
dHJvc2NvcHk8L2tleXdvcmQ+PGtleXdvcmQ+ZW5lcmd5IG1pZ3JhdGlvbjwva2V5d29yZD48a2V5
d29yZD5tZWgtcHB2PC9rZXl3b3JkPjxrZXl3b3JkPnN0YXRlczwva2V5d29yZD48a2V5d29yZD5j
aGFpbjwva2V5d29yZD48L2tleXdvcmRzPjxkYXRlcz48eWVhcj4yMDExPC95ZWFyPjxwdWItZGF0
ZXM+PGRhdGU+RmViIDQ8L2RhdGU+PC9wdWItZGF0ZXM+PC9kYXRlcz48aXNibj4wMDM2LTgwNzU8
L2lzYm4+PGFjY2Vzc2lvbi1udW0+SVNJOjAwMDI4NjkzMzYwMDA0ODwvYWNjZXNzaW9uLW51bT48
dXJscz48cmVsYXRlZC11cmxzPjx1cmw+Jmx0O0dvIHRvIElTSSZndDs6Ly8wMDAyODY5MzM2MDAw
NDg8L3VybD48L3JlbGF0ZWQtdXJscz48L3VybHM+PGVsZWN0cm9uaWMtcmVzb3VyY2UtbnVtPkRP
SSAxMC4xMTI2L3NjaWVuY2UuMTE5OTE0MDwvZWxlY3Ryb25pYy1yZXNvdXJjZS1udW0+PGxhbmd1
YWdlPkVuZ2xpc2g8L2xhbmd1YWdlPjwvcmVjb3JkPjwvQ2l0ZT48L0VuZE5vdGU+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139" w:tooltip="Bolinger, 2011 #4" w:history="1">
        <w:r w:rsidR="00675470" w:rsidRPr="00675470">
          <w:rPr>
            <w:rFonts w:ascii="Times New Roman" w:hAnsi="Times New Roman" w:cs="Times New Roman"/>
            <w:noProof/>
            <w:sz w:val="24"/>
            <w:szCs w:val="24"/>
            <w:vertAlign w:val="superscript"/>
          </w:rPr>
          <w:t>139</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Here we define “defects” as any of a number of quenching species such as polarons, aggregate species, conformational defects, oxidized defects and synthetic defects, which are not deliberately introduced into the system, in contrast to the dye molecules, which are deliberately added in controlled amounts. In these simulations, dopant dyes are essentially treated as points within a continuum. However, the model may be adjusted to correct for finite dye volume effects (e.g. by adjusting the Förster radius).</w:t>
      </w:r>
      <w:r w:rsidRPr="003B1A6B">
        <w:rPr>
          <w:rFonts w:ascii="Times New Roman" w:hAnsi="Times New Roman" w:cs="Times New Roman"/>
          <w:color w:val="222222"/>
          <w:sz w:val="24"/>
          <w:szCs w:val="24"/>
        </w:rPr>
        <w:t xml:space="preserve"> </w:t>
      </w:r>
      <w:r>
        <w:rPr>
          <w:rFonts w:ascii="Times New Roman" w:hAnsi="Times New Roman" w:cs="Times New Roman"/>
          <w:color w:val="222222"/>
          <w:sz w:val="24"/>
          <w:szCs w:val="24"/>
        </w:rPr>
        <w:t>It</w:t>
      </w:r>
      <w:r w:rsidRPr="009B42C0">
        <w:rPr>
          <w:rFonts w:ascii="Times New Roman" w:hAnsi="Times New Roman" w:cs="Times New Roman"/>
          <w:color w:val="222222"/>
          <w:sz w:val="24"/>
          <w:szCs w:val="24"/>
        </w:rPr>
        <w:t xml:space="preserve"> is expected that the addition of an exclusion volume would have a minimal impact on the quenching dynamics and on the quenching efficiency, since the volume of the dye is less than 2% of the nanoparticle volume. Similarly, the dye volume is smaller than the quenching volume by a factor of 20 or more. Finally, we note that in previous simulations,</w:t>
      </w:r>
      <w:hyperlink w:anchor="_ENREF_13" w:tooltip="Wu, 2008 #49" w:history="1">
        <w:r w:rsidR="00675470">
          <w:rPr>
            <w:rFonts w:ascii="Times New Roman" w:hAnsi="Times New Roman" w:cs="Times New Roman"/>
            <w:color w:val="222222"/>
            <w:sz w:val="24"/>
            <w:szCs w:val="24"/>
          </w:rPr>
          <w:fldChar w:fldCharType="begin"/>
        </w:r>
        <w:r w:rsidR="00675470">
          <w:rPr>
            <w:rFonts w:ascii="Times New Roman" w:hAnsi="Times New Roman" w:cs="Times New Roman"/>
            <w:color w:val="222222"/>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color w:val="222222"/>
            <w:sz w:val="24"/>
            <w:szCs w:val="24"/>
          </w:rPr>
          <w:fldChar w:fldCharType="separate"/>
        </w:r>
        <w:r w:rsidR="00675470" w:rsidRPr="00F62A18">
          <w:rPr>
            <w:rFonts w:ascii="Times New Roman" w:hAnsi="Times New Roman" w:cs="Times New Roman"/>
            <w:noProof/>
            <w:color w:val="222222"/>
            <w:sz w:val="24"/>
            <w:szCs w:val="24"/>
            <w:vertAlign w:val="superscript"/>
          </w:rPr>
          <w:t>13</w:t>
        </w:r>
        <w:r w:rsidR="00675470">
          <w:rPr>
            <w:rFonts w:ascii="Times New Roman" w:hAnsi="Times New Roman" w:cs="Times New Roman"/>
            <w:color w:val="222222"/>
            <w:sz w:val="24"/>
            <w:szCs w:val="24"/>
          </w:rPr>
          <w:fldChar w:fldCharType="end"/>
        </w:r>
      </w:hyperlink>
      <w:r w:rsidRPr="009B42C0">
        <w:rPr>
          <w:rFonts w:ascii="Times New Roman" w:hAnsi="Times New Roman" w:cs="Times New Roman"/>
          <w:color w:val="222222"/>
          <w:sz w:val="24"/>
          <w:szCs w:val="24"/>
        </w:rPr>
        <w:t xml:space="preserve"> we employed a discrete lattice model, and found that the quenching efficiency obtained was not sensitive to the lattice spacing, for lattice spacing of 0.1 to 0.4 nm, which is consistent with the reasoning above.</w:t>
      </w:r>
      <w:r>
        <w:rPr>
          <w:rFonts w:ascii="Times New Roman" w:hAnsi="Times New Roman" w:cs="Times New Roman"/>
          <w:sz w:val="24"/>
          <w:szCs w:val="24"/>
        </w:rPr>
        <w:t xml:space="preserve"> An initial population of excitons is also distributed randomly within the sphere. For each time step </w:t>
      </w:r>
      <w:r w:rsidRPr="0058746E">
        <w:rPr>
          <w:rFonts w:ascii="Symbol" w:hAnsi="Symbol" w:cs="Times New Roman"/>
          <w:i/>
          <w:sz w:val="24"/>
          <w:szCs w:val="24"/>
        </w:rPr>
        <w:t></w:t>
      </w:r>
      <w:r w:rsidRPr="0058746E">
        <w:rPr>
          <w:rFonts w:ascii="Times New Roman" w:hAnsi="Times New Roman" w:cs="Times New Roman"/>
          <w:i/>
          <w:sz w:val="24"/>
          <w:szCs w:val="24"/>
        </w:rPr>
        <w:t>t</w:t>
      </w:r>
      <w:r>
        <w:rPr>
          <w:rFonts w:ascii="Times New Roman" w:hAnsi="Times New Roman" w:cs="Times New Roman"/>
          <w:sz w:val="24"/>
          <w:szCs w:val="24"/>
        </w:rPr>
        <w:t xml:space="preserve">, each exciton is propagated by adding to its position along each axis a Gaussian-distributed random number scaled so that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i/>
          <w:sz w:val="24"/>
          <w:szCs w:val="24"/>
        </w:rPr>
        <w:t>=2</w:t>
      </w:r>
      <w:r w:rsidRPr="009A3689">
        <w:rPr>
          <w:rFonts w:ascii="Times New Roman" w:hAnsi="Times New Roman" w:cs="Times New Roman"/>
          <w:i/>
          <w:sz w:val="24"/>
          <w:szCs w:val="24"/>
        </w:rPr>
        <w:t>D</w:t>
      </w:r>
      <w:r w:rsidRPr="009A3689">
        <w:rPr>
          <w:rFonts w:ascii="Symbol" w:hAnsi="Symbol" w:cs="Times New Roman"/>
          <w:i/>
          <w:sz w:val="24"/>
          <w:szCs w:val="24"/>
        </w:rPr>
        <w:t></w:t>
      </w:r>
      <w:r w:rsidRPr="009A3689">
        <w:rPr>
          <w:rFonts w:ascii="Times New Roman" w:hAnsi="Times New Roman" w:cs="Times New Roman"/>
          <w:i/>
          <w:sz w:val="24"/>
          <w:szCs w:val="24"/>
        </w:rPr>
        <w:t>t</w:t>
      </w:r>
      <w:r>
        <w:rPr>
          <w:rFonts w:ascii="Times New Roman" w:hAnsi="Times New Roman" w:cs="Times New Roman"/>
          <w:sz w:val="24"/>
          <w:szCs w:val="24"/>
        </w:rPr>
        <w:t xml:space="preserve">, where </w:t>
      </w:r>
      <w:r w:rsidRPr="00A0064D">
        <w:rPr>
          <w:rFonts w:ascii="Times New Roman" w:hAnsi="Times New Roman" w:cs="Times New Roman"/>
          <w:i/>
          <w:sz w:val="24"/>
          <w:szCs w:val="24"/>
        </w:rPr>
        <w:t>D</w:t>
      </w:r>
      <w:r>
        <w:rPr>
          <w:rFonts w:ascii="Times New Roman" w:hAnsi="Times New Roman" w:cs="Times New Roman"/>
          <w:sz w:val="24"/>
          <w:szCs w:val="24"/>
        </w:rPr>
        <w:t xml:space="preserve"> is the (1D) diffusion constant and </w:t>
      </w:r>
      <w:r w:rsidRPr="009A3689">
        <w:rPr>
          <w:rFonts w:ascii="Symbol" w:hAnsi="Symbol" w:cs="Times New Roman"/>
          <w:i/>
          <w:sz w:val="24"/>
          <w:szCs w:val="24"/>
        </w:rPr>
        <w:t></w:t>
      </w:r>
      <w:r w:rsidRPr="009A3689">
        <w:rPr>
          <w:rFonts w:ascii="Times New Roman" w:hAnsi="Times New Roman" w:cs="Times New Roman"/>
          <w:i/>
          <w:sz w:val="24"/>
          <w:szCs w:val="24"/>
          <w:vertAlign w:val="superscript"/>
        </w:rPr>
        <w:t>2</w:t>
      </w:r>
      <w:r>
        <w:rPr>
          <w:rFonts w:ascii="Times New Roman" w:hAnsi="Times New Roman" w:cs="Times New Roman"/>
          <w:sz w:val="24"/>
          <w:szCs w:val="24"/>
        </w:rPr>
        <w:t xml:space="preserve"> is the variance of the random number distribution (</w:t>
      </w:r>
      <w:r w:rsidRPr="004033E4">
        <w:rPr>
          <w:rFonts w:ascii="Symbol" w:hAnsi="Symbol" w:cs="Times New Roman"/>
          <w:i/>
          <w:sz w:val="24"/>
          <w:szCs w:val="24"/>
        </w:rPr>
        <w:t></w:t>
      </w:r>
      <w:r>
        <w:rPr>
          <w:rFonts w:ascii="Times New Roman" w:hAnsi="Times New Roman" w:cs="Times New Roman"/>
          <w:sz w:val="24"/>
          <w:szCs w:val="24"/>
        </w:rPr>
        <w:t xml:space="preserve"> = 0). A time step </w:t>
      </w:r>
      <w:r w:rsidRPr="00F62172">
        <w:rPr>
          <w:rFonts w:ascii="Symbol" w:hAnsi="Symbol" w:cs="Times New Roman"/>
          <w:i/>
          <w:sz w:val="24"/>
          <w:szCs w:val="24"/>
        </w:rPr>
        <w:t></w:t>
      </w:r>
      <w:r w:rsidRPr="00F62172">
        <w:rPr>
          <w:rFonts w:ascii="Times New Roman" w:hAnsi="Times New Roman" w:cs="Times New Roman"/>
          <w:i/>
          <w:sz w:val="24"/>
          <w:szCs w:val="24"/>
        </w:rPr>
        <w:t>t</w:t>
      </w:r>
      <w:r>
        <w:rPr>
          <w:rFonts w:ascii="Times New Roman" w:hAnsi="Times New Roman" w:cs="Times New Roman"/>
          <w:sz w:val="24"/>
          <w:szCs w:val="24"/>
        </w:rPr>
        <w:t xml:space="preserve"> </w:t>
      </w:r>
      <w:proofErr w:type="gramStart"/>
      <w:r>
        <w:rPr>
          <w:rFonts w:ascii="Times New Roman" w:hAnsi="Times New Roman" w:cs="Times New Roman"/>
          <w:sz w:val="24"/>
          <w:szCs w:val="24"/>
        </w:rPr>
        <w:t>of 1 ps</w:t>
      </w:r>
      <w:proofErr w:type="gramEnd"/>
      <w:r>
        <w:rPr>
          <w:rFonts w:ascii="Times New Roman" w:hAnsi="Times New Roman" w:cs="Times New Roman"/>
          <w:sz w:val="24"/>
          <w:szCs w:val="24"/>
        </w:rPr>
        <w:t xml:space="preserve"> was employed, and time steps of 0.2 ps, 0.5 ps, 2 ps, and 5 ps were also tested, to help ensure that the simulation results were not significantly affected by </w:t>
      </w:r>
      <w:r>
        <w:rPr>
          <w:rFonts w:ascii="Times New Roman" w:hAnsi="Times New Roman" w:cs="Times New Roman"/>
          <w:sz w:val="24"/>
          <w:szCs w:val="24"/>
        </w:rPr>
        <w:lastRenderedPageBreak/>
        <w:t>numerical rounding errors or using a step that is too large given the various rates and diffusion distances involved. At each step, the new positions are checked to ensure that the exciton remains within the sphere representing the particle, and the jump is reversed for excitons that are outside the sphere, thus ensuring that the excitons remain within the sphere. The energy transfer rate, for each exciton to each dopant or defect, is calculated based on the exciton-acceptor distances and the conventional Förster rate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30"/>
          <w:sz w:val="24"/>
          <w:szCs w:val="24"/>
        </w:rPr>
        <w:drawing>
          <wp:inline distT="0" distB="0" distL="0" distR="0" wp14:anchorId="6EBC4C14" wp14:editId="48BF9480">
            <wp:extent cx="131445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4450" cy="36195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(3.2)</w:t>
      </w:r>
    </w:p>
    <w:p w:rsidR="009D607A"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probability of decay or transfer for a given exciton during the time step </w:t>
      </w:r>
      <w:r w:rsidRPr="00F23E78">
        <w:rPr>
          <w:rFonts w:ascii="Times New Roman" w:hAnsi="Times New Roman" w:cs="Times New Roman"/>
          <w:sz w:val="24"/>
          <w:szCs w:val="24"/>
        </w:rPr>
        <w:t>Δ</w:t>
      </w:r>
      <w:r w:rsidRPr="00F23E78">
        <w:rPr>
          <w:rFonts w:ascii="Times New Roman" w:hAnsi="Times New Roman" w:cs="Times New Roman"/>
          <w:i/>
          <w:sz w:val="24"/>
          <w:szCs w:val="24"/>
        </w:rPr>
        <w:t>t</w:t>
      </w:r>
      <w:r>
        <w:rPr>
          <w:rFonts w:ascii="Times New Roman" w:hAnsi="Times New Roman" w:cs="Times New Roman"/>
          <w:i/>
          <w:sz w:val="24"/>
          <w:szCs w:val="24"/>
        </w:rPr>
        <w:t xml:space="preserve"> </w:t>
      </w:r>
      <w:r>
        <w:rPr>
          <w:rFonts w:ascii="Times New Roman" w:hAnsi="Times New Roman" w:cs="Times New Roman"/>
          <w:sz w:val="24"/>
          <w:szCs w:val="24"/>
        </w:rPr>
        <w:t>is calculated by the expression</w:t>
      </w:r>
    </w:p>
    <w:p w:rsidR="009D607A" w:rsidRDefault="009D607A" w:rsidP="009D607A">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0"/>
          <w:sz w:val="24"/>
          <w:szCs w:val="24"/>
        </w:rPr>
        <w:drawing>
          <wp:inline distT="0" distB="0" distL="0" distR="0" wp14:anchorId="78B0C84A" wp14:editId="3100BE43">
            <wp:extent cx="1000125" cy="228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00125" cy="2286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(3.3)</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F23E78">
        <w:rPr>
          <w:rFonts w:ascii="Times New Roman" w:hAnsi="Times New Roman" w:cs="Times New Roman"/>
          <w:i/>
          <w:sz w:val="24"/>
          <w:szCs w:val="24"/>
        </w:rPr>
        <w:t>k</w:t>
      </w:r>
      <w:r>
        <w:rPr>
          <w:rFonts w:ascii="Times New Roman" w:hAnsi="Times New Roman" w:cs="Times New Roman"/>
          <w:sz w:val="24"/>
          <w:szCs w:val="24"/>
        </w:rPr>
        <w:t xml:space="preserve"> is given by either </w:t>
      </w:r>
      <w:r>
        <w:rPr>
          <w:rFonts w:ascii="Times New Roman" w:hAnsi="Times New Roman" w:cs="Times New Roman"/>
          <w:noProof/>
          <w:position w:val="-12"/>
          <w:sz w:val="24"/>
          <w:szCs w:val="24"/>
        </w:rPr>
        <w:drawing>
          <wp:inline distT="0" distB="0" distL="0" distR="0" wp14:anchorId="048FE217" wp14:editId="1EE1465A">
            <wp:extent cx="1134745" cy="24003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34745" cy="240030"/>
                    </a:xfrm>
                    <a:prstGeom prst="rect">
                      <a:avLst/>
                    </a:prstGeom>
                    <a:noFill/>
                    <a:ln>
                      <a:noFill/>
                    </a:ln>
                  </pic:spPr>
                </pic:pic>
              </a:graphicData>
            </a:graphic>
          </wp:inline>
        </w:drawing>
      </w:r>
      <w:r>
        <w:rPr>
          <w:rFonts w:ascii="Times New Roman" w:hAnsi="Times New Roman" w:cs="Times New Roman"/>
          <w:sz w:val="24"/>
          <w:szCs w:val="24"/>
        </w:rPr>
        <w:t xml:space="preserve">, or </w:t>
      </w:r>
      <w:r>
        <w:rPr>
          <w:rFonts w:ascii="Times New Roman" w:hAnsi="Times New Roman" w:cs="Times New Roman"/>
          <w:i/>
          <w:sz w:val="24"/>
          <w:szCs w:val="24"/>
        </w:rPr>
        <w:t>k</w:t>
      </w:r>
      <w:r>
        <w:rPr>
          <w:rFonts w:ascii="Times New Roman" w:hAnsi="Times New Roman" w:cs="Times New Roman"/>
          <w:i/>
          <w:sz w:val="24"/>
          <w:szCs w:val="24"/>
          <w:vertAlign w:val="subscript"/>
        </w:rPr>
        <w:t>et</w:t>
      </w:r>
      <w:r>
        <w:rPr>
          <w:rFonts w:ascii="Times New Roman" w:hAnsi="Times New Roman" w:cs="Times New Roman"/>
          <w:sz w:val="24"/>
          <w:szCs w:val="24"/>
        </w:rPr>
        <w:t>, and compared to a random number to determine the exciton fate for that time step. The running total of excitons that have decayed via energy transfer is updated (for later use in determining the quenching efficiency), and the exciton population is updated (for later use in constructing a simulated kinetics trace), for each time step. The simulation continues until nearly all of the exciton population has decayed. The simulations are performed for many initial random configurations of acceptors and excitons, and the exciton population kinetics and energy transfer efficiencies are calculated from the simulation results.</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We explicitly include exciton quenching by defects (which can include aggregates, polarons, excimers, synthetic defects, oxidized defects, etc.) as a key feature in our approach to modeling exciton diffusion and energy transfer in the nanoparticles. </w:t>
      </w:r>
      <w:r w:rsidRPr="00A04F61">
        <w:rPr>
          <w:rFonts w:ascii="Times New Roman" w:hAnsi="Times New Roman" w:cs="Times New Roman"/>
          <w:sz w:val="24"/>
          <w:szCs w:val="24"/>
        </w:rPr>
        <w:lastRenderedPageBreak/>
        <w:t>The explicit inclusion of quenching by defects is based on several observations. First, the fluorescence quantum yield and excited state lifetime of the nanoparticles is greatly reduced (</w:t>
      </w:r>
      <w:r>
        <w:rPr>
          <w:rFonts w:ascii="Times New Roman" w:hAnsi="Times New Roman" w:cs="Times New Roman"/>
          <w:noProof/>
          <w:position w:val="-4"/>
          <w:sz w:val="24"/>
          <w:szCs w:val="24"/>
        </w:rPr>
        <w:drawing>
          <wp:inline distT="0" distB="0" distL="0" distR="0" wp14:anchorId="4354B4CD" wp14:editId="23A8E89A">
            <wp:extent cx="161925" cy="152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0.14, </w:t>
      </w:r>
      <w:r>
        <w:rPr>
          <w:rFonts w:ascii="Times New Roman" w:hAnsi="Times New Roman" w:cs="Times New Roman"/>
          <w:noProof/>
          <w:position w:val="-14"/>
          <w:sz w:val="24"/>
          <w:szCs w:val="24"/>
        </w:rPr>
        <w:drawing>
          <wp:inline distT="0" distB="0" distL="0" distR="0" wp14:anchorId="21F02467" wp14:editId="14B14FB3">
            <wp:extent cx="266700" cy="228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800 ps) as compared to the polymer in a good solvent such as THF (</w:t>
      </w:r>
      <w:r>
        <w:rPr>
          <w:rFonts w:ascii="Times New Roman" w:hAnsi="Times New Roman" w:cs="Times New Roman"/>
          <w:noProof/>
          <w:position w:val="-4"/>
          <w:sz w:val="24"/>
          <w:szCs w:val="24"/>
        </w:rPr>
        <w:drawing>
          <wp:inline distT="0" distB="0" distL="0" distR="0" wp14:anchorId="714B360E" wp14:editId="6D65A17B">
            <wp:extent cx="161925"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A04F6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6EF0E930" wp14:editId="2B2EB9DE">
            <wp:extent cx="266700"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A04F61">
        <w:rPr>
          <w:rFonts w:ascii="Times New Roman" w:hAnsi="Times New Roman" w:cs="Times New Roman"/>
          <w:sz w:val="24"/>
          <w:szCs w:val="24"/>
        </w:rPr>
        <w:t xml:space="preserve"> = 3000 ps). The phenomenon of reduced lifetimes in the aggregated state is often observed in J-aggregates, and is typically described as due to coupling of the transition dipole moments that causes a large increase in the radiative rate.</w:t>
      </w:r>
      <w:hyperlink w:anchor="_ENREF_82" w:tooltip="Kometani, 2000 #24"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&lt;EndNote&gt;&lt;Cite&gt;&lt;Author&gt;Kometani&lt;/Author&gt;&lt;Year&gt;2000&lt;/Year&gt;&lt;RecNum&gt;24&lt;/RecNum&gt;&lt;DisplayText&gt;&lt;style face="superscript"&gt;82&lt;/style&gt;&lt;/DisplayText&gt;&lt;record&gt;&lt;rec-number&gt;24&lt;/rec-number&gt;&lt;foreign-keys&gt;&lt;key app="EN" db-id="t9s95dxea9r5vqefdeoxwsr7ftwzsr9tdpzr"&gt;24&lt;/key&gt;&lt;/foreign-keys&gt;&lt;ref-type name="Journal Article"&gt;17&lt;/ref-type&gt;&lt;contributors&gt;&lt;authors&gt;&lt;author&gt;Kometani, N.&lt;/author&gt;&lt;author&gt;Nakajima, H.&lt;/author&gt;&lt;author&gt;Asami, K.&lt;/author&gt;&lt;author&gt;Yonezawa, Y.&lt;/author&gt;&lt;author&gt;Kajimoto, O.&lt;/author&gt;&lt;/authors&gt;&lt;/contributors&gt;&lt;auth-address&gt;Kometani, N&amp;#xD;Osaka City Univ, Fac Engn, Dept Appl Chem, Sumiyoshi Ku, Sugimoto 3-3-138, Osaka 5588585, Japan&amp;#xD;Osaka City Univ, Fac Engn, Dept Appl Chem, Sumiyoshi Ku, Sugimoto 3-3-138, Osaka 5588585, Japan&amp;#xD;Osaka City Univ, Fac Engn, Dept Appl Chem, Sumiyoshi Ku, Osaka 5588585, Japan&amp;#xD;Kyoto Univ, Grad Sch Sci, Div Chem, Sakyo Ku, Kyoto 6068502, Japan&lt;/auth-address&gt;&lt;titles&gt;&lt;title&gt;Luminescence Properties of the Mixed J-Aggregate of Two Kinds of Cyanine Dyes in Layer-by-Layer Alternate Assemblies.&lt;/title&gt;&lt;secondary-title&gt;Journal of Physical Chemistry B&lt;/secondary-title&gt;&lt;alt-title&gt;J. Phys. Chem. B&lt;/alt-title&gt;&lt;/titles&gt;&lt;periodical&gt;&lt;full-title&gt;Journal of Physical Chemistry B&lt;/full-title&gt;&lt;abbr-1&gt;J. Phys. Chem. B.&lt;/abbr-1&gt;&lt;/periodical&gt;&lt;pages&gt;9630-9637&lt;/pages&gt;&lt;volume&gt;104&lt;/volume&gt;&lt;number&gt;41&lt;/number&gt;&lt;keywords&gt;&lt;keyword&gt;excited-state dynamics&lt;/keyword&gt;&lt;keyword&gt;excitation-energy transfer&lt;/keyword&gt;&lt;keyword&gt;monolayer assemblies&lt;/keyword&gt;&lt;keyword&gt;picosecond kinetics&lt;/keyword&gt;&lt;keyword&gt;fluorescence&lt;/keyword&gt;&lt;keyword&gt;films&lt;/keyword&gt;&lt;keyword&gt;agbr&lt;/keyword&gt;&lt;keyword&gt;size&lt;/keyword&gt;&lt;keyword&gt;lineshapes&lt;/keyword&gt;&lt;keyword&gt;lifetime&lt;/keyword&gt;&lt;/keywords&gt;&lt;dates&gt;&lt;year&gt;2000&lt;/year&gt;&lt;pub-dates&gt;&lt;date&gt;Oct 19&lt;/date&gt;&lt;/pub-dates&gt;&lt;/dates&gt;&lt;isbn&gt;1089-5647&lt;/isbn&gt;&lt;accession-num&gt;ISI:000165233100009&lt;/accession-num&gt;&lt;urls&gt;&lt;related-urls&gt;&lt;url&gt;&amp;lt;Go to ISI&amp;gt;://000165233100009&lt;/url&gt;&lt;/related-urls&gt;&lt;/urls&gt;&lt;electronic-resource-num&gt;Doi 10.1021/Jp001614t&lt;/electronic-resource-num&gt;&lt;language&gt;English&lt;/language&gt;&lt;/record&gt;&lt;/Cite&gt;&lt;/EndNote&gt;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82</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strong J-aggregate-type coupling is not likely to be responsible for the decrease in lifetime in the present case, since little shift in the absorption spectrum is observed upon nanoparticle formation (c.f. F</w:t>
      </w:r>
      <w:r>
        <w:rPr>
          <w:rFonts w:ascii="Times New Roman" w:hAnsi="Times New Roman" w:cs="Times New Roman"/>
          <w:sz w:val="24"/>
          <w:szCs w:val="24"/>
        </w:rPr>
        <w:t>ig. 3.1</w:t>
      </w:r>
      <w:r w:rsidRPr="00A04F61">
        <w:rPr>
          <w:rFonts w:ascii="Times New Roman" w:hAnsi="Times New Roman" w:cs="Times New Roman"/>
          <w:sz w:val="24"/>
          <w:szCs w:val="24"/>
        </w:rPr>
        <w:t xml:space="preserve">), indicating weak coupling. </w:t>
      </w:r>
      <w:r>
        <w:rPr>
          <w:rFonts w:ascii="Times New Roman" w:hAnsi="Times New Roman" w:cs="Times New Roman"/>
          <w:sz w:val="24"/>
          <w:szCs w:val="24"/>
        </w:rPr>
        <w:t>Next, the radiative rates of the polymer dissolved in THF and the nanoparticles suspended in water were determined as follows. For the nanoparticles, a</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fluorescence </w:t>
      </w:r>
      <w:r w:rsidRPr="00DA2591">
        <w:rPr>
          <w:rFonts w:ascii="Times New Roman" w:hAnsi="Times New Roman" w:cs="Times New Roman"/>
          <w:sz w:val="24"/>
          <w:szCs w:val="24"/>
        </w:rPr>
        <w:t xml:space="preserve">quantum yield </w:t>
      </w:r>
      <w:r>
        <w:rPr>
          <w:rFonts w:ascii="Times New Roman" w:hAnsi="Times New Roman" w:cs="Times New Roman"/>
          <w:sz w:val="24"/>
          <w:szCs w:val="24"/>
        </w:rPr>
        <w:t xml:space="preserve">(c.f. Fig. S1) of </w:t>
      </w:r>
      <w:r>
        <w:rPr>
          <w:rFonts w:ascii="Times New Roman" w:hAnsi="Times New Roman" w:cs="Times New Roman"/>
          <w:noProof/>
          <w:position w:val="-4"/>
          <w:sz w:val="24"/>
          <w:szCs w:val="24"/>
        </w:rPr>
        <w:drawing>
          <wp:inline distT="0" distB="0" distL="0" distR="0" wp14:anchorId="3A9D54FD" wp14:editId="40D2317F">
            <wp:extent cx="161925"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0.14</w:t>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w:t>
      </w:r>
      <w:r>
        <w:rPr>
          <w:rFonts w:ascii="Times New Roman" w:hAnsi="Times New Roman" w:cs="Times New Roman"/>
          <w:sz w:val="24"/>
          <w:szCs w:val="24"/>
        </w:rPr>
        <w:t xml:space="preserve">weighted average </w:t>
      </w:r>
      <w:r w:rsidRPr="00DA2591">
        <w:rPr>
          <w:rFonts w:ascii="Times New Roman" w:hAnsi="Times New Roman" w:cs="Times New Roman"/>
          <w:sz w:val="24"/>
          <w:szCs w:val="24"/>
        </w:rPr>
        <w:t xml:space="preserve">excited state lifetime of  </w:t>
      </w:r>
      <w:r>
        <w:rPr>
          <w:rFonts w:ascii="Times New Roman" w:hAnsi="Times New Roman" w:cs="Times New Roman"/>
          <w:noProof/>
          <w:position w:val="-14"/>
          <w:sz w:val="24"/>
          <w:szCs w:val="24"/>
        </w:rPr>
        <w:drawing>
          <wp:inline distT="0" distB="0" distL="0" distR="0" wp14:anchorId="5AC1A8D5" wp14:editId="5276C919">
            <wp:extent cx="266700" cy="238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800 ps was determined, while for the polymer dissolved in THF, </w:t>
      </w:r>
      <w:r>
        <w:rPr>
          <w:rFonts w:ascii="Times New Roman" w:hAnsi="Times New Roman" w:cs="Times New Roman"/>
          <w:noProof/>
          <w:position w:val="-4"/>
          <w:sz w:val="24"/>
          <w:szCs w:val="24"/>
        </w:rPr>
        <w:drawing>
          <wp:inline distT="0" distB="0" distL="0" distR="0" wp14:anchorId="320D9621" wp14:editId="4E4545DB">
            <wp:extent cx="161925"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r w:rsidRPr="00DA2591">
        <w:rPr>
          <w:rFonts w:ascii="Times New Roman" w:hAnsi="Times New Roman" w:cs="Times New Roman"/>
          <w:sz w:val="24"/>
          <w:szCs w:val="24"/>
        </w:rPr>
        <w:t xml:space="preserve"> = 0.66, </w:t>
      </w:r>
      <w:r>
        <w:rPr>
          <w:rFonts w:ascii="Times New Roman" w:hAnsi="Times New Roman" w:cs="Times New Roman"/>
          <w:noProof/>
          <w:position w:val="-14"/>
          <w:sz w:val="24"/>
          <w:szCs w:val="24"/>
        </w:rPr>
        <w:drawing>
          <wp:inline distT="0" distB="0" distL="0" distR="0" wp14:anchorId="5295C28A" wp14:editId="56551C1F">
            <wp:extent cx="266700" cy="23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Pr>
          <w:rFonts w:ascii="Times New Roman" w:hAnsi="Times New Roman" w:cs="Times New Roman"/>
          <w:sz w:val="24"/>
          <w:szCs w:val="24"/>
        </w:rPr>
        <w:t xml:space="preserve"> = 3000 ps was determined.  From this information and the quantum yield expression, </w:t>
      </w:r>
    </w:p>
    <w:p w:rsidR="009D607A" w:rsidRPr="00D16D5C" w:rsidRDefault="009D607A" w:rsidP="009D607A">
      <w:pPr>
        <w:pStyle w:val="NoSpacing"/>
        <w:spacing w:line="480" w:lineRule="auto"/>
        <w:ind w:firstLine="720"/>
        <w:jc w:val="right"/>
        <w:rPr>
          <w:rFonts w:ascii="Times New Roman" w:eastAsiaTheme="minorEastAsia" w:hAnsi="Times New Roman" w:cs="Times New Roman"/>
          <w:sz w:val="24"/>
          <w:szCs w:val="24"/>
        </w:rPr>
      </w:pPr>
      <w:r w:rsidRPr="00AF10E9">
        <w:rPr>
          <w:rFonts w:ascii="Times New Roman" w:eastAsiaTheme="minorEastAsia" w:hAnsi="Times New Roman" w:cs="Times New Roman"/>
          <w:position w:val="-30"/>
          <w:sz w:val="24"/>
          <w:szCs w:val="24"/>
        </w:rPr>
        <w:object w:dxaOrig="1300" w:dyaOrig="700">
          <v:shape id="_x0000_i1038" type="#_x0000_t75" style="width:64.5pt;height:35.25pt" o:ole="">
            <v:imagedata r:id="rId83" o:title=""/>
          </v:shape>
          <o:OLEObject Type="Embed" ProgID="Equation.3" ShapeID="_x0000_i1038" DrawAspect="Content" ObjectID="_1510475394" r:id="rId84"/>
        </w:objec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(3.4)</w:t>
      </w:r>
    </w:p>
    <w:p w:rsidR="009D607A" w:rsidRPr="002636FB" w:rsidRDefault="009D607A" w:rsidP="009D607A">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radiative rate value for the nanoparticles of </w:t>
      </w:r>
      <w:r w:rsidRPr="00DA2591">
        <w:rPr>
          <w:rFonts w:ascii="Times New Roman" w:hAnsi="Times New Roman" w:cs="Times New Roman"/>
          <w:sz w:val="24"/>
          <w:szCs w:val="24"/>
        </w:rPr>
        <w:t>1.8x10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while</w:t>
      </w:r>
      <w:r w:rsidRPr="00DA2591">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A2591">
        <w:rPr>
          <w:rFonts w:ascii="Times New Roman" w:hAnsi="Times New Roman" w:cs="Times New Roman"/>
          <w:sz w:val="24"/>
          <w:szCs w:val="24"/>
        </w:rPr>
        <w:t>the polymer in THF</w:t>
      </w:r>
      <w:r>
        <w:rPr>
          <w:rFonts w:ascii="Times New Roman" w:hAnsi="Times New Roman" w:cs="Times New Roman"/>
          <w:sz w:val="24"/>
          <w:szCs w:val="24"/>
        </w:rPr>
        <w:t xml:space="preserve">, a radiative rate of </w:t>
      </w:r>
      <w:r w:rsidRPr="00DA2591">
        <w:rPr>
          <w:rFonts w:ascii="Times New Roman" w:hAnsi="Times New Roman" w:cs="Times New Roman"/>
          <w:sz w:val="24"/>
          <w:szCs w:val="24"/>
        </w:rPr>
        <w:t>2.2x10</w:t>
      </w:r>
      <w:r w:rsidRPr="00DA2591">
        <w:rPr>
          <w:rFonts w:ascii="Times New Roman" w:hAnsi="Times New Roman" w:cs="Times New Roman"/>
          <w:sz w:val="24"/>
          <w:szCs w:val="24"/>
          <w:vertAlign w:val="superscript"/>
        </w:rPr>
        <w:t>8</w:t>
      </w:r>
      <w:r w:rsidRPr="00DA2591">
        <w:rPr>
          <w:rFonts w:ascii="Times New Roman" w:hAnsi="Times New Roman" w:cs="Times New Roman"/>
          <w:sz w:val="24"/>
          <w:szCs w:val="24"/>
        </w:rPr>
        <w:t xml:space="preserve"> s</w:t>
      </w:r>
      <w:r w:rsidRPr="00DA2591">
        <w:rPr>
          <w:rFonts w:ascii="Times New Roman" w:hAnsi="Times New Roman" w:cs="Times New Roman"/>
          <w:sz w:val="24"/>
          <w:szCs w:val="24"/>
          <w:vertAlign w:val="superscript"/>
        </w:rPr>
        <w:t>-1</w:t>
      </w:r>
      <w:r>
        <w:rPr>
          <w:rFonts w:ascii="Times New Roman" w:hAnsi="Times New Roman" w:cs="Times New Roman"/>
          <w:sz w:val="24"/>
          <w:szCs w:val="24"/>
        </w:rPr>
        <w:t xml:space="preserve"> was determined. This does not correspond to typical J-aggregate behavior. Rather, the radiative rate typically increases for J-aggregates as compared to the unaggregated dye.</w:t>
      </w:r>
      <w:r w:rsidRPr="00A04F61">
        <w:rPr>
          <w:rFonts w:ascii="Times New Roman" w:hAnsi="Times New Roman" w:cs="Times New Roman"/>
          <w:sz w:val="24"/>
          <w:szCs w:val="24"/>
        </w:rPr>
        <w:t xml:space="preserve"> Finally, the heterogeneity of the excited state lifetime of the nanoparticle is increased (</w:t>
      </w:r>
      <w:r w:rsidRPr="007E47BD">
        <w:rPr>
          <w:rFonts w:ascii="Symbol" w:hAnsi="Symbol" w:cs="Times New Roman"/>
          <w:i/>
          <w:sz w:val="24"/>
          <w:szCs w:val="24"/>
        </w:rPr>
        <w:t></w:t>
      </w:r>
      <w:r w:rsidRPr="00A04F61">
        <w:rPr>
          <w:rFonts w:ascii="Times New Roman" w:hAnsi="Times New Roman" w:cs="Times New Roman"/>
          <w:sz w:val="24"/>
          <w:szCs w:val="24"/>
        </w:rPr>
        <w:t xml:space="preserve"> = 0.65) as compared to the free polymer in solution (</w:t>
      </w:r>
      <w:r w:rsidRPr="007E47BD">
        <w:rPr>
          <w:rFonts w:ascii="Symbol" w:hAnsi="Symbol" w:cs="Times New Roman"/>
          <w:i/>
          <w:sz w:val="24"/>
          <w:szCs w:val="24"/>
        </w:rPr>
        <w:t></w:t>
      </w:r>
      <w:r w:rsidRPr="00A04F61">
        <w:rPr>
          <w:rFonts w:ascii="Times New Roman" w:hAnsi="Times New Roman" w:cs="Times New Roman"/>
          <w:sz w:val="24"/>
          <w:szCs w:val="24"/>
        </w:rPr>
        <w:t xml:space="preserve"> = 1.0), consistent with quenching by energy transfer to some type of defect </w:t>
      </w:r>
      <w:r w:rsidRPr="00A04F61">
        <w:rPr>
          <w:rFonts w:ascii="Times New Roman" w:hAnsi="Times New Roman" w:cs="Times New Roman"/>
          <w:sz w:val="24"/>
          <w:szCs w:val="24"/>
        </w:rPr>
        <w:lastRenderedPageBreak/>
        <w:t>species, which could include oxidized defects, synthetic defects, aggregate species, exciplexes, and/or hole polarons (cations). Evidence for the existence of photogenerated hole polarons in PFBT CPNs is given in previously published work.</w:t>
      </w:r>
      <w:hyperlink w:anchor="_ENREF_64" w:tooltip="Yu, 2012 #5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64</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Additional support for the hypothesis of dynamic quenching by defects is given by analysis of the excited state lifetime and quantum yield results, which are not consistent with static quenching. </w:t>
      </w:r>
      <w:hyperlink w:anchor="_ENREF_52" w:tooltip="Yu, 2012 #1118" w:history="1"/>
      <w:r w:rsidRPr="00A04F61">
        <w:rPr>
          <w:rFonts w:ascii="Times New Roman" w:hAnsi="Times New Roman" w:cs="Times New Roman"/>
          <w:sz w:val="24"/>
          <w:szCs w:val="24"/>
        </w:rPr>
        <w:t>Finally, the defect-quenching hypothesis is also supported by the agreement between experimental results and the exciton diffusion-energy transfer simulations, discussed below</w:t>
      </w:r>
      <w:r w:rsidRPr="002636FB">
        <w:rPr>
          <w:rFonts w:ascii="Times New Roman" w:hAnsi="Times New Roman" w:cs="Times New Roman"/>
          <w:sz w:val="24"/>
          <w:szCs w:val="24"/>
        </w:rPr>
        <w:t>.</w:t>
      </w:r>
    </w:p>
    <w:p w:rsidR="009D607A" w:rsidRPr="00475BD8" w:rsidRDefault="009D607A" w:rsidP="009D607A">
      <w:pPr>
        <w:spacing w:line="480" w:lineRule="auto"/>
        <w:ind w:firstLine="720"/>
        <w:jc w:val="both"/>
      </w:pPr>
      <w:r w:rsidRPr="00475BD8">
        <w:t xml:space="preserve">In order to account for quenching by defects in the simulation, the defect density (expressed as dye equivalents per nanoparticle) has been added as a model parameter. Exciton diffusion simulations were carried out for a particle of radius 4 nm, to match the 8 nm diameter determined by AFM (c.f. Fig. </w:t>
      </w:r>
      <w:r>
        <w:t>3.2</w:t>
      </w:r>
      <w:r w:rsidRPr="00475BD8">
        <w:t xml:space="preserve">), with the exciton diffusion length set at 12 nm, and the time step set </w:t>
      </w:r>
      <w:proofErr w:type="gramStart"/>
      <w:r w:rsidRPr="00475BD8">
        <w:t>to 1 ps</w:t>
      </w:r>
      <w:proofErr w:type="gramEnd"/>
      <w:r w:rsidRPr="00475BD8">
        <w:t xml:space="preserve">. In order to simulate a given dye and/or defect density, first the Poisson distribution of dyes or defects per nanoparticle was calculated by </w:t>
      </w:r>
      <w:r>
        <w:rPr>
          <w:noProof/>
          <w:position w:val="-24"/>
        </w:rPr>
        <w:drawing>
          <wp:inline distT="0" distB="0" distL="0" distR="0" wp14:anchorId="1A24B1FF" wp14:editId="0CCD4A39">
            <wp:extent cx="1038225" cy="419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38225" cy="419100"/>
                    </a:xfrm>
                    <a:prstGeom prst="rect">
                      <a:avLst/>
                    </a:prstGeom>
                    <a:noFill/>
                    <a:ln>
                      <a:noFill/>
                    </a:ln>
                  </pic:spPr>
                </pic:pic>
              </a:graphicData>
            </a:graphic>
          </wp:inline>
        </w:drawing>
      </w:r>
      <w:r w:rsidRPr="00475BD8">
        <w:t xml:space="preserve">, based on the average number of dyes or defects per nanoparticle, (e.g., if </w:t>
      </w:r>
      <w:r>
        <w:rPr>
          <w:noProof/>
          <w:position w:val="-6"/>
        </w:rPr>
        <w:drawing>
          <wp:inline distT="0" distB="0" distL="0" distR="0" wp14:anchorId="3AA5243B" wp14:editId="6C6BB5C3">
            <wp:extent cx="142875" cy="180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475BD8">
        <w:t xml:space="preserve">= 1.7 dyes per particle on average, the Poisson distribution is used to estimate what population fraction of particles has </w:t>
      </w:r>
      <w:r w:rsidRPr="00475BD8">
        <w:rPr>
          <w:i/>
        </w:rPr>
        <w:t>n</w:t>
      </w:r>
      <w:r w:rsidRPr="00475BD8">
        <w:t xml:space="preserve"> = 0, 1, 2, or 3 dyes, and so on) and simulations were performed assuming various numbers of dyes per nanoparticle, determined from the weight ratios of perylene red dopant. Then the kinetics curves and energy transfer efficiencies were combined using Poisson statistics to produce </w:t>
      </w:r>
      <w:proofErr w:type="gramStart"/>
      <w:r w:rsidRPr="00475BD8">
        <w:t>a weighted</w:t>
      </w:r>
      <w:proofErr w:type="gramEnd"/>
      <w:r w:rsidRPr="00475BD8">
        <w:t xml:space="preserve"> average </w:t>
      </w:r>
      <w:r w:rsidRPr="00475BD8">
        <w:lastRenderedPageBreak/>
        <w:t>kinetics curve and energy transfer efficiency for the dopant density of interest. Initially, a Förster radius of 3 nm was calculated by</w:t>
      </w:r>
    </w:p>
    <w:p w:rsidR="009D607A" w:rsidRPr="00475BD8" w:rsidRDefault="009D607A" w:rsidP="009D607A">
      <w:pPr>
        <w:pStyle w:val="ListParagraph"/>
        <w:spacing w:line="480" w:lineRule="auto"/>
        <w:jc w:val="right"/>
        <w:rPr>
          <w:rFonts w:ascii="Times New Roman" w:hAnsi="Times New Roman" w:cs="Times New Roman"/>
          <w:sz w:val="24"/>
          <w:szCs w:val="24"/>
        </w:rPr>
      </w:pPr>
      <w:r>
        <w:rPr>
          <w:rFonts w:ascii="Times New Roman" w:hAnsi="Times New Roman" w:cs="Times New Roman"/>
          <w:noProof/>
          <w:position w:val="-24"/>
          <w:sz w:val="24"/>
          <w:szCs w:val="24"/>
        </w:rPr>
        <w:drawing>
          <wp:inline distT="0" distB="0" distL="0" distR="0" wp14:anchorId="7B28DADE" wp14:editId="69617F8A">
            <wp:extent cx="2752725" cy="419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52725" cy="41910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E27ED3">
        <w:rPr>
          <w:rFonts w:ascii="Times New Roman" w:hAnsi="Times New Roman" w:cs="Times New Roman"/>
          <w:sz w:val="24"/>
          <w:szCs w:val="24"/>
        </w:rPr>
        <w:t>(3.5)</w:t>
      </w:r>
    </w:p>
    <w:p w:rsidR="009D607A" w:rsidRPr="002636FB" w:rsidRDefault="009D607A" w:rsidP="009D607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using the refractive index of PFBT at the peak emission wavelength (~1.9),</w:t>
      </w:r>
      <w:hyperlink w:anchor="_ENREF_147" w:tooltip="Campoy-Quiles, 2005 #7" w:history="1">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PEVuZE5vdGU+PENpdGU+PEF1dGhvcj5DYW1wb3ktUXVpbGVzPC9BdXRob3I+PFllYXI+MjAwNTwv
WWVhcj48UmVjTnVtPjc8L1JlY051bT48RGlzcGxheVRleHQ+PHN0eWxlIGZhY2U9InN1cGVyc2Ny
aXB0Ij4xNDc8L3N0eWxlPjwvRGlzcGxheVRleHQ+PHJlY29yZD48cmVjLW51bWJlcj43PC9yZWMt
bnVtYmVyPjxmb3JlaWduLWtleXM+PGtleSBhcHA9IkVOIiBkYi1pZD0idDlzOTVkeGVhOXI1dnFl
ZmRlb3h3c3I3ZnR3enNyOXRkcHpyIj43PC9rZXk+PC9mb3JlaWduLWtleXM+PHJlZi10eXBlIG5h
bWU9IkpvdXJuYWwgQXJ0aWNsZSI+MTc8L3JlZi10eXBlPjxjb250cmlidXRvcnM+PGF1dGhvcnM+
PGF1dGhvcj5DYW1wb3ktUXVpbGVzLCBNLjwvYXV0aG9yPjxhdXRob3I+SGVsaW90aXMsIEcuPC9h
dXRob3I+PGF1dGhvcj5YaWEsIFIuIEQuPC9hdXRob3I+PGF1dGhvcj5Bcml1LCBNLjwvYXV0aG9y
PjxhdXRob3I+UGludGFuaSwgTS48L2F1dGhvcj48YXV0aG9yPkV0Y2hlZ29pbiwgUC48L2F1dGhv
cj48YXV0aG9yPkJyYWRsZXksIEQuIEQuIEMuPC9hdXRob3I+PC9hdXRob3JzPjwvY29udHJpYnV0
b3JzPjxhdXRoLWFkZHJlc3M+QnJhZGxleSwgRERDJiN4RDtVbml2IExvbmRvbiBJbXBlcmlhbCBD
b2xsIFNjaSBUZWNobm9sICZhbXA7IE1lZCwgQmxhY2tldHQgTGFiLCBVbHRyYWZhc3QgUGhvdG9u
IENvbGxhYm9yYXQsIFByaW5jZSBDb25zb3J0IFJkLCBMb25kb24gU1c3IDJCWiwgRW5nbGFuZCYj
eEQ7VW5pdiBMb25kb24gSW1wZXJpYWwgQ29sbCBTY2kgVGVjaG5vbCAmYW1wOyBNZWQsIEJsYWNr
ZXR0IExhYiwgVWx0cmFmYXN0IFBob3RvbiBDb2xsYWJvcmF0LCBQcmluY2UgQ29uc29ydCBSZCwg
TG9uZG9uIFNXNyAyQlosIEVuZ2xhbmQmI3hEO1VuaXYgTG9uZG9uIEltcGVyaWFsIENvbGwgU2Np
IFRlY2hub2wgJmFtcDsgTWVkLCBCbGFja2V0dCBMYWIsIFVsdHJhZmFzdCBQaG90b24gQ29sbGFi
b3JhdCwgTG9uZG9uIFNXNyAyQlosIEVuZ2xhbmQmI3hEO1VuaXYgTG9uZG9uIEltcGVyaWFsIENv
bGwgU2NpIFRlY2hub2wgJmFtcDsgTWVkLCBCbGFja2V0dCBMYWIsIEV4cHQgU29saWQgU3RhdGUg
UGh5cyBHcnAsIExvbmRvbiBTVzcgMkJaLCBFbmdsYW5kJiN4RDtWaWN0b3JpYSBVbml2IFdlbGxp
bmd0b24sIFNjaCBDaGVtICZhbXA7IFBoeXMgU2NpLCBNY0RpYXJtaWQgSW5zdCBBZHYgTWF0ICZh
bXA7IE5hbm90ZWNobm9sLCBXZWxsaW5ndG9uLCBOZXcgWmVhbGFuZDwvYXV0aC1hZGRyZXNzPjx0
aXRsZXM+PHRpdGxlPkVsbGlwc29tZXRyaWMgQ2hhcmFjdGVyaXphdGlvbiBvZiB0aGUgT3B0aWNh
bCBDb25zdGFudHMgb2YgUG9seWZsdW9yZW5lIEdhaW4gTWVkaWE8L3RpdGxlPjxzZWNvbmRhcnkt
dGl0bGU+QWR2YW5jZWQgRnVuY3Rpb25hbCBNYXRlcmlhbHM8L3NlY29uZGFyeS10aXRsZT48YWx0
LXRpdGxlPkFkdiBGdW5jdCBNYXRlcjwvYWx0LXRpdGxlPjwvdGl0bGVzPjxwZXJpb2RpY2FsPjxm
dWxsLXRpdGxlPkFkdmFuY2VkIEZ1bmN0aW9uYWwgTWF0ZXJpYWxzPC9mdWxsLXRpdGxlPjxhYmJy
LTE+QWR2LiBGdW5jdC4gTWF0ZXIuPC9hYmJyLTE+PC9wZXJpb2RpY2FsPjxwYWdlcz45MjUtOTMz
PC9wYWdlcz48dm9sdW1lPjE1PC92b2x1bWU+PG51bWJlcj42PC9udW1iZXI+PGtleXdvcmRzPjxr
ZXl3b3JkPmNvbmp1Z2F0ZWQgcG9seW1lcjwva2V5d29yZD48a2V5d29yZD50aGluLWZpbG1zPC9r
ZXl3b3JkPjxrZXl3b3JkPnRlbXBlcmF0dXJlLWRlcGVuZGVuY2U8L2tleXdvcmQ+PGtleXdvcmQ+
ZGlzdHJpYnV0ZWQtZmVlZGJhY2s8L2tleXdvcmQ+PGtleXdvcmQ+c3RpbXVsYXRlZC1lbWlzc2lv
bjwva2V5d29yZD48a2V5d29yZD5kaWVsZWN0cmljIGZ1bmN0aW9uPC9rZXl3b3JkPjxrZXl3b3Jk
Pmxhc2Vyczwva2V5d29yZD48a2V5d29yZD5wYXJhbWV0ZXJzPC9rZXl3b3JkPjxrZXl3b3JkPmFu
aXNvdHJvcHk8L2tleXdvcmQ+PGtleXdvcmQ+bGlnaHQ8L2tleXdvcmQ+PC9rZXl3b3Jkcz48ZGF0
ZXM+PHllYXI+MjAwNTwveWVhcj48cHViLWRhdGVzPjxkYXRlPkp1bjwvZGF0ZT48L3B1Yi1kYXRl
cz48L2RhdGVzPjxpc2JuPjE2MTYtMzAxWDwvaXNibj48YWNjZXNzaW9uLW51bT5JU0k6MDAwMjI5
NzA4NzAwMDA1PC9hY2Nlc3Npb24tbnVtPjx1cmxzPjxyZWxhdGVkLXVybHM+PHVybD4mbHQ7R28g
dG8gSVNJJmd0OzovLzAwMDIyOTcwODcwMDAwNTwvdXJsPjwvcmVsYXRlZC11cmxzPjwvdXJscz48
ZWxlY3Ryb25pYy1yZXNvdXJjZS1udW0+RE9JIDEwLjEwMDIvYWRmbS4yMDA0MDAxMjE8L2VsZWN0
cm9uaWMtcmVzb3VyY2UtbnVtPjxsYW5ndWFnZT5FbmdsaXNoPC9sYW5ndWFnZT48L3JlY29yZD48
L0NpdGU+PC9FbmROb3RlPgB=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147</w:t>
        </w:r>
        <w:r w:rsidR="00675470">
          <w:rPr>
            <w:rFonts w:ascii="Times New Roman" w:hAnsi="Times New Roman" w:cs="Times New Roman"/>
            <w:sz w:val="24"/>
            <w:szCs w:val="24"/>
          </w:rPr>
          <w:fldChar w:fldCharType="end"/>
        </w:r>
      </w:hyperlink>
      <w:r w:rsidRPr="00DA2591">
        <w:rPr>
          <w:rFonts w:ascii="Times New Roman" w:hAnsi="Times New Roman" w:cs="Times New Roman"/>
          <w:sz w:val="24"/>
          <w:szCs w:val="24"/>
        </w:rPr>
        <w:t xml:space="preserve"> the spectra of perylene red </w:t>
      </w:r>
      <w:r>
        <w:rPr>
          <w:rFonts w:ascii="Times New Roman" w:hAnsi="Times New Roman" w:cs="Times New Roman"/>
          <w:noProof/>
          <w:position w:val="-10"/>
          <w:sz w:val="24"/>
          <w:szCs w:val="24"/>
        </w:rPr>
        <w:drawing>
          <wp:inline distT="0" distB="0" distL="0" distR="0" wp14:anchorId="5C66CBF0" wp14:editId="6EAAAB39">
            <wp:extent cx="409575" cy="219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9575" cy="219075"/>
                    </a:xfrm>
                    <a:prstGeom prst="rect">
                      <a:avLst/>
                    </a:prstGeom>
                    <a:noFill/>
                    <a:ln>
                      <a:noFill/>
                    </a:ln>
                  </pic:spPr>
                </pic:pic>
              </a:graphicData>
            </a:graphic>
          </wp:inline>
        </w:drawing>
      </w:r>
      <w:r>
        <w:rPr>
          <w:rFonts w:ascii="Times New Roman" w:hAnsi="Times New Roman" w:cs="Times New Roman"/>
          <w:sz w:val="24"/>
          <w:szCs w:val="24"/>
        </w:rPr>
        <w:t xml:space="preserve"> </w:t>
      </w:r>
      <w:r w:rsidRPr="00DA2591">
        <w:rPr>
          <w:rFonts w:ascii="Times New Roman" w:hAnsi="Times New Roman" w:cs="Times New Roman"/>
          <w:sz w:val="24"/>
          <w:szCs w:val="24"/>
        </w:rPr>
        <w:t xml:space="preserve">and PFBT in THF </w:t>
      </w:r>
      <w:r>
        <w:rPr>
          <w:rFonts w:ascii="Times New Roman" w:hAnsi="Times New Roman" w:cs="Times New Roman"/>
          <w:noProof/>
          <w:position w:val="-10"/>
          <w:sz w:val="24"/>
          <w:szCs w:val="24"/>
        </w:rPr>
        <w:drawing>
          <wp:inline distT="0" distB="0" distL="0" distR="0" wp14:anchorId="24779F46" wp14:editId="1C25F3C2">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inline>
        </w:drawing>
      </w:r>
      <w:r>
        <w:rPr>
          <w:rFonts w:ascii="Times New Roman" w:hAnsi="Times New Roman" w:cs="Times New Roman"/>
          <w:sz w:val="24"/>
          <w:szCs w:val="24"/>
        </w:rPr>
        <w:t xml:space="preserve">, the quantum yield of PFBT in THF, and assuming a value of 2/3 for the orientation factor </w:t>
      </w:r>
      <w:r w:rsidRPr="00C53618">
        <w:rPr>
          <w:rFonts w:ascii="Symbol" w:hAnsi="Symbol" w:cs="Times New Roman"/>
          <w:i/>
          <w:sz w:val="24"/>
          <w:szCs w:val="24"/>
        </w:rPr>
        <w:t></w:t>
      </w:r>
      <w:r w:rsidRPr="00C53618">
        <w:rPr>
          <w:rFonts w:ascii="Times New Roman" w:hAnsi="Times New Roman" w:cs="Times New Roman"/>
          <w:i/>
          <w:sz w:val="24"/>
          <w:szCs w:val="24"/>
          <w:vertAlign w:val="superscript"/>
        </w:rPr>
        <w:t>2</w:t>
      </w:r>
      <w:r w:rsidRPr="00DA2591">
        <w:rPr>
          <w:rFonts w:ascii="Times New Roman" w:hAnsi="Times New Roman" w:cs="Times New Roman"/>
          <w:sz w:val="24"/>
          <w:szCs w:val="24"/>
        </w:rPr>
        <w:t>.</w:t>
      </w:r>
      <w:hyperlink w:anchor="_ENREF_47" w:tooltip="Lakowicz, 2006 #26"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&lt;EndNote&gt;&lt;Cite&gt;&lt;Author&gt;Lakowicz&lt;/Author&gt;&lt;Year&gt;2006&lt;/Year&gt;&lt;RecNum&gt;26&lt;/RecNum&gt;&lt;DisplayText&gt;&lt;style face="superscript"&gt;47&lt;/style&gt;&lt;/DisplayText&gt;&lt;record&gt;&lt;rec-number&gt;26&lt;/rec-number&gt;&lt;foreign-keys&gt;&lt;key app="EN" db-id="t9s95dxea9r5vqefdeoxwsr7ftwzsr9tdpzr"&gt;26&lt;/key&gt;&lt;/foreign-keys&gt;&lt;ref-type name="Book"&gt;6&lt;/ref-type&gt;&lt;contributors&gt;&lt;authors&gt;&lt;author&gt;Lakowicz, J. R.&lt;/author&gt;&lt;/authors&gt;&lt;/contributors&gt;&lt;titles&gt;&lt;title&gt;Principles of Fluorescence Spectroscopy&lt;/title&gt;&lt;/titles&gt;&lt;edition&gt;Third&lt;/edition&gt;&lt;dates&gt;&lt;year&gt;2006&lt;/year&gt;&lt;/dates&gt;&lt;pub-location&gt;New York&lt;/pub-location&gt;&lt;publisher&gt;Springer Science+Business Media, LLC&lt;/publisher&gt;&lt;urls&gt;&lt;/urls&gt;&lt;/record&gt;&lt;/Cite&gt;&lt;/EndNote&gt;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47</w:t>
        </w:r>
        <w:r w:rsidR="00675470">
          <w:rPr>
            <w:rFonts w:ascii="Times New Roman" w:hAnsi="Times New Roman" w:cs="Times New Roman"/>
            <w:sz w:val="24"/>
            <w:szCs w:val="24"/>
          </w:rPr>
          <w:fldChar w:fldCharType="end"/>
        </w:r>
      </w:hyperlink>
      <w:r w:rsidRPr="00A04F61">
        <w:rPr>
          <w:rFonts w:ascii="Times New Roman" w:hAnsi="Times New Roman" w:cs="Times New Roman"/>
          <w:sz w:val="24"/>
          <w:szCs w:val="24"/>
        </w:rPr>
        <w:t xml:space="preserve"> However, while the match to experimental lifetimes and </w:t>
      </w:r>
      <w:r w:rsidRPr="00A04F61">
        <w:rPr>
          <w:rFonts w:ascii="Times New Roman" w:hAnsi="Times New Roman" w:cs="Times New Roman"/>
          <w:i/>
          <w:sz w:val="24"/>
          <w:szCs w:val="24"/>
        </w:rPr>
        <w:t>ß</w:t>
      </w:r>
      <w:r w:rsidRPr="00A04F61">
        <w:rPr>
          <w:rFonts w:ascii="Times New Roman" w:hAnsi="Times New Roman" w:cs="Times New Roman"/>
          <w:sz w:val="24"/>
          <w:szCs w:val="24"/>
        </w:rPr>
        <w:t xml:space="preserve"> values improved, the simulation results did not match experimental quenching efficiencies well.  It is likely that local ordering of the polymer could result in a somewhat larger value of the orientation factor, or that other physical processes such as coherent transport could lead to a larger quenching radius.</w:t>
      </w:r>
      <w:r w:rsidR="00F62A18">
        <w:rPr>
          <w:rFonts w:ascii="Times New Roman" w:hAnsi="Times New Roman" w:cs="Times New Roman"/>
          <w:sz w:val="24"/>
          <w:szCs w:val="24"/>
        </w:rPr>
        <w:fldChar w:fldCharType="begin"/>
      </w:r>
      <w:r w:rsidR="00F57140">
        <w:rPr>
          <w:rFonts w:ascii="Times New Roman" w:hAnsi="Times New Roman" w:cs="Times New Roman"/>
          <w:sz w:val="24"/>
          <w:szCs w:val="24"/>
        </w:rPr>
        <w:instrText xml:space="preserve"> ADDIN EN.CITE &lt;EndNote&gt;&lt;Cite&gt;&lt;Author&gt;Athanasopoulos&lt;/Author&gt;&lt;Year&gt;2013&lt;/Year&gt;&lt;RecNum&gt;3&lt;/RecNum&gt;&lt;DisplayText&gt;&lt;style face="superscript"&gt;30,32&lt;/style&gt;&lt;/DisplayText&gt;&lt;record&gt;&lt;rec-number&gt;3&lt;/rec-number&gt;&lt;foreign-keys&gt;&lt;key app="EN" db-id="t9s95dxea9r5vqefdeoxwsr7ftwzsr9tdpzr"&gt;3&lt;/key&gt;&lt;/foreign-keys&gt;&lt;ref-type name="Journal Article"&gt;17&lt;/ref-type&gt;&lt;contributors&gt;&lt;authors&gt;&lt;author&gt;Athanasopoulos, S.&lt;/author&gt;&lt;author&gt;Hoffman, S. T.&lt;/author&gt;&lt;author&gt;Bässler, H.&lt;/author&gt;&lt;author&gt;Köhler, A.&lt;/author&gt;&lt;author&gt;Beljonne, D.&lt;/author&gt;&lt;/authors&gt;&lt;/contributors&gt;&lt;titles&gt;&lt;title&gt;To Hop or Not to Hop? Understanding the Temperature Dependence of Spectral Diffusion in Organic Semiconductors&lt;/title&gt;&lt;secondary-title&gt;Journal of Physical Chemistry Letters&lt;/secondary-title&gt;&lt;alt-title&gt;J. Phys. Chem. Lett.&lt;/alt-title&gt;&lt;/titles&gt;&lt;periodical&gt;&lt;full-title&gt;Journal of Physical Chemistry Letters&lt;/full-title&gt;&lt;abbr-1&gt;J. Phys. Chem. Lett.&lt;/abbr-1&gt;&lt;/periodical&gt;&lt;alt-periodical&gt;&lt;full-title&gt;Journal of Physical Chemistry Letters&lt;/full-title&gt;&lt;abbr-1&gt;J. Phys. Chem. Lett.&lt;/abbr-1&gt;&lt;/alt-periodical&gt;&lt;pages&gt;1694-1700&lt;/pages&gt;&lt;volume&gt;4&lt;/volume&gt;&lt;dates&gt;&lt;year&gt;2013&lt;/year&gt;&lt;/dates&gt;&lt;urls&gt;&lt;/urls&gt;&lt;/record&gt;&lt;/Cite&gt;&lt;Cite&gt;&lt;Author&gt;Scholes&lt;/Author&gt;&lt;Year&gt;2006&lt;/Year&gt;&lt;RecNum&gt;36&lt;/RecNum&gt;&lt;record&gt;&lt;rec-number&gt;36&lt;/rec-number&gt;&lt;foreign-keys&gt;&lt;key app="EN" db-id="t9s95dxea9r5vqefdeoxwsr7ftwzsr9tdpzr"&gt;36&lt;/key&gt;&lt;/foreign-keys&gt;&lt;ref-type name="Journal Article"&gt;17&lt;/ref-type&gt;&lt;contributors&gt;&lt;authors&gt;&lt;author&gt;Scholes, G. D., and Rumbles, G.&lt;/author&gt;&lt;/authors&gt;&lt;/contributors&gt;&lt;titles&gt;&lt;title&gt;Excitons in Nanoscale Systems.&lt;/title&gt;&lt;secondary-title&gt;Nature Materials&lt;/secondary-title&gt;&lt;alt-title&gt;Nat. Mat.&lt;/alt-title&gt;&lt;/titles&gt;&lt;periodical&gt;&lt;full-title&gt;Nature Materials&lt;/full-title&gt;&lt;abbr-1&gt;Nat. Mat.&lt;/abbr-1&gt;&lt;/periodical&gt;&lt;alt-periodical&gt;&lt;full-title&gt;Nature Materials&lt;/full-title&gt;&lt;abbr-1&gt;Nat. Mat.&lt;/abbr-1&gt;&lt;/alt-periodical&gt;&lt;pages&gt;683-696&lt;/pages&gt;&lt;volume&gt;5&lt;/volume&gt;&lt;dates&gt;&lt;year&gt;2006&lt;/year&gt;&lt;/dates&gt;&lt;urls&gt;&lt;/urls&gt;&lt;/record&gt;&lt;/Cite&gt;&lt;/EndNote&gt;</w:instrText>
      </w:r>
      <w:r w:rsidR="00F62A18">
        <w:rPr>
          <w:rFonts w:ascii="Times New Roman" w:hAnsi="Times New Roman" w:cs="Times New Roman"/>
          <w:sz w:val="24"/>
          <w:szCs w:val="24"/>
        </w:rPr>
        <w:fldChar w:fldCharType="separate"/>
      </w:r>
      <w:hyperlink w:anchor="_ENREF_30" w:tooltip="Scholes, 2006 #36" w:history="1">
        <w:r w:rsidR="00675470" w:rsidRPr="00F57140">
          <w:rPr>
            <w:rFonts w:ascii="Times New Roman" w:hAnsi="Times New Roman" w:cs="Times New Roman"/>
            <w:noProof/>
            <w:sz w:val="24"/>
            <w:szCs w:val="24"/>
            <w:vertAlign w:val="superscript"/>
          </w:rPr>
          <w:t>30</w:t>
        </w:r>
      </w:hyperlink>
      <w:r w:rsidR="00F57140" w:rsidRPr="00F57140">
        <w:rPr>
          <w:rFonts w:ascii="Times New Roman" w:hAnsi="Times New Roman" w:cs="Times New Roman"/>
          <w:noProof/>
          <w:sz w:val="24"/>
          <w:szCs w:val="24"/>
          <w:vertAlign w:val="superscript"/>
        </w:rPr>
        <w:t>,</w:t>
      </w:r>
      <w:hyperlink w:anchor="_ENREF_32" w:tooltip="Athanasopoulos, 2013 #3" w:history="1">
        <w:r w:rsidR="00675470" w:rsidRPr="00F57140">
          <w:rPr>
            <w:rFonts w:ascii="Times New Roman" w:hAnsi="Times New Roman" w:cs="Times New Roman"/>
            <w:noProof/>
            <w:sz w:val="24"/>
            <w:szCs w:val="24"/>
            <w:vertAlign w:val="superscript"/>
          </w:rPr>
          <w:t>32</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Thus, simulations were carried out using an increased </w:t>
      </w:r>
      <w:r w:rsidRPr="00A04F61">
        <w:rPr>
          <w:rFonts w:ascii="Times New Roman" w:hAnsi="Times New Roman" w:cs="Times New Roman"/>
          <w:i/>
          <w:sz w:val="24"/>
          <w:szCs w:val="24"/>
        </w:rPr>
        <w:t>R</w:t>
      </w:r>
      <w:r w:rsidRPr="00A04F61">
        <w:rPr>
          <w:rFonts w:ascii="Times New Roman" w:hAnsi="Times New Roman" w:cs="Times New Roman"/>
          <w:i/>
          <w:sz w:val="24"/>
          <w:szCs w:val="24"/>
          <w:vertAlign w:val="subscript"/>
        </w:rPr>
        <w:t>0</w:t>
      </w:r>
      <w:r w:rsidRPr="00A04F61">
        <w:rPr>
          <w:rFonts w:ascii="Times New Roman" w:hAnsi="Times New Roman" w:cs="Times New Roman"/>
          <w:sz w:val="24"/>
          <w:szCs w:val="24"/>
        </w:rPr>
        <w:t xml:space="preserve"> of 4 nm. This improved the agreement with experimental quenching efficiencies.</w:t>
      </w:r>
      <w:r>
        <w:rPr>
          <w:rFonts w:ascii="Times New Roman" w:hAnsi="Times New Roman" w:cs="Times New Roman"/>
          <w:sz w:val="24"/>
          <w:szCs w:val="24"/>
        </w:rPr>
        <w:t xml:space="preserve"> It is assumed that a combination of exciton diffusion and energy transfer in the aggregated state of the polymer are the principal causes of defect quenching in the nanoparticles. The single exponential decay kinetics and high quantum yield exhibited by the polymer in good solvent, assumed to be due to the open conformation of the polymer, as well as the reduction in quantum yield and complex decay kinetics exhibited in the aggregated state of the polymer supports this notion. 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77051D35" wp14:editId="1A3E8240">
            <wp:extent cx="1337310" cy="233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7310" cy="233045"/>
                    </a:xfrm>
                    <a:prstGeom prst="rect">
                      <a:avLst/>
                    </a:prstGeom>
                    <a:noFill/>
                    <a:ln>
                      <a:noFill/>
                    </a:ln>
                  </pic:spPr>
                </pic:pic>
              </a:graphicData>
            </a:graphic>
          </wp:inline>
        </w:drawing>
      </w:r>
      <w:r>
        <w:rPr>
          <w:rFonts w:ascii="Times New Roman" w:hAnsi="Times New Roman" w:cs="Times New Roman"/>
          <w:sz w:val="24"/>
          <w:szCs w:val="24"/>
        </w:rPr>
        <w:t xml:space="preserve"> which yields a quenching efficiency of ~0.79. Exciton diffusion and energy transfer simulations were performed using the same </w:t>
      </w:r>
      <w:r>
        <w:rPr>
          <w:rFonts w:ascii="Times New Roman" w:hAnsi="Times New Roman" w:cs="Times New Roman"/>
          <w:sz w:val="24"/>
          <w:szCs w:val="24"/>
        </w:rPr>
        <w:lastRenderedPageBreak/>
        <w:t xml:space="preserve">model parameters as were used to model the dye-doped CPNs, varying the defect density until good agreement with the quenching efficiency, lifetime and </w:t>
      </w:r>
      <w:r w:rsidRPr="005710B3">
        <w:rPr>
          <w:rFonts w:ascii="Times New Roman" w:hAnsi="Times New Roman" w:cs="Times New Roman"/>
          <w:i/>
          <w:sz w:val="24"/>
          <w:szCs w:val="24"/>
        </w:rPr>
        <w:t>ß</w:t>
      </w:r>
      <w:r>
        <w:rPr>
          <w:rFonts w:ascii="Times New Roman" w:hAnsi="Times New Roman" w:cs="Times New Roman"/>
          <w:sz w:val="24"/>
          <w:szCs w:val="24"/>
        </w:rPr>
        <w:t xml:space="preserve"> of undoped CPNs was obtained, yielding a defect density of 2.3 defects per nanoparticle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p>
    <w:p w:rsidR="009D607A" w:rsidRDefault="009D607A" w:rsidP="009D607A">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The defect density was estimated by comparison of simulation results to experimental results as follows. It was assumed that quenching by defects occurs primarily via a combination of exciton diffusion and energy transfer, and thus quenching is greatly reduced for the polymer in good solvent, since exciton diffusion is essentially eliminated and energy transfer is greatly reduced when the polymer adopts an open conformation (due to the increased inter-chromophore distance), while the polymer in the collapsed, aggregated state possesses a relatively higher chromophore density, favoring both energy transfer and exciton diffusion. Indeed, prior work shows that even a single defect or dopant per CPN can result in substantial quenching.</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&lt;EndNote&gt;&lt;Cite&gt;&lt;Author&gt;Yu&lt;/Author&gt;&lt;Year&gt;2012&lt;/Year&gt;&lt;RecNum&gt;58&lt;/RecNum&gt;&lt;DisplayText&gt;&lt;style face="superscript"&gt;13,64&lt;/style&gt;&lt;/DisplayText&gt;&lt;record&gt;&lt;rec-number&gt;58&lt;/rec-number&gt;&lt;foreign-keys&gt;&lt;key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Cite&gt;&lt;Author&gt;Wu&lt;/Author&gt;&lt;Year&gt;2008&lt;/Year&gt;&lt;RecNum&gt;49&lt;/RecNum&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F62A18">
        <w:rPr>
          <w:rFonts w:ascii="Times New Roman" w:hAnsi="Times New Roman" w:cs="Times New Roman"/>
          <w:sz w:val="24"/>
          <w:szCs w:val="24"/>
        </w:rPr>
        <w:fldChar w:fldCharType="end"/>
      </w:r>
      <w:r w:rsidRPr="00A04F61">
        <w:rPr>
          <w:rFonts w:ascii="Times New Roman" w:hAnsi="Times New Roman" w:cs="Times New Roman"/>
          <w:sz w:val="24"/>
          <w:szCs w:val="24"/>
        </w:rPr>
        <w:t xml:space="preserve"> The assumption of relatively little quenching for the polymer in an open, unaggregated  conformation is supported by the much higher fluorescence quantum yield and single-exponential decay kinetics observed for the polymer dissolved in THF (decay kinetics are typically complex when energy transfer over a range of distances occurs). Thus a comparison between the fluorescence quantum yield and kinetics for the polymer dissolved in good solvent versus for the polymer in the nanoparticle state yields information about the extent of quenching in the nanoparticle. </w:t>
      </w:r>
      <w:r>
        <w:rPr>
          <w:rFonts w:ascii="Times New Roman" w:hAnsi="Times New Roman" w:cs="Times New Roman"/>
          <w:sz w:val="24"/>
          <w:szCs w:val="24"/>
        </w:rPr>
        <w:t xml:space="preserve">In order to quantify the defect density per nanoparticle, the fluorescence quantum yields of PFBT in THF and undoped CPNs were utilized to first estimate the defect quenching efficiency </w:t>
      </w:r>
      <w:r>
        <w:rPr>
          <w:rFonts w:ascii="Times New Roman" w:hAnsi="Times New Roman" w:cs="Times New Roman"/>
          <w:noProof/>
          <w:position w:val="-12"/>
          <w:sz w:val="24"/>
          <w:szCs w:val="24"/>
        </w:rPr>
        <w:drawing>
          <wp:inline distT="0" distB="0" distL="0" distR="0" wp14:anchorId="6B179ECC" wp14:editId="0433F83E">
            <wp:extent cx="13335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33500" cy="228600"/>
                    </a:xfrm>
                    <a:prstGeom prst="rect">
                      <a:avLst/>
                    </a:prstGeom>
                    <a:noFill/>
                    <a:ln>
                      <a:noFill/>
                    </a:ln>
                  </pic:spPr>
                </pic:pic>
              </a:graphicData>
            </a:graphic>
          </wp:inline>
        </w:drawing>
      </w:r>
      <w:r>
        <w:rPr>
          <w:rFonts w:ascii="Times New Roman" w:hAnsi="Times New Roman" w:cs="Times New Roman"/>
          <w:sz w:val="24"/>
          <w:szCs w:val="24"/>
        </w:rPr>
        <w:t xml:space="preserve"> which yields a quenching </w:t>
      </w:r>
      <w:r>
        <w:rPr>
          <w:rFonts w:ascii="Times New Roman" w:hAnsi="Times New Roman" w:cs="Times New Roman"/>
          <w:sz w:val="24"/>
          <w:szCs w:val="24"/>
        </w:rPr>
        <w:lastRenderedPageBreak/>
        <w:t>efficiency of ~0.79.</w:t>
      </w:r>
      <w:r w:rsidRPr="00A04F61">
        <w:rPr>
          <w:rFonts w:ascii="Times New Roman" w:hAnsi="Times New Roman" w:cs="Times New Roman"/>
          <w:sz w:val="24"/>
          <w:szCs w:val="24"/>
        </w:rPr>
        <w:t xml:space="preserve"> To estimate the defect density, we performed exciton diffusion and energy transfer simulations as described above, using the lifetime of the polymer in good solvent and assuming the same Förster radius as the dye and the same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used to model the dye-doped CPNs. The defect density was varied until good agreement with the experimental average lifetime, </w:t>
      </w:r>
      <w:r w:rsidRPr="00A04F61">
        <w:rPr>
          <w:rFonts w:ascii="Symbol" w:hAnsi="Symbol" w:cs="Times New Roman"/>
          <w:i/>
          <w:sz w:val="24"/>
          <w:szCs w:val="24"/>
        </w:rPr>
        <w:t></w:t>
      </w:r>
      <w:r w:rsidRPr="00A04F61">
        <w:rPr>
          <w:rFonts w:ascii="Times New Roman" w:hAnsi="Times New Roman" w:cs="Times New Roman"/>
          <w:sz w:val="24"/>
          <w:szCs w:val="24"/>
        </w:rPr>
        <w:t xml:space="preserve"> parameter, and fluorescence q</w:t>
      </w:r>
      <w:r>
        <w:rPr>
          <w:rFonts w:ascii="Times New Roman" w:hAnsi="Times New Roman" w:cs="Times New Roman"/>
          <w:sz w:val="24"/>
          <w:szCs w:val="24"/>
        </w:rPr>
        <w:t>uantum yield of the undoped CPN</w:t>
      </w:r>
      <w:r w:rsidRPr="00A04F61">
        <w:rPr>
          <w:rFonts w:ascii="Times New Roman" w:hAnsi="Times New Roman" w:cs="Times New Roman"/>
          <w:sz w:val="24"/>
          <w:szCs w:val="24"/>
        </w:rPr>
        <w:t xml:space="preserve">s was obtained. The defect density corresponding to the best fit for the undoped nanoparticles varied depending on the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D</w:t>
      </w:r>
      <w:r w:rsidRPr="00A04F61">
        <w:rPr>
          <w:rFonts w:ascii="Times New Roman" w:hAnsi="Times New Roman" w:cs="Times New Roman"/>
          <w:sz w:val="24"/>
          <w:szCs w:val="24"/>
        </w:rPr>
        <w:t xml:space="preserve"> parameter, but for </w:t>
      </w:r>
      <w:r w:rsidRPr="00A04F61">
        <w:rPr>
          <w:rFonts w:ascii="Times New Roman" w:hAnsi="Times New Roman" w:cs="Times New Roman"/>
          <w:i/>
          <w:sz w:val="24"/>
          <w:szCs w:val="24"/>
        </w:rPr>
        <w:t>L</w:t>
      </w:r>
      <w:r w:rsidRPr="00A04F61">
        <w:rPr>
          <w:rFonts w:ascii="Times New Roman" w:hAnsi="Times New Roman" w:cs="Times New Roman"/>
          <w:i/>
          <w:sz w:val="24"/>
          <w:szCs w:val="24"/>
          <w:vertAlign w:val="subscript"/>
        </w:rPr>
        <w:t xml:space="preserve">D </w:t>
      </w:r>
      <w:r w:rsidRPr="00A04F61">
        <w:rPr>
          <w:rFonts w:ascii="Times New Roman" w:hAnsi="Times New Roman" w:cs="Times New Roman"/>
          <w:sz w:val="24"/>
          <w:szCs w:val="24"/>
        </w:rPr>
        <w:t>= 12, (the global best-fit value, see below) an effective defect density of 2.3 dye equivalents per 8 nm dia. nanoparticle</w:t>
      </w:r>
      <w:r>
        <w:rPr>
          <w:rFonts w:ascii="Times New Roman" w:hAnsi="Times New Roman" w:cs="Times New Roman"/>
          <w:sz w:val="24"/>
          <w:szCs w:val="24"/>
        </w:rPr>
        <w:t>, or 8.6x10</w:t>
      </w:r>
      <w:r>
        <w:rPr>
          <w:rFonts w:ascii="Times New Roman" w:hAnsi="Times New Roman" w:cs="Times New Roman"/>
          <w:sz w:val="24"/>
          <w:szCs w:val="24"/>
          <w:vertAlign w:val="superscript"/>
        </w:rPr>
        <w:t>18</w:t>
      </w:r>
      <w:r>
        <w:rPr>
          <w:rFonts w:ascii="Times New Roman" w:hAnsi="Times New Roman" w:cs="Times New Roman"/>
          <w:sz w:val="24"/>
          <w:szCs w:val="24"/>
        </w:rPr>
        <w:t xml:space="preserve"> defects per cubic centimeter of polymer</w:t>
      </w:r>
      <w:r w:rsidRPr="00A04F61">
        <w:rPr>
          <w:rFonts w:ascii="Times New Roman" w:hAnsi="Times New Roman" w:cs="Times New Roman"/>
          <w:sz w:val="24"/>
          <w:szCs w:val="24"/>
        </w:rPr>
        <w:t xml:space="preserve"> was obtained.</w:t>
      </w:r>
    </w:p>
    <w:p w:rsidR="008C7364" w:rsidRDefault="008C7364">
      <w:pPr>
        <w:rPr>
          <w:b/>
        </w:rPr>
      </w:pPr>
      <w:r>
        <w:rPr>
          <w:b/>
        </w:rPr>
        <w:br w:type="page"/>
      </w:r>
    </w:p>
    <w:p w:rsidR="009D607A" w:rsidRDefault="009D607A" w:rsidP="009D607A">
      <w:pPr>
        <w:autoSpaceDE w:val="0"/>
        <w:autoSpaceDN w:val="0"/>
        <w:adjustRightInd w:val="0"/>
        <w:spacing w:line="480" w:lineRule="auto"/>
        <w:jc w:val="center"/>
        <w:rPr>
          <w:b/>
        </w:rPr>
      </w:pPr>
      <w:r w:rsidRPr="00A04F61">
        <w:rPr>
          <w:noProof/>
        </w:rPr>
        <w:lastRenderedPageBreak/>
        <w:drawing>
          <wp:inline distT="0" distB="0" distL="0" distR="0" wp14:anchorId="58C706DD" wp14:editId="665F29CB">
            <wp:extent cx="4208004" cy="1863752"/>
            <wp:effectExtent l="0" t="0" r="2540" b="3175"/>
            <wp:docPr id="69" name="Picture 69" descr="C:\Users\Louis\Desktop\First Authors\Figures\lcg-JPCC-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uis\Desktop\First Authors\Figures\lcg-JPCC-Fig4.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06312" cy="1863003"/>
                    </a:xfrm>
                    <a:prstGeom prst="rect">
                      <a:avLst/>
                    </a:prstGeom>
                    <a:noFill/>
                    <a:ln>
                      <a:noFill/>
                    </a:ln>
                  </pic:spPr>
                </pic:pic>
              </a:graphicData>
            </a:graphic>
          </wp:inline>
        </w:drawing>
      </w:r>
    </w:p>
    <w:p w:rsidR="008C7364" w:rsidRDefault="008C7364" w:rsidP="009D607A">
      <w:pPr>
        <w:autoSpaceDE w:val="0"/>
        <w:autoSpaceDN w:val="0"/>
        <w:adjustRightInd w:val="0"/>
        <w:spacing w:line="480" w:lineRule="auto"/>
        <w:jc w:val="both"/>
        <w:rPr>
          <w:b/>
        </w:rPr>
      </w:pPr>
    </w:p>
    <w:p w:rsidR="008C7364" w:rsidRDefault="009D607A" w:rsidP="009D607A">
      <w:pPr>
        <w:autoSpaceDE w:val="0"/>
        <w:autoSpaceDN w:val="0"/>
        <w:adjustRightInd w:val="0"/>
        <w:spacing w:line="480" w:lineRule="auto"/>
        <w:jc w:val="both"/>
      </w:pPr>
      <w:r w:rsidRPr="008C7364">
        <w:t>Fig. 3.5.</w:t>
      </w:r>
      <w:r w:rsidRPr="007E47BD">
        <w:t xml:space="preserve"> Comparison of simulated (blue) and experimental (black) (a) quenching efficiency, (b) average lifetime, and KWW stretch parameter </w:t>
      </w:r>
      <w:r w:rsidRPr="007E47BD">
        <w:rPr>
          <w:i/>
        </w:rPr>
        <w:t>ß</w:t>
      </w:r>
      <w:r w:rsidRPr="007E47BD">
        <w:t xml:space="preserve"> (inset) vs. quencher/donor molecular ratio.</w:t>
      </w:r>
    </w:p>
    <w:p w:rsidR="009D607A" w:rsidRPr="002636FB" w:rsidRDefault="008C7364" w:rsidP="008C7364">
      <w:r>
        <w:br w:type="page"/>
      </w:r>
    </w:p>
    <w:p w:rsidR="008C7364" w:rsidRPr="008C7364" w:rsidRDefault="009D607A" w:rsidP="008C7364">
      <w:pPr>
        <w:pStyle w:val="NoSpacing"/>
        <w:spacing w:line="480" w:lineRule="auto"/>
        <w:ind w:firstLine="720"/>
        <w:jc w:val="both"/>
        <w:rPr>
          <w:rFonts w:ascii="Times New Roman" w:hAnsi="Times New Roman" w:cs="Times New Roman"/>
          <w:sz w:val="24"/>
          <w:szCs w:val="24"/>
        </w:rPr>
      </w:pPr>
      <w:r w:rsidRPr="003A599A">
        <w:rPr>
          <w:rFonts w:ascii="Times New Roman" w:hAnsi="Times New Roman" w:cs="Times New Roman"/>
          <w:sz w:val="24"/>
          <w:szCs w:val="24"/>
        </w:rPr>
        <w:lastRenderedPageBreak/>
        <w:t xml:space="preserve">To further test the model and assumptions, and to obtain the exciton diffusion length, simulations were also performed including doping with the perylene red dye, varying the exciton diffusion length to provide the best match to experimental quenching efficiencies and exciton decay kinetics. Based on the weight fraction of the dye, the average number of dyes per nanoparticle was calculated, and this was added to the number of defects determined previously. The quenching efficiencies and fluorescence decays obtained from the simulation are compared to experimental results in Fig. </w:t>
      </w:r>
      <w:r>
        <w:rPr>
          <w:rFonts w:ascii="Times New Roman" w:hAnsi="Times New Roman" w:cs="Times New Roman"/>
          <w:sz w:val="24"/>
          <w:szCs w:val="24"/>
        </w:rPr>
        <w:t>3.5</w:t>
      </w:r>
      <w:r w:rsidRPr="003A599A">
        <w:rPr>
          <w:rFonts w:ascii="Times New Roman" w:hAnsi="Times New Roman" w:cs="Times New Roman"/>
          <w:sz w:val="24"/>
          <w:szCs w:val="24"/>
        </w:rPr>
        <w:t xml:space="preserve">, for </w:t>
      </w:r>
      <w:r w:rsidRPr="003A599A">
        <w:rPr>
          <w:rFonts w:ascii="Times New Roman" w:hAnsi="Times New Roman" w:cs="Times New Roman"/>
          <w:i/>
          <w:sz w:val="24"/>
          <w:szCs w:val="24"/>
        </w:rPr>
        <w:t>L</w:t>
      </w:r>
      <w:r w:rsidRPr="003A599A">
        <w:rPr>
          <w:rFonts w:ascii="Times New Roman" w:hAnsi="Times New Roman" w:cs="Times New Roman"/>
          <w:i/>
          <w:sz w:val="24"/>
          <w:szCs w:val="24"/>
          <w:vertAlign w:val="subscript"/>
        </w:rPr>
        <w:t>D</w:t>
      </w:r>
      <w:r w:rsidRPr="003A599A">
        <w:rPr>
          <w:rFonts w:ascii="Times New Roman" w:hAnsi="Times New Roman" w:cs="Times New Roman"/>
          <w:sz w:val="24"/>
          <w:szCs w:val="24"/>
        </w:rPr>
        <w:t xml:space="preserve"> = 12 nm, with the density of dye represented as a ratio of the number of dyes to the number of polymer molecules (given the molecular weights of the polymer and dye, a molecular ratio of 0.10 corresponds to a weight fraction of 1.0% or a dye density of 6x10</w:t>
      </w:r>
      <w:r w:rsidRPr="003A599A">
        <w:rPr>
          <w:rFonts w:ascii="Times New Roman" w:hAnsi="Times New Roman" w:cs="Times New Roman"/>
          <w:sz w:val="24"/>
          <w:szCs w:val="24"/>
          <w:vertAlign w:val="superscript"/>
        </w:rPr>
        <w:t>18</w:t>
      </w:r>
      <w:r w:rsidRPr="003A599A">
        <w:rPr>
          <w:rFonts w:ascii="Times New Roman" w:hAnsi="Times New Roman" w:cs="Times New Roman"/>
          <w:sz w:val="24"/>
          <w:szCs w:val="24"/>
        </w:rPr>
        <w:t xml:space="preserve"> dyes per cubic centimeter of polymer). By utilizing the lifetime and quenching efficiency results for the nanoparticles at various doping levels as well as for the polymer in good solvent, we are able to probe the relative contributions of exciton diffusion, energy transfer, and quenching by defects on the exciton diffusion length. Simulations neglecting quenching by defects and Poisson statistics yield a good fit to experimental quenching efficiency; however, the fits to experimental lifetimes and </w:t>
      </w:r>
      <w:r w:rsidRPr="007E47BD">
        <w:rPr>
          <w:rFonts w:ascii="Symbol" w:hAnsi="Symbol" w:cs="Times New Roman"/>
          <w:i/>
          <w:sz w:val="24"/>
          <w:szCs w:val="24"/>
        </w:rPr>
        <w:t></w:t>
      </w:r>
      <w:r w:rsidRPr="003A599A">
        <w:rPr>
          <w:rFonts w:ascii="Times New Roman" w:hAnsi="Times New Roman" w:cs="Times New Roman"/>
          <w:sz w:val="24"/>
          <w:szCs w:val="24"/>
        </w:rPr>
        <w:t xml:space="preserve"> are poor (c.f. Fig </w:t>
      </w:r>
      <w:r>
        <w:rPr>
          <w:rFonts w:ascii="Times New Roman" w:hAnsi="Times New Roman" w:cs="Times New Roman"/>
          <w:sz w:val="24"/>
          <w:szCs w:val="24"/>
        </w:rPr>
        <w:t>3.6</w:t>
      </w:r>
      <w:r w:rsidRPr="003A599A">
        <w:rPr>
          <w:rFonts w:ascii="Times New Roman" w:hAnsi="Times New Roman" w:cs="Times New Roman"/>
          <w:sz w:val="24"/>
          <w:szCs w:val="24"/>
        </w:rPr>
        <w:t xml:space="preserve">). By accounting for quenching by defects and Poisson statistics in the model, there is a trade-off in that the fit to experimental quenching efficiency is somewhat poorer, but the match to the lifetimes and </w:t>
      </w:r>
      <w:r w:rsidRPr="003A599A">
        <w:rPr>
          <w:rFonts w:ascii="Times New Roman" w:hAnsi="Times New Roman" w:cs="Times New Roman"/>
          <w:i/>
          <w:sz w:val="24"/>
          <w:szCs w:val="24"/>
        </w:rPr>
        <w:t>ß</w:t>
      </w:r>
      <w:r w:rsidRPr="003A599A">
        <w:rPr>
          <w:rFonts w:ascii="Times New Roman" w:hAnsi="Times New Roman" w:cs="Times New Roman"/>
          <w:sz w:val="24"/>
          <w:szCs w:val="24"/>
        </w:rPr>
        <w:t xml:space="preserve"> is greatly improved.</w:t>
      </w:r>
      <w:r>
        <w:rPr>
          <w:rFonts w:ascii="Times New Roman" w:hAnsi="Times New Roman" w:cs="Times New Roman"/>
          <w:sz w:val="24"/>
          <w:szCs w:val="24"/>
        </w:rPr>
        <w:t xml:space="preserve"> </w:t>
      </w:r>
      <w:r w:rsidRPr="00A04F61">
        <w:rPr>
          <w:rFonts w:ascii="Times New Roman" w:hAnsi="Times New Roman" w:cs="Times New Roman"/>
          <w:sz w:val="24"/>
          <w:szCs w:val="24"/>
        </w:rPr>
        <w:t>Nevertheless, the simulation results obtained including the Poisson distribution for defects and dyes fit reasonably well to all of the experimental results. The obtained exciton diffusion length of 12 nm is similar to that obtained for polyfluorene films by a different method.</w:t>
      </w:r>
      <w:hyperlink w:anchor="_ENREF_90" w:tooltip="Lyons, 2005 #28"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&lt;EndNote&gt;&lt;Cite&gt;&lt;Author&gt;Lyons&lt;/Author&gt;&lt;Year&gt;2005&lt;/Year&gt;&lt;RecNum&gt;28&lt;/RecNum&gt;&lt;DisplayText&gt;&lt;style face="superscript"&gt;90&lt;/style&gt;&lt;/DisplayText&gt;&lt;record&gt;&lt;rec-number&gt;28&lt;/rec-number&gt;&lt;foreign-keys&gt;&lt;key app="EN" db-id="t9s95dxea9r5vqefdeoxwsr7ftwzsr9tdpzr"&gt;28&lt;/key&gt;&lt;/foreign-keys&gt;&lt;ref-type name="Journal Article"&gt;17&lt;/ref-type&gt;&lt;contributors&gt;&lt;authors&gt;&lt;author&gt;Lyons, B. P., and Monkman, A. P.&lt;/author&gt;&lt;/authors&gt;&lt;/contributors&gt;&lt;titles&gt;&lt;title&gt;The Role of Exciton Diffusion in Energy Transfer Between Polyfluorene and Tetraphenyl Porphyrin.&lt;/title&gt;&lt;secondary-title&gt;Physical Review B&lt;/secondary-title&gt;&lt;alt-title&gt;Phys. Rev. B&lt;/alt-title&gt;&lt;/titles&gt;&lt;periodical&gt;&lt;full-title&gt;Physical Review B&lt;/full-title&gt;&lt;abbr-1&gt;Phys. Rev. B&lt;/abbr-1&gt;&lt;/periodical&gt;&lt;alt-periodical&gt;&lt;full-title&gt;Physical Review B&lt;/full-title&gt;&lt;abbr-1&gt;Phys. Rev. B&lt;/abbr-1&gt;&lt;/alt-periodical&gt;&lt;pages&gt;235201-235205&lt;/pages&gt;&lt;volume&gt;71&lt;/volume&gt;&lt;dates&gt;&lt;year&gt;2005&lt;/year&gt;&lt;/dates&gt;&lt;urls&gt;&lt;/urls&gt;&lt;/record&gt;&lt;/Cite&gt;&lt;/EndNote&gt;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90</w:t>
        </w:r>
        <w:r w:rsidR="00675470">
          <w:rPr>
            <w:rFonts w:ascii="Times New Roman" w:hAnsi="Times New Roman" w:cs="Times New Roman"/>
            <w:sz w:val="24"/>
            <w:szCs w:val="24"/>
          </w:rPr>
          <w:fldChar w:fldCharType="end"/>
        </w:r>
      </w:hyperlink>
    </w:p>
    <w:p w:rsidR="009D607A" w:rsidRPr="003A599A" w:rsidRDefault="009D607A" w:rsidP="009D607A">
      <w:pPr>
        <w:spacing w:line="480" w:lineRule="auto"/>
        <w:jc w:val="center"/>
        <w:rPr>
          <w:b/>
        </w:rPr>
      </w:pPr>
      <w:r>
        <w:rPr>
          <w:noProof/>
        </w:rPr>
        <w:lastRenderedPageBreak/>
        <w:drawing>
          <wp:inline distT="0" distB="0" distL="0" distR="0" wp14:anchorId="6BD344F5" wp14:editId="230960A5">
            <wp:extent cx="4626174" cy="2031366"/>
            <wp:effectExtent l="0" t="0" r="3175" b="6985"/>
            <wp:docPr id="70" name="Picture 70" descr="C:\Users\Louis\Desktop\First Authors\SI Fig 1 - Preliminary Sim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ouis\Desktop\First Authors\SI Fig 1 - Preliminary Simulations.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17913" cy="2027739"/>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w:t>
      </w:r>
      <w:r w:rsidR="00E746BE">
        <w:t>.</w:t>
      </w:r>
      <w:r w:rsidRPr="008C7364">
        <w:t xml:space="preserve"> 3.6.</w:t>
      </w:r>
      <w:r w:rsidRPr="003A599A">
        <w:rPr>
          <w:b/>
        </w:rPr>
        <w:t xml:space="preserve"> </w:t>
      </w:r>
      <w:r w:rsidRPr="003A599A">
        <w:t xml:space="preserve">Exciton diffusion simulation results ignoring quenching by defects and Poisson statistics. (a) Simulated (red) and experimental (black) quenching efficiency, (b) mean exciton lifetimes, and </w:t>
      </w:r>
      <w:r w:rsidRPr="003A599A">
        <w:rPr>
          <w:i/>
        </w:rPr>
        <w:t>ß</w:t>
      </w:r>
      <w:r w:rsidRPr="003A599A">
        <w:t xml:space="preserve"> (inset) as a function of dyes per nanoparticle for a particle radius of 12 nm.</w:t>
      </w:r>
    </w:p>
    <w:p w:rsidR="008C7364" w:rsidRDefault="008C7364">
      <w:r>
        <w:br w:type="page"/>
      </w:r>
    </w:p>
    <w:p w:rsidR="009D607A" w:rsidRPr="00862C95" w:rsidRDefault="009D607A" w:rsidP="009D607A">
      <w:pPr>
        <w:spacing w:line="480" w:lineRule="auto"/>
        <w:jc w:val="both"/>
      </w:pPr>
    </w:p>
    <w:p w:rsidR="009D607A" w:rsidRDefault="009D607A" w:rsidP="009D607A">
      <w:pPr>
        <w:pStyle w:val="NoSpacing"/>
        <w:spacing w:line="480" w:lineRule="auto"/>
        <w:ind w:firstLine="720"/>
        <w:jc w:val="both"/>
        <w:rPr>
          <w:rFonts w:ascii="Times New Roman" w:hAnsi="Times New Roman" w:cs="Times New Roman"/>
          <w:sz w:val="24"/>
          <w:szCs w:val="24"/>
        </w:rPr>
      </w:pPr>
      <w:r w:rsidRPr="002636FB">
        <w:rPr>
          <w:rFonts w:ascii="Times New Roman" w:hAnsi="Times New Roman" w:cs="Times New Roman"/>
          <w:sz w:val="24"/>
          <w:szCs w:val="24"/>
        </w:rPr>
        <w:t xml:space="preserve">The Stern-Volmer analysis yields a quenching radius of 5.3 nm for perylene red--significantly higher than the Förster radius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even if we make favorable assumptions regarding orientation, clearly indicating that exciton diffusion contributes significantly to the quenching efficiency of the dye. However, analysis of the quenching efficiencies alone does not clearly indicate the relative contributions of </w:t>
      </w:r>
      <w:r w:rsidRPr="002636FB">
        <w:rPr>
          <w:rFonts w:ascii="Times New Roman" w:hAnsi="Times New Roman" w:cs="Times New Roman"/>
          <w:i/>
          <w:sz w:val="24"/>
          <w:szCs w:val="24"/>
        </w:rPr>
        <w:t>L</w:t>
      </w:r>
      <w:r w:rsidRPr="002636FB">
        <w:rPr>
          <w:rFonts w:ascii="Times New Roman" w:hAnsi="Times New Roman" w:cs="Times New Roman"/>
          <w:i/>
          <w:sz w:val="24"/>
          <w:szCs w:val="24"/>
          <w:vertAlign w:val="subscript"/>
        </w:rPr>
        <w:t>D</w:t>
      </w:r>
      <w:r w:rsidRPr="002636FB">
        <w:rPr>
          <w:rFonts w:ascii="Times New Roman" w:hAnsi="Times New Roman" w:cs="Times New Roman"/>
          <w:sz w:val="24"/>
          <w:szCs w:val="24"/>
        </w:rPr>
        <w:t xml:space="preserve"> and </w:t>
      </w:r>
      <w:r w:rsidRPr="002636FB">
        <w:rPr>
          <w:rFonts w:ascii="Times New Roman" w:hAnsi="Times New Roman" w:cs="Times New Roman"/>
          <w:i/>
          <w:sz w:val="24"/>
          <w:szCs w:val="24"/>
        </w:rPr>
        <w:t>R</w:t>
      </w:r>
      <w:r w:rsidRPr="002636FB">
        <w:rPr>
          <w:rFonts w:ascii="Times New Roman" w:hAnsi="Times New Roman" w:cs="Times New Roman"/>
          <w:i/>
          <w:sz w:val="24"/>
          <w:szCs w:val="24"/>
          <w:vertAlign w:val="subscript"/>
        </w:rPr>
        <w:t>0</w:t>
      </w:r>
      <w:r w:rsidRPr="002636FB">
        <w:rPr>
          <w:rFonts w:ascii="Times New Roman" w:hAnsi="Times New Roman" w:cs="Times New Roman"/>
          <w:sz w:val="24"/>
          <w:szCs w:val="24"/>
        </w:rPr>
        <w:t xml:space="preserve">: </w:t>
      </w:r>
      <w:r w:rsidRPr="00FF5AF1">
        <w:rPr>
          <w:rFonts w:ascii="Times New Roman" w:hAnsi="Times New Roman" w:cs="Times New Roman"/>
          <w:sz w:val="24"/>
          <w:szCs w:val="24"/>
        </w:rPr>
        <w:t>Results of exciton diffusion simulations (</w:t>
      </w:r>
      <w:r>
        <w:rPr>
          <w:rFonts w:ascii="Times New Roman" w:hAnsi="Times New Roman" w:cs="Times New Roman"/>
          <w:sz w:val="24"/>
          <w:szCs w:val="24"/>
        </w:rPr>
        <w:t>c.f. Fig 3.7</w:t>
      </w:r>
      <w:r w:rsidRPr="00FF5AF1">
        <w:rPr>
          <w:rFonts w:ascii="Times New Roman" w:hAnsi="Times New Roman" w:cs="Times New Roman"/>
          <w:sz w:val="24"/>
          <w:szCs w:val="24"/>
        </w:rPr>
        <w:t xml:space="preserve">) indicate that an increase in </w:t>
      </w:r>
      <w:r w:rsidRPr="00FF5AF1">
        <w:rPr>
          <w:rFonts w:ascii="Times New Roman" w:hAnsi="Times New Roman" w:cs="Times New Roman"/>
          <w:i/>
          <w:iCs/>
          <w:sz w:val="24"/>
          <w:szCs w:val="24"/>
        </w:rPr>
        <w:t>either</w:t>
      </w:r>
      <w:r w:rsidRPr="00FF5AF1">
        <w:rPr>
          <w:rFonts w:ascii="Times New Roman" w:hAnsi="Times New Roman" w:cs="Times New Roman"/>
          <w:sz w:val="24"/>
          <w:szCs w:val="24"/>
        </w:rPr>
        <w:t xml:space="preserve">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or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(or both) results in an increase in quenching efficiency. While there is no simple, exact analytical formula relating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and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to the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parameter, we found that </w:t>
      </w:r>
      <w:r w:rsidRPr="00FF5AF1">
        <w:rPr>
          <w:rFonts w:ascii="Times New Roman" w:hAnsi="Times New Roman" w:cs="Times New Roman"/>
          <w:i/>
          <w:sz w:val="24"/>
          <w:szCs w:val="24"/>
        </w:rPr>
        <w:t>β</w:t>
      </w:r>
      <w:r w:rsidRPr="00FF5AF1">
        <w:rPr>
          <w:rFonts w:ascii="Times New Roman" w:hAnsi="Times New Roman" w:cs="Times New Roman"/>
          <w:sz w:val="24"/>
          <w:szCs w:val="24"/>
        </w:rPr>
        <w:t xml:space="preserve"> increases monotonically with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(i.e., increasing </w:t>
      </w:r>
      <w:r w:rsidRPr="00FF5AF1">
        <w:rPr>
          <w:rFonts w:ascii="Times New Roman" w:hAnsi="Times New Roman" w:cs="Times New Roman"/>
          <w:i/>
          <w:sz w:val="24"/>
          <w:szCs w:val="24"/>
        </w:rPr>
        <w:t>L</w:t>
      </w:r>
      <w:r w:rsidRPr="00FF5AF1">
        <w:rPr>
          <w:rFonts w:ascii="Times New Roman" w:hAnsi="Times New Roman" w:cs="Times New Roman"/>
          <w:i/>
          <w:sz w:val="24"/>
          <w:szCs w:val="24"/>
          <w:vertAlign w:val="subscript"/>
        </w:rPr>
        <w:t>D</w:t>
      </w:r>
      <w:r w:rsidRPr="00FF5AF1">
        <w:rPr>
          <w:rFonts w:ascii="Times New Roman" w:hAnsi="Times New Roman" w:cs="Times New Roman"/>
          <w:sz w:val="24"/>
          <w:szCs w:val="24"/>
        </w:rPr>
        <w:t xml:space="preserve"> results in a decrease in the amount of heterogeneity in energy transfer rates) while </w:t>
      </w:r>
      <w:r>
        <w:rPr>
          <w:rFonts w:ascii="Times New Roman" w:hAnsi="Times New Roman" w:cs="Times New Roman"/>
          <w:i/>
          <w:sz w:val="24"/>
          <w:szCs w:val="24"/>
        </w:rPr>
        <w:t>β</w:t>
      </w:r>
      <w:r w:rsidRPr="00FF5AF1">
        <w:rPr>
          <w:rFonts w:ascii="Times New Roman" w:hAnsi="Times New Roman" w:cs="Times New Roman"/>
          <w:sz w:val="24"/>
          <w:szCs w:val="24"/>
        </w:rPr>
        <w:t xml:space="preserve"> decreases as </w:t>
      </w:r>
      <w:r w:rsidRPr="00FF5AF1">
        <w:rPr>
          <w:rFonts w:ascii="Times New Roman" w:hAnsi="Times New Roman" w:cs="Times New Roman"/>
          <w:i/>
          <w:sz w:val="24"/>
          <w:szCs w:val="24"/>
        </w:rPr>
        <w:t>R</w:t>
      </w:r>
      <w:r w:rsidRPr="00FF5AF1">
        <w:rPr>
          <w:rFonts w:ascii="Times New Roman" w:hAnsi="Times New Roman" w:cs="Times New Roman"/>
          <w:i/>
          <w:sz w:val="24"/>
          <w:szCs w:val="24"/>
          <w:vertAlign w:val="subscript"/>
        </w:rPr>
        <w:t>0</w:t>
      </w:r>
      <w:r w:rsidRPr="00FF5AF1">
        <w:rPr>
          <w:rFonts w:ascii="Times New Roman" w:hAnsi="Times New Roman" w:cs="Times New Roman"/>
          <w:sz w:val="24"/>
          <w:szCs w:val="24"/>
        </w:rPr>
        <w:t xml:space="preserve"> increases. By including analysis of the </w:t>
      </w:r>
      <w:r>
        <w:rPr>
          <w:rFonts w:ascii="Times New Roman" w:hAnsi="Times New Roman" w:cs="Times New Roman"/>
          <w:i/>
          <w:sz w:val="24"/>
          <w:szCs w:val="24"/>
        </w:rPr>
        <w:t>β</w:t>
      </w:r>
      <w:r w:rsidRPr="00FF5AF1">
        <w:rPr>
          <w:rFonts w:ascii="Times New Roman" w:hAnsi="Times New Roman" w:cs="Times New Roman"/>
          <w:sz w:val="24"/>
          <w:szCs w:val="24"/>
        </w:rPr>
        <w:t xml:space="preserve"> parameter, as well as quenching by defects, we obtained a significantly larger value for the Förster radius than that obtained using the typical assumption of </w:t>
      </w:r>
      <w:r>
        <w:rPr>
          <w:rFonts w:ascii="Times New Roman" w:hAnsi="Times New Roman" w:cs="Times New Roman"/>
          <w:i/>
          <w:sz w:val="24"/>
          <w:szCs w:val="24"/>
        </w:rPr>
        <w:t>κ</w:t>
      </w:r>
      <w:r w:rsidRPr="00FF5AF1">
        <w:rPr>
          <w:rFonts w:ascii="Times New Roman" w:hAnsi="Times New Roman" w:cs="Times New Roman"/>
          <w:i/>
          <w:sz w:val="24"/>
          <w:szCs w:val="24"/>
          <w:vertAlign w:val="superscript"/>
        </w:rPr>
        <w:t>2</w:t>
      </w:r>
      <w:r w:rsidRPr="00FF5AF1">
        <w:rPr>
          <w:rFonts w:ascii="Times New Roman" w:hAnsi="Times New Roman" w:cs="Times New Roman"/>
          <w:sz w:val="24"/>
          <w:szCs w:val="24"/>
        </w:rPr>
        <w:t xml:space="preserve"> = 2/3, suggesting that this assumption </w:t>
      </w:r>
      <w:r>
        <w:rPr>
          <w:rFonts w:ascii="Times New Roman" w:hAnsi="Times New Roman" w:cs="Times New Roman"/>
          <w:sz w:val="24"/>
          <w:szCs w:val="24"/>
        </w:rPr>
        <w:t>may not be accurate for this system</w:t>
      </w:r>
      <w:r w:rsidRPr="00FF5AF1">
        <w:rPr>
          <w:rFonts w:ascii="Times New Roman" w:hAnsi="Times New Roman" w:cs="Times New Roman"/>
          <w:sz w:val="24"/>
          <w:szCs w:val="24"/>
        </w:rPr>
        <w:t>.</w:t>
      </w:r>
      <w:hyperlink w:anchor="_ENREF_13" w:tooltip="Wu, 2008 #4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&lt;EndNote&gt;&lt;Cite&gt;&lt;Author&gt;Wu&lt;/Author&gt;&lt;Year&gt;2008&lt;/Year&gt;&lt;RecNum&gt;49&lt;/RecNum&gt;&lt;DisplayText&gt;&lt;style face="superscript"&gt;13&lt;/style&gt;&lt;/DisplayText&gt;&lt;record&gt;&lt;rec-number&gt;49&lt;/rec-number&gt;&lt;foreign-keys&gt;&lt;key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C&lt;/abbr-1&gt;&lt;/alt-periodical&gt;&lt;pages&gt;1772-1781&lt;/pages&gt;&lt;volume&gt;112&lt;/volume&gt;&lt;dates&gt;&lt;year&gt;2008&lt;/year&gt;&lt;/dates&gt;&lt;urls&gt;&lt;/urls&gt;&lt;/record&gt;&lt;/Cite&gt;&lt;/EndNote&gt;</w:instrText>
        </w:r>
        <w:r w:rsidR="00675470">
          <w:rPr>
            <w:rFonts w:ascii="Times New Roman" w:hAnsi="Times New Roman" w:cs="Times New Roman"/>
            <w:sz w:val="24"/>
            <w:szCs w:val="24"/>
          </w:rPr>
          <w:fldChar w:fldCharType="separate"/>
        </w:r>
        <w:r w:rsidR="00675470" w:rsidRPr="00F62A18">
          <w:rPr>
            <w:rFonts w:ascii="Times New Roman" w:hAnsi="Times New Roman" w:cs="Times New Roman"/>
            <w:noProof/>
            <w:sz w:val="24"/>
            <w:szCs w:val="24"/>
            <w:vertAlign w:val="superscript"/>
          </w:rPr>
          <w:t>13</w:t>
        </w:r>
        <w:r w:rsidR="00675470">
          <w:rPr>
            <w:rFonts w:ascii="Times New Roman" w:hAnsi="Times New Roman" w:cs="Times New Roman"/>
            <w:sz w:val="24"/>
            <w:szCs w:val="24"/>
          </w:rPr>
          <w:fldChar w:fldCharType="end"/>
        </w:r>
      </w:hyperlink>
      <w:r w:rsidRPr="002636FB">
        <w:rPr>
          <w:rFonts w:ascii="Times New Roman" w:hAnsi="Times New Roman" w:cs="Times New Roman"/>
          <w:sz w:val="24"/>
          <w:szCs w:val="24"/>
        </w:rPr>
        <w:t xml:space="preserve"> These results strongly suggest that a combined approach of measuring exciton decay kinetics, quenching efficiency, and modeling (in which quenching by defects is explicitly included) is necessary in order to disentangle the combined effects of exciton diffusion and energy transfer on exciton quenching efficiencies and dynamics.</w:t>
      </w:r>
    </w:p>
    <w:p w:rsidR="008C7364" w:rsidRDefault="008C7364">
      <w:pPr>
        <w:rPr>
          <w:b/>
        </w:rPr>
      </w:pPr>
      <w:r>
        <w:rPr>
          <w:b/>
        </w:rPr>
        <w:br w:type="page"/>
      </w:r>
    </w:p>
    <w:p w:rsidR="009D607A" w:rsidRPr="00862C95" w:rsidRDefault="009D607A" w:rsidP="009D607A">
      <w:pPr>
        <w:spacing w:line="480" w:lineRule="auto"/>
        <w:jc w:val="center"/>
        <w:rPr>
          <w:b/>
        </w:rPr>
      </w:pPr>
      <w:r>
        <w:rPr>
          <w:noProof/>
        </w:rPr>
        <w:lastRenderedPageBreak/>
        <w:drawing>
          <wp:inline distT="0" distB="0" distL="0" distR="0" wp14:anchorId="39CD5429" wp14:editId="152287E8">
            <wp:extent cx="4391246" cy="3274312"/>
            <wp:effectExtent l="0" t="0" r="0" b="2540"/>
            <wp:docPr id="71" name="Picture 71" descr="C:\Users\Louis\Desktop\First Authors\SI-Fig 2 - etmulti-LDR0-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ouis\Desktop\First Authors\SI-Fig 2 - etmulti-LDR0-dependence.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93025" cy="3275638"/>
                    </a:xfrm>
                    <a:prstGeom prst="rect">
                      <a:avLst/>
                    </a:prstGeom>
                    <a:noFill/>
                    <a:ln>
                      <a:noFill/>
                    </a:ln>
                  </pic:spPr>
                </pic:pic>
              </a:graphicData>
            </a:graphic>
          </wp:inline>
        </w:drawing>
      </w:r>
    </w:p>
    <w:p w:rsidR="008C7364" w:rsidRDefault="008C7364" w:rsidP="009D607A">
      <w:pPr>
        <w:spacing w:line="480" w:lineRule="auto"/>
        <w:jc w:val="both"/>
        <w:rPr>
          <w:b/>
        </w:rPr>
      </w:pPr>
    </w:p>
    <w:p w:rsidR="008C7364" w:rsidRDefault="009D607A" w:rsidP="009D607A">
      <w:pPr>
        <w:spacing w:line="480" w:lineRule="auto"/>
        <w:jc w:val="both"/>
      </w:pPr>
      <w:r w:rsidRPr="008C7364">
        <w:t>Fig. 3.7.</w:t>
      </w:r>
      <w:r w:rsidRPr="00862C95">
        <w:t xml:space="preserve"> Initial exciton diffusion simulations for a 4 nm particle radius. (a,</w:t>
      </w:r>
      <w:r w:rsidR="00124811">
        <w:t xml:space="preserve"> </w:t>
      </w:r>
      <w:r w:rsidRPr="00862C95">
        <w:t xml:space="preserve">b) Quenching efficiency, bi-exponential weighted average lifetime, and </w:t>
      </w:r>
      <w:r w:rsidRPr="007E47BD">
        <w:rPr>
          <w:rFonts w:ascii="Symbol" w:hAnsi="Symbol"/>
          <w:i/>
        </w:rPr>
        <w:t></w:t>
      </w:r>
      <w:r w:rsidRPr="00862C95">
        <w:t xml:space="preserve"> (inset) vs. dyes per nanoparticle for L</w:t>
      </w:r>
      <w:r w:rsidRPr="00862C95">
        <w:rPr>
          <w:vertAlign w:val="subscript"/>
        </w:rPr>
        <w:t>D</w:t>
      </w:r>
      <w:r w:rsidRPr="00862C95">
        <w:t xml:space="preserve"> = 6 nm (black), 9 nm (blue), 12 nm (green), and 16 nm (red). (c,</w:t>
      </w:r>
      <w:r w:rsidR="00124811">
        <w:t xml:space="preserve"> </w:t>
      </w:r>
      <w:r w:rsidRPr="00862C95">
        <w:t xml:space="preserve">d) Quenching efficiency and bi-exponential weighted average lifetime, and </w:t>
      </w:r>
      <w:r w:rsidRPr="00862C95">
        <w:rPr>
          <w:i/>
        </w:rPr>
        <w:t>ß</w:t>
      </w:r>
      <w:r w:rsidRPr="00862C95">
        <w:t xml:space="preserve"> (inset) vs. dyes per nanoparticle for R</w:t>
      </w:r>
      <w:r w:rsidRPr="00862C95">
        <w:rPr>
          <w:vertAlign w:val="subscript"/>
        </w:rPr>
        <w:t>0</w:t>
      </w:r>
      <w:r w:rsidRPr="00862C95">
        <w:t xml:space="preserve"> = 3 nm (black), 3.5 nm (blue), and 4 nm (red).</w:t>
      </w:r>
    </w:p>
    <w:p w:rsidR="009D607A" w:rsidRDefault="008C7364" w:rsidP="008C7364">
      <w:r>
        <w:br w:type="page"/>
      </w:r>
    </w:p>
    <w:p w:rsidR="009D607A" w:rsidRDefault="009D607A" w:rsidP="009D607A">
      <w:pPr>
        <w:spacing w:line="480" w:lineRule="auto"/>
        <w:ind w:firstLine="720"/>
        <w:jc w:val="both"/>
      </w:pPr>
      <w:r w:rsidRPr="00AF10E9">
        <w:lastRenderedPageBreak/>
        <w:t xml:space="preserve">Another important issue is the effect of quenching by defects on the determined exciton diffusion parameters, particularly the diffusion length and calculated </w:t>
      </w:r>
      <w:r w:rsidRPr="00AF10E9">
        <w:rPr>
          <w:i/>
        </w:rPr>
        <w:t>R</w:t>
      </w:r>
      <w:r w:rsidRPr="00AF10E9">
        <w:rPr>
          <w:i/>
          <w:vertAlign w:val="subscript"/>
        </w:rPr>
        <w:t>0</w:t>
      </w:r>
      <w:r w:rsidRPr="00AF10E9">
        <w:t xml:space="preserve">. By explicitly including quenching by defects in the simulation and analysis, we obtain an (intrinsic) exciton diffusion length (i.e., an exciton diffusion length for a hypothetical defect-free material). The intrinsic exciton diffusion length is 85% larger than the phenomenological diffusion length obtained from dye-quenching analysis without inclusion of defect quenching. This result has several implications. First, that for cases where conjugated polymers exhibit a large decrease in fluorescence quantum yield in the aggregated state (i.e., films and particles) relative to the polymer dissolved in a good solvent, this may indicate highly mobile excitons undergoing energy transfer to a small fraction of defects. Thus, somewhat paradoxically, a large value of </w:t>
      </w:r>
      <w:r w:rsidRPr="00AF10E9">
        <w:rPr>
          <w:i/>
        </w:rPr>
        <w:t>D</w:t>
      </w:r>
      <w:r w:rsidRPr="00AF10E9">
        <w:t xml:space="preserve"> can result in a small observed value for the diffusion length, </w:t>
      </w:r>
      <w:r w:rsidRPr="00AF10E9">
        <w:rPr>
          <w:i/>
        </w:rPr>
        <w:t>which in many such cases is determined largely by the density of quenching defects rather than by the diffusion constant</w:t>
      </w:r>
      <w:r w:rsidRPr="00AF10E9">
        <w:t>. Second, the approach and results presented here suggest a general method for determining both the defect density and the effect of quenching by defects on the measured exciton diffusion length. Third, the low defect densities we obtained (much lower than 1 defect per polymer chain) and large exciton diffusion lengths determined in the absence of quenching lend qualitative support to the extraordinarily large exciton diffusion lengths reported in the single molecule studies of Barbara et al.</w:t>
      </w:r>
      <w:hyperlink w:anchor="_ENREF_139" w:tooltip="Bolinger, 2011 #4" w:history="1">
        <w:r w:rsidR="00675470">
          <w:fldChar w:fldCharType="begin"/>
        </w:r>
        <w:r w:rsidR="00675470">
          <w:instrText xml:space="preserve"> ADDIN EN.CITE &lt;EndNote&gt;&lt;Cite&gt;&lt;Author&gt;Bolinger&lt;/Author&gt;&lt;Year&gt;2011&lt;/Year&gt;&lt;RecNum&gt;4&lt;/RecNum&gt;&lt;DisplayText&gt;&lt;style face="superscript"&gt;139&lt;/style&gt;&lt;/DisplayText&gt;&lt;record&gt;&lt;rec-number&gt;4&lt;/rec-number&gt;&lt;foreign-keys&gt;&lt;key app="EN" db-id="t9s95dxea9r5vqefdeoxwsr7ftwzsr9tdpzr"&gt;4&lt;/key&gt;&lt;/foreign-keys&gt;&lt;ref-type name="Journal Article"&gt;17&lt;/ref-type&gt;&lt;contributors&gt;&lt;authors&gt;&lt;author&gt;Bolinger, J. C.&lt;/author&gt;&lt;author&gt;Traub, M. C.&lt;/author&gt;&lt;author&gt;Adachi, T.&lt;/author&gt;&lt;author&gt;Barbara, P. F.&lt;/author&gt;&lt;/authors&gt;&lt;/contributors&gt;&lt;auth-address&gt;Bolinger, JC&amp;#xD;Univ Texas Austin, Ctr Nano &amp;amp; Mol Sci &amp;amp; Technol, Austin, TX 78712 USA&amp;#xD;Univ Texas Austin, Ctr Nano &amp;amp; Mol Sci &amp;amp; Technol, Austin, TX 78712 USA&amp;#xD;Univ Texas Austin, Ctr Nano &amp;amp; Mol Sci &amp;amp; Technol, Austin, TX 78712 USA&lt;/auth-address&gt;&lt;titles&gt;&lt;title&gt;Ultralong-Range Polaron-Induced Quenching of Excitons in Isolated Conjugated Polymer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565-567&lt;/pages&gt;&lt;volume&gt;331&lt;/volume&gt;&lt;number&gt;6017&lt;/number&gt;&lt;keywords&gt;&lt;keyword&gt;single-molecule spectroscopy&lt;/keyword&gt;&lt;keyword&gt;energy migration&lt;/keyword&gt;&lt;keyword&gt;meh-ppv&lt;/keyword&gt;&lt;keyword&gt;states&lt;/keyword&gt;&lt;keyword&gt;chain&lt;/keyword&gt;&lt;/keywords&gt;&lt;dates&gt;&lt;year&gt;2011&lt;/year&gt;&lt;pub-dates&gt;&lt;date&gt;Feb 4&lt;/date&gt;&lt;/pub-dates&gt;&lt;/dates&gt;&lt;isbn&gt;0036-8075&lt;/isbn&gt;&lt;accession-num&gt;ISI:000286933600048&lt;/accession-num&gt;&lt;urls&gt;&lt;related-urls&gt;&lt;url&gt;&amp;lt;Go to ISI&amp;gt;://000286933600048&lt;/url&gt;&lt;/related-urls&gt;&lt;/urls&gt;&lt;electronic-resource-num&gt;DOI 10.1126/science.1199140&lt;/electronic-resource-num&gt;&lt;language&gt;English&lt;/language&gt;&lt;/record&gt;&lt;/Cite&gt;&lt;/EndNote&gt;</w:instrText>
        </w:r>
        <w:r w:rsidR="00675470">
          <w:fldChar w:fldCharType="separate"/>
        </w:r>
        <w:r w:rsidR="00675470" w:rsidRPr="00675470">
          <w:rPr>
            <w:noProof/>
            <w:vertAlign w:val="superscript"/>
          </w:rPr>
          <w:t>139</w:t>
        </w:r>
        <w:r w:rsidR="00675470">
          <w:fldChar w:fldCharType="end"/>
        </w:r>
      </w:hyperlink>
      <w:r w:rsidRPr="00AF10E9">
        <w:t xml:space="preserve"> Additionally, the significantly larger exciton diffusion length obtained from the lifetime analysis is promising for applications requiring large exciton diffusion lengths, such as photovoltaic devices. Finally, while the nature of quenching defects varies from polymer to polymer, in the </w:t>
      </w:r>
      <w:r w:rsidRPr="00AF10E9">
        <w:lastRenderedPageBreak/>
        <w:t xml:space="preserve">case of some PPV derivatives as well as polyfluorene derivatives, quenching defects appear to be partially oxidized polymer, or </w:t>
      </w:r>
      <w:proofErr w:type="gramStart"/>
      <w:r w:rsidRPr="00AF10E9">
        <w:t>hole</w:t>
      </w:r>
      <w:proofErr w:type="gramEnd"/>
      <w:r w:rsidRPr="00AF10E9">
        <w:t xml:space="preserve"> polarons.</w:t>
      </w:r>
      <w:r w:rsidR="00F62A18">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 </w:instrText>
      </w:r>
      <w:r w:rsidR="00675470">
        <w:fldChar w:fldCharType="begin">
          <w:fldData xml:space="preserve">PEVuZE5vdGU+PENpdGU+PEF1dGhvcj5IaW50c2NoaWNoPC9BdXRob3I+PFllYXI+MjAwMzwvWWVh
cj48UmVjTnVtPjE5PC9SZWNOdW0+PERpc3BsYXlUZXh0PjxzdHlsZSBmYWNlPSJzdXBlcnNjcmlw
dCI+MzYsMTQzPC9zdHlsZT48L0Rpc3BsYXlUZXh0PjxyZWNvcmQ+PHJlYy1udW1iZXI+MTk8L3Jl
Yy1udW1iZXI+PGZvcmVpZ24ta2V5cz48a2V5IGFwcD0iRU4iIGRiLWlkPSJ0OXM5NWR4ZWE5cjV2
cWVmZGVveHdzcjdmdHd6c3I5dGRwenIiPjE5PC9rZXk+PC9mb3JlaWduLWtleXM+PHJlZi10eXBl
IG5hbWU9IkpvdXJuYWwgQXJ0aWNsZSI+MTc8L3JlZi10eXBlPjxjb250cmlidXRvcnM+PGF1dGhv
cnM+PGF1dGhvcj5IaW50c2NoaWNoLCBTLiBJLjwvYXV0aG9yPjxhdXRob3I+Um90aGUsIEMuPC9h
dXRob3I+PGF1dGhvcj5TaW5oYSwgUy48L2F1dGhvcj48YXV0aG9yPk1vbmttYW4sIEEuIFAuPC9h
dXRob3I+PGF1dGhvcj5kZSBGcmVpdGFzLCBQLiBTLjwvYXV0aG9yPjxhdXRob3I+U2NoZXJmLCBV
LjwvYXV0aG9yPjwvYXV0aG9ycz48L2NvbnRyaWJ1dG9ycz48YXV0aC1hZGRyZXNzPkhpbnRzY2hp
Y2gsIFNJJiN4RDtVbml2IER1cmhhbSwgRGVwdCBQaHlzLCBPRU0gUmVzIEdycCwgU291dGggUmQs
IER1cmhhbSBESDEgM0xFLCBFbmdsYW5kJiN4RDtVbml2IER1cmhhbSwgRGVwdCBQaHlzLCBPRU0g
UmVzIEdycCwgU291dGggUmQsIER1cmhhbSBESDEgM0xFLCBFbmdsYW5kJiN4RDtVbml2IER1cmhh
bSwgRGVwdCBQaHlzLCBPRU0gUmVzIEdycCwgRHVyaGFtIERIMSAzTEUsIEVuZ2xhbmQmI3hEO0Jl
cmcgVW5pdiBHZXNhbXRoc2NoIFd1cHBlcnRhbCwgRmFjaGJlcmVpY2ggQ2hlbSwgRC00MjA5NyBX
dXBwZXJ0YWwsIEdlcm1hbnk8L2F1dGgtYWRkcmVzcz48dGl0bGVzPjx0aXRsZT5Qb3B1bGF0aW9u
IGFuZCBEZWNheSBvZiBLZXRvIFN0YXRlcyBpbiBDb25qdWdhdGVkIFBvbHltZXJzPC90aXRsZT48
c2Vjb25kYXJ5LXRpdGxlPkpvdXJuYWwgb2YgQ2hlbWljYWwgUGh5c2ljczwvc2Vjb25kYXJ5LXRp
dGxlPjxhbHQtdGl0bGU+Si4gQ2hlbS4gUGh5cy48L2FsdC10aXRsZT48L3RpdGxlcz48cGVyaW9k
aWNhbD48ZnVsbC10aXRsZT5Kb3VybmFsIG9mIENoZW1pY2FsIFBoeXNpY3M8L2Z1bGwtdGl0bGU+
PGFiYnItMT5KLiBDaGVtLiBQaHlzLjwvYWJici0xPjwvcGVyaW9kaWNhbD48YWx0LXBlcmlvZGlj
YWw+PGZ1bGwtdGl0bGU+Sm91cm5hbCBvZiBDaGVtaWNhbCBQaHlzaWNzPC9mdWxsLXRpdGxlPjxh
YmJyLTE+Si4gQ2hlbS4gUGh5cy48L2FiYnItMT48L2FsdC1wZXJpb2RpY2FsPjxwYWdlcz4xMjAx
Ny0xMjAyMjwvcGFnZXM+PHZvbHVtZT4xMTk8L3ZvbHVtZT48bnVtYmVyPjIyPC9udW1iZXI+PGtl
eXdvcmRzPjxrZXl3b3JkPmxpcXVpZC1jcnlzdGFsbGluZSBwb2x5Zmx1b3JlbmU8L2tleXdvcmQ+
PGtleXdvcmQ+bGlnaHQtZW1pdHRpbmctZGlvZGVzPC9rZXl3b3JkPjxrZXl3b3JkPmRlbGF5ZWQg
bHVtaW5lc2NlbmNlPC9rZXl3b3JkPjxrZXl3b3JkPmZpbG0gbW9ycGhvbG9neTwva2V5d29yZD48
a2V5d29yZD5mbHVvcmVub25lPC9rZXl3b3JkPjxrZXl3b3JkPnBob3RvcGh5c2ljczwva2V5d29y
ZD48a2V5d29yZD5mbHVvcmVzY2VuY2U8L2tleXdvcmQ+PGtleXdvcmQ+cmVsYXhhdGlvbjwva2V5
d29yZD48a2V5d29yZD5kaWZmdXNpb248L2tleXdvcmQ+PGtleXdvcmQ+ZW1pc3Npb248L2tleXdv
cmQ+PC9rZXl3b3Jkcz48ZGF0ZXM+PHllYXI+MjAwMzwveWVhcj48cHViLWRhdGVzPjxkYXRlPkRl
YyA4PC9kYXRlPjwvcHViLWRhdGVzPjwvZGF0ZXM+PGlzYm4+MDAyMS05NjA2PC9pc2JuPjxhY2Nl
c3Npb24tbnVtPklTSTowMDAxODY3NTU5MDAwNTM8L2FjY2Vzc2lvbi1udW0+PHVybHM+PHJlbGF0
ZWQtdXJscz48dXJsPiZsdDtHbyB0byBJU0kmZ3Q7Oi8vMDAwMTg2NzU1OTAwMDUzPC91cmw+PC9y
ZWxhdGVkLXVybHM+PC91cmxzPjxlbGVjdHJvbmljLXJlc291cmNlLW51bT5Eb2kgMTAuMTA2My8x
LjE2MjQ4MjU8L2VsZWN0cm9uaWMtcmVzb3VyY2UtbnVtPjxsYW5ndWFnZT5FbmdsaXNoPC9sYW5n
dWFnZT48L3JlY29yZD48L0NpdGU+PENpdGU+PEF1dGhvcj5UaWFuPC9BdXRob3I+PFllYXI+MjAx
MzwvWWVhcj48UmVjTnVtPjQ0PC9SZWNOdW0+PHJlY29yZD48cmVjLW51bWJlcj40NDwvcmVjLW51
bWJlcj48Zm9yZWlnbi1rZXlzPjxrZXkgYXBwPSJFTiIgZGItaWQ9InQ5czk1ZHhlYTlyNXZxZWZk
ZW94d3NyN2Z0d3pzcjl0ZHB6ciI+NDQ8L2tleT48L2ZvcmVpZ24ta2V5cz48cmVmLXR5cGUgbmFt
ZT0iSm91cm5hbCBBcnRpY2xlIj4xNzwvcmVmLXR5cGU+PGNvbnRyaWJ1dG9ycz48YXV0aG9ycz48
YXV0aG9yPlRpYW4sIFouIFkuPC9hdXRob3I+PGF1dGhvcj5ZdSwgSi4gQi48L2F1dGhvcj48YXV0
aG9yPldhbmcsIFguIEwuPC9hdXRob3I+PGF1dGhvcj5Hcm9mZiwgTC4gQy48L2F1dGhvcj48YXV0
aG9yPkdyaW1sYW5kLCBKLiBMLjwvYXV0aG9yPjxhdXRob3I+TWNOZWlsbCwgSi4gRC48L2F1dGhv
cj48L2F1dGhvcnM+PC9jb250cmlidXRvcnM+PGF1dGgtYWRkcmVzcz5NY05laWxsLCBKRCYjeEQ7
Q2xlbXNvbiBVbml2LCBEZXB0IENoZW0sIENsZW1zb24sIFNDIDI5NjM0IFVTQSYjeEQ7Q2xlbXNv
biBVbml2LCBEZXB0IENoZW0sIENsZW1zb24sIFNDIDI5NjM0IFVTQSYjeEQ7Q2xlbXNvbiBVbml2
LCBEZXB0IENoZW0sIENsZW1zb24sIFNDIDI5NjM0IFVTQSYjeEQ7VUNBUywgU2NoIENoZW0gJmFt
cDsgQ2hlbSBFbmduLCBCZWlqaW5nIDEwMDA0OSwgUGVvcGxlcyBSIENoaW5hPC9hdXRoLWFkZHJl
c3M+PHRpdGxlcz48dGl0bGU+Q29uanVnYXRlZCBQb2x5bWVyIE5hbm9wYXJ0aWNsZXMgSW5jb3Jw
b3JhdGluZyBBbnRpZmFkZSBBZGRpdGl2ZXMgZm9yIEltcHJvdmVkIEJyaWdodG5lc3MgYW5kIFBo
b3Rvc3RhYmlsaXR5PC90aXRsZT48c2Vjb25kYXJ5LXRpdGxlPkpvdXJuYWwgb2YgUGh5c2ljYWwg
Q2hlbWlzdHJ5IEI8L3NlY29uZGFyeS10aXRsZT48YWx0LXRpdGxlPkouIFBoeXMuIENoZW0uIEI8
L2FsdC10aXRsZT48L3RpdGxlcz48cGVyaW9kaWNhbD48ZnVsbC10aXRsZT5Kb3VybmFsIG9mIFBo
eXNpY2FsIENoZW1pc3RyeSBCPC9mdWxsLXRpdGxlPjxhYmJyLTE+Si4gUGh5cy4gQ2hlbS4gQi48
L2FiYnItMT48L3BlcmlvZGljYWw+PHBhZ2VzPjQ1MTctNDUyMDwvcGFnZXM+PHZvbHVtZT4xMTc8
L3ZvbHVtZT48bnVtYmVyPjE2PC9udW1iZXI+PGtleXdvcmRzPjxrZXl3b3JkPmZsdW9yZXNjZW5j
ZTwva2V5d29yZD48a2V5d29yZD5kb3RzPC9rZXl3b3JkPjxrZXl3b3JkPm5hbm9jcnlzdGFsczwv
a2V5d29yZD48a2V5d29yZD5taWNyb3Njb3B5PC9rZXl3b3JkPjxrZXl3b3JkPnRyYWNraW5nPC9r
ZXl3b3JkPjxrZXl3b3JkPm94eWdlbjwva2V5d29yZD48L2tleXdvcmRzPjxkYXRlcz48eWVhcj4y
MDEzPC95ZWFyPjxwdWItZGF0ZXM+PGRhdGU+QXByIDI1PC9kYXRlPjwvcHViLWRhdGVzPjwvZGF0
ZXM+PGlzYm4+MTUyMC02MTA2PC9pc2JuPjxhY2Nlc3Npb24tbnVtPklTSTowMDAzMTgyMTE2MDAw
NDI8L2FjY2Vzc2lvbi1udW0+PHVybHM+PHJlbGF0ZWQtdXJscz48dXJsPiZsdDtHbyB0byBJU0km
Z3Q7Oi8vMDAwMzE4MjExNjAwMDQyPC91cmw+PC9yZWxhdGVkLXVybHM+PC91cmxzPjxlbGVjdHJv
bmljLXJlc291cmNlLW51bT5Eb2kgMTAuMTAyMS9KcDMwODYyNTQ8L2VsZWN0cm9uaWMtcmVzb3Vy
Y2UtbnVtPjxsYW5ndWFnZT5FbmdsaXNoPC9sYW5ndWFnZT48L3JlY29yZD48L0NpdGU+PC9FbmRO
b3RlPn==
</w:fldData>
        </w:fldChar>
      </w:r>
      <w:r w:rsidR="00675470">
        <w:instrText xml:space="preserve"> ADDIN EN.CITE.DATA </w:instrText>
      </w:r>
      <w:r w:rsidR="00675470">
        <w:fldChar w:fldCharType="end"/>
      </w:r>
      <w:r w:rsidR="00F62A18">
        <w:fldChar w:fldCharType="separate"/>
      </w:r>
      <w:hyperlink w:anchor="_ENREF_36" w:tooltip="Hintschich, 2003 #19" w:history="1">
        <w:r w:rsidR="00675470" w:rsidRPr="00675470">
          <w:rPr>
            <w:noProof/>
            <w:vertAlign w:val="superscript"/>
          </w:rPr>
          <w:t>36</w:t>
        </w:r>
      </w:hyperlink>
      <w:r w:rsidR="00675470" w:rsidRPr="00675470">
        <w:rPr>
          <w:noProof/>
          <w:vertAlign w:val="superscript"/>
        </w:rPr>
        <w:t>,</w:t>
      </w:r>
      <w:hyperlink w:anchor="_ENREF_143" w:tooltip="Tian, 2013 #44" w:history="1">
        <w:r w:rsidR="00675470" w:rsidRPr="00675470">
          <w:rPr>
            <w:noProof/>
            <w:vertAlign w:val="superscript"/>
          </w:rPr>
          <w:t>143</w:t>
        </w:r>
      </w:hyperlink>
      <w:r w:rsidR="00F62A18">
        <w:fldChar w:fldCharType="end"/>
      </w:r>
      <w:r w:rsidRPr="00AF10E9">
        <w:t xml:space="preserve"> In the case of hole polarons, quenching by defects can sometimes be suppressed by addition of electron-donor species.</w:t>
      </w:r>
      <w:hyperlink w:anchor="_ENREF_143" w:tooltip="Tian, 2013 #44" w:history="1">
        <w:r w:rsidR="00675470">
          <w:fldChar w:fldCharType="begin"/>
        </w:r>
        <w:r w:rsidR="00675470">
          <w:instrText xml:space="preserve"> ADDIN EN.CITE &lt;EndNote&gt;&lt;Cite&gt;&lt;Author&gt;Tian&lt;/Author&gt;&lt;Year&gt;2013&lt;/Year&gt;&lt;RecNum&gt;44&lt;/RecNum&gt;&lt;DisplayText&gt;&lt;style face="superscript"&gt;143&lt;/style&gt;&lt;/DisplayText&gt;&lt;record&gt;&lt;rec-number&gt;44&lt;/rec-number&gt;&lt;foreign-keys&gt;&lt;key app="EN" db-id="t9s95dxea9r5vqefdeoxwsr7ftwzsr9tdpzr"&gt;44&lt;/key&gt;&lt;/foreign-keys&gt;&lt;ref-type name="Journal Article"&gt;17&lt;/ref-type&gt;&lt;contributors&gt;&lt;authors&gt;&lt;author&gt;Tian, Z. Y.&lt;/author&gt;&lt;author&gt;Yu, J. B.&lt;/author&gt;&lt;author&gt;Wang, X. L.&lt;/author&gt;&lt;author&gt;Groff, L. C.&lt;/author&gt;&lt;author&gt;Grimland, J. L.&lt;/author&gt;&lt;author&gt;McNeill, J. D.&lt;/author&gt;&lt;/authors&gt;&lt;/contributors&gt;&lt;auth-address&gt;McNeill, JD&amp;#xD;Clemson Univ, Dept Chem, Clemson, SC 29634 USA&amp;#xD;Clemson Univ, Dept Chem, Clemson, SC 29634 USA&amp;#xD;Clemson Univ, Dept Chem, Clemson, SC 29634 USA&amp;#xD;UCAS, Sch Chem &amp;amp; Chem Engn, Beijing 100049, Peoples R China&lt;/auth-address&gt;&lt;titles&gt;&lt;title&gt;Conjugated Polymer Nanoparticles Incorporating Antifade Additives for Improved Brightness and Photostability&lt;/title&gt;&lt;secondary-title&gt;Journal of Physical Chemistry B&lt;/secondary-title&gt;&lt;alt-title&gt;J. Phys. Chem. B&lt;/alt-title&gt;&lt;/titles&gt;&lt;periodical&gt;&lt;full-title&gt;Journal of Physical Chemistry B&lt;/full-title&gt;&lt;abbr-1&gt;J. Phys. Chem. B.&lt;/abbr-1&gt;&lt;/periodical&gt;&lt;pages&gt;4517-4520&lt;/pages&gt;&lt;volume&gt;117&lt;/volume&gt;&lt;number&gt;16&lt;/number&gt;&lt;keywords&gt;&lt;keyword&gt;fluorescence&lt;/keyword&gt;&lt;keyword&gt;dots&lt;/keyword&gt;&lt;keyword&gt;nanocrystals&lt;/keyword&gt;&lt;keyword&gt;microscopy&lt;/keyword&gt;&lt;keyword&gt;tracking&lt;/keyword&gt;&lt;keyword&gt;oxygen&lt;/keyword&gt;&lt;/keywords&gt;&lt;dates&gt;&lt;year&gt;2013&lt;/year&gt;&lt;pub-dates&gt;&lt;date&gt;Apr 25&lt;/date&gt;&lt;/pub-dates&gt;&lt;/dates&gt;&lt;isbn&gt;1520-6106&lt;/isbn&gt;&lt;accession-num&gt;ISI:000318211600042&lt;/accession-num&gt;&lt;urls&gt;&lt;related-urls&gt;&lt;url&gt;&amp;lt;Go to ISI&amp;gt;://000318211600042&lt;/url&gt;&lt;/related-urls&gt;&lt;/urls&gt;&lt;electronic-resource-num&gt;Doi 10.1021/Jp3086254&lt;/electronic-resource-num&gt;&lt;language&gt;English&lt;/language&gt;&lt;/record&gt;&lt;/Cite&gt;&lt;/EndNote&gt;</w:instrText>
        </w:r>
        <w:r w:rsidR="00675470">
          <w:fldChar w:fldCharType="separate"/>
        </w:r>
        <w:r w:rsidR="00675470" w:rsidRPr="00675470">
          <w:rPr>
            <w:noProof/>
            <w:vertAlign w:val="superscript"/>
          </w:rPr>
          <w:t>143</w:t>
        </w:r>
        <w:r w:rsidR="00675470">
          <w:fldChar w:fldCharType="end"/>
        </w:r>
      </w:hyperlink>
      <w:hyperlink w:anchor="_ENREF_49" w:tooltip="Tian, 2013 #1068" w:history="1"/>
      <w:r w:rsidRPr="00AF10E9">
        <w:t xml:space="preserve"> Thus the addition of such species could be helpful for applications requiring larger exciton diffusion lengths.</w:t>
      </w:r>
    </w:p>
    <w:p w:rsidR="00A46964" w:rsidRDefault="00A46964" w:rsidP="00A46964">
      <w:pPr>
        <w:spacing w:line="480" w:lineRule="auto"/>
        <w:jc w:val="both"/>
      </w:pPr>
    </w:p>
    <w:p w:rsidR="009D607A" w:rsidRDefault="009D607A" w:rsidP="009D607A">
      <w:pPr>
        <w:pStyle w:val="NoSpacing"/>
        <w:rPr>
          <w:rFonts w:ascii="Times New Roman" w:hAnsi="Times New Roman" w:cs="Times New Roman"/>
          <w:b/>
          <w:sz w:val="24"/>
          <w:szCs w:val="24"/>
        </w:rPr>
      </w:pPr>
      <w:r>
        <w:rPr>
          <w:rFonts w:ascii="Times New Roman" w:hAnsi="Times New Roman" w:cs="Times New Roman"/>
          <w:b/>
          <w:sz w:val="24"/>
          <w:szCs w:val="24"/>
        </w:rPr>
        <w:t xml:space="preserve">3.7 </w:t>
      </w:r>
      <w:r w:rsidRPr="00976237">
        <w:rPr>
          <w:rFonts w:ascii="Times New Roman" w:hAnsi="Times New Roman" w:cs="Times New Roman"/>
          <w:b/>
          <w:sz w:val="24"/>
          <w:szCs w:val="24"/>
        </w:rPr>
        <w:t>C</w:t>
      </w:r>
      <w:r>
        <w:rPr>
          <w:rFonts w:ascii="Times New Roman" w:hAnsi="Times New Roman" w:cs="Times New Roman"/>
          <w:b/>
          <w:sz w:val="24"/>
          <w:szCs w:val="24"/>
        </w:rPr>
        <w:t>oncluding Remarks on Dye-Doped CPNs</w:t>
      </w:r>
    </w:p>
    <w:p w:rsidR="009D607A" w:rsidRPr="00976237" w:rsidRDefault="009D607A" w:rsidP="009D607A">
      <w:pPr>
        <w:pStyle w:val="NoSpacing"/>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sz w:val="24"/>
          <w:szCs w:val="24"/>
        </w:rPr>
      </w:pPr>
      <w:r w:rsidRPr="00976237">
        <w:rPr>
          <w:rFonts w:ascii="Times New Roman" w:hAnsi="Times New Roman" w:cs="Times New Roman"/>
          <w:b/>
          <w:sz w:val="24"/>
          <w:szCs w:val="24"/>
        </w:rPr>
        <w:tab/>
      </w:r>
      <w:r w:rsidRPr="00976237">
        <w:rPr>
          <w:rFonts w:ascii="Times New Roman" w:hAnsi="Times New Roman" w:cs="Times New Roman"/>
          <w:sz w:val="24"/>
          <w:szCs w:val="24"/>
        </w:rPr>
        <w:t>PFBT CPNs doped with perylene red dye were found to exhibit efficient energy transfer from the polymer host to the dye. The excited state dynamics of the dye doped CPNs were studied by steady state and time-resolved fluorescence methods. The spectra are red-shifted significantly with only minor losses in fluorescence quantum yield, indicating that these nanoparticles provide bright, red emission, which is useful for some imaging and tracking applications. The lifetime of the donor exciton is reduced and the width of the distribution of exciton lifetimes was found to increase as the dopant concentration increases, as determined by time-resolved fluorescence. We interpret the kinetics results and the results of simulations as indicating substantial quenching by defects, which is amplified by exciton diffusion. The simulation parameters were adjusted until a reasonably good fit was obtained to the experimental results, including the quenching efficiency results, the average lifetimes, and the KWW stretch parameter. Based on the fitting results, an exciton diffusion length of 12 nm for PFBT CPNs was obtained, corresponding to a diffusion constant of 8.0x10</w:t>
      </w:r>
      <w:r w:rsidRPr="00976237">
        <w:rPr>
          <w:rFonts w:ascii="Times New Roman" w:hAnsi="Times New Roman" w:cs="Times New Roman"/>
          <w:sz w:val="24"/>
          <w:szCs w:val="24"/>
          <w:vertAlign w:val="superscript"/>
        </w:rPr>
        <w:t>-9</w:t>
      </w:r>
      <w:r w:rsidRPr="00976237">
        <w:rPr>
          <w:rFonts w:ascii="Times New Roman" w:hAnsi="Times New Roman" w:cs="Times New Roman"/>
          <w:sz w:val="24"/>
          <w:szCs w:val="24"/>
        </w:rPr>
        <w:t xml:space="preserve"> m</w:t>
      </w:r>
      <w:r w:rsidRPr="00976237">
        <w:rPr>
          <w:rFonts w:ascii="Times New Roman" w:hAnsi="Times New Roman" w:cs="Times New Roman"/>
          <w:sz w:val="24"/>
          <w:szCs w:val="24"/>
          <w:vertAlign w:val="superscript"/>
        </w:rPr>
        <w:t>2</w:t>
      </w:r>
      <w:r w:rsidRPr="00976237">
        <w:rPr>
          <w:rFonts w:ascii="Times New Roman" w:hAnsi="Times New Roman" w:cs="Times New Roman"/>
          <w:sz w:val="24"/>
          <w:szCs w:val="24"/>
        </w:rPr>
        <w:t xml:space="preserve"> s</w:t>
      </w:r>
      <w:r w:rsidRPr="00976237">
        <w:rPr>
          <w:rFonts w:ascii="Times New Roman" w:hAnsi="Times New Roman" w:cs="Times New Roman"/>
          <w:sz w:val="24"/>
          <w:szCs w:val="24"/>
          <w:vertAlign w:val="superscript"/>
        </w:rPr>
        <w:t>-1</w:t>
      </w:r>
      <w:r w:rsidRPr="00976237">
        <w:rPr>
          <w:rFonts w:ascii="Times New Roman" w:hAnsi="Times New Roman" w:cs="Times New Roman"/>
          <w:sz w:val="24"/>
          <w:szCs w:val="24"/>
        </w:rPr>
        <w:t xml:space="preserve">. The results provide some indication that quenching by defects or other quencher species is a significant but </w:t>
      </w:r>
      <w:r w:rsidRPr="00976237">
        <w:rPr>
          <w:rFonts w:ascii="Times New Roman" w:hAnsi="Times New Roman" w:cs="Times New Roman"/>
          <w:sz w:val="24"/>
          <w:szCs w:val="24"/>
        </w:rPr>
        <w:lastRenderedPageBreak/>
        <w:t>often overlooked issue in aggregated conjugated polymers, and the approach described here--combining steady-state and time-resolved spectra of the dissolved polymer and doped nanoparticles--is proposed as a more or less general method for quantifying both exciton transport and exciton quenching by defects in conjugated polymer materials. Additionally, our analysis suggests that for some conventional approaches to determining exciton diffusion lengths, the result may be largely determined by the defect density.</w:t>
      </w:r>
    </w:p>
    <w:p w:rsidR="009D607A" w:rsidRPr="00976237" w:rsidRDefault="009D607A" w:rsidP="009D607A">
      <w:pPr>
        <w:pStyle w:val="NoSpacing"/>
        <w:spacing w:line="480" w:lineRule="auto"/>
        <w:jc w:val="both"/>
        <w:rPr>
          <w:rFonts w:ascii="Times New Roman" w:hAnsi="Times New Roman" w:cs="Times New Roman"/>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3.8</w:t>
      </w:r>
      <w:r>
        <w:rPr>
          <w:rFonts w:ascii="Times New Roman" w:hAnsi="Times New Roman" w:cs="Times New Roman"/>
          <w:b/>
          <w:sz w:val="24"/>
          <w:szCs w:val="24"/>
        </w:rPr>
        <w:tab/>
        <w:t>PFBT/MEH-PPV Blended CPNs</w:t>
      </w:r>
    </w:p>
    <w:p w:rsidR="009D607A" w:rsidRDefault="009D607A" w:rsidP="009D607A">
      <w:pPr>
        <w:pStyle w:val="TAMainText"/>
        <w:ind w:firstLine="720"/>
      </w:pPr>
      <w:r>
        <w:t>There have been extensive investigations of exciton dynamics in conjugated polymer systems, including thin films,</w:t>
      </w:r>
      <w:hyperlink w:anchor="_ENREF_148" w:tooltip="Haugeneder, 1999 #62" w:history="1">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 </w:instrText>
        </w:r>
        <w:r w:rsidR="00675470">
          <w:fldChar w:fldCharType="begin">
            <w:fldData xml:space="preserve">PEVuZE5vdGU+PENpdGU+PEF1dGhvcj5IYXVnZW5lZGVyPC9BdXRob3I+PFllYXI+MTk5OTwvWWVh
cj48UmVjTnVtPjYyPC9SZWNOdW0+PERpc3BsYXlUZXh0PjxzdHlsZSBmYWNlPSJzdXBlcnNjcmlw
dCI+MTQ4LTE1MDwvc3R5bGU+PC9EaXNwbGF5VGV4dD48cmVjb3JkPjxyZWMtbnVtYmVyPjYyPC9y
ZWMtbnVtYmVyPjxmb3JlaWduLWtleXM+PGtleSBhcHA9IkVOIiBkYi1pZD0icjB0eGQ1dGZwZGVl
djRlMmZ0MTV2YWZhZGQwMnNmMHYwd3h6Ij42Mjwva2V5PjwvZm9yZWlnbi1rZXlzPjxyZWYtdHlw
ZSBuYW1lPSJKb3VybmFsIEFydGljbGUiPjE3PC9yZWYtdHlwZT48Y29udHJpYnV0b3JzPjxhdXRo
b3JzPjxhdXRob3I+SGF1Z2VuZWRlciwgQS48L2F1dGhvcj48YXV0aG9yPk5lZ2VzLCBNLjwvYXV0
aG9yPjxhdXRob3I+S2FsbGluZ2VyLCBDLjwvYXV0aG9yPjxhdXRob3I+U3BpcmtsLCBXLjwvYXV0
aG9yPjxhdXRob3I+TGVtbWVyLCBVLjwvYXV0aG9yPjxhdXRob3I+RmVsZG1hbm4sIEouPC9hdXRo
b3I+PGF1dGhvcj5TY2hlcmYsIFUuPC9hdXRob3I+PGF1dGhvcj5IYXJ0aCwgRS48L2F1dGhvcj48
YXV0aG9yPkd1Z2VsLCBBLjwvYXV0aG9yPjxhdXRob3I+TXVsbGVuLCBLLjwvYXV0aG9yPjwvYXV0
aG9ycz48L2NvbnRyaWJ1dG9ycz48YXV0aC1hZGRyZXNzPkhhdWdlbmVkZXIsIEEmI3hEO1VuaXYg
TXVuaWNoLCBMZWhyc3R1aGwgUGhvdG9uICZhbXA7IE9wdG9lbGVrdCwgU2VrdCBQaHlzLCBBbWFs
aWVuc3RyIDU0LCBELTgwNzk5IE11bmljaCwgR2VybWFueSYjeEQ7VW5pdiBNdW5pY2gsIExlaHJz
dHVobCBQaG90b24gJmFtcDsgT3B0b2VsZWt0LCBTZWt0IFBoeXMsIEQtODA3OTkgTXVuaWNoLCBH
ZXJtYW55JiN4RDtNYXggUGxhbmNrIEluc3QgUG9seW1lcmZvcnNjaCwgRC01NTEyOCBNYWlueiwg
R2VybWFueTwvYXV0aC1hZGRyZXNzPjx0aXRsZXM+PHRpdGxlPkV4Y2l0b24gRGlmZnVzaW9uIGFu
ZCBEaXNzb2NpYXRpb24gaW4gQ29uanVnYXRlZCBQb2x5bWVyIEZ1bGxlcmVuZSBCbGVuZHMgYW5k
IEhldGVyb3N0cnVjdHVyZXM8L3RpdGxlPjxzZWNvbmRhcnktdGl0bGU+UGh5c2ljYWwgUmV2aWV3
IEI8L3NlY29uZGFyeS10aXRsZT48L3RpdGxlcz48cGFnZXM+MTUzNDYtMTUzNTE8L3BhZ2VzPjx2
b2x1bWU+NTk8L3ZvbHVtZT48bnVtYmVyPjIzPC9udW1iZXI+PGtleXdvcmRzPjxrZXl3b3JkPnBo
b3RvaW5kdWNlZCBlbGVjdHJvbi10cmFuc2Zlcjwva2V5d29yZD48a2V5d29yZD5zZW1pY29uZHVj
dGluZyBwb2x5bWVyczwva2V5d29yZD48a2V5d29yZD5sYWRkZXIgcG9seW1lcjwva2V5d29yZD48
a2V5d29yZD50aGluLWZpbG1zPC9rZXl3b3JkPjxrZXl3b3JkPmMtNjA8L2tleXdvcmQ+PGtleXdv
cmQ+YWJzb3JwdGlvbjwva2V5d29yZD48a2V5d29yZD5waG90b2V4Y2l0YXRpb25zPC9rZXl3b3Jk
PjxrZXl3b3JkPmx1bWluZXNjZW5jZTwva2V5d29yZD48a2V5d29yZD5idWNrbWluc3RlcmZ1bGxl
cmVuZTwva2V5d29yZD48a2V5d29yZD5waG90b2NvbmR1Y3Rpdml0eTwva2V5d29yZD48L2tleXdv
cmRzPjxkYXRlcz48eWVhcj4xOTk5PC95ZWFyPjxwdWItZGF0ZXM+PGRhdGU+SnVuIDE1PC9kYXRl
PjwvcHViLWRhdGVzPjwvZGF0ZXM+PGlzYm4+MDE2My0xODI5PC9pc2JuPjxhY2Nlc3Npb24tbnVt
PklTSTowMDAwODExMzQ1MDAwNzI8L2FjY2Vzc2lvbi1udW0+PHVybHM+PHJlbGF0ZWQtdXJscz48
dXJsPiZsdDtHbyB0byBJU0kmZ3Q7Oi8vMDAwMDgxMTM0NTAwMDcyPC91cmw+PC9yZWxhdGVkLXVy
bHM+PC91cmxzPjxsYW5ndWFnZT5FbmdsaXNoPC9sYW5ndWFnZT48L3JlY29yZD48L0NpdGU+PENp
dGU+PEF1dGhvcj5MaXN0PC9BdXRob3I+PFllYXI+MjAwMDwvWWVhcj48UmVjTnVtPjY1PC9SZWNO
dW0+PHJlY29yZD48cmVjLW51bWJlcj42NTwvcmVjLW51bWJlcj48Zm9yZWlnbi1rZXlzPjxrZXkg
YXBwPSJFTiIgZGItaWQ9InIwdHhkNXRmcGRlZXY0ZTJmdDE1dmFmYWRkMDJzZjB2MHd4eiI+NjU8
L2tleT48L2ZvcmVpZ24ta2V5cz48cmVmLXR5cGUgbmFtZT0iSm91cm5hbCBBcnRpY2xlIj4xNzwv
cmVmLXR5cGU+PGNvbnRyaWJ1dG9ycz48YXV0aG9ycz48YXV0aG9yPkxpc3QsIEUuIEouIFcuPC9h
dXRob3I+PGF1dGhvcj5DcmVlbHksIEMuPC9hdXRob3I+PGF1dGhvcj5MZWlzaW5nLCBHLjwvYXV0
aG9yPjxhdXRob3I+U2NodWx0ZSwgTi48L2F1dGhvcj48YXV0aG9yPlNjaGx1dGVyLCBBLiBELjwv
YXV0aG9yPjxhdXRob3I+U2NoZXJmLCBVLjwvYXV0aG9yPjxhdXRob3I+TXVsbGVuLCBLLjwvYXV0
aG9yPjxhdXRob3I+R3JhdXBuZXIsIFcuPC9hdXRob3I+PC9hdXRob3JzPjwvY29udHJpYnV0b3Jz
PjxhdXRoLWFkZHJlc3M+TGlzdCwgRUpXJiN4RDtHcmF6IFRlY2ggVW5pdiwgSW5zdCBGZXN0a29y
cGVycGh5cywgUGV0ZXJzZ2Fzc2UgMTYsIEEtODAxMCBHcmF6LCBBdXN0cmlhJiN4RDtHcmF6IFRl
Y2ggVW5pdiwgSW5zdCBGZXN0a29ycGVycGh5cywgQS04MDEwIEdyYXosIEF1c3RyaWEmI3hEO0Zy
ZWUgVW5pdiBCZXJsaW4sIEluc3QgQ2hlbSBPcmdhbiBDaGVtLCBELTEwMDAgQmVybGluLCBHZXJt
YW55JiN4RDtNYXggUGxhbmNrIEluc3QgUG9seW1lcmZvcnNjaCwgTWFpbnosIEdlcm1hbnkmI3hE
O1ZpcmdpbmlhIFRlY2gsIERlcHQgUGh5cywgQmxhY2tzYnVyZywgVkEgMjQwNjAgVVNBPC9hdXRo
LWFkZHJlc3M+PHRpdGxlcz48dGl0bGU+RXhjaXRhdGlvbiBFbmVyZ3kgTWlncmF0aW9uIGluIEhp
Z2hseSBFbWlzc2l2ZSBTZW1pY29uZHVjdGluZyBQb2x5bWVyczwvdGl0bGU+PHNlY29uZGFyeS10
aXRsZT5DaGVtaWNhbCBQaHlzaWNzIExldHRlcnM8L3NlY29uZGFyeS10aXRsZT48L3RpdGxlcz48
cGFnZXM+MTMyLTEzODwvcGFnZXM+PHZvbHVtZT4zMjU8L3ZvbHVtZT48bnVtYmVyPjEtMzwvbnVt
YmVyPjxrZXl3b3Jkcz48a2V5d29yZD5jb25qdWdhdGVkIHBvbHltZXJzPC9rZXl3b3JkPjxrZXl3
b3JkPmVsZWN0cm9sdW1pbmVzY2VuY2U8L2tleXdvcmQ+PGtleXdvcmQ+ZGlmZnVzaW9uPC9rZXl3
b3JkPjxrZXl3b3JkPmJsZW5kczwva2V5d29yZD48a2V5d29yZD5maWxtczwva2V5d29yZD48L2tl
eXdvcmRzPjxkYXRlcz48eWVhcj4yMDAwPC95ZWFyPjxwdWItZGF0ZXM+PGRhdGU+SnVsIDIxPC9k
YXRlPjwvcHViLWRhdGVzPjwvZGF0ZXM+PGlzYm4+MDAwOS0yNjE0PC9pc2JuPjxhY2Nlc3Npb24t
bnVtPklTSTowMDAwODgzNjYxMDAwMjE8L2FjY2Vzc2lvbi1udW0+PHVybHM+PHJlbGF0ZWQtdXJs
cz48dXJsPiZsdDtHbyB0byBJU0kmZ3Q7Oi8vMDAwMDg4MzY2MTAwMDIxPC91cmw+PC9yZWxhdGVk
LXVybHM+PC91cmxzPjxsYW5ndWFnZT5FbmdsaXNoPC9sYW5ndWFnZT48L3JlY29yZD48L0NpdGU+
PENpdGU+PEF1dGhvcj5TaGF3PC9BdXRob3I+PFllYXI+MjAwODwvWWVhcj48UmVjTnVtPjY2PC9S
ZWNOdW0+PHJlY29yZD48cmVjLW51bWJlcj42NjwvcmVjLW51bWJlcj48Zm9yZWlnbi1rZXlzPjxr
ZXkgYXBwPSJFTiIgZGItaWQ9InIwdHhkNXRmcGRlZXY0ZTJmdDE1dmFmYWRkMDJzZjB2MHd4eiI+
NjY8L2tleT48L2ZvcmVpZ24ta2V5cz48cmVmLXR5cGUgbmFtZT0iSm91cm5hbCBBcnRpY2xlIj4x
NzwvcmVmLXR5cGU+PGNvbnRyaWJ1dG9ycz48YXV0aG9ycz48YXV0aG9yPlNoYXcsIFAuIEUuPC9h
dXRob3I+PGF1dGhvcj5SdXNlY2thcywgQS48L2F1dGhvcj48YXV0aG9yPlNhbXVlbCwgSS4gRC4g
Vy48L2F1dGhvcj48L2F1dGhvcnM+PC9jb250cmlidXRvcnM+PGF1dGgtYWRkcmVzcz5TYW11ZWws
IElEVyYjeEQ7VW5pdiBTdCBBbmRyZXdzLCBTY2ggUGh5cyAmYW1wOyBBc3Ryb24sIFNVUEEsIE9y
Z2FuIFNlbWljb25kIEN0ciwgTm9ydGggSGF1Z2gsIFN0IEFuZHJld3MgS1kxNiA5U1MsIEZpZmUs
IFNjb3RsYW5kJiN4RDtVbml2IFN0IEFuZHJld3MsIFNjaCBQaHlzICZhbXA7IEFzdHJvbiwgU1VQ
QSwgT3JnYW4gU2VtaWNvbmQgQ3RyLCBTdCBBbmRyZXdzIEtZMTYgOVNTLCBGaWZlLCBTY290bGFu
ZDwvYXV0aC1hZGRyZXNzPjx0aXRsZXM+PHRpdGxlPkV4Y2l0b24gRGlmZnVzaW9uIE1lYXN1cmVt
ZW50cyBpbiBQb2x5KDMtaGV4eWx0aGlvcGhlbmUpPC90aXRsZT48c2Vjb25kYXJ5LXRpdGxlPkFk
dmFuY2VkIE1hdGVyaWFsczwvc2Vjb25kYXJ5LXRpdGxlPjwvdGl0bGVzPjxwYWdlcz4zNTE2LTM1
MjA8L3BhZ2VzPjx2b2x1bWU+MjA8L3ZvbHVtZT48bnVtYmVyPjE4PC9udW1iZXI+PGtleXdvcmRz
PjxrZXl3b3JkPmNvbmp1Z2F0ZWQgcG9seW1lcjwva2V5d29yZD48a2V5d29yZD5zb2xhci1jZWxs
czwva2V5d29yZD48a2V5d29yZD5jaGFyZ2Ugc2VwYXJhdGlvbjwva2V5d29yZD48a2V5d29yZD5l
bmVyZ3ktdHJhbnNmZXI8L2tleXdvcmQ+PGtleXdvcmQ+ZmlsbXM8L2tleXdvcmQ+PGtleXdvcmQ+
cG9seXRoaW9waGVuZTwva2V5d29yZD48a2V5d29yZD5lZmZpY2llbmN5PC9rZXl3b3JkPjxrZXl3
b3JkPmR5bmFtaWNzPC9rZXl3b3JkPjxrZXl3b3JkPnN0YXRlPC9rZXl3b3JkPjxrZXl3b3JkPmhl
dGVyb2p1bmN0aW9uPC9rZXl3b3JkPjwva2V5d29yZHM+PGRhdGVzPjx5ZWFyPjIwMDg8L3llYXI+
PHB1Yi1kYXRlcz48ZGF0ZT5TZXAgMTc8L2RhdGU+PC9wdWItZGF0ZXM+PC9kYXRlcz48aXNibj4w
OTM1LTk2NDg8L2lzYm4+PGFjY2Vzc2lvbi1udW0+SVNJOjAwMDI1OTY4ODgwMDAyNDwvYWNjZXNz
aW9uLW51bT48dXJscz48cmVsYXRlZC11cmxzPjx1cmw+Jmx0O0dvIHRvIElTSSZndDs6Ly8wMDAy
NTk2ODg4MDAwMjQ8L3VybD48L3JlbGF0ZWQtdXJscz48L3VybHM+PGxhbmd1YWdlPkVuZ2xpc2g8
L2xhbmd1YWdlPjwvcmVjb3JkPjwvQ2l0ZT48L0VuZE5vdGU+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148-150</w:t>
        </w:r>
        <w:r w:rsidR="00675470">
          <w:fldChar w:fldCharType="end"/>
        </w:r>
      </w:hyperlink>
      <w:r>
        <w:t xml:space="preserve"> solutions,</w:t>
      </w:r>
      <w:r w:rsidR="00F62A18">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 </w:instrText>
      </w:r>
      <w:r w:rsidR="00675470">
        <w:fldChar w:fldCharType="begin">
          <w:fldData xml:space="preserve">PEVuZE5vdGU+PENpdGU+PEF1dGhvcj5IZW5uZWJpY3E8L0F1dGhvcj48WWVhcj4yMDA1PC9ZZWFy
PjxSZWNOdW0+Njg8L1JlY051bT48RGlzcGxheVRleHQ+PHN0eWxlIGZhY2U9InN1cGVyc2NyaXB0
Ij4xNTEsMTUyPC9zdHlsZT48L0Rpc3BsYXlUZXh0PjxyZWNvcmQ+PHJlYy1udW1iZXI+Njg8L3Jl
Yy1udW1iZXI+PGZvcmVpZ24ta2V5cz48a2V5IGFwcD0iRU4iIGRiLWlkPSJyMHR4ZDV0ZnBkZWV2
NGUyZnQxNXZhZmFkZDAyc2YwdjB3eHoiPjY4PC9rZXk+PC9mb3JlaWduLWtleXM+PHJlZi10eXBl
IG5hbWU9IkpvdXJuYWwgQXJ0aWNsZSI+MTc8L3JlZi10eXBlPjxjb250cmlidXRvcnM+PGF1dGhv
cnM+PGF1dGhvcj5IZW5uZWJpY3EsIEUuPC9hdXRob3I+PGF1dGhvcj5Qb3VydG9pcywgRy48L2F1
dGhvcj48YXV0aG9yPlNjaG9sZXMsIEcuIEQuPC9hdXRob3I+PGF1dGhvcj5IZXJ6LCBMLiBNLjwv
YXV0aG9yPjxhdXRob3I+UnVzc2VsbCwgRC4gTS48L2F1dGhvcj48YXV0aG9yPlNpbHZhLCBDLjwv
YXV0aG9yPjxhdXRob3I+U2V0YXllc2gsIFMuPC9hdXRob3I+PGF1dGhvcj5Hcmltc2RhbGUsIEEu
IEMuPC9hdXRob3I+PGF1dGhvcj5NdWxsZW4sIEsuPC9hdXRob3I+PGF1dGhvcj5CcmVkYXMsIEou
IEwuPC9hdXRob3I+PGF1dGhvcj5CZWxqb25uZSwgRC48L2F1dGhvcj48L2F1dGhvcnM+PC9jb250
cmlidXRvcnM+PGF1dGgtYWRkcmVzcz5CZWxqb25uZSwgRCYjeEQ7VW5pdiBNb25zLCBQbCBQYXJj
IDIwLCBCLTcwMDAgTW9ucywgQmVsZ2l1bSYjeEQ7VW5pdiBNb25zLCBCLTcwMDAgTW9ucywgQmVs
Z2l1bSYjeEQ7R2VvcmdpYSBJbnN0IFRlY2hub2wsIFNjaCBDaGVtICZhbXA7IEJpb2NoZW0sIEF0
bGFudGEsIEdBIDMwMzMyIFVTQSYjeEQ7VW5pdiBUb3JvbnRvLCBMYXNoIE1pbGxlciBDaGVtIExh
YnMsIFRvcm9udG8sIE9OIE01UyAzSDYsIENhbmFkYSYjeEQ7VW5pdiBDYW1icmlkZ2UsIENhdmVu
ZGlzaCBMYWIsIENhbWJyaWRnZSBDQjMgMEhFLCBFbmdsYW5kJiN4RDtNYXggUGxhbmNrIEluc3Qg
UG9seW1lciBSZXMsIEQtNTUxMjggTWFpbnosIEdlcm1hbnk8L2F1dGgtYWRkcmVzcz48dGl0bGVz
Pjx0aXRsZT5FeGNpdG9uIE1pZ3JhdGlvbiBpbiBSaWdpZC1Sb2QgQ29uanVnYXRlZCBQb2x5bWVy
czogQW4gSW1wcm92ZWQgRm9yc3RlciBNb2RlbDwvdGl0bGU+PHNlY29uZGFyeS10aXRsZT5Kb3Vy
bmFsIG9mIHRoZSBBbWVyaWNhbiBDaGVtaWNhbCBTb2NpZXR5PC9zZWNvbmRhcnktdGl0bGU+PC90
aXRsZXM+PHBhZ2VzPjQ3NDQtNDc2MjwvcGFnZXM+PHZvbHVtZT4xMjc8L3ZvbHVtZT48bnVtYmVy
PjEzPC9udW1iZXI+PGtleXdvcmRzPjxrZXl3b3JkPmVuZXJneS10cmFuc2ZlciBwcm9jZXNzZXM8
L2tleXdvcmQ+PGtleXdvcmQ+bGlnaHQtaGFydmVzdGluZyBjb21wbGV4PC9rZXl3b3JkPjxrZXl3
b3JkPmNoZW1pY2FsIHNlbnNvcnM8L2tleXdvcmQ+PGtleXdvcmQ+cGhlbnlsZW5lIG9saWdvbWVy
czwva2V5d29yZD48a2V5d29yZD5vcHRpY2FsLXByb3BlcnRpZXM8L2tleXdvcmQ+PGtleXdvcmQ+
ZW1pdHRpbmctZGlvZGVzPC9rZXl3b3JkPjxrZXl3b3JkPnAtcGhlbnlsZW5lPC9rZXl3b3JkPjxr
ZXl3b3JkPnRoaW4tZmlsbXM8L2tleXdvcmQ+PGtleXdvcmQ+YWJzb3JwdGlvbjwva2V5d29yZD48
a2V5d29yZD5zcGVjdHJvc2NvcHk8L2tleXdvcmQ+PC9rZXl3b3Jkcz48ZGF0ZXM+PHllYXI+MjAw
NTwveWVhcj48cHViLWRhdGVzPjxkYXRlPkFwciA2PC9kYXRlPjwvcHViLWRhdGVzPjwvZGF0ZXM+
PGlzYm4+MDAwMi03ODYzPC9pc2JuPjxhY2Nlc3Npb24tbnVtPklTSTowMDAyMjgwODkzMDAwNDQ8
L2FjY2Vzc2lvbi1udW0+PHVybHM+PHJlbGF0ZWQtdXJscz48dXJsPiZsdDtHbyB0byBJU0kmZ3Q7
Oi8vMDAwMjI4MDg5MzAwMDQ0PC91cmw+PC9yZWxhdGVkLXVybHM+PC91cmxzPjxsYW5ndWFnZT5F
bmdsaXNoPC9sYW5ndWFnZT48L3JlY29yZD48L0NpdGU+PENpdGU+PEF1dGhvcj5EaWFzPC9BdXRo
b3I+PFllYXI+MjAwNjwvWWVhcj48UmVjTnVtPjY5PC9SZWNOdW0+PHJlY29yZD48cmVjLW51bWJl
cj42OTwvcmVjLW51bWJlcj48Zm9yZWlnbi1rZXlzPjxrZXkgYXBwPSJFTiIgZGItaWQ9InIwdHhk
NXRmcGRlZXY0ZTJmdDE1dmFmYWRkMDJzZjB2MHd4eiI+Njk8L2tleT48L2ZvcmVpZ24ta2V5cz48
cmVmLXR5cGUgbmFtZT0iSm91cm5hbCBBcnRpY2xlIj4xNzwvcmVmLXR5cGU+PGNvbnRyaWJ1dG9y
cz48YXV0aG9ycz48YXV0aG9yPkRpYXMsIEYuIEIuPC9hdXRob3I+PGF1dGhvcj5LbmFhcGlsYSwg
TS48L2F1dGhvcj48YXV0aG9yPk1vbmttYW4sIEEuIFAuPC9hdXRob3I+PGF1dGhvcj5CdXJyb3dz
LCBILiBELjwvYXV0aG9yPjwvYXV0aG9ycz48L2NvbnRyaWJ1dG9ycz48YXV0aC1hZGRyZXNzPkRp
YXMsIEZCJiN4RDtVbml2IER1cmhhbSwgRGVwdCBQaHlzLCBPRU0gUmVzIEdycCwgRHVyaGFtIERI
MSAzTEUsIEVuZ2xhbmQmI3hEO1VuaXYgRHVyaGFtLCBEZXB0IFBoeXMsIE9FTSBSZXMgR3JwLCBE
dXJoYW0gREgxIDNMRSwgRW5nbGFuZCYjeEQ7VW5pdiBDb2ltYnJhLCBEZXB0IFF1aW0sIFAtMzAw
NDUzNSBDb2ltYnJhLCBQb3J0dWdhbDwvYXV0aC1hZGRyZXNzPjx0aXRsZXM+PHRpdGxlPkZhc3Qg
YW5kIFNsb3cgVGltZSBSZWdpbWVzIG9mIEZsdW9yZXNjZW5jZSBRdWVuY2hpbmcgaW4gQ29uanVn
YXRlZCBQb2x5Zmx1b3JlbmUtRmx1b3Jlbm9uZSBSYW5kb20gQ29wb2x5bWVyczogVGhlIFJvbGUg
b2YgRXhjaXRvbiBIb3BwaW5nIGFuZCBEZXh0ZXIgVHJhbnNmZXIgYWxvbmcgdGhlIFBvbHltZXIg
QmFja2JvbmU8L3RpdGxlPjxzZWNvbmRhcnktdGl0bGU+TWFjcm9tb2xlY3VsZXM8L3NlY29uZGFy
eS10aXRsZT48L3RpdGxlcz48cGFnZXM+MTU5OC0xNjA2PC9wYWdlcz48dm9sdW1lPjM5PC92b2x1
bWU+PG51bWJlcj40PC9udW1iZXI+PGtleXdvcmRzPjxrZXl3b3JkPnBob3Rvbi1oYXJ2ZXN0aW5n
IHBvbHltZXJzPC9rZXl3b3JkPjxrZXl3b3JkPm1heGltdW0tZW50cm9weSBtZXRob2Q8L2tleXdv
cmQ+PGtleXdvcmQ+ZW5lcmd5LXRyYW5zZmVyPC9rZXl3b3JkPjxrZXl3b3JkPmxpZmV0aW1lIGRp
c3RyaWJ1dGlvbnM8L2tleXdvcmQ+PGtleXdvcmQ+Z3JlZW4gZW1pc3Npb248L2tleXdvcmQ+PGtl
eXdvcmQ+bHVtaW5lc2NlbmNlPC9rZXl3b3JkPjxrZXl3b3JkPmR5bmFtaWNzPC9rZXl3b3JkPjxr
ZXl3b3JkPm1pZ3JhdGlvbjwva2V5d29yZD48a2V5d29yZD5jaGFpbjwva2V5d29yZD48a2V5d29y
ZD5wb2x5dGhpb3BoZW5lPC9rZXl3b3JkPjwva2V5d29yZHM+PGRhdGVzPjx5ZWFyPjIwMDY8L3ll
YXI+PHB1Yi1kYXRlcz48ZGF0ZT5GZWIgMjE8L2RhdGU+PC9wdWItZGF0ZXM+PC9kYXRlcz48aXNi
bj4wMDI0LTkyOTc8L2lzYm4+PGFjY2Vzc2lvbi1udW0+SVNJOjAwMDIzNTQ3NDQwMDA0MzwvYWNj
ZXNzaW9uLW51bT48dXJscz48cmVsYXRlZC11cmxzPjx1cmw+Jmx0O0dvIHRvIElTSSZndDs6Ly8w
MDAyMzU0NzQ0MDAwNDM8L3VybD48L3JlbGF0ZWQtdXJscz48L3VybHM+PGxhbmd1YWdlPkVuZ2xp
c2g8L2xhbmd1YWdlPjwvcmVjb3JkPjwvQ2l0ZT48L0VuZE5vdGU+AG==
</w:fldData>
        </w:fldChar>
      </w:r>
      <w:r w:rsidR="00675470">
        <w:instrText xml:space="preserve"> ADDIN EN.CITE.DATA </w:instrText>
      </w:r>
      <w:r w:rsidR="00675470">
        <w:fldChar w:fldCharType="end"/>
      </w:r>
      <w:r w:rsidR="00F62A18">
        <w:fldChar w:fldCharType="separate"/>
      </w:r>
      <w:hyperlink w:anchor="_ENREF_151" w:tooltip="Hennebicq, 2005 #68" w:history="1">
        <w:r w:rsidR="00675470" w:rsidRPr="00675470">
          <w:rPr>
            <w:noProof/>
            <w:vertAlign w:val="superscript"/>
          </w:rPr>
          <w:t>151</w:t>
        </w:r>
      </w:hyperlink>
      <w:r w:rsidR="00675470" w:rsidRPr="00675470">
        <w:rPr>
          <w:noProof/>
          <w:vertAlign w:val="superscript"/>
        </w:rPr>
        <w:t>,</w:t>
      </w:r>
      <w:hyperlink w:anchor="_ENREF_152" w:tooltip="Dias, 2006 #69" w:history="1">
        <w:r w:rsidR="00675470" w:rsidRPr="00675470">
          <w:rPr>
            <w:noProof/>
            <w:vertAlign w:val="superscript"/>
          </w:rPr>
          <w:t>152</w:t>
        </w:r>
      </w:hyperlink>
      <w:r w:rsidR="00F62A18">
        <w:fldChar w:fldCharType="end"/>
      </w:r>
      <w:r>
        <w:t xml:space="preserve"> in a matrix,</w:t>
      </w:r>
      <w:r w:rsidR="00F62A18">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MTU0PC9zdHlsZT48L0Rpc3BsYXlUZXh0PjxyZWNvcmQ+PHJlYy1udW1iZXI+MTEzPC9yZWMtbnVt
YmVyPjxmb3JlaWduLWtleXM+PGtleSBhcHA9IkVOIiBkYi1pZD0idDlzOTVkeGVhOXI1dnFlZmRl
b3h3c3I3ZnR3enNyOXRkcHpyIj4xMTM8L2tleT48L2ZvcmVpZ24ta2V5cz48cmVmLXR5cGUgbmFt
ZT0iSm91cm5hbCBBcnRpY2xlIj4xNzwvcmVmLXR5cGU+PGNvbnRyaWJ1dG9ycz48YXV0aG9ycz48
YXV0aG9yPll1LCBKLjwvYXV0aG9yPjxhdXRob3I+SHUsIEQuIEguPC9hdXRob3I+PGF1dGhvcj5C
YXJiYXJhLCBQLiBGLjwvYXV0aG9yPjwvYXV0aG9ycz48L2NvbnRyaWJ1dG9ycz48YXV0aC1hZGRy
ZXNzPkJhcmJhcmEsIFBGJiN4RDtVbml2IFRleGFzLCBEZXB0IENoZW0gJmFtcDsgQmlvY2hlbSwg
QXVzdGluLCBUWCA3ODcxMiBVU0EmI3hEO1VuaXYgVGV4YXMsIERlcHQgQ2hlbSAmYW1wOyBCaW9j
aGVtLCBBdXN0aW4sIFRYIDc4NzEyIFVTQSYjeEQ7VW5pdiBUZXhhcywgRGVwdCBDaGVtICZhbXA7
IEJpb2NoZW0sIEF1c3RpbiwgVFggNzg3MTIgVVNBPC9hdXRoLWFkZHJlc3M+PHRpdGxlcz48dGl0
bGU+VW5tYXNraW5nIGVsZWN0cm9uaWMgZW5lcmd5IHRyYW5zZmVyIG9mIGNvbmp1Z2F0ZWQgcG9s
eW1lcnMgYnkgc3VwcHJlc3Npb24gb2YgTygyKSBxdWVuY2hpbmc8L3RpdGxlPjxzZWNvbmRhcnkt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LXBlcmlvZGljYWw+PHBhZ2VzPjEzMjctMTMzMDwvcGFnZXM+PHZvbHVtZT4yODk8L3ZvbHVtZT48
bnVtYmVyPjU0ODM8L251bWJlcj48a2V5d29yZHM+PGtleXdvcmQ+dGltZS1yZXNvbHZlZCBwaG90
b2x1bWluZXNjZW5jZTwva2V5d29yZD48a2V5d29yZD5mbHVvcmVzY2VuY2Ugc3BlY3Ryb3Njb3B5
PC9rZXl3b3JkPjxrZXl3b3JkPnNpbmdsZSBtb2xlY3VsZXM8L2tleXdvcmQ+PGtleXdvcmQ+ZXhj
aXRhdGlvbnM8L2tleXdvcmQ+PGtleXdvcmQ+ZmlsbXM8L2tleXdvcmQ+PGtleXdvcmQ+ZGVyaXZh
dGl2ZXM8L2tleXdvcmQ+PGtleXdvcmQ+aG9tb3BvbHltZXI8L2tleXdvcmQ+PGtleXdvcmQ+b2xp
Z29tZXJzPC9rZXl3b3JkPjxrZXl3b3JkPnZpbnlsZW5lKTwva2V5d29yZD48a2V5d29yZD5keW5h
bWljczwva2V5d29yZD48L2tleXdvcmRzPjxkYXRlcz48eWVhcj4yMDAwPC95ZWFyPjxwdWItZGF0
ZXM+PGRhdGU+QXVnIDI1PC9kYXRlPjwvcHViLWRhdGVzPjwvZGF0ZXM+PGlzYm4+MDAzNi04MDc1
PC9pc2JuPjxhY2Nlc3Npb24tbnVtPklTSTowMDAwODg5NDI0MDAwMzE8L2FjY2Vzc2lvbi1udW0+
PHVybHM+PHJlbGF0ZWQtdXJscz48dXJsPiZsdDtHbyB0byBJU0kmZ3Q7Oi8vMDAwMDg4OTQyNDAw
MDMxPC91cmw+PC9yZWxhdGVkLXVybHM+PC91cmxzPjxlbGVjdHJvbmljLXJlc291cmNlLW51bT5E
T0kgMTAuMTEyNi9zY2llbmNlLjI4OS41NDgzLjEzMjc8L2VsZWN0cm9uaWMtcmVzb3VyY2UtbnVt
PjxsYW5ndWFnZT5FbmdsaXNoPC9sYW5ndWFnZT48L3JlY29yZD48L0NpdGU+PENpdGU+PEF1dGhv
cj5Ib29sZXk8L0F1dGhvcj48WWVhcj4yMDE0PC9ZZWFyPjxSZWNOdW0+NjQ8L1JlY051bT48cmVj
b3JkPjxyZWMtbnVtYmVyPjY0PC9yZWMtbnVtYmVyPjxmb3JlaWduLWtleXM+PGtleSBhcHA9IkVO
IiBkYi1pZD0icjB0eGQ1dGZwZGVldjRlMmZ0MTV2YWZhZGQwMnNmMHYwd3h6Ij42NDwva2V5Pjwv
Zm9yZWlnbi1rZXlzPjxyZWYtdHlwZSBuYW1lPSJKb3VybmFsIEFydGljbGUiPjE3PC9yZWYtdHlw
ZT48Y29udHJpYnV0b3JzPjxhdXRob3JzPjxhdXRob3I+SG9vbGV5LCBFLiBOLjwvYXV0aG9yPjxh
dXRob3I+VGlsbGV5LCBBLiBKLjwvYXV0aG9yPjxhdXRob3I+V2hpdGUsIEouIE0uPC9hdXRob3I+
PGF1dGhvcj5HaGlnZ2lubywgSy4gUC48L2F1dGhvcj48YXV0aG9yPkJlbGwsIFQuIEQuIE0uPC9h
dXRob3I+PC9hdXRob3JzPjwvY29udHJpYnV0b3JzPjxhdXRoLWFkZHJlc3M+R2hpZ2dpbm8sIEtQ
JiN4RDtVbml2IE1lbGJvdXJuZSwgU2NoIENoZW0sIFBhcmt2aWxsZSwgVmljIDMwMTAsIEF1c3Ry
YWxpYSYjeEQ7VW5pdiBNZWxib3VybmUsIFNjaCBDaGVtLCBQYXJrdmlsbGUsIFZpYyAzMDEwLCBB
dXN0cmFsaWEmI3hEO1VuaXYgTWVsYm91cm5lLCBJbnN0IEJpbzIxLCBQYXJrdmlsbGUsIFZpYyAz
MDEwLCBBdXN0cmFsaWEmI3hEO01vbmFzaCBVbml2LCBTY2ggQ2hlbSwgQ2xheXRvbiwgVmljIDM4
MDAsIEF1c3RyYWxpYTwvYXV0aC1hZGRyZXNzPjx0aXRsZXM+PHRpdGxlPkVuZXJneSBUcmFuc2Zl
ciBpbiBQUFYtQmFzZWQgQ29uanVnYXRlZCBQb2x5bWVyczogYSBEZWZvY3VzZWQgV2lkZWZpZWxk
IEZsdW9yZXNjZW5jZSBNaWNyb3Njb3B5IFN0dWR5PC90aXRsZT48c2Vjb25kYXJ5LXRpdGxlPlBo
eXNpY2FsIENoZW1pc3RyeSBDaGVtaWNhbCBQaHlzaWNzPC9zZWNvbmRhcnktdGl0bGU+PC90aXRs
ZXM+PHBhZ2VzPjcxMDgtNzExNDwvcGFnZXM+PHZvbHVtZT4xNjwvdm9sdW1lPjxudW1iZXI+MTU8
L251bWJlcj48a2V5d29yZHM+PGtleXdvcmQ+c2luZ2xlLW1vbGVjdWxlIHNwZWN0cm9zY29weTwv
a2V5d29yZD48a2V5d29yZD50ZW1wb3JhbCBoZXRlcm9nZW5laXR5PC9rZXl3b3JkPjxrZXl3b3Jk
PmNoYWluczwva2V5d29yZD48a2V5d29yZD5jb25mb3JtYXRpb248L2tleXdvcmQ+PGtleXdvcmQ+
cGhvdG9waHlzaWNzPC9rZXl3b3JkPjxrZXl3b3JkPm9yaWVudGF0aW9uPC9rZXl3b3JkPjxrZXl3
b3JkPmRpZmZ1c2lvbjwva2V5d29yZD48a2V5d29yZD5vbGlnb21lcnM8L2tleXdvcmQ+PGtleXdv
cmQ+ZW1pc3Npb248L2tleXdvcmQ+PGtleXdvcmQ+ZHluYW1pY3M8L2tleXdvcmQ+PC9rZXl3b3Jk
cz48ZGF0ZXM+PHllYXI+MjAxNDwveWVhcj48L2RhdGVzPjxpc2JuPjE0NjMtOTA3NjwvaXNibj48
YWNjZXNzaW9uLW51bT5JU0k6MDAwMzMzMTIxMzAwMDM1PC9hY2Nlc3Npb24tbnVtPjx1cmxzPjxy
ZWxhdGVkLXVybHM+PHVybD4mbHQ7R28gdG8gSVNJJmd0OzovLzAwMDMzMzEyMTMwMDAzNTwvdXJs
PjwvcmVsYXRlZC11cmxzPjwvdXJscz48bGFuZ3VhZ2U+RW5nbGlzaDwvbGFuZ3VhZ2U+PC9yZWNv
cmQ+PC9DaXRlPjwvRW5kTm90ZT4A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54" w:tooltip="Hooley, 2014 #64" w:history="1">
        <w:r w:rsidR="00675470" w:rsidRPr="00675470">
          <w:rPr>
            <w:noProof/>
            <w:vertAlign w:val="superscript"/>
          </w:rPr>
          <w:t>154</w:t>
        </w:r>
      </w:hyperlink>
      <w:r w:rsidR="00F62A18">
        <w:fldChar w:fldCharType="end"/>
      </w:r>
      <w:r>
        <w:t xml:space="preserve"> and nanoparticles.</w:t>
      </w:r>
      <w:hyperlink w:anchor="_ENREF_155" w:tooltip="Hu, 2002 #61" w:history="1">
        <w:r w:rsidR="00675470">
          <w:fldChar w:fldCharType="begin"/>
        </w:r>
        <w:r w:rsidR="00675470">
          <w:instrText xml:space="preserve"> ADDIN EN.CITE &lt;EndNote&gt;&lt;Cite&gt;&lt;Author&gt;Hu&lt;/Author&gt;&lt;Year&gt;2002&lt;/Year&gt;&lt;RecNum&gt;61&lt;/RecNum&gt;&lt;DisplayText&gt;&lt;style face="superscript"&gt;155&lt;/style&gt;&lt;/DisplayText&gt;&lt;record&gt;&lt;rec-number&gt;61&lt;/rec-number&gt;&lt;foreign-keys&gt;&lt;key app="EN" db-id="r0txd5tfpdeev4e2ft15vafadd02sf0v0wxz"&gt;61&lt;/key&gt;&lt;/foreign-keys&gt;&lt;ref-type name="Journal Article"&gt;17&lt;/ref-type&gt;&lt;contributors&gt;&lt;authors&gt;&lt;author&gt;Hu, D. H.&lt;/author&gt;&lt;author&gt;Yu, J.&lt;/author&gt;&lt;author&gt;Padmanaban, G.&lt;/author&gt;&lt;author&gt;Ramakrishnan, S.&lt;/author&gt;&lt;author&gt;Barbara, P. F.&lt;/author&gt;&lt;/authors&gt;&lt;/contributors&gt;&lt;auth-address&gt;Barbara, PF&amp;#xD;Univ Texas, Dept Chem &amp;amp; Biochem, Austin, TX 78712 USA&amp;#xD;Univ Texas, Dept Chem &amp;amp; Biochem, Austin, TX 78712 USA&amp;#xD;Pacific NW Natl Lab, Richland, WA 99352 USA&amp;#xD;Univ Texas, Ctr Nano &amp;amp; Mol Sci &amp;amp; Technol, Austin, TX 78712 USA&amp;#xD;Indian Inst Sci, Dept Inorgan &amp;amp; Phys Chem, Bangalore 560012, Karnataka, India&lt;/auth-address&gt;&lt;titles&gt;&lt;title&gt;Spatial Confinement of Exciton Transfer and the Role of Conformational Order in Organic Nanoparticles&lt;/title&gt;&lt;secondary-title&gt;Nano Letters&lt;/secondary-title&gt;&lt;/titles&gt;&lt;pages&gt;1121-1124&lt;/pages&gt;&lt;volume&gt;2&lt;/volume&gt;&lt;number&gt;10&lt;/number&gt;&lt;keywords&gt;&lt;keyword&gt;electronic-energy transfer&lt;/keyword&gt;&lt;keyword&gt;conjugated polymers&lt;/keyword&gt;&lt;keyword&gt;optical-properties&lt;/keyword&gt;&lt;keyword&gt;meh-ppv&lt;/keyword&gt;&lt;keyword&gt;spectroscopy&lt;/keyword&gt;&lt;keyword&gt;photophysics&lt;/keyword&gt;&lt;keyword&gt;molecules&lt;/keyword&gt;&lt;keyword&gt;excitations&lt;/keyword&gt;&lt;keyword&gt;oligomers&lt;/keyword&gt;&lt;/keywords&gt;&lt;dates&gt;&lt;year&gt;2002&lt;/year&gt;&lt;pub-dates&gt;&lt;date&gt;Oct&lt;/date&gt;&lt;/pub-dates&gt;&lt;/dates&gt;&lt;isbn&gt;1530-6984&lt;/isbn&gt;&lt;accession-num&gt;ISI:000178641300020&lt;/accession-num&gt;&lt;urls&gt;&lt;related-urls&gt;&lt;url&gt;&amp;lt;Go to ISI&amp;gt;://000178641300020&lt;/url&gt;&lt;/related-urls&gt;&lt;/urls&gt;&lt;language&gt;English&lt;/language&gt;&lt;/record&gt;&lt;/Cite&gt;&lt;/EndNote&gt;</w:instrText>
        </w:r>
        <w:r w:rsidR="00675470">
          <w:fldChar w:fldCharType="separate"/>
        </w:r>
        <w:r w:rsidR="00675470" w:rsidRPr="00675470">
          <w:rPr>
            <w:noProof/>
            <w:vertAlign w:val="superscript"/>
          </w:rPr>
          <w:t>155</w:t>
        </w:r>
        <w:r w:rsidR="00675470">
          <w:fldChar w:fldCharType="end"/>
        </w:r>
      </w:hyperlink>
      <w:r>
        <w:t xml:space="preserve"> </w:t>
      </w:r>
      <w:r w:rsidRPr="00452062">
        <w:t>Since the structure of polymer blends (bulk heterojunctions) used in photovoltaic devices is often complex, it is desirable to gain a more complete understanding of the electronic and photophysical processes in blended conjugated polymers in order to optimize the device characteristics, as well as how such processes can be modulated through their dependence on structure and processing conditions.</w:t>
      </w:r>
      <w:r w:rsidRPr="002E6535">
        <w:t xml:space="preserve"> </w:t>
      </w:r>
      <w:r>
        <w:t>It has been proposed to study photophysical processes in blended conjugated polymers in the nanoparticle phase, as an alternative to thin films,</w:t>
      </w:r>
      <w:r w:rsidR="00F62A18">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 </w:instrText>
      </w:r>
      <w:r w:rsidR="00675470">
        <w:fldChar w:fldCharType="begin">
          <w:fldData xml:space="preserve">PEVuZE5vdGU+PENpdGU+PEF1dGhvcj5UZW5lcnk8L0F1dGhvcj48WWVhcj4yMDA5PC9ZZWFyPjxS
ZWNOdW0+NDg8L1JlY051bT48RGlzcGxheVRleHQ+PHN0eWxlIGZhY2U9InN1cGVyc2NyaXB0Ij4x
NTYsMTU3PC9zdHlsZT48L0Rpc3BsYXlUZXh0PjxyZWNvcmQ+PHJlYy1udW1iZXI+NDg8L3JlYy1u
dW1iZXI+PGZvcmVpZ24ta2V5cz48a2V5IGFwcD0iRU4iIGRiLWlkPSJyMHR4ZDV0ZnBkZWV2NGUy
ZnQxNXZhZmFkZDAyc2YwdjB3eHoiPjQ4PC9rZXk+PC9mb3JlaWduLWtleXM+PHJlZi10eXBlIG5h
bWU9IkpvdXJuYWwgQXJ0aWNsZSI+MTc8L3JlZi10eXBlPjxjb250cmlidXRvcnM+PGF1dGhvcnM+
PGF1dGhvcj5UZW5lcnksIEQuPC9hdXRob3I+PGF1dGhvcj5Xb3JkZW4sIEouIEcuPC9hdXRob3I+
PGF1dGhvcj5IdSwgWi4gSi48L2F1dGhvcj48YXV0aG9yPkdlc3F1aWVyZSwgQS4gSi48L2F1dGhv
cj48L2F1dGhvcnM+PC9jb250cmlidXRvcnM+PGF1dGgtYWRkcmVzcz5HZXNxdWllcmUsIEFKJiN4
RDtVbml2IENlbnQgRmxvcmlkYSwgTmFub1NjaSBUZWNobm9sIEN0ciwgMTI0MjQgUmVzIFBrd3ks
U3VpdGUgNDAwLCBPcmxhbmRvLCBGTCAzMjgyNiBVU0EmI3hEO1VuaXYgQ2VudCBGbG9yaWRhLCBO
YW5vU2NpIFRlY2hub2wgQ3RyLCBPcmxhbmRvLCBGTCAzMjgyNiBVU0EmI3hEO1VuaXYgQ2VudCBG
bG9yaWRhLCBEZXB0IENoZW0sIE9ybGFuZG8sIEZMIDMyODI2IFVTQTwvYXV0aC1hZGRyZXNzPjx0
aXRsZXM+PHRpdGxlPlNpbmdsZSBQYXJ0aWNsZSBTcGVjdHJvc2NvcHkgb24gQ29tcG9zaXRlIE1F
SC1QUFYvUENCTSBOYW5vcGFydGljbGVzPC90aXRsZT48c2Vjb25kYXJ5LXRpdGxlPkpvdXJuYWwg
b2YgTHVtaW5lc2NlbmNlPC9zZWNvbmRhcnktdGl0bGU+PC90aXRsZXM+PHBhZ2VzPjQyMy00Mjk8
L3BhZ2VzPjx2b2x1bWU+MTI5PC92b2x1bWU+PG51bWJlcj41PC9udW1iZXI+PGtleXdvcmRzPjxr
ZXl3b3JkPmNvbmp1Z2F0ZWQgcG9seW1lcnM8L2tleXdvcmQ+PGtleXdvcmQ+cGhvdG92b2x0YWlj
PC9rZXl3b3JkPjxrZXl3b3JkPnNpbmdsZSBtb2xlY3VsZSBzcGVjdHJvc2NvcHk8L2tleXdvcmQ+
PGtleXdvcmQ+bmFub3BhcnRpY2xlczwva2V5d29yZD48a2V5d29yZD5tb3JwaG9sb2d5PC9rZXl3
b3JkPjxrZXl3b3JkPmNvbmp1Z2F0ZWQtcG9seW1lciBuYW5vcGFydGljbGVzPC9rZXl3b3JkPjxr
ZXl3b3JkPmVsZWN0cm9uaWMtZW5lcmd5IHRyYW5zZmVyPC9rZXl3b3JkPjxrZXl3b3JkPmxpZ2h0
LWVtaXR0aW5nLWRpb2Rlczwva2V5d29yZD48a2V5d29yZD5zb2xhci1jZWxsczwva2V5d29yZD48
a2V5d29yZD5tb2xlY3VsZSBzcGVjdHJvc2NvcHk8L2tleXdvcmQ+PGtleXdvcmQ+cGhvdG92b2x0
YWljIGNlbGxzPC9rZXl3b3JkPjxrZXl3b3JkPmludGVyY2hhaW4gaW50ZXJhY3Rpb25zPC9rZXl3
b3JkPjxrZXl3b3JkPm9yZ2FuaWMgbmFub3BhcnRpY2xlczwva2V5d29yZD48a2V5d29yZD5uYW5v
c2NhbGUgbW9ycGhvbG9neTwva2V5d29yZD48a2V5d29yZD5jb25kdWN0aW5nIHBvbHltZXI8L2tl
eXdvcmQ+PC9rZXl3b3Jkcz48ZGF0ZXM+PHllYXI+MjAwOTwveWVhcj48cHViLWRhdGVzPjxkYXRl
Pk1heTwvZGF0ZT48L3B1Yi1kYXRlcz48L2RhdGVzPjxpc2JuPjAwMjItMjMxMzwvaXNibj48YWNj
ZXNzaW9uLW51bT5JU0k6MDAwMjY0NDU0NDAwMDAzPC9hY2Nlc3Npb24tbnVtPjx1cmxzPjxyZWxh
dGVkLXVybHM+PHVybD4mbHQ7R28gdG8gSVNJJmd0OzovLzAwMDI2NDQ1NDQwMDAwMzwvdXJsPjwv
cmVsYXRlZC11cmxzPjwvdXJscz48bGFuZ3VhZ2U+RW5nbGlzaDwvbGFuZ3VhZ2U+PC9yZWNvcmQ+
PC9DaXRlPjxDaXRlPjxBdXRob3I+SHU8L0F1dGhvcj48WWVhcj4yMDEwPC9ZZWFyPjxSZWNOdW0+
NDc8L1JlY051bT48cmVjb3JkPjxyZWMtbnVtYmVyPjQ3PC9yZWMtbnVtYmVyPjxmb3JlaWduLWtl
eXM+PGtleSBhcHA9IkVOIiBkYi1pZD0icjB0eGQ1dGZwZGVldjRlMmZ0MTV2YWZhZGQwMnNmMHYw
d3h6Ij40Nzwva2V5PjwvZm9yZWlnbi1rZXlzPjxyZWYtdHlwZSBuYW1lPSJKb3VybmFsIEFydGlj
bGUiPjE3PC9yZWYtdHlwZT48Y29udHJpYnV0b3JzPjxhdXRob3JzPjxhdXRob3I+SHUsIFouIEou
PC9hdXRob3I+PGF1dGhvcj5UZW5lcnksIEQuPC9hdXRob3I+PGF1dGhvcj5Cb25uZXIsIE0uIFMu
PC9hdXRob3I+PGF1dGhvcj5HZXNxdWllcmUsIEEuIEouPC9hdXRob3I+PC9hdXRob3JzPjwvY29u
dHJpYnV0b3JzPjxhdXRoLWFkZHJlc3M+R2VzcXVpZXJlLCBBSiYjeEQ7VW5pdiBDZW50IEZsb3Jp
ZGEsIE5hbm9TY2kgVGVjaG5vbCBDdHIsIERlcHQgQ2hlbSwgMTI0MjQgUmVzIFBrd3ksU3VpdGUg
NDAwLCBPcmxhbmRvLCBGTCAzMjgyNiBVU0EmI3hEO1VuaXYgQ2VudCBGbG9yaWRhLCBOYW5vU2Np
IFRlY2hub2wgQ3RyLCBEZXB0IENoZW0sIE9ybGFuZG8sIEZMIDMyODI2IFVTQSYjeEQ7VW5pdiBD
ZW50IEZsb3JpZGEsIENSRU9MLCBDb2xsIE9wdCAmYW1wOyBQaG90b24sIE9ybGFuZG8sIEZMIDMy
ODI2IFVTQTwvYXV0aC1hZGRyZXNzPjx0aXRsZXM+PHRpdGxlPkNvcnJlbGF0aW9uIGJldHdlZW4g
U3BlY3Ryb3Njb3BpYyBhbmQgTW9ycGhvbG9naWNhbCBQcm9wZXJ0aWVzIG9mIENvbXBvc2l0ZSBQ
M0hUL1BDQk0gTmFub3BhcnRpY2xlcyBTdHVkaWVkIGJ5IFNpbmdsZSBQYXJ0aWNsZSBTcGVjdHJv
c2NvcHk8L3RpdGxlPjxzZWNvbmRhcnktdGl0bGU+Sm91cm5hbCBvZiBMdW1pbmVzY2VuY2U8L3Nl
Y29uZGFyeS10aXRsZT48L3RpdGxlcz48cGFnZXM+NzcxLTc4MDwvcGFnZXM+PHZvbHVtZT4xMzA8
L3ZvbHVtZT48bnVtYmVyPjU8L251bWJlcj48a2V5d29yZHM+PGtleXdvcmQ+Y29uanVnYXRlZCBw
b2x5bWVyPC9rZXl3b3JkPjxrZXl3b3JkPnNpbmdsZSBtb2xlY3VsZSBzcGVjdHJvc2NvcHk8L2tl
eXdvcmQ+PGtleXdvcmQ+Zmx1b3Jlc2NlbmNlPC9rZXl3b3JkPjxrZXl3b3JkPm5hbm9wYXJ0aWNs
ZXM8L2tleXdvcmQ+PGtleXdvcmQ+bW9ycGhvbG9neTwva2V5d29yZD48a2V5d29yZD5jb25qdWdh
dGVkLXBvbHltZXIgbmFub3BhcnRpY2xlczwva2V5d29yZD48a2V5d29yZD5zY2FubmluZyBvcHRp
Y2FsIG1pY3Jvc2NvcHk8L2tleXdvcmQ+PGtleXdvcmQ+aGV0ZXJvanVuY3Rpb24gc29sYXItY2Vs
bHM8L2tleXdvcmQ+PGtleXdvcmQ+ZWxlY3Ryb25pYy1lbmVyZ3kgdHJhbnNmZXI8L2tleXdvcmQ+
PGtleXdvcmQ+bW9sZWN1bGUgc3BlY3Ryb3Njb3B5PC9rZXl3b3JkPjxrZXl3b3JkPm1laC1wcHY8
L2tleXdvcmQ+PGtleXdvcmQ+cG9seShzdWJzdGl0dXRlZCB0aGlvcGhlbmUpPC9rZXl3b3JkPjxr
ZXl3b3JkPmludGVyY2hhaW4gaW50ZXJhY3Rpb25zPC9rZXl3b3JkPjxrZXl3b3JkPnBob3Rvdm9s
dGFpYyBjZWxsczwva2V5d29yZD48a2V5d29yZD5yb29tLXRlbXBlcmF0dXJlPC9rZXl3b3JkPjwv
a2V5d29yZHM+PGRhdGVzPjx5ZWFyPjIwMTA8L3llYXI+PHB1Yi1kYXRlcz48ZGF0ZT5NYXk8L2Rh
dGU+PC9wdWItZGF0ZXM+PC9kYXRlcz48aXNibj4wMDIyLTIzMTM8L2lzYm4+PGFjY2Vzc2lvbi1u
dW0+SVNJOjAwMDI3NjExNTYwMDAwNzwvYWNjZXNzaW9uLW51bT48dXJscz48cmVsYXRlZC11cmxz
Pjx1cmw+Jmx0O0dvIHRvIElTSSZndDs6Ly8wMDAyNzYxMTU2MDAwMDc8L3VybD48L3JlbGF0ZWQt
dXJscz48L3VybHM+PGxhbmd1YWdlPkVuZ2xpc2g8L2xhbmd1YWdlPjwvcmVjb3JkPjwvQ2l0ZT48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156" w:tooltip="Tenery, 2009 #48" w:history="1">
        <w:r w:rsidR="00675470" w:rsidRPr="00675470">
          <w:rPr>
            <w:noProof/>
            <w:vertAlign w:val="superscript"/>
          </w:rPr>
          <w:t>156</w:t>
        </w:r>
      </w:hyperlink>
      <w:r w:rsidR="00675470" w:rsidRPr="00675470">
        <w:rPr>
          <w:noProof/>
          <w:vertAlign w:val="superscript"/>
        </w:rPr>
        <w:t>,</w:t>
      </w:r>
      <w:hyperlink w:anchor="_ENREF_157" w:tooltip="Hu, 2010 #47" w:history="1">
        <w:r w:rsidR="00675470" w:rsidRPr="00675470">
          <w:rPr>
            <w:noProof/>
            <w:vertAlign w:val="superscript"/>
          </w:rPr>
          <w:t>157</w:t>
        </w:r>
      </w:hyperlink>
      <w:r w:rsidR="00F62A18">
        <w:fldChar w:fldCharType="end"/>
      </w:r>
      <w:r>
        <w:t xml:space="preserve"> since more control of various aspects of structure and interactions can be obtained by controlling particle size, </w:t>
      </w:r>
      <w:r w:rsidRPr="00452062">
        <w:t>and since single nanoparticle experiments can provide a unique window into nanoscale heterogeneity effects and processes such as polaron motion.</w:t>
      </w:r>
      <w:hyperlink w:anchor="_ENREF_158" w:tooltip="Yu, 2012 #54" w:history="1">
        <w:r w:rsidR="00675470">
          <w:fldChar w:fldCharType="begin"/>
        </w:r>
        <w:r w:rsidR="00675470">
          <w:instrText xml:space="preserve"> ADDIN EN.CITE &lt;EndNote&gt;&lt;Cite&gt;&lt;Author&gt;Yu&lt;/Author&gt;&lt;Year&gt;2012&lt;/Year&gt;&lt;RecNum&gt;54&lt;/RecNum&gt;&lt;DisplayText&gt;&lt;style face="superscript"&gt;158&lt;/style&gt;&lt;/DisplayText&gt;&lt;record&gt;&lt;rec-number&gt;54&lt;/rec-number&gt;&lt;foreign-keys&gt;&lt;key app="EN" db-id="r0txd5tfpdeev4e2ft15vafadd02sf0v0wxz"&gt;54&lt;/key&gt;&lt;/foreign-keys&gt;&lt;ref-type name="Journal Article"&gt;17&lt;/ref-type&gt;&lt;contributors&gt;&lt;authors&gt;&lt;author&gt;Yu, J. B.&lt;/author&gt;&lt;author&gt;Wu, C. F.&lt;/author&gt;&lt;author&gt;Tian, Z. Y.&lt;/author&gt;&lt;author&gt;McNeill, J.&lt;/author&gt;&lt;/authors&gt;&lt;/contributors&gt;&lt;auth-address&gt;McNeill, J&amp;#xD;Clemson Univ, Dept Chem, Clemson, SC 29634 USA&amp;#xD;Clemson Univ, Dept Chem, Clemson, SC 29634 USA&lt;/auth-address&gt;&lt;titles&gt;&lt;title&gt;Tracking of Single Charge Carriers in a Conjugated Polymer Nanoparticle&lt;/title&gt;&lt;secondary-title&gt;Nano Letters&lt;/secondary-title&gt;&lt;/titles&gt;&lt;pages&gt;1300-1306&lt;/pages&gt;&lt;volume&gt;12&lt;/volume&gt;&lt;number&gt;3&lt;/number&gt;&lt;keywords&gt;&lt;keyword&gt;nanoscale tracking&lt;/keyword&gt;&lt;keyword&gt;conjugated polymer&lt;/keyword&gt;&lt;keyword&gt;carrier dynamics&lt;/keyword&gt;&lt;keyword&gt;hole polaron&lt;/keyword&gt;&lt;keyword&gt;electronic-energy transfer&lt;/keyword&gt;&lt;keyword&gt;light-emitting-diodes&lt;/keyword&gt;&lt;keyword&gt;meh-ppv&lt;/keyword&gt;&lt;keyword&gt;molecule spectroscopy&lt;/keyword&gt;&lt;keyword&gt;diffusion&lt;/keyword&gt;&lt;keyword&gt;microscopy&lt;/keyword&gt;&lt;keyword&gt;transport&lt;/keyword&gt;&lt;keyword&gt;dynamics&lt;/keyword&gt;&lt;keyword&gt;triplet&lt;/keyword&gt;&lt;keyword&gt;model&lt;/keyword&gt;&lt;/keywords&gt;&lt;dates&gt;&lt;year&gt;2012&lt;/year&gt;&lt;pub-dates&gt;&lt;date&gt;Mar&lt;/date&gt;&lt;/pub-dates&gt;&lt;/dates&gt;&lt;isbn&gt;1530-6984&lt;/isbn&gt;&lt;accession-num&gt;ISI:000301406800031&lt;/accession-num&gt;&lt;urls&gt;&lt;related-urls&gt;&lt;url&gt;&amp;lt;Go to ISI&amp;gt;://000301406800031&lt;/url&gt;&lt;/related-urls&gt;&lt;/urls&gt;&lt;language&gt;English&lt;/language&gt;&lt;/record&gt;&lt;/Cite&gt;&lt;/EndNote&gt;</w:instrText>
        </w:r>
        <w:r w:rsidR="00675470">
          <w:fldChar w:fldCharType="separate"/>
        </w:r>
        <w:r w:rsidR="00675470" w:rsidRPr="00675470">
          <w:rPr>
            <w:noProof/>
            <w:vertAlign w:val="superscript"/>
          </w:rPr>
          <w:t>158</w:t>
        </w:r>
        <w:r w:rsidR="00675470">
          <w:fldChar w:fldCharType="end"/>
        </w:r>
      </w:hyperlink>
      <w:r>
        <w:t xml:space="preserve"> Furthermore, CPNs have attracted much attention in a variety of applications, such as particle tracking,</w:t>
      </w:r>
      <w:hyperlink w:anchor="_ENREF_159" w:tooltip="Yu, 2009 #20" w:history="1">
        <w:r w:rsidR="00675470">
          <w:fldChar w:fldCharType="begin"/>
        </w:r>
        <w:r w:rsidR="00675470">
          <w:instrText xml:space="preserve"> ADDIN EN.CITE &lt;EndNote&gt;&lt;Cite&gt;&lt;Author&gt;Yu&lt;/Author&gt;&lt;Year&gt;2009&lt;/Year&gt;&lt;RecNum&gt;20&lt;/RecNum&gt;&lt;DisplayText&gt;&lt;style face="superscript"&gt;159&lt;/style&gt;&lt;/DisplayText&gt;&lt;record&gt;&lt;rec-number&gt;20&lt;/rec-number&gt;&lt;foreign-keys&gt;&lt;key app="EN" db-id="r0txd5tfpdeev4e2ft15vafadd02sf0v0wxz"&gt;20&lt;/key&gt;&lt;/foreign-keys&gt;&lt;ref-type name="Journal Article"&gt;17&lt;/ref-type&gt;&lt;contributors&gt;&lt;authors&gt;&lt;author&gt;Yu, J. B.&lt;/author&gt;&lt;author&gt;Wu, C. F.&lt;/author&gt;&lt;author&gt;Sahu, S. P.&lt;/author&gt;&lt;author&gt;Fernando, L. P.&lt;/author&gt;&lt;author&gt;Szymanski, C.&lt;/author&gt;&lt;author&gt;McNeill, J.&lt;/author&gt;&lt;/authors&gt;&lt;/contributors&gt;&lt;auth-address&gt;McNeill, J&amp;#xD;Clemson Univ, Dept Chem, Clemson, SC 29634 USA&amp;#xD;Clemson Univ, Dept Chem, Clemson, SC 29634 USA&amp;#xD;Clemson Univ, Ctr Opt Mat Sci &amp;amp; Engn Technol, Clemson, SC 29634 USA&lt;/auth-address&gt;&lt;titles&gt;&lt;title&gt;Nanoscale 3D Tracking with Conjugated Polymer Nanoparticles&lt;/title&gt;&lt;secondary-title&gt;Journal of the American Chemical Society&lt;/secondary-title&gt;&lt;/titles&gt;&lt;pages&gt;18410-18414&lt;/pages&gt;&lt;volume&gt;131&lt;/volume&gt;&lt;number&gt;51&lt;/number&gt;&lt;keywords&gt;&lt;keyword&gt;particle tracking&lt;/keyword&gt;&lt;keyword&gt;energy-transfer&lt;/keyword&gt;&lt;keyword&gt;fluorescence&lt;/keyword&gt;&lt;keyword&gt;microscopy&lt;/keyword&gt;&lt;keyword&gt;localization&lt;/keyword&gt;&lt;keyword&gt;spectroscopy&lt;/keyword&gt;&lt;keyword&gt;receptors&lt;/keyword&gt;&lt;keyword&gt;diffusion&lt;/keyword&gt;&lt;keyword&gt;dynamics&lt;/keyword&gt;&lt;keyword&gt;cells&lt;/keyword&gt;&lt;/keywords&gt;&lt;dates&gt;&lt;year&gt;2009&lt;/year&gt;&lt;pub-dates&gt;&lt;date&gt;Dec 30&lt;/date&gt;&lt;/pub-dates&gt;&lt;/dates&gt;&lt;isbn&gt;0002-7863&lt;/isbn&gt;&lt;accession-num&gt;ISI:000273615800053&lt;/accession-num&gt;&lt;urls&gt;&lt;related-urls&gt;&lt;url&gt;&amp;lt;Go to ISI&amp;gt;://000273615800053&lt;/url&gt;&lt;/related-urls&gt;&lt;/urls&gt;&lt;language&gt;English&lt;/language&gt;&lt;/record&gt;&lt;/Cite&gt;&lt;/EndNote&gt;</w:instrText>
        </w:r>
        <w:r w:rsidR="00675470">
          <w:fldChar w:fldCharType="separate"/>
        </w:r>
        <w:r w:rsidR="00675470" w:rsidRPr="00675470">
          <w:rPr>
            <w:noProof/>
            <w:vertAlign w:val="superscript"/>
          </w:rPr>
          <w:t>159</w:t>
        </w:r>
        <w:r w:rsidR="00675470">
          <w:fldChar w:fldCharType="end"/>
        </w:r>
      </w:hyperlink>
      <w:r>
        <w:t xml:space="preserve"> </w:t>
      </w:r>
      <w:r>
        <w:lastRenderedPageBreak/>
        <w:t>sensing,</w:t>
      </w:r>
      <w:hyperlink w:anchor="_ENREF_160" w:tooltip="Wu, 2009 #23" w:history="1">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 </w:instrText>
        </w:r>
        <w:r w:rsidR="00675470">
          <w:fldChar w:fldCharType="begin">
            <w:fldData xml:space="preserve">PEVuZE5vdGU+PENpdGU+PEF1dGhvcj5XdTwvQXV0aG9yPjxZZWFyPjIwMDk8L1llYXI+PFJlY051
bT4yMzwvUmVjTnVtPjxEaXNwbGF5VGV4dD48c3R5bGUgZmFjZT0ic3VwZXJzY3JpcHQiPjE2MC0x
NjI8L3N0eWxlPjwvRGlzcGxheVRleHQ+PHJlY29yZD48cmVjLW51bWJlcj4yMzwvcmVjLW51bWJl
cj48Zm9yZWlnbi1rZXlzPjxrZXkgYXBwPSJFTiIgZGItaWQ9InIwdHhkNXRmcGRlZXY0ZTJmdDE1
dmFmYWRkMDJzZjB2MHd4eiI+MjM8L2tleT48L2ZvcmVpZ24ta2V5cz48cmVmLXR5cGUgbmFtZT0i
Sm91cm5hbCBBcnRpY2xlIj4xNzwvcmVmLXR5cGU+PGNvbnRyaWJ1dG9ycz48YXV0aG9ycz48YXV0
aG9yPld1LCBDLiBGLjwvYXV0aG9yPjxhdXRob3I+QnVsbCwgQi48L2F1dGhvcj48YXV0aG9yPkNo
cmlzdGVuc2VuLCBLLjwvYXV0aG9yPjxhdXRob3I+TWNOZWlsbCwgSi48L2F1dGhvcj48L2F1dGhv
cnM+PC9jb250cmlidXRvcnM+PGF1dGgtYWRkcmVzcz5NY05laWxsLCBKJiN4RDtDbGVtc29uIFVu
aXYsIERlcHQgQ2hlbSwgQ2xlbXNvbiwgU0MgMjk2MzQgVVNBJiN4RDtDbGVtc29uIFVuaXYsIERl
cHQgQ2hlbSwgQ2xlbXNvbiwgU0MgMjk2MzQgVVNBPC9hdXRoLWFkZHJlc3M+PHRpdGxlcz48dGl0
bGU+UmF0aW9tZXRyaWMgU2luZ2xlLU5hbm9wYXJ0aWNsZSBPeHlnZW4gU2Vuc29ycyBmb3IgQmlv
bG9naWNhbCBJbWFnaW5nPC90aXRsZT48c2Vjb25kYXJ5LXRpdGxlPkFuZ2V3YW5kdGUgQ2hlbWll
LUludGVybmF0aW9uYWwgRWRpdGlvbjwvc2Vjb25kYXJ5LXRpdGxlPjwvdGl0bGVzPjxwYWdlcz4y
NzQxLTI3NDU8L3BhZ2VzPjx2b2x1bWU+NDg8L3ZvbHVtZT48bnVtYmVyPjE1PC9udW1iZXI+PGtl
eXdvcmRzPjxrZXl3b3JkPmZsdW9yZXNjZW50IHByb2Jlczwva2V5d29yZD48a2V5d29yZD5mcmV0
PC9rZXl3b3JkPjxrZXl3b3JkPm5hbm9zdHJ1Y3R1cmVzPC9rZXl3b3JkPjxrZXl3b3JkPnBvbHlt
ZXJzPC9rZXl3b3JkPjxrZXl3b3JkPnNlbnNvcnM8L2tleXdvcmQ+PGtleXdvcmQ+Y29uanVnYXRl
ZCBwb2x5bWVyIG5hbm9wYXJ0aWNsZXM8L2tleXdvcmQ+PGtleXdvcmQ+dHJhbnNpdGlvbi1tZXRh
bCBjb21wbGV4ZXM8L2tleXdvcmQ+PGtleXdvcmQ+b3B0aWNhbCBuYW5vc2Vuc29yczwva2V5d29y
ZD48a2V5d29yZD5yb29tLXRlbXBlcmF0dXJlPC9rZXl3b3JkPjxrZXl3b3JkPm1vbGVjdWxhci1v
eHlnZW48L2tleXdvcmQ+PGtleXdvcmQ+ZW5lcmd5LXRyYW5zZmVyPC9rZXl3b3JkPjxrZXl3b3Jk
PmxpdmluZyBjZWxsczwva2V5d29yZD48a2V5d29yZD5mbHVvcmVzY2VuY2U8L2tleXdvcmQ+PGtl
eXdvcmQ+aHlwb3hpYTwva2V5d29yZD48a2V5d29yZD5waG9zcGhvcmVzY2VuY2U8L2tleXdvcmQ+
PC9rZXl3b3Jkcz48ZGF0ZXM+PHllYXI+MjAwOTwveWVhcj48L2RhdGVzPjxpc2JuPjE0MzMtNzg1
MTwvaXNibj48YWNjZXNzaW9uLW51bT5JU0k6MDAwMjY0OTQ2MzAwMDIyPC9hY2Nlc3Npb24tbnVt
Pjx1cmxzPjxyZWxhdGVkLXVybHM+PHVybD4mbHQ7R28gdG8gSVNJJmd0OzovLzAwMDI2NDk0NjMw
MDAyMjwvdXJsPjwvcmVsYXRlZC11cmxzPjwvdXJscz48bGFuZ3VhZ2U+RW5nbGlzaDwvbGFuZ3Vh
Z2U+PC9yZWNvcmQ+PC9DaXRlPjxDaXRlPjxBdXRob3I+Q2hhbjwvQXV0aG9yPjxZZWFyPjIwMTE8
L1llYXI+PFJlY051bT44MDwvUmVjTnVtPjxyZWNvcmQ+PHJlYy1udW1iZXI+ODA8L3JlYy1udW1i
ZXI+PGZvcmVpZ24ta2V5cz48a2V5IGFwcD0iRU4iIGRiLWlkPSJ0OXM5NWR4ZWE5cjV2cWVmZGVv
eHdzcjdmdHd6c3I5dGRwenIiPjgwPC9rZXk+PC9mb3JlaWduLWtleXM+PHJlZi10eXBlIG5hbWU9
IkpvdXJuYWwgQXJ0aWNsZSI+MTc8L3JlZi10eXBlPjxjb250cmlidXRvcnM+PGF1dGhvcnM+PGF1
dGhvcj5DaGFuLCBZLiBILjwvYXV0aG9yPjxhdXRob3I+V3UsIEMuIEYuPC9hdXRob3I+PGF1dGhv
cj5ZZSwgRi4gTS48L2F1dGhvcj48YXV0aG9yPkppbiwgWS4gSC48L2F1dGhvcj48YXV0aG9yPlNt
aXRoLCBQLiBCLjwvYXV0aG9yPjxhdXRob3I+Q2hpdSwgRC4gVC48L2F1dGhvcj48L2F1dGhvcnM+
PC9jb250cmlidXRvcnM+PGF1dGgtYWRkcmVzcz5DaGl1LCBEVCYjeEQ7VW5pdiBXYXNoaW5ndG9u
LCBEZXB0IENoZW0sIFNlYXR0bGUsIFdBIDk4MTk1IFVTQSYjeEQ7VW5pdiBXYXNoaW5ndG9uLCBE
ZXB0IENoZW0sIFNlYXR0bGUsIFdBIDk4MTk1IFVTQSYjeEQ7VW5pdiBXYXNoaW5ndG9uLCBEZXB0
IENoZW0sIFNlYXR0bGUsIFdBIDk4MTk1IFVTQTwvYXV0aC1hZGRyZXNzPjx0aXRsZXM+PHRpdGxl
PkRldmVsb3BtZW50IG9mIFVsdHJhYnJpZ2h0IFNlbWljb25kdWN0aW5nIFBvbHltZXIgRG90cyBm
b3IgUmF0aW9tZXRyaWMgcEggU2Vuc2luZzwvdGl0bGU+PHNlY29uZGFyeS10aXRsZT5BbmFseXRp
Y2FsIENoZW1pc3RyeTwvc2Vjb25kYXJ5LXRpdGxlPjxhbHQtdGl0bGU+QW5hbCBDaGVtPC9hbHQt
dGl0bGU+PC90aXRsZXM+PHBlcmlvZGljYWw+PGZ1bGwtdGl0bGU+QW5hbHl0aWNhbCBDaGVtaXN0
cnk8L2Z1bGwtdGl0bGU+PGFiYnItMT5BbmFsIENoZW08L2FiYnItMT48L3BlcmlvZGljYWw+PGFs
dC1wZXJpb2RpY2FsPjxmdWxsLXRpdGxlPkFuYWx5dGljYWwgQ2hlbWlzdHJ5PC9mdWxsLXRpdGxl
PjxhYmJyLTE+QW5hbCBDaGVtPC9hYmJyLTE+PC9hbHQtcGVyaW9kaWNhbD48cGFnZXM+MTQ0OC0x
NDU1PC9wYWdlcz48dm9sdW1lPjgzPC92b2x1bWU+PG51bWJlcj40PC9udW1iZXI+PGtleXdvcmRz
PjxrZXl3b3JkPmRvcGVkIHNpbGljYSBuYW5vcGFydGljbGVzPC9rZXl3b3JkPjxrZXl3b3JkPnF1
YW50dW0gZG90czwva2V5d29yZD48a2V5d29yZD5mbHVvcmVzY2VudCBuYW5vcGFydGljbGVzPC9r
ZXl3b3JkPjxrZXl3b3JkPmNlbGxzPC9rZXl3b3JkPjxrZXl3b3JkPnNlbnNvcjwva2V5d29yZD48
a2V5d29yZD5uYW5vc2Vuc29yczwva2V5d29yZD48a2V5d29yZD5wYXJ0aWNsZXM8L2tleXdvcmQ+
PC9rZXl3b3Jkcz48ZGF0ZXM+PHllYXI+MjAxMTwveWVhcj48cHViLWRhdGVzPjxkYXRlPkZlYiAx
NTwvZGF0ZT48L3B1Yi1kYXRlcz48L2RhdGVzPjxpc2JuPjAwMDMtMjcwMDwvaXNibj48YWNjZXNz
aW9uLW51bT5JU0k6MDAwMjg3MTc2OTAwMDQzPC9hY2Nlc3Npb24tbnVtPjx1cmxzPjxyZWxhdGVk
LXVybHM+PHVybD4mbHQ7R28gdG8gSVNJJmd0OzovLzAwMDI4NzE3NjkwMDA0MzwvdXJsPjwvcmVs
YXRlZC11cmxzPjwvdXJscz48ZWxlY3Ryb25pYy1yZXNvdXJjZS1udW0+RG9pIDEwLjEwMjEvQWMx
MDMxNDB4PC9lbGVjdHJvbmljLXJlc291cmNlLW51bT48bGFuZ3VhZ2U+RW5nbGlzaDwvbGFuZ3Vh
Z2U+PC9yZWNvcmQ+PC9DaXRlPjxDaXRlPjxBdXRob3I+Q2hpbGRyZXNzPC9BdXRob3I+PFllYXI+
MjAxMjwvWWVhcj48UmVjTnVtPjI1PC9SZWNOdW0+PHJlY29yZD48cmVjLW51bWJlcj4yNTwvcmVj
LW51bWJlcj48Zm9yZWlnbi1rZXlzPjxrZXkgYXBwPSJFTiIgZGItaWQ9InIwdHhkNXRmcGRlZXY0
ZTJmdDE1dmFmYWRkMDJzZjB2MHd4eiI+MjU8L2tleT48L2ZvcmVpZ24ta2V5cz48cmVmLXR5cGUg
bmFtZT0iSm91cm5hbCBBcnRpY2xlIj4xNzwvcmVmLXR5cGU+PGNvbnRyaWJ1dG9ycz48YXV0aG9y
cz48YXV0aG9yPkNoaWxkcmVzcywgRS4gUy48L2F1dGhvcj48YXV0aG9yPlJvYmVydHMsIEMuIEEu
PC9hdXRob3I+PGF1dGhvcj5TaGVyd29vZCwgRC4gWS48L2F1dGhvcj48YXV0aG9yPkxlR3V5YWRl
ciwgQy4gTC4gTS48L2F1dGhvcj48YXV0aG9yPkhhcmJyb24sIEUuIEouPC9hdXRob3I+PC9hdXRo
b3JzPjwvY29udHJpYnV0b3JzPjxhdXRoLWFkZHJlc3M+SGFyYnJvbiwgRUomI3hEO0NvbGwgV2ls
bGlhbSAmYW1wOyBNYXJ5LCBEZXB0IENoZW0sIFdpbGxpYW1zYnVyZywgVkEgMjMxODcgVVNBJiN4
RDtDb2xsIFdpbGxpYW0gJmFtcDsgTWFyeSwgRGVwdCBDaGVtLCBXaWxsaWFtc2J1cmcsIFZBIDIz
MTg3IFVTQTwvYXV0aC1hZGRyZXNzPjx0aXRsZXM+PHRpdGxlPlJhdGlvbWV0cmljIEZsdW9yZXNj
ZW5jZSBEZXRlY3Rpb24gb2YgTWVyY3VyeSBJb25zIGluIFdhdGVyIGJ5IENvbmp1Z2F0ZWQgUG9s
eW1lciBOYW5vcGFydGljbGVzPC90aXRsZT48c2Vjb25kYXJ5LXRpdGxlPkFuYWx5dGljYWwgQ2hl
bWlzdHJ5PC9zZWNvbmRhcnktdGl0bGU+PC90aXRsZXM+PHBhZ2VzPjEyMzUtMTIzOTwvcGFnZXM+
PHZvbHVtZT44NDwvdm9sdW1lPjxudW1iZXI+MzwvbnVtYmVyPjxrZXl3b3Jkcz48a2V5d29yZD5o
ZzIrIGlvbnM8L2tleXdvcmQ+PGtleXdvcmQ+ZG90czwva2V5d29yZD48a2V5d29yZD5jaGVtb2Rv
c2ltZXRlcjwva2V5d29yZD48a2V5d29yZD5jaGVtb3NlbnNvcnM8L2tleXdvcmQ+PGtleXdvcmQ+
cHJvYmU8L2tleXdvcmQ+PGtleXdvcmQ+ZnJldDwva2V5d29yZD48a2V5d29yZD51bHRyYWJyaWdo
dDwva2V5d29yZD48a2V5d29yZD5oZWFsdGg8L2tleXdvcmQ+PC9rZXl3b3Jkcz48ZGF0ZXM+PHll
YXI+MjAxMjwveWVhcj48cHViLWRhdGVzPjxkYXRlPkZlYiA3PC9kYXRlPjwvcHViLWRhdGVzPjwv
ZGF0ZXM+PGlzYm4+MDAwMy0yNzAwPC9pc2JuPjxhY2Nlc3Npb24tbnVtPklTSTowMDAyOTk4NjMy
MDAwMDk8L2FjY2Vzc2lvbi1udW0+PHVybHM+PHJlbGF0ZWQtdXJscz48dXJsPiZsdDtHbyB0byBJ
U0kmZ3Q7Oi8vMDAwMjk5ODYzMjAwMDA5PC91cmw+PC9yZWxhdGVkLXVybHM+PC91cmxzPjxsYW5n
dWFnZT5FbmdsaXNoPC9sYW5ndWFnZT48L3JlY29yZD48L0NpdGU+PC9FbmROb3RlPgB=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160-162</w:t>
        </w:r>
        <w:r w:rsidR="00675470">
          <w:fldChar w:fldCharType="end"/>
        </w:r>
      </w:hyperlink>
      <w:r>
        <w:t xml:space="preserve"> and cellular imaging,</w:t>
      </w:r>
      <w:r w:rsidR="00F62A18">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 </w:instrText>
      </w:r>
      <w:r w:rsidR="00675470">
        <w:fldChar w:fldCharType="begin">
          <w:fldData xml:space="preserve">PEVuZE5vdGU+PENpdGU+PEF1dGhvcj5XdTwvQXV0aG9yPjxZZWFyPjIwMDg8L1llYXI+PFJlY051
bT4xMDwvUmVjTnVtPjxEaXNwbGF5VGV4dD48c3R5bGUgZmFjZT0ic3VwZXJzY3JpcHQiPjE0LDE2
Mzwvc3R5bGU+PC9EaXNwbGF5VGV4dD48cmVjb3JkPjxyZWMtbnVtYmVyPjEwPC9yZWMtbnVtYmVy
Pjxmb3JlaWduLWtleXM+PGtleSBhcHA9IkVOIiBkYi1pZD0icjB0eGQ1dGZwZGVldjRlMmZ0MTV2
YWZhZGQwMnNmMHYwd3h6Ij4xMDwva2V5PjwvZm9yZWlnbi1rZXlzPjxyZWYtdHlwZSBuYW1lPSJK
b3VybmFsIEFydGljbGUiPjE3PC9yZWYtdHlwZT48Y29udHJpYnV0b3JzPjxhdXRob3JzPjxhdXRo
b3I+V3UsIEMuPC9hdXRob3I+PGF1dGhvcj5CdWxsLCBCLjwvYXV0aG9yPjxhdXRob3I+U3p5bWFu
c2tpLCBDLjwvYXV0aG9yPjxhdXRob3I+Q2hyaXN0ZW5zZW4sIEsuPC9hdXRob3I+PGF1dGhvcj5N
Y05laWxsLCBKLjwvYXV0aG9yPjwvYXV0aG9ycz48L2NvbnRyaWJ1dG9ycz48YXV0aC1hZGRyZXNz
Pk1jTmVpbGwsIEomI3hEO0NsZW1zb24gVW5pdiwgRGVwdCBDaGVtLCBDbGVtc29uLCBTQyAyOTYz
NCBVU0EmI3hEO0NsZW1zb24gVW5pdiwgRGVwdCBDaGVtLCBDbGVtc29uLCBTQyAyOTYzNCBVU0Em
I3hEO0NsZW1zb24gVW5pdiwgQ3RyIE9wdCBNYXQgU2NpICZhbXA7IEVuZ24gVGVjaG5vbCwgQ2xl
bXNvbiwgU0MgMjk2MzQgVVNBPC9hdXRoLWFkZHJlc3M+PHRpdGxlcz48dGl0bGU+TXVsdGljb2xv
ciBDb25qdWdhdGVkIFBvbHltZXIgRG90cyBmb3IgQmlvbG9naWNhbCBGbHVvcmVzY2VuY2UgSW1h
Z2luZzwvdGl0bGU+PHNlY29uZGFyeS10aXRsZT5BQ1MgTmFubzwvc2Vjb25kYXJ5LXRpdGxlPjwv
dGl0bGVzPjxwYWdlcz4yNDE1LTI0MjM8L3BhZ2VzPjx2b2x1bWU+Mjwvdm9sdW1lPjxudW1iZXI+
MTE8L251bWJlcj48a2V5d29yZHM+PGtleXdvcmQ+Y29uanVnYXRlZCBwb2x5bWVyIGRvdHM8L2tl
eXdvcmQ+PGtleXdvcmQ+Zmx1b3Jlc2NlbnQgcHJvYmVzPC9rZXl3b3JkPjxrZXl3b3JkPnNpbmds
ZSBtb2xlY3VsZTwva2V5d29yZD48a2V5d29yZD5uYW5vcGFydGljbGU8L2tleXdvcmQ+PGtleXdv
cmQ+Zmx1b3Jlc2NlbmNlIGltYWdpbmc8L2tleXdvcmQ+PGtleXdvcmQ+cXVhbnR1bSBkb3RzPC9r
ZXl3b3JkPjxrZXl3b3JkPmVuZXJneS10cmFuc2Zlcjwva2V5d29yZD48a2V5d29yZD5saXZlIGNl
bGxzPC9rZXl3b3JkPjxrZXl3b3JkPm5hbm9wYXJ0aWNsZXM8L2tleXdvcmQ+PGtleXdvcmQ+bW9s
ZWN1bGU8L2tleXdvcmQ+PGtleXdvcmQ+ZHluYW1pY3M8L2tleXdvcmQ+PGtleXdvcmQ+ZWxlY3Ry
b2x1bWluZXNjZW5jZTwva2V5d29yZD48a2V5d29yZD5zcGVjdHJvc2NvcHk8L2tleXdvcmQ+PGtl
eXdvcmQ+cG9seWZsdW9yZW5lPC9rZXl3b3JkPjxrZXl3b3JkPnN1cHByZXNzaW9uPC9rZXl3b3Jk
Pjwva2V5d29yZHM+PGRhdGVzPjx5ZWFyPjIwMDg8L3llYXI+PHB1Yi1kYXRlcz48ZGF0ZT5Ob3Y8
L2RhdGU+PC9wdWItZGF0ZXM+PC9kYXRlcz48aXNibj4xOTM2LTA4NTE8L2lzYm4+PGFjY2Vzc2lv
bi1udW0+SVNJOjAwMDI2MTE5OTQwMDAzMDwvYWNjZXNzaW9uLW51bT48dXJscz48cmVsYXRlZC11
cmxzPjx1cmw+Jmx0O0dvIHRvIElTSSZndDs6Ly8wMDAyNjExOTk0MDAwMzA8L3VybD48L3JlbGF0
ZWQtdXJscz48L3VybHM+PGxhbmd1YWdlPkVuZ2xpc2g8L2xhbmd1YWdlPjwvcmVjb3JkPjwvQ2l0
ZT48Q2l0ZT48QXV0aG9yPld1PC9BdXRob3I+PFllYXI+MjAxMDwvWWVhcj48UmVjTnVtPjIyPC9S
ZWNOdW0+PHJlY29yZD48cmVjLW51bWJlcj4yMjwvcmVjLW51bWJlcj48Zm9yZWlnbi1rZXlzPjxr
ZXkgYXBwPSJFTiIgZGItaWQ9InIwdHhkNXRmcGRlZXY0ZTJmdDE1dmFmYWRkMDJzZjB2MHd4eiI+
MjI8L2tleT48L2ZvcmVpZ24ta2V5cz48cmVmLXR5cGUgbmFtZT0iSm91cm5hbCBBcnRpY2xlIj4x
NzwvcmVmLXR5cGU+PGNvbnRyaWJ1dG9ycz48YXV0aG9ycz48YXV0aG9yPld1LCBDLiBGLjwvYXV0
aG9yPjxhdXRob3I+U2NobmVpZGVyLCBULjwvYXV0aG9yPjxhdXRob3I+WmVpZ2xlciwgTS48L2F1
dGhvcj48YXV0aG9yPll1LCBKLiBCLjwvYXV0aG9yPjxhdXRob3I+U2NoaXJvLCBQLiBHLjwvYXV0
aG9yPjxhdXRob3I+QnVybmhhbSwgRC4gUi48L2F1dGhvcj48YXV0aG9yPk1jTmVpbGwsIEouIEQu
PC9hdXRob3I+PGF1dGhvcj5DaGl1LCBELiBULjwvYXV0aG9yPjwvYXV0aG9ycz48L2NvbnRyaWJ1
dG9ycz48YXV0aC1hZGRyZXNzPkNoaXUsIERUJiN4RDtVbml2IFdhc2hpbmd0b24sIERlcHQgQ2hl
bSwgU2VhdHRsZSwgV0EgOTgxOTUgVVNBJiN4RDtVbml2IFdhc2hpbmd0b24sIERlcHQgQ2hlbSwg
U2VhdHRsZSwgV0EgOTgxOTUgVVNBJiN4RDtDbGVtc29uIFVuaXYsIENsZW1zb24sIFNDIDI5NjM0
IFVTQTwvYXV0aC1hZGRyZXNzPjx0aXRsZXM+PHRpdGxlPkJpb2Nvbmp1Z2F0aW9uIG9mIFVsdHJh
YnJpZ2h0IFNlbWljb25kdWN0aW5nIFBvbHltZXIgRG90cyBmb3IgU3BlY2lmaWMgQ2VsbHVsYXIg
VGFyZ2V0aW5nPC90aXRsZT48c2Vjb25kYXJ5LXRpdGxlPkpvdXJuYWwgb2YgdGhlIEFtZXJpY2Fu
IENoZW1pY2FsIFNvY2lldHk8L3NlY29uZGFyeS10aXRsZT48L3RpdGxlcz48cGFnZXM+MTU0MTAt
MTU0MTc8L3BhZ2VzPjx2b2x1bWU+MTMyPC92b2x1bWU+PG51bWJlcj40MzwvbnVtYmVyPjxrZXl3
b3Jkcz48a2V5d29yZD5jb25qdWdhdGVkLXBvbHltZXI8L2tleXdvcmQ+PGtleXdvcmQ+cXVhbnR1
bSBkb3RzPC9rZXl3b3JkPjxrZXl3b3JkPmVuZXJneS10cmFuc2Zlcjwva2V5d29yZD48a2V5d29y
ZD5uYW5vcGFydGljbGVzPC9rZXl3b3JkPjxrZXl3b3JkPmNlbGxzPC9rZXl3b3JkPjxrZXl3b3Jk
PnNlbnNvcnM8L2tleXdvcmQ+PGtleXdvcmQ+bmFub2NyeXN0YWxzPC9rZXl3b3JkPjxrZXl3b3Jk
Pm1pY3Jvc2NvcHk8L2tleXdvcmQ+PGtleXdvcmQ+Ymxpbmtpbmc8L2tleXdvcmQ+PGtleXdvcmQ+
bGFiZWxzPC9rZXl3b3JkPjwva2V5d29yZHM+PGRhdGVzPjx5ZWFyPjIwMTA8L3llYXI+PHB1Yi1k
YXRlcz48ZGF0ZT5Ob3YgMzwvZGF0ZT48L3B1Yi1kYXRlcz48L2RhdGVzPjxpc2JuPjAwMDItNzg2
MzwvaXNibj48YWNjZXNzaW9uLW51bT5JU0k6MDAwMjgzNjIxNzAwMDU2PC9hY2Nlc3Npb24tbnVt
Pjx1cmxzPjxyZWxhdGVkLXVybHM+PHVybD4mbHQ7R28gdG8gSVNJJmd0OzovLzAwMDI4MzYyMTcw
MDA1NjwvdXJsPjwvcmVsYXRlZC11cmxzPjwvdXJscz48bGFuZ3VhZ2U+RW5nbGlzaDwvbGFuZ3Vh
Z2U+PC9yZWNvcmQ+PC9DaXRlPjwvRW5kTm90ZT5=
</w:fldData>
        </w:fldChar>
      </w:r>
      <w:r w:rsidR="00675470">
        <w:instrText xml:space="preserve"> ADDIN EN.CITE.DATA </w:instrText>
      </w:r>
      <w:r w:rsidR="00675470">
        <w:fldChar w:fldCharType="end"/>
      </w:r>
      <w:r w:rsidR="00F62A18">
        <w:fldChar w:fldCharType="separate"/>
      </w:r>
      <w:hyperlink w:anchor="_ENREF_14" w:tooltip="Wu, 2010 #22" w:history="1">
        <w:r w:rsidR="00675470" w:rsidRPr="00675470">
          <w:rPr>
            <w:noProof/>
            <w:vertAlign w:val="superscript"/>
          </w:rPr>
          <w:t>14</w:t>
        </w:r>
      </w:hyperlink>
      <w:r w:rsidR="00675470" w:rsidRPr="00675470">
        <w:rPr>
          <w:noProof/>
          <w:vertAlign w:val="superscript"/>
        </w:rPr>
        <w:t>,</w:t>
      </w:r>
      <w:hyperlink w:anchor="_ENREF_163" w:tooltip="Wu, 2008 #10" w:history="1">
        <w:r w:rsidR="00675470" w:rsidRPr="00675470">
          <w:rPr>
            <w:noProof/>
            <w:vertAlign w:val="superscript"/>
          </w:rPr>
          <w:t>163</w:t>
        </w:r>
      </w:hyperlink>
      <w:r w:rsidR="00F62A18">
        <w:fldChar w:fldCharType="end"/>
      </w:r>
      <w:r>
        <w:t xml:space="preserve"> because of their small particle size, high fluorescent brightness and excellent photostability.</w:t>
      </w:r>
      <w:hyperlink w:anchor="_ENREF_164" w:tooltip="Wu, 2013 #75" w:history="1">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 </w:instrText>
        </w:r>
        <w:r w:rsidR="00675470">
          <w:fldChar w:fldCharType="begin">
            <w:fldData xml:space="preserve">PEVuZE5vdGU+PENpdGU+PEF1dGhvcj5XdTwvQXV0aG9yPjxZZWFyPjIwMTM8L1llYXI+PFJlY051
bT43NTwvUmVjTnVtPjxEaXNwbGF5VGV4dD48c3R5bGUgZmFjZT0ic3VwZXJzY3JpcHQiPjE2NDwv
c3R5bGU+PC9EaXNwbGF5VGV4dD48cmVjb3JkPjxyZWMtbnVtYmVyPjc1PC9yZWMtbnVtYmVyPjxm
b3JlaWduLWtleXM+PGtleSBhcHA9IkVOIiBkYi1pZD0idDlzOTVkeGVhOXI1dnFlZmRlb3h3c3I3
ZnR3enNyOXRkcHpyIj43NTwva2V5PjwvZm9yZWlnbi1rZXlzPjxyZWYtdHlwZSBuYW1lPSJKb3Vy
bmFsIEFydGljbGUiPjE3PC9yZWYtdHlwZT48Y29udHJpYnV0b3JzPjxhdXRob3JzPjxhdXRob3I+
V3UsIEMuIEYuPC9hdXRob3I+PGF1dGhvcj5DaGl1LCBELiBULjwvYXV0aG9yPjwvYXV0aG9ycz48
L2NvbnRyaWJ1dG9ycz48YXV0aC1hZGRyZXNzPkNoaXUsIERUJiN4RDtVbml2IFdhc2hpbmd0b24s
IERlcHQgQ2hlbSwgU2VhdHRsZSwgV0EgOTgxOTUgVVNBJiN4RDtVbml2IFdhc2hpbmd0b24sIERl
cHQgQ2hlbSwgU2VhdHRsZSwgV0EgOTgxOTUgVVNBJiN4RDtVbml2IFdhc2hpbmd0b24sIERlcHQg
Q2hlbSwgU2VhdHRsZSwgV0EgOTgxOTUgVVNBJiN4RDtKaWxpbiBVbml2LCBTdGF0ZSBLZXkgTGFi
IEludGVncmF0ZWQgT3B0b2VsZWN0LCBDb2xsIEVsZWN0IFNjaSAmYW1wOyBFbmduLCBDaGFuZ2No
dW4gMTMwMDEyLCBKaWxpbiwgUGVvcGxlcyBSIENoaW5hPC9hdXRoLWFkZHJlc3M+PHRpdGxlcz48
dGl0bGU+SGlnaGx5IEZsdW9yZXNjZW50IFNlbWljb25kdWN0aW5nIFBvbHltZXIgRG90cyBmb3Ig
QmlvbG9neSBhbmQgTWVkaWNpbmU8L3RpdGxlPjxzZWNvbmRhcnktdGl0bGU+QW5nZXdhbmR0ZSBD
aGVtaWUtSW50ZXJuYXRpb25hbCBFZGl0aW9uPC9zZWNvbmRhcnktdGl0bGU+PGFsdC10aXRsZT5B
bmdldyBDaGVtIEludCBFZGl0PC9hbHQtdGl0bGU+PC90aXRsZXM+PHBlcmlvZGljYWw+PGZ1bGwt
dGl0bGU+QW5nZXdhbmR0ZSBDaGVtaWUtSW50ZXJuYXRpb25hbCBFZGl0aW9uPC9mdWxsLXRpdGxl
PjxhYmJyLTE+QW5nZXcgQ2hlbSBJbnQgRWRpdDwvYWJici0xPjwvcGVyaW9kaWNhbD48YWx0LXBl
cmlvZGljYWw+PGZ1bGwtdGl0bGU+QW5nZXdhbmR0ZSBDaGVtaWUtSW50ZXJuYXRpb25hbCBFZGl0
aW9uPC9mdWxsLXRpdGxlPjxhYmJyLTE+QW5nZXcgQ2hlbSBJbnQgRWRpdDwvYWJici0xPjwvYWx0
LXBlcmlvZGljYWw+PHBhZ2VzPjMwODYtMzEwOTwvcGFnZXM+PHZvbHVtZT41Mjwvdm9sdW1lPjxu
dW1iZXI+MTE8L251bWJlcj48a2V5d29yZHM+PGtleXdvcmQ+Zmx1b3Jlc2NlbmNlPC9rZXl3b3Jk
PjxrZXl3b3JkPmltYWdpbmcgYWdlbnRzPC9rZXl3b3JkPjxrZXl3b3JkPnBvbHltZXIgZG90czwv
a2V5d29yZD48a2V5d29yZD5zZW1pY29uZHVjdG9yczwva2V5d29yZD48a2V5d29yZD5zZW5zb3Jz
PC9rZXl3b3JkPjxrZXl3b3JkPnJlc29uYW5jZSBlbmVyZ3ktdHJhbnNmZXI8L2tleXdvcmQ+PGtl
eXdvcmQ+aHlwZXJicmFuY2hlZCBjb25qdWdhdGVkIHBvbHllbGVjdHJvbHl0ZTwva2V5d29yZD48
a2V5d29yZD4yLXBob3RvbiBwaG90b2R5bmFtaWMgdGhlcmFweTwva2V5d29yZD48a2V5d29yZD5k
ZXBlbmRlbnQgc3BlY3Ryb3Njb3BpYyBwcm9wZXJ0aWVzPC9rZXl3b3JkPjxrZXl3b3JkPmNvcHBl
cihpKS1jYXRhbHl6ZWQgYXppZGUtYWxreW5lPC9rZXl3b3JkPjxrZXl3b3JkPnNpbmdsZS1tb2xl
Y3VsZSBzcGVjdHJvc2NvcHk8L2tleXdvcmQ+PGtleXdvcmQ+ZG9wZWQgc2lsaWNhIG5hbm9wYXJ0
aWNsZXM8L2tleXdvcmQ+PGtleXdvcmQ+cXVhbnR1bSBkb3RzPC9rZXl3b3JkPjxrZXl3b3JkPmxp
dmluZyBjZWxsczwva2V5d29yZD48a2V5d29yZD5pbi12aXZvPC9rZXl3b3JkPjwva2V5d29yZHM+
PGRhdGVzPjx5ZWFyPjIwMTM8L3llYXI+PC9kYXRlcz48aXNibj4xNDMzLTc4NTE8L2lzYm4+PGFj
Y2Vzc2lvbi1udW0+SVNJOjAwMDMxNjM0MDcwMDAwNDwvYWNjZXNzaW9uLW51bT48dXJscz48cmVs
YXRlZC11cmxzPjx1cmw+Jmx0O0dvIHRvIElTSSZndDs6Ly8wMDAzMTYzNDA3MDAwMDQ8L3VybD48
L3JlbGF0ZWQtdXJscz48L3VybHM+PGVsZWN0cm9uaWMtcmVzb3VyY2UtbnVtPkRPSSAxMC4xMDAy
L2FuaWUuMjAxMjA1MTMzPC9lbGVjdHJvbmljLXJlc291cmNlLW51bT48bGFuZ3VhZ2U+RW5nbGlz
aDwvbGFuZ3VhZ2U+PC9yZWNvcmQ+PC9DaXRlPjwvRW5kTm90ZT5=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164</w:t>
        </w:r>
        <w:r w:rsidR="00675470">
          <w:fldChar w:fldCharType="end"/>
        </w:r>
      </w:hyperlink>
      <w:r>
        <w:t xml:space="preserve"> </w:t>
      </w:r>
    </w:p>
    <w:p w:rsidR="009D607A" w:rsidRDefault="009D607A" w:rsidP="009D607A">
      <w:pPr>
        <w:pStyle w:val="TAMainText"/>
        <w:ind w:firstLine="720"/>
      </w:pPr>
      <w:r>
        <w:t>Previously,</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t xml:space="preserve"> </w:t>
      </w:r>
      <w:r w:rsidRPr="00D32C22">
        <w:t>we found that blended PFBT/MEH-PPV CPNs exhibit unusual optical properties. In addition to the expected highly red-shifted emission due to energy transfer, we found a</w:t>
      </w:r>
      <w:r>
        <w:t>nomalous saturation behavior characterized by an extraordinarily low excitation</w:t>
      </w:r>
      <w:r w:rsidRPr="008068BC">
        <w:t xml:space="preserve"> </w:t>
      </w:r>
      <w:r>
        <w:t>saturation intensity and high saturated brightness, a rare combination of properties that is optimal for saturation-based imaging methods.</w:t>
      </w:r>
      <w:hyperlink w:anchor="_ENREF_166" w:tooltip="Bretschneider, 2007 #79" w:history="1">
        <w:r w:rsidR="00675470">
          <w:fldChar w:fldCharType="begin"/>
        </w:r>
        <w:r w:rsidR="00675470">
          <w:instrText xml:space="preserve"> ADDIN EN.CITE &lt;EndNote&gt;&lt;Cite&gt;&lt;Author&gt;Bretschneider&lt;/Author&gt;&lt;Year&gt;2007&lt;/Year&gt;&lt;RecNum&gt;79&lt;/RecNum&gt;&lt;DisplayText&gt;&lt;style face="superscript"&gt;166&lt;/style&gt;&lt;/DisplayText&gt;&lt;record&gt;&lt;rec-number&gt;79&lt;/rec-number&gt;&lt;foreign-keys&gt;&lt;key app="EN" db-id="r0txd5tfpdeev4e2ft15vafadd02sf0v0wxz"&gt;79&lt;/key&gt;&lt;/foreign-keys&gt;&lt;ref-type name="Journal Article"&gt;17&lt;/ref-type&gt;&lt;contributors&gt;&lt;authors&gt;&lt;author&gt;Bretschneider, S.&lt;/author&gt;&lt;author&gt;Eggeling, C.&lt;/author&gt;&lt;author&gt;Hell, S. W.&lt;/author&gt;&lt;/authors&gt;&lt;/contributors&gt;&lt;auth-address&gt;Bretschneider, S&amp;#xD;Max Planck Inst Biophys Chem, Dept Nanobiophoton, D-37070 Gottingen, Germany&amp;#xD;Max Planck Inst Biophys Chem, Dept Nanobiophoton, D-37070 Gottingen, Germany&lt;/auth-address&gt;&lt;titles&gt;&lt;title&gt;Breaking the Diffraction Barrier in Fluorescence Microscopy by Optical Shelving&lt;/title&gt;&lt;secondary-title&gt;Physical Review Letters&lt;/secondary-title&gt;&lt;/titles&gt;&lt;pages&gt;218103-1-218103-4&lt;/pages&gt;&lt;volume&gt;98&lt;/volume&gt;&lt;number&gt;21&lt;/number&gt;&lt;keywords&gt;&lt;keyword&gt;poly(vinyl alcohol)&lt;/keyword&gt;&lt;keyword&gt;resolution limit&lt;/keyword&gt;&lt;keyword&gt;rhodamine 6g&lt;/keyword&gt;&lt;keyword&gt;triplet&lt;/keyword&gt;&lt;/keywords&gt;&lt;dates&gt;&lt;year&gt;2007&lt;/year&gt;&lt;pub-dates&gt;&lt;date&gt;May 25&lt;/date&gt;&lt;/pub-dates&gt;&lt;/dates&gt;&lt;isbn&gt;0031-9007&lt;/isbn&gt;&lt;accession-num&gt;ISI:000246776100063&lt;/accession-num&gt;&lt;urls&gt;&lt;related-urls&gt;&lt;url&gt;&amp;lt;Go to ISI&amp;gt;://000246776100063&lt;/url&gt;&lt;/related-urls&gt;&lt;/urls&gt;&lt;language&gt;English&lt;/language&gt;&lt;/record&gt;&lt;/Cite&gt;&lt;/EndNote&gt;</w:instrText>
        </w:r>
        <w:r w:rsidR="00675470">
          <w:fldChar w:fldCharType="separate"/>
        </w:r>
        <w:r w:rsidR="00675470" w:rsidRPr="00675470">
          <w:rPr>
            <w:noProof/>
            <w:vertAlign w:val="superscript"/>
          </w:rPr>
          <w:t>166</w:t>
        </w:r>
        <w:r w:rsidR="00675470">
          <w:fldChar w:fldCharType="end"/>
        </w:r>
      </w:hyperlink>
      <w:r w:rsidRPr="000843E3">
        <w:rPr>
          <w:color w:val="FF0000"/>
        </w:rPr>
        <w:t xml:space="preserve">  </w:t>
      </w:r>
      <w:r>
        <w:t xml:space="preserve">Additionally, </w:t>
      </w:r>
      <w:r w:rsidRPr="00C01544">
        <w:t>bulk and single nanoparticle spectroscopic experiments indicate that the blended CPNs exhibit photoswitching, which could be useful for localization-based microscopy</w:t>
      </w:r>
      <w:r w:rsidRPr="00782349">
        <w:t>.</w:t>
      </w:r>
      <w:hyperlink w:anchor="_ENREF_167" w:tooltip="Patterson, 2010 #78" w:history="1">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 </w:instrText>
        </w:r>
        <w:r w:rsidR="00675470">
          <w:fldChar w:fldCharType="begin">
            <w:fldData xml:space="preserve">PEVuZE5vdGU+PENpdGU+PEF1dGhvcj5QYXR0ZXJzb248L0F1dGhvcj48WWVhcj4yMDEwPC9ZZWFy
PjxSZWNOdW0+Nzg8L1JlY051bT48RGlzcGxheVRleHQ+PHN0eWxlIGZhY2U9InN1cGVyc2NyaXB0
Ij4xNjc8L3N0eWxlPjwvRGlzcGxheVRleHQ+PHJlY29yZD48cmVjLW51bWJlcj43ODwvcmVjLW51
bWJlcj48Zm9yZWlnbi1rZXlzPjxrZXkgYXBwPSJFTiIgZGItaWQ9InIwdHhkNXRmcGRlZXY0ZTJm
dDE1dmFmYWRkMDJzZjB2MHd4eiI+Nzg8L2tleT48L2ZvcmVpZ24ta2V5cz48cmVmLXR5cGUgbmFt
ZT0iSm91cm5hbCBBcnRpY2xlIj4xNzwvcmVmLXR5cGU+PGNvbnRyaWJ1dG9ycz48YXV0aG9ycz48
YXV0aG9yPlBhdHRlcnNvbiwgRy48L2F1dGhvcj48YXV0aG9yPkRhdmlkc29uLCBNLjwvYXV0aG9y
PjxhdXRob3I+TWFubGV5LCBTLjwvYXV0aG9yPjxhdXRob3I+TGlwcGluY290dC1TY2h3YXJ0eiwg
Si48L2F1dGhvcj48L2F1dGhvcnM+PC9jb250cmlidXRvcnM+PGF1dGgtYWRkcmVzcz5QYXR0ZXJz
b24sIEcmI3hEO05hdGwgSW5zdCBCaW9tZWQgSW1hZ2luZyAmYW1wOyBCaW9lbmduLCBCaW9waG90
b24gU2VjdCwgTklILCBCZXRoZXNkYSwgTUQgMjA4OTIgVVNBJiN4RDtOYXRsIEluc3QgQmlvbWVk
IEltYWdpbmcgJmFtcDsgQmlvZW5nbiwgQmlvcGhvdG9uIFNlY3QsIE5JSCwgQmV0aGVzZGEsIE1E
IDIwODkyIFVTQSYjeEQ7RmxvcmlkYSBTdGF0ZSBVbml2LCBOYXRsIEhpZ2ggTWFnbmV0IEZpZWxk
IExhYiwgVGFsbGFoYXNzZWUsIEZMIDMyMzEwIFVTQSYjeEQ7RmxvcmlkYSBTdGF0ZSBVbml2LCBE
ZXB0IEJpb2wgU2NpLCBUYWxsYWhhc3NlZSwgRkwgMzIzMTAgVVNBJiN4RDtFY29sZSBQb2x5dGVj
aCBGZWQgTGF1c2FubmUsIENILTEwMTUgTGF1c2FubmUsIFN3aXR6ZXJsYW5kJiN4RDtFdW5pY2Ug
S2VubmVkeSBTaHJpdmVyIE5hdGwgSW5zdCBDaGlsZCBIbHRoICZhbXA7IEh1bSwgQ2VsbCBCaW9s
ICZhbXA7IE1ldGFiIFByb2dyYW0sIE5JSCwgQmV0aGVzZGEsIE1EIDIwODkyIFVTQTwvYXV0aC1h
ZGRyZXNzPjx0aXRsZXM+PHRpdGxlPlN1cGVycmVzb2x1dGlvbiBJbWFnaW5nIHVzaW5nIFNpbmds
ZS1Nb2xlY3VsZSBMb2NhbGl6YXRpb248L3RpdGxlPjxzZWNvbmRhcnktdGl0bGU+QW5udWFsIFJl
dmlldyBvZiBQaHlzaWNhbCBDaGVtaXN0cnk8L3NlY29uZGFyeS10aXRsZT48L3RpdGxlcz48cGFn
ZXM+MzQ1LTM2NzwvcGFnZXM+PHZvbHVtZT42MTwvdm9sdW1lPjxrZXl3b3Jkcz48a2V5d29yZD5z
dXBlcnJlc29sdXRpb24gbWljcm9zY29weTwva2V5d29yZD48a2V5d29yZD5zaW5nbGUgbW9sZWN1
bGU8L2tleXdvcmQ+PGtleXdvcmQ+cGFsbTwva2V5d29yZD48a2V5d29yZD5zdG9ybTwva2V5d29y
ZD48a2V5d29yZD5mcGFsbTwva2V5d29yZD48a2V5d29yZD5kaWZmcmFjdGlvbiBsaW1pdDwva2V5
d29yZD48a2V5d29yZD5waG90b2FjdGl2YXRpb248L2tleXdvcmQ+PGtleXdvcmQ+cGhvdG9hY3Rp
dmF0YWJsZSBmbHVvcmVzY2VudCBwcm90ZWluPC9rZXl3b3JkPjxrZXl3b3JkPmZsdW9yZXNjZW5j
ZSBpbWFnaW5nPC9rZXl3b3JkPjxrZXl3b3JkPmdyZWVuIGZsdW9yZXNjZW50IHByb3RlaW48L2tl
eXdvcmQ+PGtleXdvcmQ+c3RydWN0dXJlZC1pbGx1bWluYXRpb24gbWljcm9zY29weTwva2V5d29y
ZD48a2V5d29yZD5vcHRpY2FsIHJlY29uc3RydWN0aW9uIG1pY3Jvc2NvcHk8L2tleXdvcmQ+PGtl
eXdvcmQ+aGFuZC1vdmVyLWhhbmQ8L2tleXdvcmQ+PGtleXdvcmQ+bGl2aW5nIGNlbGxzPC9rZXl3
b3JkPjxrZXl3b3JkPmRpZmZyYWN0aW9uLWxpbWl0PC9rZXl3b3JkPjxrZXl3b3JkPnF1YW50dW0g
ZG90czwva2V5d29yZD48a2V5d29yZD5pbi12aXZvPC9rZXl3b3JkPjxrZXl3b3JkPjMtZGltZW5z
aW9uYWwgc3VwZXJyZXNvbHV0aW9uPC9rZXl3b3JkPjxrZXl3b3JkPmxpdmUgY2VsbHM8L2tleXdv
cmQ+PC9rZXl3b3Jkcz48ZGF0ZXM+PHllYXI+MjAxMDwveWVhcj48L2RhdGVzPjxpc2JuPjAwNjYt
NDI2WDwvaXNibj48YWNjZXNzaW9uLW51bT5JU0k6MDAwMjc3OTYwNTAwMDE3PC9hY2Nlc3Npb24t
bnVtPjx1cmxzPjxyZWxhdGVkLXVybHM+PHVybD4mbHQ7R28gdG8gSVNJJmd0OzovLzAwMDI3Nzk2
MDUwMDAxNzwvdXJsPjwvcmVsYXRlZC11cmxzPjwvdXJscz48bGFuZ3VhZ2U+RW5nbGlzaDwvbGFu
Z3VhZ2U+PC9yZWNvcmQ+PC9DaXRlPjwvRW5kTm90ZT5=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167</w:t>
        </w:r>
        <w:r w:rsidR="00675470">
          <w:fldChar w:fldCharType="end"/>
        </w:r>
      </w:hyperlink>
      <w:r>
        <w:t xml:space="preserve"> </w:t>
      </w:r>
      <w:r w:rsidRPr="00A71CFA">
        <w:t>The ex</w:t>
      </w:r>
      <w:r>
        <w:t>perimental steady-state and time-resolved spectroscopy results are given elsewhere.</w:t>
      </w:r>
      <w:hyperlink w:anchor="_ENREF_102" w:tooltip="Wang, 2014 #212" w:history="1">
        <w:r w:rsidR="00675470">
          <w:fldChar w:fldCharType="begin"/>
        </w:r>
        <w:r w:rsidR="00675470">
          <w:instrText xml:space="preserve"> ADDIN EN.CITE &lt;EndNote&gt;&lt;Cite&gt;&lt;Author&gt;Wang&lt;/Author&gt;&lt;Year&gt;2014&lt;/Year&gt;&lt;RecNum&gt;212&lt;/RecNum&gt;&lt;DisplayText&gt;&lt;style face="superscript"&gt;102&lt;/style&gt;&lt;/DisplayText&gt;&lt;record&gt;&lt;rec-number&gt;212&lt;/rec-number&gt;&lt;foreign-keys&gt;&lt;key app="EN" db-id="t9s95dxea9r5vqefdeoxwsr7ftwzsr9tdpzr"&gt;212&lt;/key&gt;&lt;/foreign-keys&gt;&lt;ref-type name="Journal Article"&gt;17&lt;/ref-type&gt;&lt;contributors&gt;&lt;authors&gt;&lt;author&gt;Wang, X. L.&lt;/author&gt;&lt;author&gt;Groff, L. C.&lt;/author&gt;&lt;author&gt;McNeill, J. D.&lt;/author&gt;&lt;/authors&gt;&lt;/contributors&gt;&lt;titles&gt;&lt;title&gt;Multiple Energy Transfer Dynamics in Blended Conjugated Polymer Nanoparticles&lt;/title&gt;&lt;secondary-title&gt;Journal of Physical Chemistry C&lt;/secondary-title&gt;&lt;/titles&gt;&lt;periodical&gt;&lt;full-title&gt;Journal of Physical Chemistry C&lt;/full-title&gt;&lt;abbr-1&gt;J. Phys. Chem. C&lt;/abbr-1&gt;&lt;/periodical&gt;&lt;pages&gt;25731-25739&lt;/pages&gt;&lt;volume&gt;118&lt;/volume&gt;&lt;dates&gt;&lt;year&gt;2014&lt;/year&gt;&lt;/dates&gt;&lt;urls&gt;&lt;/urls&gt;&lt;/record&gt;&lt;/Cite&gt;&lt;/EndNote&gt;</w:instrText>
        </w:r>
        <w:r w:rsidR="00675470">
          <w:fldChar w:fldCharType="separate"/>
        </w:r>
        <w:r w:rsidR="00675470" w:rsidRPr="00675470">
          <w:rPr>
            <w:noProof/>
            <w:vertAlign w:val="superscript"/>
          </w:rPr>
          <w:t>102</w:t>
        </w:r>
        <w:r w:rsidR="00675470">
          <w:fldChar w:fldCharType="end"/>
        </w:r>
      </w:hyperlink>
      <w:r>
        <w:t xml:space="preserve"> The experimental decay kinetics and quenching efficiency results are analyzed here </w:t>
      </w:r>
      <w:r w:rsidRPr="00A71CFA">
        <w:t>by compar</w:t>
      </w:r>
      <w:r>
        <w:t>ing</w:t>
      </w:r>
      <w:r w:rsidRPr="00A71CFA">
        <w:t xml:space="preserve"> to a multiple energy transfer model</w:t>
      </w:r>
      <w:r>
        <w:t xml:space="preserve"> in order to examine the physical picture of processes occurring in blended CPNs and in an attempt to obtain a clearer picture of the impact and relative importance of multiple energy transfer (energy transfer between donor chromophores) occurring within the donor (host) polymer, energy transfer between donor and acceptor, acceptor conformational effects (e.g., degree of phase separation), acceptor polydispersity, and particle size. Our analysis indicates that multiple energy transfer between donor chromophores greatly increases the effective quenching volume of the acceptor. Additionally, the high energy transfer efficiencies are consistent with a more or less open conformation of the acceptor chain, rather than a compact, phase segregated structure. The polydispersity of the acceptor polymer is found to play a role in the high degree of heterogeneity of energy transfer rates. In addition to providing results </w:t>
      </w:r>
      <w:r>
        <w:lastRenderedPageBreak/>
        <w:t>that could be useful for tailoring the properties of CPNs for imaging applications, these results could</w:t>
      </w:r>
      <w:r w:rsidRPr="00096163">
        <w:t xml:space="preserve"> help provide insight into the </w:t>
      </w:r>
      <w:r>
        <w:t>factors affecting energy transport processes in devices containing conjugated polymer blends, such as in bulk heterojunction photovoltaic devices</w:t>
      </w:r>
      <w:r w:rsidRPr="00096163">
        <w:t>.</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3.9</w:t>
      </w:r>
      <w:r>
        <w:rPr>
          <w:rFonts w:ascii="Times New Roman" w:hAnsi="Times New Roman" w:cs="Times New Roman"/>
          <w:b/>
          <w:sz w:val="24"/>
          <w:szCs w:val="24"/>
        </w:rPr>
        <w:tab/>
      </w:r>
      <w:r w:rsidRPr="00CB037C">
        <w:rPr>
          <w:rFonts w:ascii="Times New Roman" w:hAnsi="Times New Roman" w:cs="Times New Roman"/>
          <w:b/>
          <w:sz w:val="24"/>
          <w:szCs w:val="24"/>
        </w:rPr>
        <w:t>Modeling Exciton Transport in Blended CPNs</w:t>
      </w:r>
    </w:p>
    <w:p w:rsidR="009D607A" w:rsidRDefault="009D607A" w:rsidP="009D607A">
      <w:pPr>
        <w:pStyle w:val="NoSpacing"/>
        <w:spacing w:line="480" w:lineRule="auto"/>
        <w:jc w:val="both"/>
        <w:rPr>
          <w:rFonts w:ascii="Times New Roman" w:hAnsi="Times New Roman" w:cs="Times New Roman"/>
          <w:sz w:val="24"/>
          <w:szCs w:val="24"/>
        </w:rPr>
      </w:pPr>
      <w:r w:rsidRPr="00FD77B4">
        <w:rPr>
          <w:rFonts w:ascii="Times New Roman" w:hAnsi="Times New Roman" w:cs="Times New Roman"/>
          <w:sz w:val="24"/>
          <w:szCs w:val="24"/>
        </w:rPr>
        <w:tab/>
        <w:t xml:space="preserve">We have adapted the model detailed in Section 3.6 to simulate exciton diffusion in blended conjugated polymer nanoparticles. We included defect quenching by representing defects as nonfluorescent energy acceptors with a Förster radius of 4 nm, adjusting the level of defects until the kinetics and fluorescence quantum yield were in approximate agreement with experimental results for undoped PFBT CPNs, using the approach discussed above. Since the number of defects per CPN is likely to follow a Poisson distribution, the defect density was estimated by comparison of model calculations to the CPN fluorescence quantum yield and fluorescence decay kinetics as follows. First, the initial exciton diffusion simulation is performed by varying the dye (quencher) number per particle with lifetime of PFBT in THF (3400 ps), particle radius r = 11 nm (from AFM results), exciton diffusion length </w:t>
      </w:r>
      <w:r w:rsidRPr="00FD77B4">
        <w:rPr>
          <w:rFonts w:ascii="Times New Roman" w:hAnsi="Times New Roman" w:cs="Times New Roman"/>
          <w:i/>
          <w:sz w:val="24"/>
          <w:szCs w:val="24"/>
        </w:rPr>
        <w:t>L</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12 nm, Förster radius </w:t>
      </w:r>
      <w:r w:rsidRPr="00FD77B4">
        <w:rPr>
          <w:rFonts w:ascii="Times New Roman" w:hAnsi="Times New Roman" w:cs="Times New Roman"/>
          <w:i/>
          <w:sz w:val="24"/>
          <w:szCs w:val="24"/>
        </w:rPr>
        <w:t>R</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 4 nm. The quenching efficiency and exciton decay kinetics for various numbers of dyes per particle are obtained from exciton diffusion simulations described above. The simulated quenching efficiency versus number of dyes per particle is shown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(a). Second, the population of nanoparticles is described by an average defect density parameter (average number of defects per particle), with the fraction of particles </w:t>
      </w:r>
      <w:r w:rsidRPr="00FD77B4">
        <w:rPr>
          <w:rFonts w:ascii="Times New Roman" w:hAnsi="Times New Roman" w:cs="Times New Roman"/>
          <w:sz w:val="24"/>
          <w:szCs w:val="24"/>
        </w:rPr>
        <w:lastRenderedPageBreak/>
        <w:t xml:space="preserve">containing a given number of defects given by the Poisson distribution. From the distribution weights and the simulation results, a weighted average quenching efficiency is obtained, and similarly, population-averaged decay kinetics traces are obtained and fit to a bi-exponential and KWW functions to obtain the average lifetime and </w:t>
      </w:r>
      <w:r w:rsidRPr="00D25C64">
        <w:rPr>
          <w:rFonts w:ascii="Symbol" w:hAnsi="Symbol" w:cs="Times New Roman"/>
          <w:i/>
          <w:sz w:val="24"/>
          <w:szCs w:val="24"/>
        </w:rPr>
        <w:t></w:t>
      </w:r>
      <w:r w:rsidRPr="00FD77B4">
        <w:rPr>
          <w:rFonts w:ascii="Times New Roman" w:hAnsi="Times New Roman" w:cs="Times New Roman"/>
          <w:sz w:val="24"/>
          <w:szCs w:val="24"/>
        </w:rPr>
        <w:t xml:space="preserve"> parameter. The average defect density is varied until a good agreement with experimental data is obtained, yielding an average defect density of 20 dye equivalents per 22 nm diameter particle. At this average defect density, the simulated result for PFBT particle is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0.79,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750 ps,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 0.75. The quenching efficiency and averaged lifetime are consistent with the experimental data (</w:t>
      </w:r>
      <w:r w:rsidRPr="00FD77B4">
        <w:rPr>
          <w:rFonts w:ascii="Times New Roman" w:hAnsi="Times New Roman" w:cs="Times New Roman"/>
          <w:i/>
          <w:sz w:val="24"/>
          <w:szCs w:val="24"/>
        </w:rPr>
        <w:t>η</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 0.80, </w:t>
      </w:r>
      <w:r w:rsidRPr="00FD77B4">
        <w:rPr>
          <w:rFonts w:ascii="Times New Roman" w:hAnsi="Times New Roman" w:cs="Times New Roman"/>
          <w:i/>
          <w:sz w:val="24"/>
          <w:szCs w:val="24"/>
        </w:rPr>
        <w:t>τ</w:t>
      </w:r>
      <w:r w:rsidRPr="00FD77B4">
        <w:rPr>
          <w:rFonts w:ascii="Times New Roman" w:hAnsi="Times New Roman" w:cs="Times New Roman"/>
          <w:i/>
          <w:sz w:val="24"/>
          <w:szCs w:val="24"/>
          <w:vertAlign w:val="subscript"/>
        </w:rPr>
        <w:t>avg</w:t>
      </w:r>
      <w:r w:rsidRPr="00FD77B4">
        <w:rPr>
          <w:rFonts w:ascii="Times New Roman" w:hAnsi="Times New Roman" w:cs="Times New Roman"/>
          <w:sz w:val="24"/>
          <w:szCs w:val="24"/>
        </w:rPr>
        <w:t xml:space="preserve"> = 770 ps). The slightly lower experimental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(0.64) for the experimental data as compared to the simulated result (0.75) perhaps indicates an additional process or effect leading to broadening of the lifetime distribution.</w:t>
      </w:r>
    </w:p>
    <w:p w:rsidR="008C7364" w:rsidRDefault="008C7364">
      <w:r>
        <w:br w:type="page"/>
      </w:r>
    </w:p>
    <w:p w:rsidR="009D607A" w:rsidRDefault="009D607A" w:rsidP="009D607A">
      <w:pPr>
        <w:spacing w:line="360" w:lineRule="auto"/>
        <w:ind w:firstLine="240"/>
        <w:jc w:val="center"/>
      </w:pPr>
      <w:r>
        <w:rPr>
          <w:noProof/>
        </w:rPr>
        <w:lastRenderedPageBreak/>
        <w:drawing>
          <wp:inline distT="0" distB="0" distL="0" distR="0" wp14:anchorId="68C48F0B" wp14:editId="57B088F0">
            <wp:extent cx="4114800" cy="321845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new.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115409" cy="3218932"/>
                    </a:xfrm>
                    <a:prstGeom prst="rect">
                      <a:avLst/>
                    </a:prstGeom>
                  </pic:spPr>
                </pic:pic>
              </a:graphicData>
            </a:graphic>
          </wp:inline>
        </w:drawing>
      </w:r>
    </w:p>
    <w:p w:rsidR="008C7364" w:rsidRPr="00FE5A34" w:rsidRDefault="008C7364" w:rsidP="009D607A">
      <w:pPr>
        <w:spacing w:line="360" w:lineRule="auto"/>
        <w:ind w:firstLine="240"/>
        <w:jc w:val="center"/>
      </w:pPr>
    </w:p>
    <w:p w:rsidR="008C7364" w:rsidRDefault="009D607A" w:rsidP="009D607A">
      <w:pPr>
        <w:pStyle w:val="NoSpacing"/>
        <w:spacing w:line="480" w:lineRule="auto"/>
        <w:jc w:val="both"/>
        <w:rPr>
          <w:rFonts w:ascii="Times New Roman" w:hAnsi="Times New Roman" w:cs="Times New Roman"/>
          <w:sz w:val="24"/>
          <w:szCs w:val="24"/>
        </w:rPr>
      </w:pPr>
      <w:r w:rsidRPr="008C7364">
        <w:rPr>
          <w:rFonts w:ascii="Times New Roman" w:hAnsi="Times New Roman" w:cs="Times New Roman"/>
          <w:sz w:val="24"/>
          <w:szCs w:val="24"/>
        </w:rPr>
        <w:t>Figure 3.8</w:t>
      </w:r>
      <w:r w:rsidR="008C7364" w:rsidRPr="008C7364">
        <w:rPr>
          <w:rFonts w:ascii="Times New Roman" w:hAnsi="Times New Roman" w:cs="Times New Roman"/>
          <w:sz w:val="24"/>
          <w:szCs w:val="24"/>
        </w:rPr>
        <w:t>.</w:t>
      </w:r>
      <w:r w:rsidRPr="00FD77B4">
        <w:rPr>
          <w:rFonts w:ascii="Times New Roman" w:hAnsi="Times New Roman" w:cs="Times New Roman"/>
          <w:sz w:val="24"/>
          <w:szCs w:val="24"/>
        </w:rPr>
        <w:t xml:space="preserve"> (a) Quenching efficiency of initial exciton diffusion simulations; (b, c, d) Comparison of simulated (blue dot with line) and experimental (black dot) data: (b) quenching efficiency, (c) average lifetime, and (d)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w:t>
      </w:r>
      <w:r w:rsidRPr="00FD77B4">
        <w:rPr>
          <w:rFonts w:ascii="Times New Roman" w:hAnsi="Times New Roman" w:cs="Times New Roman"/>
          <w:i/>
          <w:iCs/>
          <w:sz w:val="24"/>
          <w:szCs w:val="24"/>
        </w:rPr>
        <w:t xml:space="preserve"> </w:t>
      </w:r>
      <w:r w:rsidRPr="00FD77B4">
        <w:rPr>
          <w:rFonts w:ascii="Times New Roman" w:hAnsi="Times New Roman" w:cs="Times New Roman"/>
          <w:sz w:val="24"/>
          <w:szCs w:val="24"/>
        </w:rPr>
        <w:t>vs. dopant concentration (wt%).</w:t>
      </w:r>
    </w:p>
    <w:p w:rsidR="008C7364" w:rsidRDefault="008C7364">
      <w:pPr>
        <w:rPr>
          <w:rFonts w:eastAsia="MS Mincho"/>
        </w:rPr>
      </w:pPr>
      <w:r>
        <w:br w:type="page"/>
      </w:r>
    </w:p>
    <w:p w:rsidR="009D607A" w:rsidRPr="00FD77B4" w:rsidRDefault="009D607A" w:rsidP="009D607A">
      <w:pPr>
        <w:pStyle w:val="NoSpacing"/>
        <w:spacing w:line="480" w:lineRule="auto"/>
        <w:jc w:val="both"/>
        <w:rPr>
          <w:rFonts w:ascii="Times New Roman" w:hAnsi="Times New Roman" w:cs="Times New Roman"/>
          <w:sz w:val="24"/>
          <w:szCs w:val="24"/>
        </w:rPr>
      </w:pP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The quenching efficiency values of the blended CPNs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 are given by equation, </w:t>
      </w:r>
      <m:oMath>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d</m:t>
                </m:r>
              </m:sub>
            </m:sSub>
          </m:e>
        </m:d>
        <m:r>
          <w:rPr>
            <w:rFonts w:ascii="Cambria Math" w:hAnsi="Cambria Math" w:cs="Times New Roman"/>
            <w:sz w:val="24"/>
            <w:szCs w:val="24"/>
          </w:rPr>
          <m:t>(1-</m:t>
        </m:r>
        <m:f>
          <m:fPr>
            <m:type m:val="lin"/>
            <m:ctrlPr>
              <w:rPr>
                <w:rFonts w:ascii="Cambria Math" w:hAnsi="Cambria Math" w:cs="Times New Roman"/>
                <w:i/>
                <w:sz w:val="24"/>
                <w:szCs w:val="24"/>
              </w:rPr>
            </m:ctrlPr>
          </m:fPr>
          <m:num>
            <m:r>
              <w:rPr>
                <w:rFonts w:ascii="Cambria Math" w:hAnsi="Cambria Math" w:cs="Times New Roman"/>
                <w:sz w:val="24"/>
                <w:szCs w:val="24"/>
              </w:rPr>
              <m:t>F</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r>
              <w:rPr>
                <w:rFonts w:ascii="Cambria Math" w:hAnsi="Cambria Math" w:cs="Times New Roman"/>
                <w:sz w:val="24"/>
                <w:szCs w:val="24"/>
              </w:rPr>
              <m:t>)</m:t>
            </m:r>
          </m:den>
        </m:f>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0</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F</w:t>
      </w:r>
      <w:r w:rsidRPr="00FD77B4">
        <w:rPr>
          <w:rFonts w:ascii="Times New Roman" w:hAnsi="Times New Roman" w:cs="Times New Roman"/>
          <w:sz w:val="24"/>
          <w:szCs w:val="24"/>
        </w:rPr>
        <w:t xml:space="preserve"> represent the nanoparticle fluorescence intensities of unblended and blended CPNs, respectively. The calculation of quenching efficiency of the polymer is obtained from the exciton diffusion and energy transfer results (Figure 3(a)) as follows. As stated above, the high quenching efficiency of MEH-PPV indicates that the molecule likely exhibits an open or extended conformation. Since the conformation or conformational distribution is not known, and for the sake of computational simplicity, we represent the extended MEH-PPV chain as isolated chromophores randomly distributed throughout the particle. This is a gross simplification that is likely to overestimate quenching efficiency, since a more realistic beads-on-a-string picture would result in correlation between chromophore positions (i.e., there will typically be 1-2 chromophore</w:t>
      </w:r>
      <w:r>
        <w:rPr>
          <w:rFonts w:ascii="Times New Roman" w:hAnsi="Times New Roman" w:cs="Times New Roman"/>
          <w:sz w:val="24"/>
          <w:szCs w:val="24"/>
        </w:rPr>
        <w:t>s</w:t>
      </w:r>
      <w:r w:rsidRPr="00FD77B4">
        <w:rPr>
          <w:rFonts w:ascii="Times New Roman" w:hAnsi="Times New Roman" w:cs="Times New Roman"/>
          <w:sz w:val="24"/>
          <w:szCs w:val="24"/>
        </w:rPr>
        <w:t xml:space="preserve"> within ~1 nm of a given chromophore), resulting in overlap of quenching volumes, likely resulting in a reduced quenching efficiency. On the other hand, assuming a random distribution of chromophores places some in closer proximity than would a space-filling bead model, so there could be some cancellation of errors. </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likely more significant issue is the polydispersity of the acceptor polymer. Here we discuss how acceptor polydispersity is included in the model. Gel permeation chromatography (GPC) yields Mn = 47400, Mw = 206000, and a polydispersity index (PDI) of 4.3. For modeling purposes, we represent the polymer weight distribution as a mixture of four different polymer components with molecular weights of 3900, 10400, </w:t>
      </w:r>
      <w:r w:rsidRPr="00FD77B4">
        <w:rPr>
          <w:rFonts w:ascii="Times New Roman" w:hAnsi="Times New Roman" w:cs="Times New Roman"/>
          <w:sz w:val="24"/>
          <w:szCs w:val="24"/>
        </w:rPr>
        <w:lastRenderedPageBreak/>
        <w:t xml:space="preserve">104000, and 312000, and number (molecule) fractions for each component of 0.47, 0.26, 0.17 and 0.1. The molecular weight distribution of the mixture is Mn = 53400, Mw = 217000, and PDI = 4.1, close to the GPC results. The distribution of the various molecular weight polymer chains in the particles is calculated using the Poisson distribution (i.e., it is assumed that the dopant polymer chains are randomly distributed among particles) based on the weight fraction of MEH-PPV (per nanoparticle) and the population fractions for each molecular weight, using the expression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NP</m:t>
                </m:r>
              </m:sub>
            </m:sSub>
            <m:r>
              <w:rPr>
                <w:rFonts w:ascii="Cambria Math" w:hAnsi="Cambria Math" w:cs="Times New Roman"/>
                <w:sz w:val="24"/>
                <w:szCs w:val="24"/>
              </w:rPr>
              <m:t>f</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oMath>
      <w:r w:rsidRPr="00FD77B4">
        <w:rPr>
          <w:rFonts w:ascii="Times New Roman" w:hAnsi="Times New Roman" w:cs="Times New Roman"/>
          <w:sz w:val="24"/>
          <w:szCs w:val="24"/>
        </w:rPr>
        <w:t xml:space="preserve">, where </w:t>
      </w:r>
      <w:r w:rsidRPr="00FD77B4">
        <w:rPr>
          <w:rFonts w:ascii="Times New Roman" w:hAnsi="Times New Roman" w:cs="Times New Roman"/>
          <w:i/>
          <w:sz w:val="24"/>
          <w:szCs w:val="24"/>
        </w:rPr>
        <w:t>N</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number of chains of a given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NP</w:t>
      </w:r>
      <w:r w:rsidRPr="00FD77B4">
        <w:rPr>
          <w:rFonts w:ascii="Times New Roman" w:hAnsi="Times New Roman" w:cs="Times New Roman"/>
          <w:sz w:val="24"/>
          <w:szCs w:val="24"/>
        </w:rPr>
        <w:t xml:space="preserve"> is the mass of nanoparticle,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d</w:t>
      </w:r>
      <w:r w:rsidRPr="00FD77B4">
        <w:rPr>
          <w:rFonts w:ascii="Times New Roman" w:hAnsi="Times New Roman" w:cs="Times New Roman"/>
          <w:sz w:val="24"/>
          <w:szCs w:val="24"/>
        </w:rPr>
        <w:t xml:space="preserve"> is the doping fraction, </w:t>
      </w:r>
      <w:r w:rsidRPr="00FD77B4">
        <w:rPr>
          <w:rFonts w:ascii="Times New Roman" w:hAnsi="Times New Roman" w:cs="Times New Roman"/>
          <w:i/>
          <w:sz w:val="24"/>
          <w:szCs w:val="24"/>
        </w:rPr>
        <w:t>f</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molecule fraction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xml:space="preserve">, and </w:t>
      </w:r>
      <w:r w:rsidRPr="00FD77B4">
        <w:rPr>
          <w:rFonts w:ascii="Times New Roman" w:hAnsi="Times New Roman" w:cs="Times New Roman"/>
          <w:i/>
          <w:sz w:val="24"/>
          <w:szCs w:val="24"/>
        </w:rPr>
        <w:t>M</w:t>
      </w:r>
      <w:r w:rsidRPr="00FD77B4">
        <w:rPr>
          <w:rFonts w:ascii="Times New Roman" w:hAnsi="Times New Roman" w:cs="Times New Roman"/>
          <w:i/>
          <w:sz w:val="24"/>
          <w:szCs w:val="24"/>
          <w:vertAlign w:val="subscript"/>
        </w:rPr>
        <w:t>i</w:t>
      </w:r>
      <w:r w:rsidRPr="00FD77B4">
        <w:rPr>
          <w:rFonts w:ascii="Times New Roman" w:hAnsi="Times New Roman" w:cs="Times New Roman"/>
          <w:sz w:val="24"/>
          <w:szCs w:val="24"/>
        </w:rPr>
        <w:t xml:space="preserve"> is the mass of component </w:t>
      </w:r>
      <w:r w:rsidRPr="00FD77B4">
        <w:rPr>
          <w:rFonts w:ascii="Times New Roman" w:hAnsi="Times New Roman" w:cs="Times New Roman"/>
          <w:i/>
          <w:sz w:val="24"/>
          <w:szCs w:val="24"/>
        </w:rPr>
        <w:t>i</w:t>
      </w:r>
      <w:r w:rsidRPr="00FD77B4">
        <w:rPr>
          <w:rFonts w:ascii="Times New Roman" w:hAnsi="Times New Roman" w:cs="Times New Roman"/>
          <w:sz w:val="24"/>
          <w:szCs w:val="24"/>
        </w:rPr>
        <w:t>. For a given nanoparticle containing a number of polymer chains of various molecular weights, the number of MEH-PPV chromophores is calculated based on the following reasoning. An MEH-PPV chromophore is composed of 4~8 repeat units.</w:t>
      </w:r>
      <w:hyperlink w:anchor="_ENREF_168" w:tooltip="Holzer, 2004 #42" w:history="1">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PEVuZE5vdGU+PENpdGU+PEF1dGhvcj5Ib2x6ZXI8L0F1dGhvcj48WWVhcj4yMDA0PC9ZZWFyPjxS
ZWNOdW0+NDI8L1JlY051bT48RGlzcGxheVRleHQ+PHN0eWxlIGZhY2U9InN1cGVyc2NyaXB0Ij4x
NjgtMTcwPC9zdHlsZT48L0Rpc3BsYXlUZXh0PjxyZWNvcmQ+PHJlYy1udW1iZXI+NDI8L3JlYy1u
dW1iZXI+PGZvcmVpZ24ta2V5cz48a2V5IGFwcD0iRU4iIGRiLWlkPSJyMHR4ZDV0ZnBkZWV2NGUy
ZnQxNXZhZmFkZDAyc2YwdjB3eHoiPjQyPC9rZXk+PC9mb3JlaWduLWtleXM+PHJlZi10eXBlIG5h
bWU9IkpvdXJuYWwgQXJ0aWNsZSI+MTc8L3JlZi10eXBlPjxjb250cmlidXRvcnM+PGF1dGhvcnM+
PGF1dGhvcj5Ib2x6ZXIsIFcuPC9hdXRob3I+PGF1dGhvcj5QZW56a29mZXIsIEEuPC9hdXRob3I+
PGF1dGhvcj5UaWxsbWFubiwgSC48L2F1dGhvcj48YXV0aG9yPkhvcmhvbGQsIEguIEguPC9hdXRo
b3I+PC9hdXRob3JzPjwvY29udHJpYnV0b3JzPjxhdXRoLWFkZHJlc3M+UGVuemtvZmVyLCBBJiN4
RDtVbml2IFJlZ2Vuc2J1cmcsIEluc3QgRXhwdCAmYW1wOyBBbmdldyBQaHlzIDIsIEQtOTMwNDAg
UmVnZW5zYnVyZywgR2VybWFueSYjeEQ7VW5pdiBSZWdlbnNidXJnLCBJbnN0IEV4cHQgJmFtcDsg
QW5nZXcgUGh5cyAyLCBELTkzMDQwIFJlZ2Vuc2J1cmcsIEdlcm1hbnkmI3hEO1VuaXYgSmVuYSwg
SW5zdCBPcmdhbiBDaGVtICZhbXA7IE1ha3JvbW9sIENoZW0sIEQtMDc3NDMgSmVuYSwgR2VybWFu
eTwvYXV0aC1hZGRyZXNzPjx0aXRsZXM+PHRpdGxlPlNwZWN0cm9zY29waWMgYW5kIFRyYXZlbGxp
bmctV2F2ZSBMYXNpbmcgQ2hhcmFjdGVyaXNhdGlvbiBvZiBHaWxjaC1UeXBlIGFuZCBIb3JuZXIt
VHlwZSBNRUgtUFBWPC90aXRsZT48c2Vjb25kYXJ5LXRpdGxlPlN5bnRoZXRpYyBNZXRhbHM8L3Nl
Y29uZGFyeS10aXRsZT48L3RpdGxlcz48cGFnZXM+MTU1LTE3MDwvcGFnZXM+PHZvbHVtZT4xNDA8
L3ZvbHVtZT48bnVtYmVyPjItMzwvbnVtYmVyPjxrZXl3b3Jkcz48a2V5d29yZD5tZWgtcHB2IGx1
bWluZXNjZW50IHBvbHltZXJzPC9rZXl3b3JkPjxrZXl3b3JkPmFtcGxpZmllZCBzcG9udGFuZW91
cyBlbWlzc2lvbjwva2V5d29yZD48a2V5d29yZD50cmF2ZWxsaW5nLXdhdmUgbGFzZXIgYWN0aW9u
PC9rZXl3b3JkPjxrZXl3b3JkPm9wdGljYWwgY29uc3RhbnRzPC9rZXl3b3JkPjxrZXl3b3JkPmFi
c29ycHRpb24gc3BlY3RyYTwva2V5d29yZD48a2V5d29yZD5mbHVvcmVzY2VuY2Ugc3BlY3Ryb3Nj
b3B5PC9rZXl3b3JkPjxrZXl3b3JkPnNvbGlkLXN0YXRlIGxhc2Vyczwva2V5d29yZD48a2V5d29y
ZD5leGNpdG9uLWV4Y2l0b24gYW5uaWhpbGF0aW9uPC9rZXl3b3JkPjxrZXl3b3JkPmxpZ2h0LWVt
aXR0aW5nLWRpb2Rlczwva2V5d29yZD48a2V5d29yZD5hbXBsaWZpZWQgc3BvbnRhbmVvdXMgZW1p
c3Npb248L2tleXdvcmQ+PGtleXdvcmQ+b3B0aWNhbC1jb25zdGFudHMgbWVhc3VyZW1lbnQ8L2tl
eXdvcmQ+PGtleXdvcmQ+ZWZmZWN0aXZlIHN0aW11bGF0ZWQtZW1pc3Npb248L2tleXdvcmQ+PGtl
eXdvcmQ+Y3Jvc3Mtc2VjdGlvbiBzcGVjdHJhPC9rZXl3b3JkPjxrZXl3b3JkPmNvbmp1Z2F0ZWQg
cG9seW1lcnM8L2tleXdvcmQ+PGtleXdvcmQ+dGhpbi1maWxtczwva2V5d29yZD48a2V5d29yZD5z
ZW1pY29uZHVjdGluZyBwb2x5bWVyczwva2V5d29yZD48L2tleXdvcmRzPjxkYXRlcz48eWVhcj4y
MDA0PC95ZWFyPjxwdWItZGF0ZXM+PGRhdGU+RmViIDI3PC9kYXRlPjwvcHViLWRhdGVzPjwvZGF0
ZXM+PGlzYm4+MDM3OS02Nzc5PC9pc2JuPjxhY2Nlc3Npb24tbnVtPklTSTowMDAyMjAwNDY5MDAw
MTE8L2FjY2Vzc2lvbi1udW0+PHVybHM+PHJlbGF0ZWQtdXJscz48dXJsPiZsdDtHbyB0byBJU0km
Z3Q7Oi8vMDAwMjIwMDQ2OTAwMDExPC91cmw+PC9yZWxhdGVkLXVybHM+PC91cmxzPjxsYW5ndWFn
ZT5FbmdsaXNoPC9sYW5ndWFnZT48L3JlY29yZD48L0NpdGU+PENpdGU+PEF1dGhvcj5EZSBMZWVu
ZXI8L0F1dGhvcj48WWVhcj4yMDA5PC9ZZWFyPjxSZWNOdW0+NDM8L1JlY051bT48cmVjb3JkPjxy
ZWMtbnVtYmVyPjQzPC9yZWMtbnVtYmVyPjxmb3JlaWduLWtleXM+PGtleSBhcHA9IkVOIiBkYi1p
ZD0icjB0eGQ1dGZwZGVldjRlMmZ0MTV2YWZhZGQwMnNmMHYwd3h6Ij40Mzwva2V5PjwvZm9yZWln
bi1rZXlzPjxyZWYtdHlwZSBuYW1lPSJKb3VybmFsIEFydGljbGUiPjE3PC9yZWYtdHlwZT48Y29u
dHJpYnV0b3JzPjxhdXRob3JzPjxhdXRob3I+RGUgTGVlbmVyLCBDLjwvYXV0aG9yPjxhdXRob3I+
SGVubmViaWNxLCBFLjwvYXV0aG9yPjxhdXRob3I+U2FuY2hvLUdhcmNpYSwgSi4gQy48L2F1dGhv
cj48YXV0aG9yPkJlbGpvbm5lLCBELjwvYXV0aG9yPjwvYXV0aG9ycz48L2NvbnRyaWJ1dG9ycz48
YXV0aC1hZGRyZXNzPkJlbGpvbm5lLCBEJiN4RDtVbml2IE1vbnMsIExhYiBDaGVtIE5vdmVsIE1h
dCwgMjAgUGwgUGFyYywgQi03MDAwIE1vbnMsIEJlbGdpdW0mI3hEO1VuaXYgTW9ucywgTGFiIENo
ZW0gTm92ZWwgTWF0LCBCLTcwMDAgTW9ucywgQmVsZ2l1bSYjeEQ7VW5pdiBBbGljYW50ZSwgRGVw
dCBRdWltIEZpcywgRS0wMzA4MCBBbGljYW50ZSwgU3BhaW48L2F1dGgtYWRkcmVzcz48dGl0bGVz
Pjx0aXRsZT5Nb2RlbGluZyB0aGUgRHluYW1pY3Mgb2YgQ2hyb21vcGhvcmVzIGluIENvbmp1Z2F0
ZWQgUG9seW1lcnM6IFRoZSBDYXNlIG9mIFBvbHkgKDItbWV0aG94eS01LSgyICZhcG9zOy1ldGh5
bGhleHlsKW94eSAxLDQtcGhlbnlsZW5lIHZpbnlsZW5lKSAoTUVILVBQVik8L3RpdGxlPjxzZWNv
bmRhcnktdGl0bGU+Sm91cm5hbCBvZiBQaHlzaWNhbCBDaGVtaXN0cnkgQjwvc2Vjb25kYXJ5LXRp
dGxlPjwvdGl0bGVzPjxwYWdlcz4xMzExLTEzMjI8L3BhZ2VzPjx2b2x1bWU+MTEzPC92b2x1bWU+
PG51bWJlcj41PC9udW1iZXI+PGtleXdvcmRzPjxrZXl3b3JkPmRlbnNpdHktZnVuY3Rpb25hbCB0
aGVvcnk8L2tleXdvcmQ+PGtleXdvcmQ+dHJhbnMtc3RpbGJlbmU8L2tleXdvcmQ+PGtleXdvcmQ+
ZW5lcmd5LXRyYW5zZmVyPC9rZXl3b3JkPjxrZXl3b3JkPmV4Y2l0ZWQtc3RhdGU8L2tleXdvcmQ+
PGtleXdvcmQ+cG9seShwLXBoZW55bGVuZSB2aW55bGVuZSk8L2tleXdvcmQ+PGtleXdvcmQ+aW50
ZXJjaGFpbiBpbnRlcmFjdGlvbnM8L2tleXdvcmQ+PGtleXdvcmQ+bW9sZWN1bGFyLXN0cnVjdHVy
ZTwva2V5d29yZD48a2V5d29yZD5vcHRpY2FsLXByb3BlcnRpZXM8L2tleXdvcmQ+PGtleXdvcmQ+
Y3J5c3RhbC1zdHJ1Y3R1cmU8L2tleXdvcmQ+PGtleXdvcmQ+Y2hlbWljYWwgc2Vuc29yczwva2V5
d29yZD48L2tleXdvcmRzPjxkYXRlcz48eWVhcj4yMDA5PC95ZWFyPjxwdWItZGF0ZXM+PGRhdGU+
RmViIDU8L2RhdGU+PC9wdWItZGF0ZXM+PC9kYXRlcz48aXNibj4xNTIwLTYxMDY8L2lzYm4+PGFj
Y2Vzc2lvbi1udW0+SVNJOjAwMDI2MjkwMjYwMDAxMTwvYWNjZXNzaW9uLW51bT48dXJscz48cmVs
YXRlZC11cmxzPjx1cmw+Jmx0O0dvIHRvIElTSSZndDs6Ly8wMDAyNjI5MDI2MDAwMTE8L3VybD48
L3JlbGF0ZWQtdXJscz48L3VybHM+PGxhbmd1YWdlPkVuZ2xpc2g8L2xhbmd1YWdlPjwvcmVjb3Jk
PjwvQ2l0ZT48Q2l0ZT48QXV0aG9yPktvaGxlcjwvQXV0aG9yPjxZZWFyPjIwMTI8L1llYXI+PFJl
Y051bT40NDwvUmVjTnVtPjxyZWNvcmQ+PHJlYy1udW1iZXI+NDQ8L3JlYy1udW1iZXI+PGZvcmVp
Z24ta2V5cz48a2V5IGFwcD0iRU4iIGRiLWlkPSJyMHR4ZDV0ZnBkZWV2NGUyZnQxNXZhZmFkZDAy
c2YwdjB3eHoiPjQ0PC9rZXk+PC9mb3JlaWduLWtleXM+PHJlZi10eXBlIG5hbWU9IkpvdXJuYWwg
QXJ0aWNsZSI+MTc8L3JlZi10eXBlPjxjb250cmlidXRvcnM+PGF1dGhvcnM+PGF1dGhvcj5Lb2hs
ZXIsIEEuPC9hdXRob3I+PGF1dGhvcj5Ib2ZmbWFubiwgUy4gVC48L2F1dGhvcj48YXV0aG9yPkJh
c3NsZXIsIEguPC9hdXRob3I+PC9hdXRob3JzPjwvY29udHJpYnV0b3JzPjxhdXRoLWFkZHJlc3M+
S29obGVyLCBBJiN4RDtVbml2IEJheXJldXRoLCBEZXB0IFBoeXMsIFBPQiAxMDEyNTEsIEQtOTU0
NDAgQmF5cmV1dGgsIEdlcm1hbnkmI3hEO1VuaXYgQmF5cmV1dGgsIERlcHQgUGh5cywgRC05NTQ0
MCBCYXlyZXV0aCwgR2VybWFueSYjeEQ7VW5pdiBCYXlyZXV0aCwgQklNRiwgRC05NTQ0MCBCYXly
ZXV0aCwgR2VybWFueTwvYXV0aC1hZGRyZXNzPjx0aXRsZXM+PHRpdGxlPkFuIE9yZGVyLURpc29y
ZGVyIFRyYW5zaXRpb24gaW4gdGhlIENvbmp1Z2F0ZWQgUG9seW1lciBNRUgtUFBWPC90aXRsZT48
c2Vjb25kYXJ5LXRpdGxlPkpvdXJuYWwgb2YgdGhlIEFtZXJpY2FuIENoZW1pY2FsIFNvY2lldHk8
L3NlY29uZGFyeS10aXRsZT48L3RpdGxlcz48cGFnZXM+MTE1OTQtMTE2MDE8L3BhZ2VzPjx2b2x1
bWU+MTM0PC92b2x1bWU+PG51bWJlcj4yODwvbnVtYmVyPjxrZXl3b3Jkcz48a2V5d29yZD5zaW5n
bGUtbW9sZWN1bGUgc3BlY3Ryb3Njb3B5PC9rZXl3b3JkPjxrZXl3b3JkPnN1YnN0aXR1dGVkIHB2
LW9saWdvbWVyczwva2V5d29yZD48a2V5d29yZD50by1jb2lsIHRyYW5zaXRpb248L2tleXdvcmQ+
PGtleXdvcmQ+ZW5lcmd5LXRyYW5zZmVyPC9rZXl3b3JkPjxrZXl3b3JkPmVtaXNzaW9uLXNwZWN0
cmE8L2tleXdvcmQ+PGtleXdvcmQ+bG93LXRlbXBlcmF0dXJlPC9rZXl3b3JkPjxrZXl3b3JkPmNo
YWluczwva2V5d29yZD48a2V5d29yZD5wb2x5ZGlhY2V0eWxlbmVzPC9rZXl3b3JkPjxrZXl3b3Jk
PmZsdW9yZXNjZW5jZTwva2V5d29yZD48a2V5d29yZD5wb2x5Zmx1b3JlbmU8L2tleXdvcmQ+PC9r
ZXl3b3Jkcz48ZGF0ZXM+PHllYXI+MjAxMjwveWVhcj48cHViLWRhdGVzPjxkYXRlPkp1bCAxODwv
ZGF0ZT48L3B1Yi1kYXRlcz48L2RhdGVzPjxpc2JuPjAwMDItNzg2MzwvaXNibj48YWNjZXNzaW9u
LW51bT5JU0k6MDAwMzA2NDU3OTAwMDQ4PC9hY2Nlc3Npb24tbnVtPjx1cmxzPjxyZWxhdGVkLXVy
bHM+PHVybD4mbHQ7R28gdG8gSVNJJmd0OzovLzAwMDMwNjQ1NzkwMDA0ODwvdXJsPjwvcmVsYXRl
ZC11cmxzPjwvdXJscz48bGFuZ3VhZ2U+RW5nbGlzaDwvbGFuZ3VhZ2U+PC9yZWNvcmQ+PC9DaXRl
PjwvRW5kTm90ZT5=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675470">
          <w:rPr>
            <w:rFonts w:ascii="Times New Roman" w:hAnsi="Times New Roman" w:cs="Times New Roman"/>
            <w:sz w:val="24"/>
            <w:szCs w:val="24"/>
          </w:rPr>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168-170</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If we assume that 5 repeat units is one chromophore (~1300 Daltons), then a straightforward calculation (based on the peak extinction coefficient MEH-PPV polymer mentioned earlier) yields a peak extinction coefficient per chromophore of ~4×10</w:t>
      </w:r>
      <w:r w:rsidRPr="00FD77B4">
        <w:rPr>
          <w:rFonts w:ascii="Times New Roman" w:hAnsi="Times New Roman" w:cs="Times New Roman"/>
          <w:sz w:val="24"/>
          <w:szCs w:val="24"/>
          <w:vertAlign w:val="superscript"/>
        </w:rPr>
        <w:t>5</w:t>
      </w:r>
      <w:r w:rsidRPr="00FD77B4">
        <w:rPr>
          <w:rFonts w:ascii="Times New Roman" w:hAnsi="Times New Roman" w:cs="Times New Roman"/>
          <w:sz w:val="24"/>
          <w:szCs w:val="24"/>
        </w:rPr>
        <w:t xml:space="preserve"> 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cm</w:t>
      </w:r>
      <w:r w:rsidRPr="00FD77B4">
        <w:rPr>
          <w:rFonts w:ascii="Times New Roman" w:hAnsi="Times New Roman" w:cs="Times New Roman"/>
          <w:sz w:val="24"/>
          <w:szCs w:val="24"/>
          <w:vertAlign w:val="superscript"/>
        </w:rPr>
        <w:t>-1</w:t>
      </w:r>
      <w:r w:rsidRPr="00FD77B4">
        <w:rPr>
          <w:rFonts w:ascii="Times New Roman" w:hAnsi="Times New Roman" w:cs="Times New Roman"/>
          <w:sz w:val="24"/>
          <w:szCs w:val="24"/>
        </w:rPr>
        <w:t xml:space="preserve">. We treat the chromophore size as an adjustable simulation parameter, and used a value of 5 monomer units per chromophore in the simulations. For the sake of reducing calculation complexity, we assume that each chromophore is roughly equivalent to one perylene red molecule, which in terms of the simulation means that each chromophore is represented as a point acceptor with a Förster radius of 4 nm, which is the same as the Förster radius used to represent the defects. Thus the total number of energy acceptors in </w:t>
      </w:r>
      <w:r w:rsidRPr="00FD77B4">
        <w:rPr>
          <w:rFonts w:ascii="Times New Roman" w:hAnsi="Times New Roman" w:cs="Times New Roman"/>
          <w:sz w:val="24"/>
          <w:szCs w:val="24"/>
        </w:rPr>
        <w:lastRenderedPageBreak/>
        <w:t>a nanoparticle is given as the sum of the number of defects and the number of MEH-PPV chromophores.</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A statistical sample of CPNs, representing the distribution of defects and polymer chains is generated, and for each CPN, the total number of acceptors is calculated using the method described above. From the distribution, the population average quenching efficiencies and kinetics are calculated. The simulated population-averaged kinetics trace is fit to bi-exponential and KWW functions to obtain weighted average lifetimes, and KWW stretch parameter </w:t>
      </w:r>
      <w:r w:rsidRPr="00FD77B4">
        <w:rPr>
          <w:rFonts w:ascii="Times New Roman" w:hAnsi="Times New Roman" w:cs="Times New Roman"/>
          <w:i/>
          <w:sz w:val="24"/>
          <w:szCs w:val="24"/>
        </w:rPr>
        <w:t>β</w:t>
      </w:r>
      <w:r w:rsidRPr="00FD77B4">
        <w:rPr>
          <w:rFonts w:ascii="Times New Roman" w:hAnsi="Times New Roman" w:cs="Times New Roman"/>
          <w:sz w:val="24"/>
          <w:szCs w:val="24"/>
        </w:rPr>
        <w:t>, for each blending ratio, which are given in Figure 3</w:t>
      </w:r>
      <w:r>
        <w:rPr>
          <w:rFonts w:ascii="Times New Roman" w:hAnsi="Times New Roman" w:cs="Times New Roman"/>
          <w:sz w:val="24"/>
          <w:szCs w:val="24"/>
        </w:rPr>
        <w:t>.8</w:t>
      </w:r>
      <w:r w:rsidRPr="00FD77B4">
        <w:rPr>
          <w:rFonts w:ascii="Times New Roman" w:hAnsi="Times New Roman" w:cs="Times New Roman"/>
          <w:sz w:val="24"/>
          <w:szCs w:val="24"/>
        </w:rPr>
        <w:t xml:space="preserve">(b-d). The agreement between the simulated quenching efficiency and the experimental results is good, while the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simulated results agree reasonably well with the experimental results for much of the range of doping levels, with systematic deviations at the lower and higher doping levels. While the cause of the deviation cannot be determined conclusively, the somewhat poor agreement is not surprising given the number of simplifications and assumptions in the model. Even for the simpler case of dye-doped PFBT CPNs, the fit of lifetime and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was not particularly good.</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Possible causes or explanations are discussed below.</w:t>
      </w:r>
    </w:p>
    <w:p w:rsidR="009D607A" w:rsidRPr="00FD77B4"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 xml:space="preserve">First, for the case of higher doping concentration, the short lifetime and small </w:t>
      </w:r>
      <w:r w:rsidRPr="00FD77B4">
        <w:rPr>
          <w:rFonts w:ascii="Times New Roman" w:hAnsi="Times New Roman" w:cs="Times New Roman"/>
          <w:i/>
          <w:sz w:val="24"/>
          <w:szCs w:val="24"/>
        </w:rPr>
        <w:t>β</w:t>
      </w:r>
      <w:r w:rsidRPr="00FD77B4">
        <w:rPr>
          <w:rFonts w:ascii="Times New Roman" w:hAnsi="Times New Roman" w:cs="Times New Roman"/>
          <w:sz w:val="24"/>
          <w:szCs w:val="24"/>
        </w:rPr>
        <w:t xml:space="preserve"> represent an experimental difficulty since there are likely some significant short lifetime components in the decay trace that are not resolved with the TCSPC apparatus. For example, at 10% MEH-PPV doping, there is a significant ~3 ps lifetime component when fitting the first few points of simulated population kinetics to a single exponential decay function. This short-lived component is well below the ~80 ps experimental resolution. </w:t>
      </w:r>
      <w:r w:rsidRPr="00FD77B4">
        <w:rPr>
          <w:rFonts w:ascii="Times New Roman" w:hAnsi="Times New Roman" w:cs="Times New Roman"/>
          <w:sz w:val="24"/>
          <w:szCs w:val="24"/>
        </w:rPr>
        <w:lastRenderedPageBreak/>
        <w:t xml:space="preserve">Short-lived components also contribute few photons to the kinetics trace, which can make them difficult to measure. Also complicating the determination of short-lived components is the fact that a small amount of scattered laser light or autofluorescence can overlap with the kinetic trace at early times. </w:t>
      </w:r>
    </w:p>
    <w:p w:rsidR="009D607A" w:rsidRDefault="009D607A" w:rsidP="009D607A">
      <w:pPr>
        <w:pStyle w:val="NoSpacing"/>
        <w:spacing w:line="480" w:lineRule="auto"/>
        <w:ind w:firstLine="720"/>
        <w:jc w:val="both"/>
        <w:rPr>
          <w:rFonts w:ascii="Times New Roman" w:hAnsi="Times New Roman" w:cs="Times New Roman"/>
          <w:sz w:val="24"/>
          <w:szCs w:val="24"/>
        </w:rPr>
      </w:pPr>
      <w:r w:rsidRPr="00FD77B4">
        <w:rPr>
          <w:rFonts w:ascii="Times New Roman" w:hAnsi="Times New Roman" w:cs="Times New Roman"/>
          <w:sz w:val="24"/>
          <w:szCs w:val="24"/>
        </w:rPr>
        <w:t>Additional effects and processes that we have not included in the model could also affect the overall energy transfer rate and the width of the distribution of rates, such as heterogeneous or dispersive exciton transport caused by energetic heterogeneity</w:t>
      </w:r>
      <w:hyperlink w:anchor="_ENREF_171" w:tooltip="Barbara, 2005 #72"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&lt;EndNote&gt;&lt;Cite&gt;&lt;Author&gt;Barbara&lt;/Author&gt;&lt;Year&gt;2005&lt;/Year&gt;&lt;RecNum&gt;72&lt;/RecNum&gt;&lt;DisplayText&gt;&lt;style face="superscript"&gt;171&lt;/style&gt;&lt;/DisplayText&gt;&lt;record&gt;&lt;rec-number&gt;72&lt;/rec-number&gt;&lt;foreign-keys&gt;&lt;key app="EN" db-id="r0txd5tfpdeev4e2ft15vafadd02sf0v0wxz"&gt;72&lt;/key&gt;&lt;/foreign-keys&gt;&lt;ref-type name="Journal Article"&gt;17&lt;/ref-type&gt;&lt;contributors&gt;&lt;authors&gt;&lt;author&gt;Barbara, P. F.&lt;/author&gt;&lt;author&gt;Gesquiere, A. J.&lt;/author&gt;&lt;author&gt;Park, S. J.&lt;/author&gt;&lt;author&gt;Lee, Y. J.&lt;/author&gt;&lt;/authors&gt;&lt;/contributors&gt;&lt;auth-address&gt;Barbara, PF&amp;#xD;Univ Texas, Ctr Nano &amp;amp; Mol Sci &amp;amp; Technol, Austin, TX 78712 USA&amp;#xD;Univ Texas, Ctr Nano &amp;amp; Mol Sci &amp;amp; Technol, Austin, TX 78712 USA&amp;#xD;Univ Texas, Dept Chem &amp;amp; Biochem, Austin, TX 78712 USA&lt;/auth-address&gt;&lt;titles&gt;&lt;title&gt;Single-Molecule Spectroscopy of Conjugated Polymers&lt;/title&gt;&lt;secondary-title&gt;Accounts of Chemical Research&lt;/secondary-title&gt;&lt;/titles&gt;&lt;pages&gt;602-610&lt;/pages&gt;&lt;volume&gt;38&lt;/volume&gt;&lt;number&gt;7&lt;/number&gt;&lt;keywords&gt;&lt;keyword&gt;electronic-energy transfer&lt;/keyword&gt;&lt;keyword&gt;meh-ppv&lt;/keyword&gt;&lt;keyword&gt;nanoparticles&lt;/keyword&gt;&lt;keyword&gt;dependence&lt;/keyword&gt;&lt;keyword&gt;dynamics&lt;/keyword&gt;&lt;keyword&gt;defects&lt;/keyword&gt;&lt;keyword&gt;host&lt;/keyword&gt;&lt;/keywords&gt;&lt;dates&gt;&lt;year&gt;2005&lt;/year&gt;&lt;pub-dates&gt;&lt;date&gt;Jul&lt;/date&gt;&lt;/pub-dates&gt;&lt;/dates&gt;&lt;isbn&gt;0001-4842&lt;/isbn&gt;&lt;accession-num&gt;ISI:000230688000013&lt;/accession-num&gt;&lt;urls&gt;&lt;related-urls&gt;&lt;url&gt;&amp;lt;Go to ISI&amp;gt;://000230688000013&lt;/url&gt;&lt;/related-urls&gt;&lt;/urls&gt;&lt;language&gt;English&lt;/language&gt;&lt;/record&gt;&lt;/Cite&gt;&lt;/EndNote&gt;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171</w:t>
        </w:r>
        <w:r w:rsidR="00675470">
          <w:rPr>
            <w:rFonts w:ascii="Times New Roman" w:hAnsi="Times New Roman" w:cs="Times New Roman"/>
            <w:sz w:val="24"/>
            <w:szCs w:val="24"/>
          </w:rPr>
          <w:fldChar w:fldCharType="end"/>
        </w:r>
      </w:hyperlink>
      <w:r w:rsidRPr="00FD77B4">
        <w:rPr>
          <w:rFonts w:ascii="Times New Roman" w:hAnsi="Times New Roman" w:cs="Times New Roman"/>
          <w:sz w:val="24"/>
          <w:szCs w:val="24"/>
        </w:rPr>
        <w:t xml:space="preserve"> and particle-to-particle variations arising from the particle size distribution. Additionally, the acceptor chain conformation is not included in the current model. Furthermore, the current model is essentially a continuum model, and it is likely that a more granular model that explicitly includes individual donor and acceptor chromophores would yield a smaller distribution of donor-acceptor distances and thus a smaller distribution of energy transfer rates, which could improve agreement between the model and experiment. It is also possible that adjacent PFBT and MEH-PPV chromophores could result in mostly static quenching of the PFBT chromophore, which could explain the fact that the measured lifetimes appear to be less sensitive to doping concentration than predicted by the model, which assumes mostly dynamic quenching. Further development of the model for blended conjugated polymer nanoparticle is planned, including treating the polymer chain as dye/beads-on-a-string, and replacing the continuum approach with one that includes discrete donor and acceptor chromophores. Additional experiments using dopant polymers with a lower polydispersity index are planned and could also serve as a useful </w:t>
      </w:r>
      <w:r w:rsidRPr="00FD77B4">
        <w:rPr>
          <w:rFonts w:ascii="Times New Roman" w:hAnsi="Times New Roman" w:cs="Times New Roman"/>
          <w:sz w:val="24"/>
          <w:szCs w:val="24"/>
        </w:rPr>
        <w:lastRenderedPageBreak/>
        <w:t>test of model assumptions and the effect of polydispersity on the distribution of energy transfer rates.</w:t>
      </w:r>
    </w:p>
    <w:p w:rsidR="009D607A" w:rsidRDefault="009D607A" w:rsidP="009D607A">
      <w:pPr>
        <w:pStyle w:val="NoSpacing"/>
        <w:spacing w:line="480" w:lineRule="auto"/>
        <w:jc w:val="both"/>
        <w:rPr>
          <w:rFonts w:ascii="Times New Roman" w:hAnsi="Times New Roman" w:cs="Times New Roman"/>
          <w:b/>
          <w:sz w:val="24"/>
          <w:szCs w:val="24"/>
        </w:rPr>
      </w:pPr>
    </w:p>
    <w:p w:rsidR="009D607A" w:rsidRDefault="009D607A" w:rsidP="009D607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3.10</w:t>
      </w:r>
      <w:r>
        <w:rPr>
          <w:rFonts w:ascii="Times New Roman" w:hAnsi="Times New Roman" w:cs="Times New Roman"/>
          <w:b/>
          <w:sz w:val="24"/>
          <w:szCs w:val="24"/>
        </w:rPr>
        <w:tab/>
        <w:t>Conclusions Regarding Blended CPN Dynamics</w:t>
      </w:r>
    </w:p>
    <w:p w:rsidR="008C7364" w:rsidRDefault="009D607A"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D65088">
        <w:rPr>
          <w:rFonts w:ascii="Times New Roman" w:hAnsi="Times New Roman" w:cs="Times New Roman"/>
          <w:sz w:val="24"/>
          <w:szCs w:val="24"/>
        </w:rPr>
        <w:t xml:space="preserve">Additional insight into the nature of energy transfer processes in blended conjugated polymers was obtained from picosecond fluorescence lifetime measurements and comparison to a multiple energy transfer model. Donor exciton lifetime reduction and lifetime distribution broadening with increase of doping were determined by picosecond fluorescence lifetime measurement, indicating a broad range of energy transfer rates. Agreement between experiment and model results for quenching efficiency is very good, and the differences between the simulated lifetime and </w:t>
      </w:r>
      <w:r w:rsidRPr="00D65088">
        <w:rPr>
          <w:rFonts w:ascii="Times New Roman" w:hAnsi="Times New Roman" w:cs="Times New Roman"/>
          <w:i/>
          <w:sz w:val="24"/>
          <w:szCs w:val="24"/>
        </w:rPr>
        <w:t>β</w:t>
      </w:r>
      <w:r w:rsidRPr="00D65088">
        <w:rPr>
          <w:rFonts w:ascii="Times New Roman" w:hAnsi="Times New Roman" w:cs="Times New Roman"/>
          <w:sz w:val="24"/>
          <w:szCs w:val="24"/>
        </w:rPr>
        <w:t xml:space="preserve"> value and the time-resolved experimental data can be explained by some of the assumptions of the model (including the assumption that dynamic quenching predominates) and the limitations of the measurement. Our results indicate that both exciton diffusion and polydispersity of acceptor are the major factors in determining the quenching efficiency and energy transfer rates in blended conjugated polymer systems. These results help provide the basis for additional studies aimed at understanding the unusual fluorescence properties of PFBT/MEH-PPV nanoparticles including anomalous saturation behavior and photoswitching. Additionally, the results shed light on the complex exciton diffusion and energy transfer processes occurring in devices that include blended polymers, such as bulk heterojunction photovoltaic devices. Furthermore, the results indicate that quenching by defects (likely polarons) could limit performance of electro-optic devices, and that </w:t>
      </w:r>
      <w:r w:rsidRPr="00D65088">
        <w:rPr>
          <w:rFonts w:ascii="Times New Roman" w:hAnsi="Times New Roman" w:cs="Times New Roman"/>
          <w:sz w:val="24"/>
          <w:szCs w:val="24"/>
        </w:rPr>
        <w:lastRenderedPageBreak/>
        <w:t xml:space="preserve">blending can, in some cases, improve performance, by providing a competitive energy transfer pathway. The results also clearly show that the conformation (e.g., extended/solvated versus collapsed chains forming nanoparticles) has a profound effect on key optical properties such as fluorescence quantum yield, likely due to increased energy transfer and exciton diffusion in the collapsed, nanoparticle conformation. The effect of the host polymer on polaron stability is also a likely factor. Finally, the results indicate the importance of measuring rates in complex systems using time-resolved methods, rather than adducing rates from steady-state measurements. For a simple system characterized by a single (dynamic) quenching rate constant </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q</w:t>
      </w:r>
      <w:r w:rsidRPr="00D65088">
        <w:rPr>
          <w:rFonts w:ascii="Times New Roman" w:hAnsi="Times New Roman" w:cs="Times New Roman"/>
          <w:sz w:val="24"/>
          <w:szCs w:val="24"/>
        </w:rPr>
        <w:t xml:space="preserve">, the quenching efficiency is given by a simple expression such as </w:t>
      </w:r>
      <w:r w:rsidRPr="00D65088">
        <w:rPr>
          <w:rFonts w:ascii="Times New Roman" w:hAnsi="Times New Roman" w:cs="Times New Roman"/>
          <w:i/>
          <w:sz w:val="24"/>
          <w:szCs w:val="24"/>
        </w:rPr>
        <w:t>Q = k</w:t>
      </w:r>
      <w:r w:rsidRPr="00D65088">
        <w:rPr>
          <w:rFonts w:ascii="Times New Roman" w:hAnsi="Times New Roman" w:cs="Times New Roman"/>
          <w:i/>
          <w:sz w:val="24"/>
          <w:szCs w:val="24"/>
          <w:vertAlign w:val="subscript"/>
        </w:rPr>
        <w:t>q</w:t>
      </w:r>
      <w:r w:rsidRPr="00D65088">
        <w:rPr>
          <w:rFonts w:ascii="Times New Roman" w:hAnsi="Times New Roman" w:cs="Times New Roman"/>
          <w:i/>
          <w:sz w:val="24"/>
          <w:szCs w:val="24"/>
        </w:rPr>
        <w:t>/k</w:t>
      </w:r>
      <w:r w:rsidRPr="00D65088">
        <w:rPr>
          <w:rFonts w:ascii="Times New Roman" w:hAnsi="Times New Roman" w:cs="Times New Roman"/>
          <w:i/>
          <w:sz w:val="24"/>
          <w:szCs w:val="24"/>
          <w:vertAlign w:val="subscript"/>
        </w:rPr>
        <w:t>tot</w:t>
      </w:r>
      <w:r w:rsidRPr="00D65088">
        <w:rPr>
          <w:rFonts w:ascii="Times New Roman" w:hAnsi="Times New Roman" w:cs="Times New Roman"/>
          <w:sz w:val="24"/>
          <w:szCs w:val="24"/>
        </w:rPr>
        <w:t>, which can be rearranged to yield the rate constant, whereas for a complex system involving multiple rates and possibly static quenching, the relationship is complex, requiring a more direct measure of the rates involved. Indeed, while the (steady-state) quenching efficiencies are reproduced quite well by the model, the distribution of energy transfer rates obtained from the model are not in agreement with the time-resolved results, clearly indicating of the importance of time-resolved measurements in this case.</w:t>
      </w:r>
    </w:p>
    <w:p w:rsidR="008C7364" w:rsidRDefault="008C7364">
      <w:pPr>
        <w:rPr>
          <w:rFonts w:eastAsia="MS Mincho"/>
        </w:rPr>
      </w:pPr>
      <w:r>
        <w:br w:type="page"/>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FOUR</w:t>
      </w:r>
    </w:p>
    <w:p w:rsidR="00A34B78" w:rsidRDefault="00A34B78" w:rsidP="00A34B78">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EFFECT OF SWELLING ON MULTIPLE ENERGY TRANSFER IN CONJUGATED POLYMER NANOPARTICLES</w:t>
      </w:r>
    </w:p>
    <w:p w:rsidR="00A34B78" w:rsidRPr="00A34B78" w:rsidRDefault="00A34B78" w:rsidP="00A34B78">
      <w:pPr>
        <w:pStyle w:val="NoSpacing"/>
        <w:spacing w:line="480" w:lineRule="auto"/>
        <w:jc w:val="center"/>
        <w:rPr>
          <w:rFonts w:ascii="Times New Roman" w:hAnsi="Times New Roman" w:cs="Times New Roman"/>
          <w:sz w:val="24"/>
          <w:szCs w:val="24"/>
        </w:rPr>
      </w:pPr>
    </w:p>
    <w:p w:rsidR="008C7364" w:rsidRDefault="00A34B78"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r>
      <w:r w:rsidR="008C7364">
        <w:rPr>
          <w:rFonts w:ascii="Times New Roman" w:hAnsi="Times New Roman" w:cs="Times New Roman"/>
          <w:b/>
          <w:sz w:val="24"/>
          <w:szCs w:val="24"/>
        </w:rPr>
        <w:t>I</w:t>
      </w:r>
      <w:r w:rsidR="004D6FC3">
        <w:rPr>
          <w:rFonts w:ascii="Times New Roman" w:hAnsi="Times New Roman" w:cs="Times New Roman"/>
          <w:b/>
          <w:sz w:val="24"/>
          <w:szCs w:val="24"/>
        </w:rPr>
        <w:t>ntroduction</w:t>
      </w:r>
    </w:p>
    <w:p w:rsidR="008C7364" w:rsidRPr="00AC170F"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Conjugated polymers (CPs) are a versatile class of semiconducting luminescent materials, used as active materials in organic photovoltaics and light-emitting diodes.</w:t>
      </w:r>
      <w:r w:rsidR="00F62A18">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PEVuZE5vdGU+PENpdGU+PEF1dGhvcj5EZW5ubGVyPC9BdXRob3I+PFllYXI+MjAwNTwvWWVhcj48
UmVjTnVtPjEwPC9SZWNOdW0+PERpc3BsYXlUZXh0PjxzdHlsZSBmYWNlPSJzdXBlcnNjcmlwdCI+
MSwyLDU4PC9zdHlsZT48L0Rpc3BsYXlUZXh0PjxyZWNvcmQ+PHJlYy1udW1iZXI+MTA8L3JlYy1u
dW1iZXI+PGZvcmVpZ24ta2V5cz48a2V5IGFwcD0iRU4iIGRiLWlkPSJ0OXM5NWR4ZWE5cjV2cWVm
ZGVveHdzcjdmdHd6c3I5dGRwenIiPjEwPC9rZXk+PC9mb3JlaWduLWtleXM+PHJlZi10eXBlIG5h
bWU9IkpvdXJuYWwgQXJ0aWNsZSI+MTc8L3JlZi10eXBlPjxjb250cmlidXRvcnM+PGF1dGhvcnM+
PGF1dGhvcj5EZW5ubGVyLCBHLiwgYW5kIFNhcmljaWZ0Y2ksIE4uIFMuPC9hdXRob3I+PC9hdXRo
b3JzPjwvY29udHJpYnV0b3JzPjx0aXRsZXM+PHRpdGxlPkZsZXhpYmxlIENvbmp1Z2F0ZWQgUG9s
eW1lci1CYXNlZCBQbGFzdGljIFNvbGFyIENlbGxzOiBGcm9tIEJhc2ljcyB0byBBcHBsaWNhdGlv
bnMuPC90aXRsZT48c2Vjb25kYXJ5LXRpdGxlPlByb2NlZWRpbmdzIG9mIHRoZSBJRUVFPC9zZWNv
bmRhcnktdGl0bGU+PGFsdC10aXRsZT5Qcm9jLiBJRUVFPC9hbHQtdGl0bGU+PC90aXRsZXM+PHBl
cmlvZGljYWw+PGZ1bGwtdGl0bGU+UHJvY2VlZGluZ3Mgb2YgdGhlIElFRUU8L2Z1bGwtdGl0bGU+
PGFiYnItMT5Qcm9jLiBJRUVFPC9hYmJyLTE+PC9wZXJpb2RpY2FsPjxhbHQtcGVyaW9kaWNhbD48
ZnVsbC10aXRsZT5Qcm9jZWVkaW5ncyBvZiB0aGUgSUVFRTwvZnVsbC10aXRsZT48YWJici0xPlBy
b2MuIElFRUU8L2FiYnItMT48L2FsdC1wZXJpb2RpY2FsPjxwYWdlcz4xNDI5LTE0Mzk8L3BhZ2Vz
Pjx2b2x1bWU+OTM8L3ZvbHVtZT48bnVtYmVyPjg8L251bWJlcj48ZGF0ZXM+PHllYXI+MjAwNTwv
eWVhcj48L2RhdGVzPjx1cmxzPjwvdXJscz48L3JlY29yZD48L0NpdGU+PENpdGU+PEF1dGhvcj5Z
aW08L0F1dGhvcj48WWVhcj4yMDA4PC9ZZWFyPjxSZWNOdW0+NTY8L1JlY051bT48cmVjb3JkPjxy
ZWMtbnVtYmVyPjU2PC9yZWMtbnVtYmVyPjxmb3JlaWduLWtleXM+PGtleSBhcHA9IkVOIiBkYi1p
ZD0idDlzOTVkeGVhOXI1dnFlZmRlb3h3c3I3ZnR3enNyOXRkcHpyIj41Njwva2V5PjwvZm9yZWln
bi1rZXlzPjxyZWYtdHlwZSBuYW1lPSJKb3VybmFsIEFydGljbGUiPjE3PC9yZWYtdHlwZT48Y29u
dHJpYnV0b3JzPjxhdXRob3JzPjxhdXRob3I+WWltLCBLLiBILiwgWmhlbmcsIFouLCBMaWFuZywg
Wi4sIEZyaWVuZCwgUi4gSC4sIEh1Y2ssIFcuIFQuIFMuLCBhbmQgS2ltLCBKLiBTLjwvYXV0aG9y
PjwvYXV0aG9ycz48L2NvbnRyaWJ1dG9ycz48dGl0bGVzPjx0aXRsZT5FZmZpY2llbnQgQ29uanVn
YXRlZC1Qb2x5bWVyIE9wdG9lbGVjdHJvbmljIERldmljZXMgRmFicmljYXRlZCBieSBUaGluLUZp
bG0gVHJhbnNmZXItUHJpbnRpbmcgVGVjaG5pcXVlLjwvdGl0bGU+PHNlY29uZGFyeS10aXRsZT5B
ZHZhbmNlZCBGdW5jdGlvbmFsIE1hdGVyaWFsczwvc2Vjb25kYXJ5LXRpdGxlPjxhbHQtdGl0bGU+
QWR2LiBGdW5jdC4gTWF0ZXIuPC9hbHQtdGl0bGU+PC90aXRsZXM+PHBlcmlvZGljYWw+PGZ1bGwt
dGl0bGU+QWR2YW5jZWQgRnVuY3Rpb25hbCBNYXRlcmlhbHM8L2Z1bGwtdGl0bGU+PGFiYnItMT5B
ZHYuIEZ1bmN0LiBNYXRlci48L2FiYnItMT48L3BlcmlvZGljYWw+PGFsdC1wZXJpb2RpY2FsPjxm
dWxsLXRpdGxlPkFkdmFuY2VkIEZ1bmN0aW9uYWwgTWF0ZXJpYWxzPC9mdWxsLXRpdGxlPjxhYmJy
LTE+QWR2LiBGdW5jdC4gTWF0ZXIuPC9hYmJyLTE+PC9hbHQtcGVyaW9kaWNhbD48cGFnZXM+MTAx
Mi0xMDE5PC9wYWdlcz48dm9sdW1lPjE4PC92b2x1bWU+PGRhdGVzPjx5ZWFyPjIwMDg8L3llYXI+
PC9kYXRlcz48dXJscz48L3VybHM+PC9yZWNvcmQ+PC9DaXRlPjxDaXRlPjxBdXRob3I+Q2FvPC9B
dXRob3I+PFllYXI+MTk5OTwvWWVhcj48UmVjTnVtPjE5MjwvUmVjTnVtPjxyZWNvcmQ+PHJlYy1u
dW1iZXI+MTkyPC9yZWMtbnVtYmVyPjxmb3JlaWduLWtleXM+PGtleSBhcHA9IkVOIiBkYi1pZD0i
dDlzOTVkeGVhOXI1dnFlZmRlb3h3c3I3ZnR3enNyOXRkcHpyIj4xOTI8L2tleT48L2ZvcmVpZ24t
a2V5cz48cmVmLXR5cGUgbmFtZT0iSm91cm5hbCBBcnRpY2xlIj4xNzwvcmVmLXR5cGU+PGNvbnRy
aWJ1dG9ycz48YXV0aG9ycz48YXV0aG9yPkNhbywgWS48L2F1dGhvcj48YXV0aG9yPlBhcmtlciwg
SS4gRC48L2F1dGhvcj48YXV0aG9yPll1LCBHLjwvYXV0aG9yPjxhdXRob3I+WmhhbmcsIEMuPC9h
dXRob3I+PGF1dGhvcj5IZWVnZXIsIEEuIEouPC9hdXRob3I+PC9hdXRob3JzPjwvY29udHJpYnV0
b3JzPjx0aXRsZXM+PHRpdGxlPkltcHJvdmVkIFF1YW50dW0gRWZmaWNpZW5jeSBmb3IgRWxlY3Ry
b2x1bWluZXNjZW5jZSBpbiBTZW1pY29uZHVjdGluZyBQb2x5bWVyczwvdGl0bGU+PHNlY29uZGFy
eS10aXRsZT5OYXR1cmU8L3NlY29uZGFyeS10aXRsZT48L3RpdGxlcz48cGVyaW9kaWNhbD48ZnVs
bC10aXRsZT5OYXR1cmU8L2Z1bGwtdGl0bGU+PC9wZXJpb2RpY2FsPjx2b2x1bWU+Mzk3PC92b2x1
bWU+PG51bWJlcj40MTQtNDE3PC9udW1iZXI+PGRhdGVzPjx5ZWFyPjE5OTk8L3llYXI+PC9kYXRl
cz48dXJscz48L3VybHM+PC9yZWNvcmQ+PC9DaXRlPjwvRW5kTm90ZT4A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 w:tooltip="Dennler, 2005 #10" w:history="1">
        <w:r w:rsidR="00675470" w:rsidRPr="00675470">
          <w:rPr>
            <w:rFonts w:ascii="Times New Roman" w:hAnsi="Times New Roman" w:cs="Times New Roman"/>
            <w:noProof/>
            <w:sz w:val="24"/>
            <w:szCs w:val="24"/>
            <w:vertAlign w:val="superscript"/>
          </w:rPr>
          <w:t>1</w:t>
        </w:r>
      </w:hyperlink>
      <w:r w:rsidR="00675470" w:rsidRPr="00675470">
        <w:rPr>
          <w:rFonts w:ascii="Times New Roman" w:hAnsi="Times New Roman" w:cs="Times New Roman"/>
          <w:noProof/>
          <w:sz w:val="24"/>
          <w:szCs w:val="24"/>
          <w:vertAlign w:val="superscript"/>
        </w:rPr>
        <w:t>,</w:t>
      </w:r>
      <w:hyperlink w:anchor="_ENREF_2" w:tooltip="Yim, 2008 #56" w:history="1">
        <w:r w:rsidR="00675470" w:rsidRPr="00675470">
          <w:rPr>
            <w:rFonts w:ascii="Times New Roman" w:hAnsi="Times New Roman" w:cs="Times New Roman"/>
            <w:noProof/>
            <w:sz w:val="24"/>
            <w:szCs w:val="24"/>
            <w:vertAlign w:val="superscript"/>
          </w:rPr>
          <w:t>2</w:t>
        </w:r>
      </w:hyperlink>
      <w:r w:rsidR="00675470" w:rsidRPr="00675470">
        <w:rPr>
          <w:rFonts w:ascii="Times New Roman" w:hAnsi="Times New Roman" w:cs="Times New Roman"/>
          <w:noProof/>
          <w:sz w:val="24"/>
          <w:szCs w:val="24"/>
          <w:vertAlign w:val="superscript"/>
        </w:rPr>
        <w:t>,</w:t>
      </w:r>
      <w:hyperlink w:anchor="_ENREF_58" w:tooltip="Cao, 1999 #192" w:history="1">
        <w:r w:rsidR="00675470" w:rsidRPr="00675470">
          <w:rPr>
            <w:rFonts w:ascii="Times New Roman" w:hAnsi="Times New Roman" w:cs="Times New Roman"/>
            <w:noProof/>
            <w:sz w:val="24"/>
            <w:szCs w:val="24"/>
            <w:vertAlign w:val="superscript"/>
          </w:rPr>
          <w:t>58</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Conjugated polymer nanoparticles (CPNs) are well-suited to a variety of fluorescence-based imaging and sensing applications, exhibiting extraordinary figures of merit, including exceptional brightness and photostability.</w:t>
      </w:r>
      <w:r w:rsidR="00F62A18">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PEVuZE5vdGU+PENpdGU+PEF1dGhvcj5XdTwvQXV0aG9yPjxZZWFyPjIwMDg8L1llYXI+PFJlY051
bT41MTwvUmVjTnVtPjxEaXNwbGF5VGV4dD48c3R5bGUgZmFjZT0ic3VwZXJzY3JpcHQiPjE3LDE2
NTwvc3R5bGU+PC9EaXNwbGF5VGV4dD48cmVjb3JkPjxyZWMtbnVtYmVyPjUxPC9yZWMtbnVtYmVy
Pjxmb3JlaWduLWtleXM+PGtleSBhcHA9IkVOIiBkYi1pZD0idDlzOTVkeGVhOXI1dnFlZmRlb3h3
c3I3ZnR3enNyOXRkcHpyIj41MTwva2V5PjwvZm9yZWlnbi1rZXlzPjxyZWYtdHlwZSBuYW1lPSJK
b3VybmFsIEFydGljbGUiPjE3PC9yZWYtdHlwZT48Y29udHJpYnV0b3JzPjxhdXRob3JzPjxhdXRo
b3I+V3UsIEMuIEYuPC9hdXRob3I+PGF1dGhvcj5CdWxsLCBCLjwvYXV0aG9yPjxhdXRob3I+U3p5
bWFuc2tpLCBDLjwvYXV0aG9yPjxhdXRob3I+Q2hyaXN0ZW5zZW4sIEsuPC9hdXRob3I+PGF1dGhv
cj5NY05laWxsLCBKLjwvYXV0aG9yPjwvYXV0aG9ycz48L2NvbnRyaWJ1dG9ycz48YXV0aC1hZGRy
ZXNzPk1jTmVpbGwsIEomI3hEO0NsZW1zb24gVW5pdiwgRGVwdCBDaGVtLCBDbGVtc29uLCBTQyAy
OTYzNCBVU0EmI3hEO0NsZW1zb24gVW5pdiwgRGVwdCBDaGVtLCBDbGVtc29uLCBTQyAyOTYzNCBV
U0EmI3hEO0NsZW1zb24gVW5pdiwgQ3RyIE9wdCBNYXQgU2NpICZhbXA7IEVuZ24gVGVjaG5vbCwg
Q2xlbXNvbiwgU0MgMjk2MzQgVVNBPC9hdXRoLWFkZHJlc3M+PHRpdGxlcz48dGl0bGU+TXVsdGlj
b2xvciBDb25qdWdhdGVkIFBvbHltZXIgRG90cyBmb3IgQmlvbG9naWNhbCBGbHVvcmVzY2VuY2Ug
SW1hZ2luZzwvdGl0bGU+PHNlY29uZGFyeS10aXRsZT5BQ1MgTmFubzwvc2Vjb25kYXJ5LXRpdGxl
PjwvdGl0bGVzPjxwZXJpb2RpY2FsPjxmdWxsLXRpdGxlPkFDUyBOYW5vPC9mdWxsLXRpdGxlPjwv
cGVyaW9kaWNhbD48cGFnZXM+MjQxNS0yNDIzPC9wYWdlcz48dm9sdW1lPjI8L3ZvbHVtZT48bnVt
YmVyPjExPC9udW1iZXI+PGtleXdvcmRzPjxrZXl3b3JkPmNvbmp1Z2F0ZWQgcG9seW1lciBkb3Rz
PC9rZXl3b3JkPjxrZXl3b3JkPmZsdW9yZXNjZW50IHByb2Jlczwva2V5d29yZD48a2V5d29yZD5z
aW5nbGUgbW9sZWN1bGU8L2tleXdvcmQ+PGtleXdvcmQ+bmFub3BhcnRpY2xlPC9rZXl3b3JkPjxr
ZXl3b3JkPmZsdW9yZXNjZW5jZSBpbWFnaW5nPC9rZXl3b3JkPjxrZXl3b3JkPnF1YW50dW0gZG90
czwva2V5d29yZD48a2V5d29yZD5lbmVyZ3ktdHJhbnNmZXI8L2tleXdvcmQ+PGtleXdvcmQ+bGl2
ZSBjZWxsczwva2V5d29yZD48a2V5d29yZD5uYW5vcGFydGljbGVzPC9rZXl3b3JkPjxrZXl3b3Jk
Pm1vbGVjdWxlPC9rZXl3b3JkPjxrZXl3b3JkPmR5bmFtaWNzPC9rZXl3b3JkPjxrZXl3b3JkPmVs
ZWN0cm9sdW1pbmVzY2VuY2U8L2tleXdvcmQ+PGtleXdvcmQ+c3BlY3Ryb3Njb3B5PC9rZXl3b3Jk
PjxrZXl3b3JkPnBvbHlmbHVvcmVuZTwva2V5d29yZD48a2V5d29yZD5zdXBwcmVzc2lvbjwva2V5
d29yZD48L2tleXdvcmRzPjxkYXRlcz48eWVhcj4yMDA4PC95ZWFyPjxwdWItZGF0ZXM+PGRhdGU+
Tm92PC9kYXRlPjwvcHViLWRhdGVzPjwvZGF0ZXM+PGlzYm4+MTkzNi0wODUxPC9pc2JuPjxhY2Nl
c3Npb24tbnVtPklTSTowMDAyNjExOTk0MDAwMzA8L2FjY2Vzc2lvbi1udW0+PHVybHM+PHJlbGF0
ZWQtdXJscz48dXJsPiZsdDtHbyB0byBJU0kmZ3Q7Oi8vMDAwMjYxMTk5NDAwMDMwPC91cmw+PC9y
ZWxhdGVkLXVybHM+PC91cmxzPjxsYW5ndWFnZT5FbmdsaXNoPC9sYW5ndWFnZT48L3JlY29yZD48
L0NpdGU+PENpdGU+PEF1dGhvcj5XYW5nPC9BdXRob3I+PFllYXI+MjAxMzwvWWVhcj48UmVjTnVt
PjYxPC9SZWNOdW0+PHJlY29yZD48cmVjLW51bWJlcj42MTwvcmVjLW51bWJlcj48Zm9yZWlnbi1r
ZXlzPjxrZXkgYXBwPSJFTiIgZGItaWQ9InQ5czk1ZHhlYTlyNXZxZWZkZW94d3NyN2Z0d3pzcjl0
ZHB6ciI+NjE8L2tleT48L2ZvcmVpZ24ta2V5cz48cmVmLXR5cGUgbmFtZT0iSm91cm5hbCBBcnRp
Y2xlIj4xNzwvcmVmLXR5cGU+PGNvbnRyaWJ1dG9ycz48YXV0aG9ycz48YXV0aG9yPldhbmcsIFgu
IEwuPC9hdXRob3I+PGF1dGhvcj5Hcm9mZiwgTC4gQy48L2F1dGhvcj48YXV0aG9yPk1jTmVpbGws
IEouIEQuPC9hdXRob3I+PC9hdXRob3JzPjwvY29udHJpYnV0b3JzPjxhdXRoLWFkZHJlc3M+TWNO
ZWlsbCwgSkQmI3hEO0NsZW1zb24gVW5pdiwgRGVwdCBDaGVtLCBDbGVtc29uLCBTQyAyOTYzNCBV
U0EmI3hEO0NsZW1zb24gVW5pdiwgRGVwdCBDaGVtLCBDbGVtc29uLCBTQyAyOTYzNCBVU0EmI3hE
O0NsZW1zb24gVW5pdiwgRGVwdCBDaGVtLCBDbGVtc29uLCBTQyAyOTYzNCBVU0E8L2F1dGgtYWRk
cmVzcz48dGl0bGVzPjx0aXRsZT5QaG90b2FjdGl2YXRpb24gYW5kIFNhdHVyYXRlZCBFbWlzc2lv
biBpbiBCbGVuZGVkIENvbmp1Z2F0ZWQgUG9seW1lciBOYW5vcGFydGljbGVzPC90aXRsZT48c2Vj
b25kYXJ5LXRpdGxlPkxhbmdtdWlyPC9zZWNvbmRhcnktdGl0bGU+PGFsdC10aXRsZT5MYW5nbXVp
cjwvYWx0LXRpdGxlPjwvdGl0bGVzPjxwZXJpb2RpY2FsPjxmdWxsLXRpdGxlPkxhbmdtdWlyPC9m
dWxsLXRpdGxlPjxhYmJyLTE+TGFuZ211aXI8L2FiYnItMT48L3BlcmlvZGljYWw+PGFsdC1wZXJp
b2RpY2FsPjxmdWxsLXRpdGxlPkxhbmdtdWlyPC9mdWxsLXRpdGxlPjxhYmJyLTE+TGFuZ211aXI8
L2FiYnItMT48L2FsdC1wZXJpb2RpY2FsPjxwYWdlcz4xMzkyNS0xMzkzMTwvcGFnZXM+PHZvbHVt
ZT4yOTwvdm9sdW1lPjxudW1iZXI+NDU8L251bWJlcj48a2V5d29yZHM+PGtleXdvcmQ+ZW5lcmd5
LXRyYW5zZmVyPC9rZXl3b3JkPjxrZXl3b3JkPmludGVyY2hhaW4gaW50ZXJhY3Rpb25zPC9rZXl3
b3JkPjxrZXl3b3JkPmZsdW9yZXNjZW5jZTwva2V5d29yZD48a2V5d29yZD5kb3RzPC9rZXl3b3Jk
PjxrZXl3b3JkPnNwZWN0cm9zY29weTwva2V5d29yZD48a2V5d29yZD5keWVzPC9rZXl3b3JkPjwv
a2V5d29yZHM+PGRhdGVzPjx5ZWFyPjIwMTM8L3llYXI+PHB1Yi1kYXRlcz48ZGF0ZT5Ob3YgMTI8
L2RhdGU+PC9wdWItZGF0ZXM+PC9kYXRlcz48aXNibj4wNzQzLTc0NjM8L2lzYm4+PGFjY2Vzc2lv
bi1udW0+SVNJOjAwMDMyNzA0NDYwMDAzMDwvYWNjZXNzaW9uLW51bT48dXJscz48cmVsYXRlZC11
cmxzPjx1cmw+Jmx0O0dvIHRvIElTSSZndDs6Ly8wMDAzMjcwNDQ2MDAwMzA8L3VybD48L3JlbGF0
ZWQtdXJscz48L3VybHM+PGVsZWN0cm9uaWMtcmVzb3VyY2UtbnVtPkRvaSAxMC4xMDIxL0xhNDAy
NzY3ajwvZWxlY3Ryb25pYy1yZXNvdXJjZS1udW0+PGxhbmd1YWdlPkVuZ2xpc2g8L2xhbmd1YWdl
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 w:tooltip="Wu, 2008 #51" w:history="1">
        <w:r w:rsidR="00675470" w:rsidRPr="00675470">
          <w:rPr>
            <w:rFonts w:ascii="Times New Roman" w:hAnsi="Times New Roman" w:cs="Times New Roman"/>
            <w:noProof/>
            <w:sz w:val="24"/>
            <w:szCs w:val="24"/>
            <w:vertAlign w:val="superscript"/>
          </w:rPr>
          <w:t>17</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highly efficient energy transfer to dyes or other polymers incorporated in the particle or to dyes covalently linked to the surface can provide red-shifted emission and sensors.</w:t>
      </w:r>
      <w:r w:rsidR="00F62A18">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PEVuZE5vdGU+PENpdGU+PEF1dGhvcj5XdTwvQXV0aG9yPjxZZWFyPjIwMDY8L1llYXI+PFJlY051
bT40ODwvUmVjTnVtPjxEaXNwbGF5VGV4dD48c3R5bGUgZmFjZT0ic3VwZXJzY3JpcHQiPjExLDQy
LDE2MSwxNjU8L3N0eWxlPjwvRGlzcGxheVRleHQ+PHJlY29yZD48cmVjLW51bWJlcj40ODwvcmVj
LW51bWJlcj48Zm9yZWlnbi1rZXlzPjxrZXkgYXBwPSJFTiIgZGItaWQ9InQ5czk1ZHhlYTlyNXZx
ZWZkZW94d3NyN2Z0d3pzcjl0ZHB6ciI+NDg8L2tleT48L2ZvcmVpZ24ta2V5cz48cmVmLXR5cGUg
bmFtZT0iSm91cm5hbCBBcnRpY2xlIj4xNzwvcmVmLXR5cGU+PGNvbnRyaWJ1dG9ycz48YXV0aG9y
cz48YXV0aG9yPld1LCBDLiBGLiwgUGVuZywgSC4sIEppYW5nLCBZLiBhbmQgTWNOZWlsbCwgSi48
L2F1dGhvcj48L2F1dGhvcnM+PC9jb250cmlidXRvcnM+PHRpdGxlcz48dGl0bGU+RW5lcmd5IFRy
YW5zZmVyIE1lZGlhdGVkIEZsdW9yZXNjZW5jZSBmcm9tIEJsZW5kZWQgQ29uanVnYXRlZCBQb2x5
bWVyIE5hbm9wYXJ0aWNsZXMuPC90aXRsZT48c2Vjb25kYXJ5LXRpdGxlPkpvdXJuYWwgb2YgUGh5
c2ljYWwgQ2hlbWlzdHJ5IEI8L3NlY29uZGFyeS10aXRsZT48YWx0LXRpdGxlPkouIFBoeXMuIENo
ZW0uIEI8L2FsdC10aXRsZT48L3RpdGxlcz48cGVyaW9kaWNhbD48ZnVsbC10aXRsZT5Kb3VybmFs
IG9mIFBoeXNpY2FsIENoZW1pc3RyeSBCPC9mdWxsLXRpdGxlPjxhYmJyLTE+Si4gUGh5cy4gQ2hl
bS4gQi48L2FiYnItMT48L3BlcmlvZGljYWw+PHBhZ2VzPjE0MTQ4LTE0MTU0PC9wYWdlcz48dm9s
dW1lPjExMDwvdm9sdW1lPjxkYXRlcz48eWVhcj4yMDA2PC95ZWFyPjwvZGF0ZXM+PHVybHM+PC91
cmxzPjwvcmVjb3JkPjwvQ2l0ZT48Q2l0ZT48QXV0aG9yPkdyb2ZmPC9BdXRob3I+PFllYXI+MjAx
MzwvWWVhcj48UmVjTnVtPjYwPC9SZWNOdW0+PHJlY29yZD48cmVjLW51bWJlcj42MDwvcmVjLW51
bWJlcj48Zm9yZWlnbi1rZXlzPjxrZXkgYXBwPSJFTiIgZGItaWQ9InQ5czk1ZHhlYTlyNXZxZWZk
ZW94d3NyN2Z0d3pzcjl0ZHB6ciI+NjA8L2tleT48L2ZvcmVpZ24ta2V5cz48cmVmLXR5cGUgbmFt
ZT0iSm91cm5hbCBBcnRpY2xlIj4xNzwvcmVmLXR5cGU+PGNvbnRyaWJ1dG9ycz48YXV0aG9ycz48
YXV0aG9yPkdyb2ZmLCBMLiBDLjwvYXV0aG9yPjxhdXRob3I+V2FuZywgWC4gTC48L2F1dGhvcj48
YXV0aG9yPk1jTmVpbGwsIEouIEQuPC9hdXRob3I+PC9hdXRob3JzPjwvY29udHJpYnV0b3JzPjxh
dXRoLWFkZHJlc3M+TWNOZWlsbCwgSkQmI3hEO0NsZW1zb24gVW5pdiwgRGVwdCBDaGVtLCBDbGVt
c29uLCBTQyAyOTYzNCBVU0EmI3hEO0NsZW1zb24gVW5pdiwgRGVwdCBDaGVtLCBDbGVtc29uLCBT
QyAyOTYzNCBVU0EmI3hEO0NsZW1zb24gVW5pdiwgRGVwdCBDaGVtLCBDbGVtc29uLCBTQyAyOTYz
NCBVU0E8L2F1dGgtYWRkcmVzcz48dGl0bGVzPjx0aXRsZT5NZWFzdXJlbWVudCBvZiBFeGNpdG9u
IFRyYW5zcG9ydCBpbiBDb25qdWdhdGVkIFBvbHltZXIgTmFub3BhcnRpY2xlczwvdGl0bGU+PHNl
Y29uZGFyeS10aXRsZT5Kb3VybmFsIG9mIFBoeXNpY2FsIENoZW1pc3RyeSBDPC9zZWNvbmRhcnkt
dGl0bGU+PGFsdC10aXRsZT5KIFBoeXMgQ2hlbSBDPC9hbHQtdGl0bGU+PC90aXRsZXM+PHBlcmlv
ZGljYWw+PGZ1bGwtdGl0bGU+Sm91cm5hbCBvZiBQaHlzaWNhbCBDaGVtaXN0cnkgQzwvZnVsbC10
aXRsZT48YWJici0xPkouIFBoeXMuIENoZW0uIEM8L2FiYnItMT48L3BlcmlvZGljYWw+PHBhZ2Vz
PjI1NzQ4LTI1NzU1PC9wYWdlcz48dm9sdW1lPjExNzwvdm9sdW1lPjxudW1iZXI+NDg8L251bWJl
cj48a2V5d29yZHM+PGtleXdvcmQ+c2Nhbm5pbmcgb3B0aWNhbCBtaWNyb3Njb3B5PC9rZXl3b3Jk
PjxrZXl3b3JkPmRvcGVkIGFudGhyYWNlbmUtY3J5c3RhbHM8L2tleXdvcmQ+PGtleXdvcmQ+ZW5l
cmd5LXRyYW5zZmVyPC9rZXl3b3JkPjxrZXl3b3JkPmNoYXJnZS1jYXJyaWVyczwva2V5d29yZD48
a2V5d29yZD5zb2xhci1jZWxsczwva2V5d29yZD48a2V5d29yZD5mbHVvcmVzY2VuY2U8L2tleXdv
cmQ+PGtleXdvcmQ+ZGlmZnVzaW9uPC9rZXl3b3JkPjxrZXl3b3JkPnBlcnlsZW5lPC9rZXl3b3Jk
PjxrZXl3b3JkPmRvdHM8L2tleXdvcmQ+PGtleXdvcmQ+ZmlsbXM8L2tleXdvcmQ+PC9rZXl3b3Jk
cz48ZGF0ZXM+PHllYXI+MjAxMzwveWVhcj48cHViLWRhdGVzPjxkYXRlPkRlYyA1PC9kYXRlPjwv
cHViLWRhdGVzPjwvZGF0ZXM+PGlzYm4+MTkzMi03NDQ3PC9pc2JuPjxhY2Nlc3Npb24tbnVtPklT
STowMDAzMjgxMDEyMDAwNjI8L2FjY2Vzc2lvbi1udW0+PHVybHM+PHJlbGF0ZWQtdXJscz48dXJs
PiZsdDtHbyB0byBJU0kmZ3Q7Oi8vMDAwMzI4MTAxMjAwMDYyPC91cmw+PC9yZWxhdGVkLXVybHM+
PC91cmxzPjxlbGVjdHJvbmljLXJlc291cmNlLW51bT5Eb2kgMTAuMTAyMS9KcDQwNzA2NWg8L2Vs
ZWN0cm9uaWMtcmVzb3VyY2UtbnVtPjxsYW5ndWFnZT5FbmdsaXNoPC9sYW5ndWFnZT48L3JlY29y
ZD48L0NpdGU+PENpdGU+PEF1dGhvcj5XYW5nPC9BdXRob3I+PFllYXI+MjAxMzwvWWVhcj48UmVj
TnVtPjYxPC9SZWNOdW0+PHJlY29yZD48cmVjLW51bWJlcj42MTwvcmVjLW51bWJlcj48Zm9yZWln
bi1rZXlzPjxrZXkgYXBwPSJFTiIgZGItaWQ9InQ5czk1ZHhlYTlyNXZxZWZkZW94d3NyN2Z0d3pz
cjl0ZHB6ciI+NjE8L2tleT48L2ZvcmVpZ24ta2V5cz48cmVmLXR5cGUgbmFtZT0iSm91cm5hbCBB
cnRpY2xlIj4xNzwvcmVmLXR5cGU+PGNvbnRyaWJ1dG9ycz48YXV0aG9ycz48YXV0aG9yPldhbmcs
IFguIEwuPC9hdXRob3I+PGF1dGhvcj5Hcm9mZiwgTC4gQy48L2F1dGhvcj48YXV0aG9yPk1jTmVp
bGwsIEouIEQuPC9hdXRob3I+PC9hdXRob3JzPjwvY29udHJpYnV0b3JzPjxhdXRoLWFkZHJlc3M+
TWNOZWlsbCwgSkQmI3hEO0NsZW1zb24gVW5pdiwgRGVwdCBDaGVtLCBDbGVtc29uLCBTQyAyOTYz
NCBVU0EmI3hEO0NsZW1zb24gVW5pdiwgRGVwdCBDaGVtLCBDbGVtc29uLCBTQyAyOTYzNCBVU0Em
I3hEO0NsZW1zb24gVW5pdiwgRGVwdCBDaGVtLCBDbGVtc29uLCBTQyAyOTYzNCBVU0E8L2F1dGgt
YWRkcmVzcz48dGl0bGVzPjx0aXRsZT5QaG90b2FjdGl2YXRpb24gYW5kIFNhdHVyYXRlZCBFbWlz
c2lvbiBpbiBCbGVuZGVkIENvbmp1Z2F0ZWQgUG9seW1lciBOYW5vcGFydGljbGVzPC90aXRsZT48
c2Vjb25kYXJ5LXRpdGxlPkxhbmdtdWlyPC9zZWNvbmRhcnktdGl0bGU+PGFsdC10aXRsZT5MYW5n
bXVpcjwvYWx0LXRpdGxlPjwvdGl0bGVzPjxwZXJpb2RpY2FsPjxmdWxsLXRpdGxlPkxhbmdtdWly
PC9mdWxsLXRpdGxlPjxhYmJyLTE+TGFuZ211aXI8L2FiYnItMT48L3BlcmlvZGljYWw+PGFsdC1w
ZXJpb2RpY2FsPjxmdWxsLXRpdGxlPkxhbmdtdWlyPC9mdWxsLXRpdGxlPjxhYmJyLTE+TGFuZ211
aXI8L2FiYnItMT48L2FsdC1wZXJpb2RpY2FsPjxwYWdlcz4xMzkyNS0xMzkzMTwvcGFnZXM+PHZv
bHVtZT4yOTwvdm9sdW1lPjxudW1iZXI+NDU8L251bWJlcj48a2V5d29yZHM+PGtleXdvcmQ+ZW5l
cmd5LXRyYW5zZmVyPC9rZXl3b3JkPjxrZXl3b3JkPmludGVyY2hhaW4gaW50ZXJhY3Rpb25zPC9r
ZXl3b3JkPjxrZXl3b3JkPmZsdW9yZXNjZW5jZTwva2V5d29yZD48a2V5d29yZD5kb3RzPC9rZXl3
b3JkPjxrZXl3b3JkPnNwZWN0cm9zY29weTwva2V5d29yZD48a2V5d29yZD5keWVzPC9rZXl3b3Jk
Pjwva2V5d29yZHM+PGRhdGVzPjx5ZWFyPjIwMTM8L3llYXI+PHB1Yi1kYXRlcz48ZGF0ZT5Ob3Yg
MTI8L2RhdGU+PC9wdWItZGF0ZXM+PC9kYXRlcz48aXNibj4wNzQzLTc0NjM8L2lzYm4+PGFjY2Vz
c2lvbi1udW0+SVNJOjAwMDMyNzA0NDYwMDAzMDwvYWNjZXNzaW9uLW51bT48dXJscz48cmVsYXRl
ZC11cmxzPjx1cmw+Jmx0O0dvIHRvIElTSSZndDs6Ly8wMDAzMjcwNDQ2MDAwMzA8L3VybD48L3Jl
bGF0ZWQtdXJscz48L3VybHM+PGVsZWN0cm9uaWMtcmVzb3VyY2UtbnVtPkRvaSAxMC4xMDIxL0xh
NDAyNzY3ajwvZWxlY3Ryb25pYy1yZXNvdXJjZS1udW0+PGxhbmd1YWdlPkVuZ2xpc2g8L2xhbmd1
YWdlPjwvcmVjb3JkPjwvQ2l0ZT48Q2l0ZT48QXV0aG9yPkNoYW48L0F1dGhvcj48WWVhcj4yMDEx
PC9ZZWFyPjxSZWNOdW0+ODA8L1JlY051bT48cmVjb3JkPjxyZWMtbnVtYmVyPjgwPC9yZWMtbnVt
YmVyPjxmb3JlaWduLWtleXM+PGtleSBhcHA9IkVOIiBkYi1pZD0idDlzOTVkeGVhOXI1dnFlZmRl
b3h3c3I3ZnR3enNyOXRkcHpyIj44MDwva2V5PjwvZm9yZWlnbi1rZXlzPjxyZWYtdHlwZSBuYW1l
PSJKb3VybmFsIEFydGljbGUiPjE3PC9yZWYtdHlwZT48Y29udHJpYnV0b3JzPjxhdXRob3JzPjxh
dXRob3I+Q2hhbiwgWS4gSC48L2F1dGhvcj48YXV0aG9yPld1LCBDLiBGLjwvYXV0aG9yPjxhdXRo
b3I+WWUsIEYuIE0uPC9hdXRob3I+PGF1dGhvcj5KaW4sIFkuIEguPC9hdXRob3I+PGF1dGhvcj5T
bWl0aCwgUC4gQi48L2F1dGhvcj48YXV0aG9yPkNoaXUsIEQuIFQuPC9hdXRob3I+PC9hdXRob3Jz
PjwvY29udHJpYnV0b3JzPjxhdXRoLWFkZHJlc3M+Q2hpdSwgRFQmI3hEO1VuaXYgV2FzaGluZ3Rv
biwgRGVwdCBDaGVtLCBTZWF0dGxlLCBXQSA5ODE5NSBVU0EmI3hEO1VuaXYgV2FzaGluZ3Rvbiwg
RGVwdCBDaGVtLCBTZWF0dGxlLCBXQSA5ODE5NSBVU0EmI3hEO1VuaXYgV2FzaGluZ3RvbiwgRGVw
dCBDaGVtLCBTZWF0dGxlLCBXQSA5ODE5NSBVU0E8L2F1dGgtYWRkcmVzcz48dGl0bGVzPjx0aXRs
ZT5EZXZlbG9wbWVudCBvZiBVbHRyYWJyaWdodCBTZW1pY29uZHVjdGluZyBQb2x5bWVyIERvdHMg
Zm9yIFJhdGlvbWV0cmljIHBIIFNlbnNpbmc8L3RpdGxlPjxzZWNvbmRhcnktdGl0bGU+QW5hbHl0
aWNhbCBDaGVtaXN0cnk8L3NlY29uZGFyeS10aXRsZT48YWx0LXRpdGxlPkFuYWwgQ2hlbTwvYWx0
LXRpdGxlPjwvdGl0bGVzPjxwZXJpb2RpY2FsPjxmdWxsLXRpdGxlPkFuYWx5dGljYWwgQ2hlbWlz
dHJ5PC9mdWxsLXRpdGxlPjxhYmJyLTE+QW5hbCBDaGVtPC9hYmJyLTE+PC9wZXJpb2RpY2FsPjxh
bHQtcGVyaW9kaWNhbD48ZnVsbC10aXRsZT5BbmFseXRpY2FsIENoZW1pc3RyeTwvZnVsbC10aXRs
ZT48YWJici0xPkFuYWwgQ2hlbTwvYWJici0xPjwvYWx0LXBlcmlvZGljYWw+PHBhZ2VzPjE0NDgt
MTQ1NTwvcGFnZXM+PHZvbHVtZT44Mzwvdm9sdW1lPjxudW1iZXI+NDwvbnVtYmVyPjxrZXl3b3Jk
cz48a2V5d29yZD5kb3BlZCBzaWxpY2EgbmFub3BhcnRpY2xlczwva2V5d29yZD48a2V5d29yZD5x
dWFudHVtIGRvdHM8L2tleXdvcmQ+PGtleXdvcmQ+Zmx1b3Jlc2NlbnQgbmFub3BhcnRpY2xlczwv
a2V5d29yZD48a2V5d29yZD5jZWxsczwva2V5d29yZD48a2V5d29yZD5zZW5zb3I8L2tleXdvcmQ+
PGtleXdvcmQ+bmFub3NlbnNvcnM8L2tleXdvcmQ+PGtleXdvcmQ+cGFydGljbGVzPC9rZXl3b3Jk
Pjwva2V5d29yZHM+PGRhdGVzPjx5ZWFyPjIwMTE8L3llYXI+PHB1Yi1kYXRlcz48ZGF0ZT5GZWIg
MTU8L2RhdGU+PC9wdWItZGF0ZXM+PC9kYXRlcz48aXNibj4wMDAzLTI3MDA8L2lzYm4+PGFjY2Vz
c2lvbi1udW0+SVNJOjAwMDI4NzE3NjkwMDA0MzwvYWNjZXNzaW9uLW51bT48dXJscz48cmVsYXRl
ZC11cmxzPjx1cmw+Jmx0O0dvIHRvIElTSSZndDs6Ly8wMDAyODcxNzY5MDAwNDM8L3VybD48L3Jl
bGF0ZWQtdXJscz48L3VybHM+PGVsZWN0cm9uaWMtcmVzb3VyY2UtbnVtPkRvaSAxMC4xMDIxL0Fj
MTAzMTQweDwvZWxlY3Ryb25pYy1yZXNvdXJjZS1udW0+PGxhbmd1YWdlPkVuZ2xpc2g8L2xhbmd1
YWdlPjwvcmVjb3JkPjwvQ2l0ZT48L0VuZE5vdGU+AG==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1" w:tooltip="Wu, 2006 #48" w:history="1">
        <w:r w:rsidR="00675470" w:rsidRPr="00675470">
          <w:rPr>
            <w:rFonts w:ascii="Times New Roman" w:hAnsi="Times New Roman" w:cs="Times New Roman"/>
            <w:noProof/>
            <w:sz w:val="24"/>
            <w:szCs w:val="24"/>
            <w:vertAlign w:val="superscript"/>
          </w:rPr>
          <w:t>11</w:t>
        </w:r>
      </w:hyperlink>
      <w:r w:rsidR="00675470" w:rsidRPr="00675470">
        <w:rPr>
          <w:rFonts w:ascii="Times New Roman" w:hAnsi="Times New Roman" w:cs="Times New Roman"/>
          <w:noProof/>
          <w:sz w:val="24"/>
          <w:szCs w:val="24"/>
          <w:vertAlign w:val="superscript"/>
        </w:rPr>
        <w:t>,</w:t>
      </w:r>
      <w:hyperlink w:anchor="_ENREF_42" w:tooltip="Groff, 2013 #60" w:history="1">
        <w:r w:rsidR="00675470" w:rsidRPr="00675470">
          <w:rPr>
            <w:rFonts w:ascii="Times New Roman" w:hAnsi="Times New Roman" w:cs="Times New Roman"/>
            <w:noProof/>
            <w:sz w:val="24"/>
            <w:szCs w:val="24"/>
            <w:vertAlign w:val="superscript"/>
          </w:rPr>
          <w:t>42</w:t>
        </w:r>
      </w:hyperlink>
      <w:r w:rsidR="00675470" w:rsidRPr="00675470">
        <w:rPr>
          <w:rFonts w:ascii="Times New Roman" w:hAnsi="Times New Roman" w:cs="Times New Roman"/>
          <w:noProof/>
          <w:sz w:val="24"/>
          <w:szCs w:val="24"/>
          <w:vertAlign w:val="superscript"/>
        </w:rPr>
        <w:t>,</w:t>
      </w:r>
      <w:hyperlink w:anchor="_ENREF_161" w:tooltip="Chan, 2011 #80" w:history="1">
        <w:r w:rsidR="00675470" w:rsidRPr="00675470">
          <w:rPr>
            <w:rFonts w:ascii="Times New Roman" w:hAnsi="Times New Roman" w:cs="Times New Roman"/>
            <w:noProof/>
            <w:sz w:val="24"/>
            <w:szCs w:val="24"/>
            <w:vertAlign w:val="superscript"/>
          </w:rPr>
          <w:t>161</w:t>
        </w:r>
      </w:hyperlink>
      <w:r w:rsidR="00675470" w:rsidRPr="00675470">
        <w:rPr>
          <w:rFonts w:ascii="Times New Roman" w:hAnsi="Times New Roman" w:cs="Times New Roman"/>
          <w:noProof/>
          <w:sz w:val="24"/>
          <w:szCs w:val="24"/>
          <w:vertAlign w:val="superscript"/>
        </w:rPr>
        <w:t>,</w:t>
      </w:r>
      <w:hyperlink w:anchor="_ENREF_165" w:tooltip="Wang, 2013 #61" w:history="1">
        <w:r w:rsidR="00675470" w:rsidRPr="00675470">
          <w:rPr>
            <w:rFonts w:ascii="Times New Roman" w:hAnsi="Times New Roman" w:cs="Times New Roman"/>
            <w:noProof/>
            <w:sz w:val="24"/>
            <w:szCs w:val="24"/>
            <w:vertAlign w:val="superscript"/>
          </w:rPr>
          <w:t>165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To tune CPN properties for various applications, we seek to better understand the species and processes that dictate their properties, and how they are modulated by polymer conformation and processing conditions.</w:t>
      </w:r>
      <w:r w:rsidR="00F62A18">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PEVuZE5vdGU+PENpdGU+PEF1dGhvcj5TY2hhbGxlcjwvQXV0aG9yPjxZZWFyPjIwMDI8L1llYXI+
PFJlY051bT45ODwvUmVjTnVtPjxEaXNwbGF5VGV4dD48c3R5bGUgZmFjZT0ic3VwZXJzY3JpcHQi
PjE3MiwxNzM8L3N0eWxlPjwvRGlzcGxheVRleHQ+PHJlY29yZD48cmVjLW51bWJlcj45ODwvcmVj
LW51bWJlcj48Zm9yZWlnbi1rZXlzPjxrZXkgYXBwPSJFTiIgZGItaWQ9InQ5czk1ZHhlYTlyNXZx
ZWZkZW94d3NyN2Z0d3pzcjl0ZHB6ciI+OTg8L2tleT48L2ZvcmVpZ24ta2V5cz48cmVmLXR5cGUg
bmFtZT0iSm91cm5hbCBBcnRpY2xlIj4xNzwvcmVmLXR5cGU+PGNvbnRyaWJ1dG9ycz48YXV0aG9y
cz48YXV0aG9yPlNjaGFsbGVyLCBSLiBELjwvYXV0aG9yPjxhdXRob3I+U25lZSwgUC4gVC48L2F1
dGhvcj48YXV0aG9yPkpvaG5zb24sIEouIEMuPC9hdXRob3I+PGF1dGhvcj5MZWUsIEwuIEYuPC9h
dXRob3I+PGF1dGhvcj5XaWxzb24sIEsuIFIuPC9hdXRob3I+PGF1dGhvcj5IYWJlciwgTC4gSC48
L2F1dGhvcj48YXV0aG9yPlNheWthbGx5LCBSLiBKLjwvYXV0aG9yPjxhdXRob3I+Tmd1eWVuLCBU
LiBRLjwvYXV0aG9yPjxhdXRob3I+U2Nod2FydHosIEIuIEouPC9hdXRob3I+PC9hdXRob3JzPjwv
Y29udHJpYnV0b3JzPjxhdXRoLWFkZHJlc3M+U2NoYWxsZXIsIFJEJiN4RDtVbml2IENhbGlmIEJl
cmtlbGV5LCBEZXB0IENoZW0sIEJlcmtlbGV5LCBDQSA5NDcyMCBVU0EmI3hEO1VuaXYgQ2FsaWYg
QmVya2VsZXksIERlcHQgQ2hlbSwgQmVya2VsZXksIENBIDk0NzIwIFVTQSYjeEQ7VW5pdiBDYWxp
ZiBCZXJrZWxleSwgRGVwdCBDaGVtLCBCZXJrZWxleSwgQ0EgOTQ3MjAgVVNBJiN4RDtVbml2IENh
bGlmIExvcyBBbmdlbGVzLCBEZXB0IENoZW0gJmFtcDsgQmlvY2hlbSwgTG9zIEFuZ2VsZXMsIENB
IDkwMDk1IFVTQTwvYXV0aC1hZGRyZXNzPjx0aXRsZXM+PHRpdGxlPk5hbm9zY29waWMgaW50ZXJj
aGFpbiBhZ2dyZWdhdGUgZG9tYWluIGZvcm1hdGlvbiBpbiBjb25qdWdhdGVkIHBvbHltZXIgZmls
bXMgc3R1ZGllZCBieSB0aGlyZCBoYXJtb25pYyBnZW5lcmF0aW9uIG5lYXItZmllbGQgc2Nhbm5p
bmcgb3B0aWNhbCBtaWNyb3Njb3B5PC90aXRsZT48c2Vjb25kYXJ5LXRpdGxlPkpvdXJuYWwgb2Yg
Q2hlbWljYWwgUGh5c2ljczwvc2Vjb25kYXJ5LXRpdGxlPjxhbHQtdGl0bGU+SiBDaGVtIFBoeXM8
L2FsdC10aXRsZT48L3RpdGxlcz48cGVyaW9kaWNhbD48ZnVsbC10aXRsZT5Kb3VybmFsIG9mIENo
ZW1pY2FsIFBoeXNpY3M8L2Z1bGwtdGl0bGU+PGFiYnItMT5KLiBDaGVtLiBQaHlzLjwvYWJici0x
PjwvcGVyaW9kaWNhbD48cGFnZXM+NjY4OC02Njk4PC9wYWdlcz48dm9sdW1lPjExNzwvdm9sdW1l
PjxudW1iZXI+MTQ8L251bWJlcj48a2V5d29yZHM+PGtleXdvcmQ+bGlnaHQtZW1pdHRpbmctZGlv
ZGVzPC9rZXl3b3JkPjxrZXl3b3JkPm1laC1wcHY8L2tleXdvcmQ+PGtleXdvcmQ+M3JkLWhhcm1v
bmljIGdlbmVyYXRpb248L2tleXdvcmQ+PGtleXdvcmQ+ZW5lcmd5LXRyYW5zcG9ydDwva2V5d29y
ZD48a2V5d29yZD5waG90b2x1bWluZXNjZW5jZTwva2V5d29yZD48a2V5d29yZD5zcGVjdHJvc2Nv
cHk8L2tleXdvcmQ+PGtleXdvcmQ+bW9ycGhvbG9neTwva2V5d29yZD48a2V5d29yZD5keW5hbWlj
czwva2V5d29yZD48a2V5d29yZD5kZXZpY2VzPC9rZXl3b3JkPjxrZXl3b3JkPmZsdW9yZXNjZW5j
ZTwva2V5d29yZD48L2tleXdvcmRzPjxkYXRlcz48eWVhcj4yMDAyPC95ZWFyPjxwdWItZGF0ZXM+
PGRhdGU+T2N0IDg8L2RhdGU+PC9wdWItZGF0ZXM+PC9kYXRlcz48aXNibj4wMDIxLTk2MDY8L2lz
Ym4+PGFjY2Vzc2lvbi1udW0+SVNJOjAwMDE3ODI1NjEwMDAzODwvYWNjZXNzaW9uLW51bT48dXJs
cz48cmVsYXRlZC11cmxzPjx1cmw+Jmx0O0dvIHRvIElTSSZndDs6Ly8wMDAxNzgyNTYxMDAwMzg8
L3VybD48L3JlbGF0ZWQtdXJscz48L3VybHM+PGVsZWN0cm9uaWMtcmVzb3VyY2UtbnVtPkRvaSAx
MC4xMDYzLzEuMTQ5OTQ3OTwvZWxlY3Ryb25pYy1yZXNvdXJjZS1udW0+PGxhbmd1YWdlPkVuZ2xp
c2g8L2xhbmd1YWdlPjwvcmVjb3JkPjwvQ2l0ZT48Q2l0ZT48QXV0aG9yPld1PC9BdXRob3I+PFll
YXI+MjAwODwvWWVhcj48UmVjTnVtPjk5PC9SZWNOdW0+PHJlY29yZD48cmVjLW51bWJlcj45OTwv
cmVjLW51bWJlcj48Zm9yZWlnbi1rZXlzPjxrZXkgYXBwPSJFTiIgZGItaWQ9InQ5czk1ZHhlYTly
NXZxZWZkZW94d3NyN2Z0d3pzcjl0ZHB6ciI+OTk8L2tleT48L2ZvcmVpZ24ta2V5cz48cmVmLXR5
cGUgbmFtZT0iSm91cm5hbCBBcnRpY2xlIj4xNzwvcmVmLXR5cGU+PGNvbnRyaWJ1dG9ycz48YXV0
aG9ycz48YXV0aG9yPld1LCBDLiBGLjwvYXV0aG9yPjxhdXRob3I+TWNOZWlsbCwgSi48L2F1dGhv
cj48L2F1dGhvcnM+PC9jb250cmlidXRvcnM+PGF1dGgtYWRkcmVzcz5NY05laWxsLCBKJiN4RDtD
bGVtc29uIFVuaXYsIERlcHQgQ2hlbSwgQ2xlbXNvbiwgU0MgMjk2MzQgVVNBJiN4RDtDbGVtc29u
IFVuaXYsIERlcHQgQ2hlbSwgQ2xlbXNvbiwgU0MgMjk2MzQgVVNBJiN4RDtDbGVtc29uIFVuaXYs
IERlcHQgQ2hlbSwgQ2xlbXNvbiwgU0MgMjk2MzQgVVNBJiN4RDtDbGVtc29uIFVuaXYsIEN0ciBP
cHQgTWF0IFNjaSAmYW1wOyBFbmduIFRlY2hub2wsIENsZW1zb24sIFNDIDI5NjM0IFVTQTwvYXV0
aC1hZGRyZXNzPjx0aXRsZXM+PHRpdGxlPlN3ZWxsaW5nLWNvbnRyb2xsZWQgcG9seW1lciBwaGFz
ZSBhbmQgZmx1b3Jlc2NlbmNlIHByb3BlcnRpZXMgb2YgcG9seWZsdW9yZW5lIG5hbm9wYXJ0aWNs
ZXM8L3RpdGxlPjxzZWNvbmRhcnktdGl0bGU+TGFuZ211aXI8L3NlY29uZGFyeS10aXRsZT48YWx0
LXRpdGxlPkxhbmdtdWlyPC9hbHQtdGl0bGU+PC90aXRsZXM+PHBlcmlvZGljYWw+PGZ1bGwtdGl0
bGU+TGFuZ211aXI8L2Z1bGwtdGl0bGU+PGFiYnItMT5MYW5nbXVpcjwvYWJici0xPjwvcGVyaW9k
aWNhbD48YWx0LXBlcmlvZGljYWw+PGZ1bGwtdGl0bGU+TGFuZ211aXI8L2Z1bGwtdGl0bGU+PGFi
YnItMT5MYW5nbXVpcjwvYWJici0xPjwvYWx0LXBlcmlvZGljYWw+PHBhZ2VzPjU4NTUtNTg2MTwv
cGFnZXM+PHZvbHVtZT4yNDwvdm9sdW1lPjxudW1iZXI+MTE8L251bWJlcj48a2V5d29yZHM+PGtl
eXdvcmQ+c2Nhbm5pbmcgb3B0aWNhbCBtaWNyb3Njb3B5PC9rZXl3b3JkPjxrZXl3b3JkPmVuZXJn
eS10cmFuc2Zlcjwva2V5d29yZD48a2V5d29yZD5jb25qdWdhdGVkIHBvbHltZXJzPC9rZXl3b3Jk
PjxrZXl3b3JkPmludGVyY2hhaW4gaW50ZXJhY3Rpb25zPC9rZXl3b3JkPjxrZXl3b3JkPmZpbG0g
bW9ycGhvbG9neTwva2V5d29yZD48a2V5d29yZD50aGluLWZpbG1zPC9rZXl3b3JkPjxrZXl3b3Jk
Pm1laC1wcHY8L2tleXdvcmQ+PGtleXdvcmQ+cG9seSg5LDktZGlvY3R5bGZsdW9yZW5lKTwva2V5
d29yZD48a2V5d29yZD5waG90b3BoeXNpY3M8L2tleXdvcmQ+PGtleXdvcmQ+YWdncmVnYXRpb248
L2tleXdvcmQ+PC9rZXl3b3Jkcz48ZGF0ZXM+PHllYXI+MjAwODwveWVhcj48cHViLWRhdGVzPjxk
YXRlPkp1biAzPC9kYXRlPjwvcHViLWRhdGVzPjwvZGF0ZXM+PGlzYm4+MDc0My03NDYzPC9pc2Ju
PjxhY2Nlc3Npb24tbnVtPklTSTowMDAyNTYyMzI5MDAwMzM8L2FjY2Vzc2lvbi1udW0+PHVybHM+
PHJlbGF0ZWQtdXJscz48dXJsPiZsdDtHbyB0byBJU0kmZ3Q7Oi8vMDAwMjU2MjMyOTAwMDMzPC91
cmw+PC9yZWxhdGVkLXVybHM+PC91cmxzPjxlbGVjdHJvbmljLXJlc291cmNlLW51bT5Eb2kgMTAu
MTAyMS9MYTgwMDA3NjI8L2VsZWN0cm9uaWMtcmVzb3VyY2UtbnVtPjxsYW5ndWFnZT5FbmdsaXNo
PC9sYW5ndWFnZT48L3JlY29yZD48L0NpdGU+PC9FbmROb3RlPn==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2" w:tooltip="Schaller, 2002 #98" w:history="1">
        <w:r w:rsidR="00675470" w:rsidRPr="00675470">
          <w:rPr>
            <w:rFonts w:ascii="Times New Roman" w:hAnsi="Times New Roman" w:cs="Times New Roman"/>
            <w:noProof/>
            <w:sz w:val="24"/>
            <w:szCs w:val="24"/>
            <w:vertAlign w:val="superscript"/>
          </w:rPr>
          <w:t>172</w:t>
        </w:r>
      </w:hyperlink>
      <w:r w:rsidR="00675470" w:rsidRPr="00675470">
        <w:rPr>
          <w:rFonts w:ascii="Times New Roman" w:hAnsi="Times New Roman" w:cs="Times New Roman"/>
          <w:noProof/>
          <w:sz w:val="24"/>
          <w:szCs w:val="24"/>
          <w:vertAlign w:val="superscript"/>
        </w:rPr>
        <w:t>,</w:t>
      </w:r>
      <w:hyperlink w:anchor="_ENREF_173" w:tooltip="Wu, 2008 #99" w:history="1">
        <w:r w:rsidR="00675470" w:rsidRPr="00675470">
          <w:rPr>
            <w:rFonts w:ascii="Times New Roman" w:hAnsi="Times New Roman" w:cs="Times New Roman"/>
            <w:noProof/>
            <w:sz w:val="24"/>
            <w:szCs w:val="24"/>
            <w:vertAlign w:val="superscript"/>
          </w:rPr>
          <w:t>173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complex, nanoscale, multichromophoric nature of CPNs can give rise to a number of transient and persistent species interacting with the excited state including H- or J-aggregates, excimers, and exciplexes.</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ZWNOdW0+OTY8L1JlY051bT48RGlzcGxheVRleHQ+PHN0eWxlIGZhY2U9InN1cGVyc2NyaXB0Ij43
Niw3NywxNzQ8L3N0eWxlPjwvRGlzcGxheVRleHQ+PHJlY29yZD48cmVjLW51bWJlcj45NjwvcmVj
LW51bWJlcj48Zm9yZWlnbi1rZXlzPjxrZXkgYXBwPSJFTiIgZGItaWQ9InQ5czk1ZHhlYTlyNXZx
ZWZkZW94d3NyN2Z0d3pzcjl0ZHB6ciI+OTY8L2tleT48L2ZvcmVpZ24ta2V5cz48cmVmLXR5cGUg
bmFtZT0iSm91cm5hbCBBcnRpY2xlIj4xNzwvcmVmLXR5cGU+PGNvbnRyaWJ1dG9ycz48YXV0aG9y
cz48YXV0aG9yPk5ndXllbiwgVC4gUS48L2F1dGhvcj48YXV0aG9yPkRvYW4sIFYuPC9hdXRob3I+
PGF1dGhvcj5TY2h3YXJ0eiwgQi4gSi48L2F1dGhvcj48L2F1dGhvcnM+PC9jb250cmlidXRvcnM+
PGF1dGgtYWRkcmVzcz5OZ3V5ZW4sIFRRJiN4RDtVbml2IENhbGlmIExvcyBBbmdlbGVzLCBEZXB0
IENoZW0gJmFtcDsgQmlvY2hlbSwgTG9zIEFuZ2VsZXMsIENBIDkwMDk1IFVTQSYjeEQ7VW5pdiBD
YWxpZiBMb3MgQW5nZWxlcywgRGVwdCBDaGVtICZhbXA7IEJpb2NoZW0sIExvcyBBbmdlbGVzLCBD
QSA5MDA5NSBVU0EmI3hEO1VuaXYgQ2FsaWYgTG9zIEFuZ2VsZXMsIERlcHQgQ2hlbSAmYW1wOyBC
aW9jaGVtLCBMb3MgQW5nZWxlcywgQ0EgOTAwOTUgVVNBPC9hdXRoLWFkZHJlc3M+PHRpdGxlcz48
dGl0bGU+Q29uanVnYXRlZCBwb2x5bWVyIGFnZ3JlZ2F0ZXMgaW4gc29sdXRpb246IENvbnRyb2wg
b2YgaW50ZXJjaGFpbiBpbnRlcmFjdGlvbnM8L3RpdGxlPjxzZWNvbmRhcnktdGl0bGU+Sm91cm5h
bCBvZiBDaGVtaWNhbCBQaHlzaWNzPC9zZWNvbmRhcnktdGl0bGU+PGFsdC10aXRsZT5KIENoZW0g
UGh5czwvYWx0LXRpdGxlPjwvdGl0bGVzPjxwZXJpb2RpY2FsPjxmdWxsLXRpdGxlPkpvdXJuYWwg
b2YgQ2hlbWljYWwgUGh5c2ljczwvZnVsbC10aXRsZT48YWJici0xPkouIENoZW0uIFBoeXMuPC9h
YmJyLTE+PC9wZXJpb2RpY2FsPjxwYWdlcz40MDY4LTQwNzg8L3BhZ2VzPjx2b2x1bWU+MTEwPC92
b2x1bWU+PG51bWJlcj44PC9udW1iZXI+PGtleXdvcmRzPjxrZXl3b3JkPnRpbWUtcmVzb2x2ZWQg
cGhvdG9sdW1pbmVzY2VuY2U8L2tleXdvcmQ+PGtleXdvcmQ+cG9seShwaGVueWxlbmUgdmlueWxl
bmUpPC9rZXl3b3JkPjxrZXl3b3JkPnN0aW11bGF0ZWQtZW1pc3Npb248L2tleXdvcmQ+PGtleXdv
cmQ+ZXhjaXRvbiBkeW5hbWljczwva2V5d29yZD48a2V5d29yZD5zZW1pY29uZHVjdGluZyBwb2x5
bWVyczwva2V5d29yZD48a2V5d29yZD5waG90b2luZHVjZWQgYWJzb3JwdGlvbjwva2V5d29yZD48
a2V5d29yZD5mZW10b3NlY29uZCBkeW5hbWljczwva2V5d29yZD48a2V5d29yZD5wb2x5KHAtcGhl
bnlsZW5ldmlueWxlbmUpPC9rZXl3b3JkPjxrZXl3b3JkPmRlcml2YXRpdmVzPC9rZXl3b3JkPjxr
ZXl3b3JkPmZpbG1zPC9rZXl3b3JkPjwva2V5d29yZHM+PGRhdGVzPjx5ZWFyPjE5OTk8L3llYXI+
PHB1Yi1kYXRlcz48ZGF0ZT5GZWIgMjI8L2RhdGU+PC9wdWItZGF0ZXM+PC9kYXRlcz48aXNibj4w
MDIxLTk2MDY8L2lzYm4+PGFjY2Vzc2lvbi1udW0+SVNJOjAwMDA3ODY2ODkwMDA1NTwvYWNjZXNz
aW9uLW51bT48dXJscz48cmVsYXRlZC11cmxzPjx1cmw+Jmx0O0dvIHRvIElTSSZndDs6Ly8wMDAw
Nzg2Njg5MDAwNTU8L3VybD48L3JlbGF0ZWQtdXJscz48L3VybHM+PGVsZWN0cm9uaWMtcmVzb3Vy
Y2UtbnVtPkRvaSAxMC4xMDYzLzEuNDc4Mjg4PC9lbGVjdHJvbmljLXJlc291cmNlLW51bT48bGFu
Z3VhZ2U+RW5nbGlzaDwvbGFuZ3VhZ2U+PC9yZWNvcmQ+PC9DaXRlPjxDaXRlPjxBdXRob3I+SmVu
ZWtoZTwvQXV0aG9yPjxZZWFyPjE5OTQ8L1llYXI+PFJlY051bT4xODM8L1JlY051bT48cmVjb3Jk
PjxyZWMtbnVtYmVyPjE4MzwvcmVjLW51bWJlcj48Zm9yZWlnbi1rZXlzPjxrZXkgYXBwPSJFTiIg
ZGItaWQ9InQ5czk1ZHhlYTlyNXZxZWZkZW94d3NyN2Z0d3pzcjl0ZHB6ciI+MTgzPC9rZXk+PC9m
b3JlaWduLWtleXM+PHJlZi10eXBlIG5hbWU9IkpvdXJuYWwgQXJ0aWNsZSI+MTc8L3JlZi10eXBl
Pjxjb250cmlidXRvcnM+PGF1dGhvcnM+PGF1dGhvcj5KZW5la2hlLCBTLiBBLjwvYXV0aG9yPjxh
dXRob3I+T3NhaGVuaSwgSi4gQS48L2F1dGhvcj48L2F1dGhvcnM+PC9jb250cmlidXRvcnM+PHRp
dGxlcz48dGl0bGU+RXhjaW1lcnMgYW5kIEV4Y2lwbGV4ZXMgb2YgQ29uanVnYXRlZCBQb2x5bWVy
czwvdGl0bGU+PHNlY29uZGFyeS10aXRsZT5TY2llbmNlPC9zZWNvbmRhcnktdGl0bGU+PC90aXRs
ZXM+PHBlcmlvZGljYWw+PGZ1bGwtdGl0bGU+U2NpZW5jZTwvZnVsbC10aXRsZT48YWJici0xPlNj
aWVuY2U8L2FiYnItMT48L3BlcmlvZGljYWw+PHBhZ2VzPjc2NS03Njg8L3BhZ2VzPjx2b2x1bWU+
MjY1PC92b2x1bWU+PG51bWJlcj41MTczPC9udW1iZXI+PGRhdGVzPjx5ZWFyPjE5OTQ8L3llYXI+
PC9kYXRlcz48dXJscz48L3VybHM+PC9yZWNvcmQ+PC9DaXRlPjxDaXRlPjxBdXRob3I+V3VydGhu
ZXI8L0F1dGhvcj48WWVhcj4yMDExPC9ZZWFyPjxSZWNOdW0+MTQwPC9SZWNOdW0+PHJlY29yZD48
cmVjLW51bWJlcj4xNDA8L3JlYy1udW1iZXI+PGZvcmVpZ24ta2V5cz48a2V5IGFwcD0iRU4iIGRi
LWlkPSJ0OXM5NWR4ZWE5cjV2cWVmZGVveHdzcjdmdHd6c3I5dGRwenIiPjE0MDwva2V5PjwvZm9y
ZWlnbi1rZXlzPjxyZWYtdHlwZSBuYW1lPSJKb3VybmFsIEFydGljbGUiPjE3PC9yZWYtdHlwZT48
Y29udHJpYnV0b3JzPjxhdXRob3JzPjxhdXRob3I+V3VydGhuZXIsIEYuPC9hdXRob3I+PGF1dGhv
cj5LYWlzZXIsIFQuIEUuPC9hdXRob3I+PGF1dGhvcj5TYWhhLU1vbGxlciwgQy4gUi48L2F1dGhv
cj48L2F1dGhvcnM+PC9jb250cmlidXRvcnM+PGF1dGgtYWRkcmVzcz5XdXJ0aG5lciwgRiYjeEQ7
VW5pdiBXdXJ6YnVyZywgSW5zdCBPcmdhbiBDaGVtLCBELTk3MDc0IFd1cnpidXJnLCBHZXJtYW55
JiN4RDtVbml2IFd1cnpidXJnLCBJbnN0IE9yZ2FuIENoZW0sIEQtOTcwNzQgV3VyemJ1cmcsIEdl
cm1hbnkmI3hEO1VuaXYgV3VyemJ1cmcsIEluc3QgT3JnYW4gQ2hlbSwgRC05NzA3NCBXdXJ6YnVy
ZywgR2VybWFueSYjeEQ7VW5pdiBXdXJ6YnVyZywgUm9udGdlbiBSZXMgQ3RyIENvbXBsZXggTWF0
IFN5c3QsIEQtOTcwNzQgV3VyemJ1cmcsIEdlcm1hbnk8L2F1dGgtYWRkcmVzcz48dGl0bGVzPjx0
aXRsZT5KLUFnZ3JlZ2F0ZXM6IEZyb20gU2VyZW5kaXBpdG91cyBEaXNjb3ZlcnkgdG8gU3VwcmFt
b2xlY3VsYXIgRW5naW5lZXJpbmcgb2YgRnVuY3Rpb25hbCBEeWUgTWF0ZXJpYWxzPC90aXRsZT48
c2Vjb25kYXJ5LXRpdGxlPkFuZ2V3YW5kdGUgQ2hlbWllLUludGVybmF0aW9uYWwgRWRpdGlvbjwv
c2Vjb25kYXJ5LXRpdGxlPjxhbHQtdGl0bGU+QW5nZXcgQ2hlbSBJbnQgRWRpdDwvYWx0LXRpdGxl
PjwvdGl0bGVzPjxwZXJpb2RpY2FsPjxmdWxsLXRpdGxlPkFuZ2V3YW5kdGUgQ2hlbWllLUludGVy
bmF0aW9uYWwgRWRpdGlvbjwvZnVsbC10aXRsZT48YWJici0xPkFuZ2V3IENoZW0gSW50IEVkaXQ8
L2FiYnItMT48L3BlcmlvZGljYWw+PGFsdC1wZXJpb2RpY2FsPjxmdWxsLXRpdGxlPkFuZ2V3YW5k
dGUgQ2hlbWllLUludGVybmF0aW9uYWwgRWRpdGlvbjwvZnVsbC10aXRsZT48YWJici0xPkFuZ2V3
IENoZW0gSW50IEVkaXQ8L2FiYnItMT48L2FsdC1wZXJpb2RpY2FsPjxwYWdlcz4zMzc2LTM0MTA8
L3BhZ2VzPjx2b2x1bWU+NTA8L3ZvbHVtZT48bnVtYmVyPjE1PC9udW1iZXI+PGtleXdvcmRzPjxr
ZXl3b3JkPmFnZ3JlZ2F0aW9uPC9rZXl3b3JkPjxrZXl3b3JkPmN5YW5pbmVzPC9rZXl3b3JkPjxr
ZXl3b3JkPmR5ZXMvcGlnbWVudHM8L2tleXdvcmQ+PGtleXdvcmQ+c2VsZi1hc3NlbWJseTwva2V5
d29yZD48a2V5d29yZD5zdXByYW1vbGVjdWxhciBjaGVtaXN0cnk8L2tleXdvcmQ+PGtleXdvcmQ+
cGVyeWxlbmUgYmlzaW1pZGUgZHllczwva2V5d29yZD48a2V5d29yZD5sYW5nbXVpci1ibG9kZ2V0
dC1maWxtczwva2V5d29yZD48a2V5d29yZD5ncmVlbiBwaG90b3N5bnRoZXRpYyBiYWN0ZXJpYTwv
a2V5d29yZD48a2V5d29yZD50cmFuc21pc3Npb24gZWxlY3Ryb24tbWljcm9zY29weTwva2V5d29y
ZD48a2V5d29yZD5waG90b2luZHVjZWQgY2hhcmdlLXRyYW5zZmVyPC9rZXl3b3JkPjxrZXl3b3Jk
PmxpZ2h0LWhhcnZlc3RpbmcgYXBwYXJhdHVzPC9rZXl3b3JkPjxrZXl3b3JkPmFydGlmaWNpYWwg
YW50ZW5uYSBzeXN0ZW1zPC9rZXl3b3JkPjxrZXl3b3JkPmVmZmljaWVudCBlbmVyZ3ktdHJhbnNm
ZXI8L2tleXdvcmQ+PGtleXdvcmQ+YXF1ZW91cy1zb2x1dGlvbjwva2V5d29yZD48a2V5d29yZD5j
eWFuaW5lIGR5ZXM8L2tleXdvcmQ+PC9rZXl3b3Jkcz48ZGF0ZXM+PHllYXI+MjAxMTwveWVhcj48
L2RhdGVzPjxpc2JuPjE0MzMtNzg1MTwvaXNibj48YWNjZXNzaW9uLW51bT5JU0k6MDAwMjg5MjY0
MjAwMDA2PC9hY2Nlc3Npb24tbnVtPjx1cmxzPjxyZWxhdGVkLXVybHM+PHVybD4mbHQ7R28gdG8g
SVNJJmd0OzovLzAwMDI4OTI2NDIwMDAwNjwvdXJsPjwvcmVsYXRlZC11cmxzPjwvdXJscz48ZWxl
Y3Ryb25pYy1yZXNvdXJjZS1udW0+RE9JIDEwLjEwMDIvYW5pZS4yMDEwMDIzMDc8L2VsZWN0cm9u
aWMtcmVzb3VyY2UtbnVtPjxsYW5ndWFnZT5FbmdsaXNoPC9sYW5ndWFnZT48L3JlY29yZD48L0Np
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76" w:tooltip="Jenekhe, 1994 #183" w:history="1">
        <w:r w:rsidR="00675470" w:rsidRPr="00675470">
          <w:rPr>
            <w:rFonts w:ascii="Times New Roman" w:hAnsi="Times New Roman" w:cs="Times New Roman"/>
            <w:noProof/>
            <w:sz w:val="24"/>
            <w:szCs w:val="24"/>
            <w:vertAlign w:val="superscript"/>
          </w:rPr>
          <w:t>76</w:t>
        </w:r>
      </w:hyperlink>
      <w:r w:rsidR="00675470" w:rsidRPr="00675470">
        <w:rPr>
          <w:rFonts w:ascii="Times New Roman" w:hAnsi="Times New Roman" w:cs="Times New Roman"/>
          <w:noProof/>
          <w:sz w:val="24"/>
          <w:szCs w:val="24"/>
          <w:vertAlign w:val="superscript"/>
        </w:rPr>
        <w:t>,</w:t>
      </w:r>
      <w:hyperlink w:anchor="_ENREF_77" w:tooltip="Wurthner, 2011 #140" w:history="1">
        <w:r w:rsidR="00675470" w:rsidRPr="00675470">
          <w:rPr>
            <w:rFonts w:ascii="Times New Roman" w:hAnsi="Times New Roman" w:cs="Times New Roman"/>
            <w:noProof/>
            <w:sz w:val="24"/>
            <w:szCs w:val="24"/>
            <w:vertAlign w:val="superscript"/>
          </w:rPr>
          <w:t>77</w:t>
        </w:r>
      </w:hyperlink>
      <w:r w:rsidR="00675470" w:rsidRPr="00675470">
        <w:rPr>
          <w:rFonts w:ascii="Times New Roman" w:hAnsi="Times New Roman" w:cs="Times New Roman"/>
          <w:noProof/>
          <w:sz w:val="24"/>
          <w:szCs w:val="24"/>
          <w:vertAlign w:val="superscript"/>
        </w:rPr>
        <w:t>,</w:t>
      </w:r>
      <w:hyperlink w:anchor="_ENREF_174" w:tooltip="Nguyen, 1999 #96" w:history="1">
        <w:r w:rsidR="00675470" w:rsidRPr="00675470">
          <w:rPr>
            <w:rFonts w:ascii="Times New Roman" w:hAnsi="Times New Roman" w:cs="Times New Roman"/>
            <w:noProof/>
            <w:sz w:val="24"/>
            <w:szCs w:val="24"/>
            <w:vertAlign w:val="superscript"/>
          </w:rPr>
          <w:t>174</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Furthermore, chemical defects, excess charges (i.e. hole polarons), and incorporated dyes can have significant effects on fluorescence properties.</w:t>
      </w:r>
      <w:r w:rsidR="00F62A18">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PEVuZE5vdGU+PENpdGU+PEF1dGhvcj5IaW50c2NoaWNoPC9BdXRob3I+PFllYXI+MjAwMzwvWWVh
cj48UmVjTnVtPjE5PC9SZWNOdW0+PERpc3BsYXlUZXh0PjxzdHlsZSBmYWNlPSJzdXBlcnNjcmlw
dCI+MTMsMzYsNjQsNzEsOTA8L3N0eWxlPjwvRGlzcGxheVRleHQ+PHJlY29yZD48cmVjLW51bWJl
cj4xOTwvcmVjLW51bWJlcj48Zm9yZWlnbi1rZXlzPjxrZXkgYXBwPSJFTiIgZGItaWQ9InQ5czk1
ZHhlYTlyNXZxZWZkZW94d3NyN2Z0d3pzcjl0ZHB6ciI+MTk8L2tleT48L2ZvcmVpZ24ta2V5cz48
cmVmLXR5cGUgbmFtZT0iSm91cm5hbCBBcnRpY2xlIj4xNzwvcmVmLXR5cGU+PGNvbnRyaWJ1dG9y
cz48YXV0aG9ycz48YXV0aG9yPkhpbnRzY2hpY2gsIFMuIEkuPC9hdXRob3I+PGF1dGhvcj5Sb3Ro
ZSwgQy48L2F1dGhvcj48YXV0aG9yPlNpbmhhLCBTLjwvYXV0aG9yPjxhdXRob3I+TW9ua21hbiwg
QS4gUC48L2F1dGhvcj48YXV0aG9yPmRlIEZyZWl0YXMsIFAuIFMuPC9hdXRob3I+PGF1dGhvcj5T
Y2hlcmYsIFUuPC9hdXRob3I+PC9hdXRob3JzPjwvY29udHJpYnV0b3JzPjxhdXRoLWFkZHJlc3M+
SGludHNjaGljaCwgU0kmI3hEO1VuaXYgRHVyaGFtLCBEZXB0IFBoeXMsIE9FTSBSZXMgR3JwLCBT
b3V0aCBSZCwgRHVyaGFtIERIMSAzTEUsIEVuZ2xhbmQmI3hEO1VuaXYgRHVyaGFtLCBEZXB0IFBo
eXMsIE9FTSBSZXMgR3JwLCBTb3V0aCBSZCwgRHVyaGFtIERIMSAzTEUsIEVuZ2xhbmQmI3hEO1Vu
aXYgRHVyaGFtLCBEZXB0IFBoeXMsIE9FTSBSZXMgR3JwLCBEdXJoYW0gREgxIDNMRSwgRW5nbGFu
ZCYjeEQ7QmVyZyBVbml2IEdlc2FtdGhzY2ggV3VwcGVydGFsLCBGYWNoYmVyZWljaCBDaGVtLCBE
LTQyMDk3IFd1cHBlcnRhbCwgR2VybWFueTwvYXV0aC1hZGRyZXNzPjx0aXRsZXM+PHRpdGxlPlBv
cHVsYXRpb24gYW5kIERlY2F5IG9mIEtldG8gU3RhdGVzIGluIENvbmp1Z2F0ZWQgUG9seW1lcnM8
L3RpdGxlPjxzZWNvbmRhcnktdGl0bGU+Sm91cm5hbCBvZiBDaGVtaWNhbCBQaHlzaWNzPC9zZWNv
bmRhcnktdGl0bGU+PGFsdC10aXRsZT5KLiBDaGVtLiBQaHlzLjwvYWx0LXRpdGxlPjwvdGl0bGVz
PjxwZXJpb2RpY2FsPjxmdWxsLXRpdGxlPkpvdXJuYWwgb2YgQ2hlbWljYWwgUGh5c2ljczwvZnVs
bC10aXRsZT48YWJici0xPkouIENoZW0uIFBoeXMuPC9hYmJyLTE+PC9wZXJpb2RpY2FsPjxhbHQt
cGVyaW9kaWNhbD48ZnVsbC10aXRsZT5Kb3VybmFsIG9mIENoZW1pY2FsIFBoeXNpY3M8L2Z1bGwt
dGl0bGU+PGFiYnItMT5KLiBDaGVtLiBQaHlzLjwvYWJici0xPjwvYWx0LXBlcmlvZGljYWw+PHBh
Z2VzPjEyMDE3LTEyMDIyPC9wYWdlcz48dm9sdW1lPjExOTwvdm9sdW1lPjxudW1iZXI+MjI8L251
bWJlcj48a2V5d29yZHM+PGtleXdvcmQ+bGlxdWlkLWNyeXN0YWxsaW5lIHBvbHlmbHVvcmVuZTwv
a2V5d29yZD48a2V5d29yZD5saWdodC1lbWl0dGluZy1kaW9kZXM8L2tleXdvcmQ+PGtleXdvcmQ+
ZGVsYXllZCBsdW1pbmVzY2VuY2U8L2tleXdvcmQ+PGtleXdvcmQ+ZmlsbSBtb3JwaG9sb2d5PC9r
ZXl3b3JkPjxrZXl3b3JkPmZsdW9yZW5vbmU8L2tleXdvcmQ+PGtleXdvcmQ+cGhvdG9waHlzaWNz
PC9rZXl3b3JkPjxrZXl3b3JkPmZsdW9yZXNjZW5jZTwva2V5d29yZD48a2V5d29yZD5yZWxheGF0
aW9uPC9rZXl3b3JkPjxrZXl3b3JkPmRpZmZ1c2lvbjwva2V5d29yZD48a2V5d29yZD5lbWlzc2lv
bjwva2V5d29yZD48L2tleXdvcmRzPjxkYXRlcz48eWVhcj4yMDAzPC95ZWFyPjxwdWItZGF0ZXM+
PGRhdGU+RGVjIDg8L2RhdGU+PC9wdWItZGF0ZXM+PC9kYXRlcz48aXNibj4wMDIxLTk2MDY8L2lz
Ym4+PGFjY2Vzc2lvbi1udW0+SVNJOjAwMDE4Njc1NTkwMDA1MzwvYWNjZXNzaW9uLW51bT48dXJs
cz48cmVsYXRlZC11cmxzPjx1cmw+Jmx0O0dvIHRvIElTSSZndDs6Ly8wMDAxODY3NTU5MDAwNTM8
L3VybD48L3JlbGF0ZWQtdXJscz48L3VybHM+PGVsZWN0cm9uaWMtcmVzb3VyY2UtbnVtPkRvaSAx
MC4xMDYzLzEuMTYyNDgyNTwvZWxlY3Ryb25pYy1yZXNvdXJjZS1udW0+PGxhbmd1YWdlPkVuZ2xp
c2g8L2xhbmd1YWdlPjwvcmVjb3JkPjwvQ2l0ZT48Q2l0ZT48QXV0aG9yPll1PC9BdXRob3I+PFll
YXI+MjAwNDwvWWVhcj48UmVjTnVtPjE3MTwvUmVjTnVtPjxyZWNvcmQ+PHJlYy1udW1iZXI+MTcx
PC9yZWMtbnVtYmVyPjxmb3JlaWduLWtleXM+PGtleSBhcHA9IkVOIiBkYi1pZD0idDlzOTVkeGVh
OXI1dnFlZmRlb3h3c3I3ZnR3enNyOXRkcHpyIj4xNzE8L2tleT48L2ZvcmVpZ24ta2V5cz48cmVm
LXR5cGUgbmFtZT0iSm91cm5hbCBBcnRpY2xlIj4xNzwvcmVmLXR5cGU+PGNvbnRyaWJ1dG9ycz48
YXV0aG9ycz48YXV0aG9yPll1LCBKLjwvYXV0aG9yPjxhdXRob3I+U29uZywgTi4gVy48L2F1dGhv
cj48YXV0aG9yPk1jTmVpbGwsIEouIEQuPC9hdXRob3I+PGF1dGhvcj5CYXJiYXJhLCBQLiBGLjwv
YXV0aG9yPjwvYXV0aG9ycz48L2NvbnRyaWJ1dG9ycz48YXV0aC1hZGRyZXNzPkJhcmJhcmEsIFBG
JiN4RDtVbml2IFRleGFzLCBEZXB0IENoZW0gJmFtcDsgQmlvY2hlbSwgQXVzdGluLCBUWCA3ODcx
MiBVU0EmI3hEO1VuaXYgVGV4YXMsIERlcHQgQ2hlbSAmYW1wOyBCaW9jaGVtLCBBdXN0aW4sIFRY
IDc4NzEyIFVTQSYjeEQ7VW5pdiBUZXhhcywgRGVwdCBDaGVtICZhbXA7IEJpb2NoZW0sIEF1c3Rp
biwgVFggNzg3MTIgVVNBJiN4RDtVbml2IFRleGFzLCBDdHIgTmFubyAmYW1wOyBNb2wgU2NpICZh
bXA7IFRlY2hub2wsIEF1c3RpbiwgVFggNzg3MTIgVVNBPC9hdXRoLWFkZHJlc3M+PHRpdGxlcz48
dGl0bGU+RWZmaWNpZW50IGV4Y2l0b24gcXVlbmNoaW5nIGJ5IGhvbGUgcG9sYXJvbnMgaW4gdGhl
IGNvbmp1Z2F0ZWQgcG9seW1lciBNRUgtUFBWPC90aXRsZT48c2Vjb25kYXJ5LXRpdGxlPklzcmFl
bCBKb3VybmFsIG9mIENoZW1pc3RyeTwvc2Vjb25kYXJ5LXRpdGxlPjxhbHQtdGl0bGU+SXNyYWVs
IEogQ2hlbTwvYWx0LXRpdGxlPjwvdGl0bGVzPjxwZXJpb2RpY2FsPjxmdWxsLXRpdGxlPklzcmFl
bCBKb3VybmFsIG9mIENoZW1pc3RyeTwvZnVsbC10aXRsZT48YWJici0xPklzci4gSi4gQ2hlbS48
L2FiYnItMT48L3BlcmlvZGljYWw+PHBhZ2VzPjEyNy0xMzI8L3BhZ2VzPjx2b2x1bWU+NDQ8L3Zv
bHVtZT48bnVtYmVyPjEtMzwvbnVtYmVyPjxrZXl3b3Jkcz48a2V5d29yZD5saWdodC1lbWl0dGlu
Zy1kaW9kZXM8L2tleXdvcmQ+PGtleXdvcmQ+b3JnYW5pYyB0aGluLWZpbG1zPC9rZXl3b3JkPjxr
ZXl3b3JkPnBvbHkocC1waGVueWxlbmUgdmlueWxlbmUpPC9rZXl3b3JkPjxrZXl3b3JkPmRldmlj
ZSBtb2RlbDwva2V5d29yZD48a2V5d29yZD50cmFuc2llbnQ8L2tleXdvcmQ+PGtleXdvcmQ+cGhv
dG9sdW1pbmVzY2VuY2U8L2tleXdvcmQ+PGtleXdvcmQ+ZGlzc29jaWF0aW9uPC9rZXl3b3JkPjxr
ZXl3b3JkPmVsZWN0cm9sdW1pbmVzY2VuY2U8L2tleXdvcmQ+PGtleXdvcmQ+Zmx1b3Jlc2NlbmNl
PC9rZXl3b3JkPjxrZXl3b3JkPmNvbXBvc2l0ZXM8L2tleXdvcmQ+PC9rZXl3b3Jkcz48ZGF0ZXM+
PHllYXI+MjAwNDwveWVhcj48L2RhdGVzPjxpc2JuPjAwMjEtMjE0ODwvaXNibj48YWNjZXNzaW9u
LW51bT5JU0k6MDAwMjI1NDIzODAwMDE2PC9hY2Nlc3Npb24tbnVtPjx1cmxzPjxyZWxhdGVkLXVy
bHM+PHVybD4mbHQ7R28gdG8gSVNJJmd0OzovLzAwMDIyNTQyMzgwMDAxNjwvdXJsPjwvcmVsYXRl
ZC11cmxzPjwvdXJscz48ZWxlY3Ryb25pYy1yZXNvdXJjZS1udW0+RG9pIDEwLjE1NjAvUGhnZS1S
cjNwLTVwN3YtRGdjbTwvZWxlY3Ryb25pYy1yZXNvdXJjZS1udW0+PGxhbmd1YWdlPkVuZ2xpc2g8
L2xhbmd1YWdlPjwvcmVjb3JkPjwvQ2l0ZT48Q2l0ZT48QXV0aG9yPkx5b25zPC9BdXRob3I+PFll
YXI+MjAwNTwvWWVhcj48UmVjTnVtPjI4PC9SZWNOdW0+PHJlY29yZD48cmVjLW51bWJlcj4yODwv
cmVjLW51bWJlcj48Zm9yZWlnbi1rZXlzPjxrZXkgYXBwPSJFTiIgZGItaWQ9InQ5czk1ZHhlYTly
NXZxZWZkZW94d3NyN2Z0d3pzcjl0ZHB6ciI+Mjg8L2tleT48L2ZvcmVpZ24ta2V5cz48cmVmLXR5
cGUgbmFtZT0iSm91cm5hbCBBcnRpY2xlIj4xNzwvcmVmLXR5cGU+PGNvbnRyaWJ1dG9ycz48YXV0
aG9ycz48YXV0aG9yPkx5b25zLCBCLiBQLiwgYW5kIE1vbmttYW4sIEEuIFAuPC9hdXRob3I+PC9h
dXRob3JzPjwvY29udHJpYnV0b3JzPjx0aXRsZXM+PHRpdGxlPlRoZSBSb2xlIG9mIEV4Y2l0b24g
RGlmZnVzaW9uIGluIEVuZXJneSBUcmFuc2ZlciBCZXR3ZWVuIFBvbHlmbHVvcmVuZSBhbmQgVGV0
cmFwaGVueWwgUG9ycGh5cmluLjwvdGl0bGU+PHNlY29uZGFyeS10aXRsZT5QaHlzaWNhbCBSZXZp
ZXcgQjwvc2Vjb25kYXJ5LXRpdGxlPjxhbHQtdGl0bGU+UGh5cy4gUmV2LiBCPC9hbHQtdGl0bGU+
PC90aXRsZXM+PHBlcmlvZGljYWw+PGZ1bGwtdGl0bGU+UGh5c2ljYWwgUmV2aWV3IEI8L2Z1bGwt
dGl0bGU+PGFiYnItMT5QaHlzLiBSZXYuIEI8L2FiYnItMT48L3BlcmlvZGljYWw+PGFsdC1wZXJp
b2RpY2FsPjxmdWxsLXRpdGxlPlBoeXNpY2FsIFJldmlldyBCPC9mdWxsLXRpdGxlPjxhYmJyLTE+
UGh5cy4gUmV2LiBCPC9hYmJyLTE+PC9hbHQtcGVyaW9kaWNhbD48cGFnZXM+MjM1MjAxLTIzNTIw
NTwvcGFnZXM+PHZvbHVtZT43MTwvdm9sdW1lPjxkYXRlcz48eWVhcj4yMDA1PC95ZWFyPjwvZGF0
ZXM+PHVybHM+PC91cmxzPjwvcmVjb3JkPjwvQ2l0ZT48Q2l0ZT48QXV0aG9yPld1PC9BdXRob3I+
PFllYXI+MjAwODwvWWVhcj48UmVjTnVtPjQ5PC9SZWNOdW0+PHJlY29yZD48cmVjLW51bWJlcj40
OTwvcmVjLW51bWJlcj48Zm9yZWlnbi1rZXlzPjxrZXkgYXBwPSJFTiIgZGItaWQ9InQ5czk1ZHhl
YTlyNXZxZWZkZW94d3NyN2Z0d3pzcjl0ZHB6ciI+NDk8L2tleT48L2ZvcmVpZ24ta2V5cz48cmVm
LXR5cGUgbmFtZT0iSm91cm5hbCBBcnRpY2xlIj4xNzwvcmVmLXR5cGU+PGNvbnRyaWJ1dG9ycz48
YXV0aG9ycz48YXV0aG9yPld1LCBDLiBGLiwgWmhlbmcsIFkuIEwuLCBTenltYW5za2ksIEMuLCBh
bmQgTWNOZWlsbCwgSi48L2F1dGhvcj48L2F1dGhvcnM+PC9jb250cmlidXRvcnM+PHRpdGxlcz48
dGl0bGU+RW5lcmd5IFRyYW5zZmVyIGluIGEgTmFub3NjYWxlIE11bHRpY2hyb21vcGhvcmljIFN5
c3RlbTogRmx1b3Jlc2NlbnQgRHllLURvcGVkIENvbmp1Z2F0ZWQgUG9seW1lciBOYW5vcGFydGlj
bGVzLjwvdGl0bGU+PHNlY29uZGFyeS10aXRsZT5Kb3VybmFsIG9mIFBoeXNpY2FsIENoZW1pc3Ry
eSBDPC9zZWNvbmRhcnktdGl0bGU+PGFsdC10aXRsZT5KLiBQaHlzLiBDaGVtLiBDPC9hbHQtdGl0
bGU+PC90aXRsZXM+PHBlcmlvZGljYWw+PGZ1bGwtdGl0bGU+Sm91cm5hbCBvZiBQaHlzaWNhbCBD
aGVtaXN0cnkgQzwvZnVsbC10aXRsZT48YWJici0xPkouIFBoeXMuIENoZW0uIEM8L2FiYnItMT48
L3BlcmlvZGljYWw+PGFsdC1wZXJpb2RpY2FsPjxmdWxsLXRpdGxlPkpvdXJuYWwgb2YgUGh5c2lj
YWwgQ2hlbWlzdHJ5IEM8L2Z1bGwtdGl0bGU+PGFiYnItMT5KLiBQaHlzLiBDaGVtLiBDPC9hYmJy
LTE+PC9hbHQtcGVyaW9kaWNhbD48cGFnZXM+MTc3Mi0xNzgxPC9wYWdlcz48dm9sdW1lPjExMjwv
dm9sdW1lPjxkYXRlcz48eWVhcj4yMDA4PC95ZWFyPjwvZGF0ZXM+PHVybHM+PC91cmxzPjwvcmVj
b3JkPjwvQ2l0ZT48Q2l0ZT48QXV0aG9yPll1PC9BdXRob3I+PFllYXI+MjAxMjwvWWVhcj48UmVj
TnVtPjU4PC9SZWNOdW0+PHJlY29yZD48cmVjLW51bWJlcj41ODwvcmVjLW51bWJlcj48Zm9yZWln
bi1rZXlzPjxrZXkgYXBwPSJFTiIgZGItaWQ9InQ5czk1ZHhlYTlyNXZxZWZkZW94d3NyN2Z0d3pz
cjl0ZHB6ciI+NTg8L2tleT48L2ZvcmVpZ24ta2V5cz48cmVmLXR5cGUgbmFtZT0iSm91cm5hbCBB
cnRpY2xlIj4xNzwvcmVmLXR5cGU+PGNvbnRyaWJ1dG9ycz48YXV0aG9ycz48YXV0aG9yPll1LCBK
LiwgV3UsIEMuIEYuLCBUaWFuLCBaLiBhbmQgTWNOZWlsbCwgSi48L2F1dGhvcj48L2F1dGhvcnM+
PC9jb250cmlidXRvcnM+PHRpdGxlcz48dGl0bGU+VHJhY2tpbmcgb2YgU2luZ2xlIENoYXJnZSBD
YXJyaWVycyBpbiBhIENvbmp1Z2F0ZWQgUG9seW1lciBOYW5vcGFydGljbGUuPC90aXRsZT48c2Vj
b25kYXJ5LXRpdGxlPk5hbm8gTGV0dGVyczwvc2Vjb25kYXJ5LXRpdGxlPjxhbHQtdGl0bGU+TmFu
byBMZXR0LjwvYWx0LXRpdGxlPjwvdGl0bGVzPjxwZXJpb2RpY2FsPjxmdWxsLXRpdGxlPk5hbm8g
TGV0dGVyczwvZnVsbC10aXRsZT48YWJici0xPk5hbm8gTGV0dC48L2FiYnItMT48L3BlcmlvZGlj
YWw+PGFsdC1wZXJpb2RpY2FsPjxmdWxsLXRpdGxlPk5hbm8gTGV0dGVyczwvZnVsbC10aXRsZT48
YWJici0xPk5hbm8gTGV0dC48L2FiYnItMT48L2FsdC1wZXJpb2RpY2FsPjxwYWdlcz4xMzAwLTEz
MDY8L3BhZ2VzPjx2b2x1bWU+MTI8L3ZvbHVtZT48ZGF0ZXM+PHllYXI+MjAxMjwveWVhcj48L2Rh
dGVzPjx1cmxzPjwvdXJscz48L3JlY29yZD48L0NpdGU+PC9FbmROb3RlPn==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3" w:tooltip="Wu, 2008 #49" w:history="1">
        <w:r w:rsidR="00675470" w:rsidRPr="00675470">
          <w:rPr>
            <w:rFonts w:ascii="Times New Roman" w:hAnsi="Times New Roman" w:cs="Times New Roman"/>
            <w:noProof/>
            <w:sz w:val="24"/>
            <w:szCs w:val="24"/>
            <w:vertAlign w:val="superscript"/>
          </w:rPr>
          <w:t>13</w:t>
        </w:r>
      </w:hyperlink>
      <w:r w:rsidR="00675470" w:rsidRPr="00675470">
        <w:rPr>
          <w:rFonts w:ascii="Times New Roman" w:hAnsi="Times New Roman" w:cs="Times New Roman"/>
          <w:noProof/>
          <w:sz w:val="24"/>
          <w:szCs w:val="24"/>
          <w:vertAlign w:val="superscript"/>
        </w:rPr>
        <w:t>,</w:t>
      </w:r>
      <w:hyperlink w:anchor="_ENREF_36" w:tooltip="Hintschich, 2003 #19" w:history="1">
        <w:r w:rsidR="00675470" w:rsidRPr="00675470">
          <w:rPr>
            <w:rFonts w:ascii="Times New Roman" w:hAnsi="Times New Roman" w:cs="Times New Roman"/>
            <w:noProof/>
            <w:sz w:val="24"/>
            <w:szCs w:val="24"/>
            <w:vertAlign w:val="superscript"/>
          </w:rPr>
          <w:t>36</w:t>
        </w:r>
      </w:hyperlink>
      <w:r w:rsidR="00675470" w:rsidRPr="00675470">
        <w:rPr>
          <w:rFonts w:ascii="Times New Roman" w:hAnsi="Times New Roman" w:cs="Times New Roman"/>
          <w:noProof/>
          <w:sz w:val="24"/>
          <w:szCs w:val="24"/>
          <w:vertAlign w:val="superscript"/>
        </w:rPr>
        <w:t>,</w:t>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1" w:tooltip="Yu, 2004 #171" w:history="1">
        <w:r w:rsidR="00675470" w:rsidRPr="00675470">
          <w:rPr>
            <w:rFonts w:ascii="Times New Roman" w:hAnsi="Times New Roman" w:cs="Times New Roman"/>
            <w:noProof/>
            <w:sz w:val="24"/>
            <w:szCs w:val="24"/>
            <w:vertAlign w:val="superscript"/>
          </w:rPr>
          <w:t>71</w:t>
        </w:r>
      </w:hyperlink>
      <w:r w:rsidR="00675470" w:rsidRPr="00675470">
        <w:rPr>
          <w:rFonts w:ascii="Times New Roman" w:hAnsi="Times New Roman" w:cs="Times New Roman"/>
          <w:noProof/>
          <w:sz w:val="24"/>
          <w:szCs w:val="24"/>
          <w:vertAlign w:val="superscript"/>
        </w:rPr>
        <w:t>,</w:t>
      </w:r>
      <w:hyperlink w:anchor="_ENREF_90" w:tooltip="Lyons, 2005 #28" w:history="1">
        <w:r w:rsidR="00675470" w:rsidRPr="00675470">
          <w:rPr>
            <w:rFonts w:ascii="Times New Roman" w:hAnsi="Times New Roman" w:cs="Times New Roman"/>
            <w:noProof/>
            <w:sz w:val="24"/>
            <w:szCs w:val="24"/>
            <w:vertAlign w:val="superscript"/>
          </w:rPr>
          <w:t>90</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In addition, energy transfer between like conjugated polymer chromophores (i.e., exciton diffusion) can result in a cascade of multiple energy transfer events, greatly amplifying </w:t>
      </w:r>
      <w:r>
        <w:rPr>
          <w:rFonts w:ascii="Times New Roman" w:hAnsi="Times New Roman" w:cs="Times New Roman"/>
          <w:sz w:val="24"/>
          <w:szCs w:val="24"/>
        </w:rPr>
        <w:lastRenderedPageBreak/>
        <w:t>the effects of these species.</w:t>
      </w:r>
      <w:r w:rsidR="00F62A18">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PEVuZE5vdGU+PENpdGU+PEF1dGhvcj5TY2hvbGVzPC9BdXRob3I+PFllYXI+MjAwNjwvWWVhcj48
UmVjTnVtPjM2PC9SZWNOdW0+PERpc3BsYXlUZXh0PjxzdHlsZSBmYWNlPSJzdXBlcnNjcmlwdCI+
MjAsMzAsMTc1PC9zdHlsZT48L0Rpc3BsYXlUZXh0PjxyZWNvcmQ+PHJlYy1udW1iZXI+MzY8L3Jl
Yy1udW1iZXI+PGZvcmVpZ24ta2V5cz48a2V5IGFwcD0iRU4iIGRiLWlkPSJ0OXM5NWR4ZWE5cjV2
cWVmZGVveHdzcjdmdHd6c3I5dGRwenIiPjM2PC9rZXk+PC9mb3JlaWduLWtleXM+PHJlZi10eXBl
IG5hbWU9IkpvdXJuYWwgQXJ0aWNsZSI+MTc8L3JlZi10eXBlPjxjb250cmlidXRvcnM+PGF1dGhv
cnM+PGF1dGhvcj5TY2hvbGVzLCBHLiBELiwgYW5kIFJ1bWJsZXMsIEcuPC9hdXRob3I+PC9hdXRo
b3JzPjwvY29udHJpYnV0b3JzPjx0aXRsZXM+PHRpdGxlPkV4Y2l0b25zIGluIE5hbm9zY2FsZSBT
eXN0ZW1zLjwvdGl0bGU+PHNlY29uZGFyeS10aXRsZT5OYXR1cmUgTWF0ZXJpYWxzPC9zZWNvbmRh
cnktdGl0bGU+PGFsdC10aXRsZT5OYXQuIE1hdC48L2FsdC10aXRsZT48L3RpdGxlcz48cGVyaW9k
aWNhbD48ZnVsbC10aXRsZT5OYXR1cmUgTWF0ZXJpYWxzPC9mdWxsLXRpdGxlPjxhYmJyLTE+TmF0
LiBNYXQuPC9hYmJyLTE+PC9wZXJpb2RpY2FsPjxhbHQtcGVyaW9kaWNhbD48ZnVsbC10aXRsZT5O
YXR1cmUgTWF0ZXJpYWxzPC9mdWxsLXRpdGxlPjxhYmJyLTE+TmF0LiBNYXQuPC9hYmJyLTE+PC9h
bHQtcGVyaW9kaWNhbD48cGFnZXM+NjgzLTY5NjwvcGFnZXM+PHZvbHVtZT41PC92b2x1bWU+PGRh
dGVzPjx5ZWFyPjIwMDY8L3llYXI+PC9kYXRlcz48dXJscz48L3VybHM+PC9yZWNvcmQ+PC9DaXRl
PjxDaXRlPjxBdXRob3I+S2FzaGE8L0F1dGhvcj48WWVhcj4xOTYzPC9ZZWFyPjxSZWNOdW0+MTg2
PC9SZWNOdW0+PHJlY29yZD48cmVjLW51bWJlcj4xODY8L3JlYy1udW1iZXI+PGZvcmVpZ24ta2V5
cz48a2V5IGFwcD0iRU4iIGRiLWlkPSJ0OXM5NWR4ZWE5cjV2cWVmZGVveHdzcjdmdHd6c3I5dGRw
enIiPjE4Njwva2V5PjwvZm9yZWlnbi1rZXlzPjxyZWYtdHlwZSBuYW1lPSJKb3VybmFsIEFydGlj
bGUiPjE3PC9yZWYtdHlwZT48Y29udHJpYnV0b3JzPjxhdXRob3JzPjxhdXRob3I+S2FzaGEsIE0u
PC9hdXRob3I+PC9hdXRob3JzPjwvY29udHJpYnV0b3JzPjx0aXRsZXM+PHRpdGxlPkVuZXJneSBU
cmFuc2ZlciBNZWNoYW5pc21zIGFuZCB0aGUgTW9sZWN1bGFyIEV4Y2l0b24gTW9kZWwgZm9yIE1v
bGVjdWxhciBBZ2dyZWdhdGVzPC90aXRsZT48c2Vjb25kYXJ5LXRpdGxlPlJhZGlhdGlvbiBSZXNl
YXJjaDwvc2Vjb25kYXJ5LXRpdGxlPjwvdGl0bGVzPjxwZXJpb2RpY2FsPjxmdWxsLXRpdGxlPlJh
ZGlhdGlvbiBSZXNlYXJjaDwvZnVsbC10aXRsZT48L3BlcmlvZGljYWw+PHBhZ2VzPjU1LTcwPC9w
YWdlcz48dm9sdW1lPjIwPC92b2x1bWU+PG51bWJlcj4xPC9udW1iZXI+PGRhdGVzPjx5ZWFyPjE5
NjM8L3llYXI+PC9kYXRlcz48dXJscz48L3VybHM+PC9yZWNvcmQ+PC9DaXRlPjxDaXRlPjxBdXRo
b3I+TWlraG5lbmtvPC9BdXRob3I+PFllYXI+MjAxNTwvWWVhcj48UmVjTnVtPjE5NTwvUmVjTnVt
PjxyZWNvcmQ+PHJlYy1udW1iZXI+MTk1PC9yZWMtbnVtYmVyPjxmb3JlaWduLWtleXM+PGtleSBh
cHA9IkVOIiBkYi1pZD0idDlzOTVkeGVhOXI1dnFlZmRlb3h3c3I3ZnR3enNyOXRkcHpyIj4xOTU8
L2tleT48L2ZvcmVpZ24ta2V5cz48cmVmLXR5cGUgbmFtZT0iSm91cm5hbCBBcnRpY2xlIj4xNzwv
cmVmLXR5cGU+PGNvbnRyaWJ1dG9ycz48YXV0aG9ycz48YXV0aG9yPk1pa2huZW5rbywgTy4gVi4g
PC9hdXRob3I+PGF1dGhvcj5CbG9tLCBQLiBWLiBNLjwvYXV0aG9yPjxhdXRob3I+Tmd1eWVuLCBU
LiBRLjwvYXV0aG9yPjwvYXV0aG9ycz48L2NvbnRyaWJ1dG9ycz48dGl0bGVzPjx0aXRsZT5FeGNp
dG9uIERpZmZ1c2lvbiBpbiBPcmdhbmljIFNlbWljb25kdWN0b3JzPC90aXRsZT48c2Vjb25kYXJ5
LXRpdGxlPkVuZXJneSBhbmQgRW52aXJvbm1lbnRhbCBTY2llbmNlPC9zZWNvbmRhcnktdGl0bGU+
PC90aXRsZXM+PHBlcmlvZGljYWw+PGZ1bGwtdGl0bGU+RW5lcmd5IGFuZCBFbnZpcm9ubWVudGFs
IFNjaWVuY2U8L2Z1bGwtdGl0bGU+PC9wZXJpb2RpY2FsPjxwYWdlcz4xLTIyPC9wYWdlcz48dm9s
dW1lPkFkdmFuY2UgQXJ0aWNsZTwvdm9sdW1lPjxkYXRlcz48eWVhcj4yMDE1PC95ZWFyPjwvZGF0
ZXM+PHVybHM+PC91cmxzPjwvcmVjb3JkPjwvQ2l0ZT48L0VuZE5vdGU+AG==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20" w:tooltip="Kasha, 1963 #186" w:history="1">
        <w:r w:rsidR="00675470" w:rsidRPr="00675470">
          <w:rPr>
            <w:rFonts w:ascii="Times New Roman" w:hAnsi="Times New Roman" w:cs="Times New Roman"/>
            <w:noProof/>
            <w:sz w:val="24"/>
            <w:szCs w:val="24"/>
            <w:vertAlign w:val="superscript"/>
          </w:rPr>
          <w:t>20</w:t>
        </w:r>
      </w:hyperlink>
      <w:r w:rsidR="00675470" w:rsidRPr="00675470">
        <w:rPr>
          <w:rFonts w:ascii="Times New Roman" w:hAnsi="Times New Roman" w:cs="Times New Roman"/>
          <w:noProof/>
          <w:sz w:val="24"/>
          <w:szCs w:val="24"/>
          <w:vertAlign w:val="superscript"/>
        </w:rPr>
        <w:t>,</w:t>
      </w:r>
      <w:hyperlink w:anchor="_ENREF_30" w:tooltip="Scholes, 2006 #36" w:history="1">
        <w:r w:rsidR="00675470" w:rsidRPr="00675470">
          <w:rPr>
            <w:rFonts w:ascii="Times New Roman" w:hAnsi="Times New Roman" w:cs="Times New Roman"/>
            <w:noProof/>
            <w:sz w:val="24"/>
            <w:szCs w:val="24"/>
            <w:vertAlign w:val="superscript"/>
          </w:rPr>
          <w:t>30</w:t>
        </w:r>
      </w:hyperlink>
      <w:r w:rsidR="00675470" w:rsidRPr="00675470">
        <w:rPr>
          <w:rFonts w:ascii="Times New Roman" w:hAnsi="Times New Roman" w:cs="Times New Roman"/>
          <w:noProof/>
          <w:sz w:val="24"/>
          <w:szCs w:val="24"/>
          <w:vertAlign w:val="superscript"/>
        </w:rPr>
        <w:t>,</w:t>
      </w:r>
      <w:hyperlink w:anchor="_ENREF_175" w:tooltip="Mikhnenko, 2015 #195" w:history="1">
        <w:r w:rsidR="00675470" w:rsidRPr="00675470">
          <w:rPr>
            <w:rFonts w:ascii="Times New Roman" w:hAnsi="Times New Roman" w:cs="Times New Roman"/>
            <w:noProof/>
            <w:sz w:val="24"/>
            <w:szCs w:val="24"/>
            <w:vertAlign w:val="superscript"/>
          </w:rPr>
          <w:t>175</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37F6E">
        <w:rPr>
          <w:rFonts w:ascii="Times New Roman" w:hAnsi="Times New Roman" w:cs="Times New Roman"/>
          <w:sz w:val="24"/>
          <w:szCs w:val="24"/>
        </w:rPr>
        <w:t xml:space="preserve">Recently, we showed that multiple energy transfer in CPNs gives rise to characteristic complex </w:t>
      </w:r>
      <w:r>
        <w:rPr>
          <w:rFonts w:ascii="Times New Roman" w:hAnsi="Times New Roman" w:cs="Times New Roman"/>
          <w:sz w:val="24"/>
          <w:szCs w:val="24"/>
        </w:rPr>
        <w:t>fluorescence</w:t>
      </w:r>
      <w:r w:rsidRPr="00637F6E">
        <w:rPr>
          <w:rFonts w:ascii="Times New Roman" w:hAnsi="Times New Roman" w:cs="Times New Roman"/>
          <w:sz w:val="24"/>
          <w:szCs w:val="24"/>
        </w:rPr>
        <w:t xml:space="preserve"> kinetics.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p>
    <w:p w:rsidR="008C7364" w:rsidRPr="00773D5A" w:rsidRDefault="008C7364" w:rsidP="008C7364">
      <w:pPr>
        <w:pStyle w:val="NoSpacing"/>
        <w:spacing w:line="480" w:lineRule="auto"/>
        <w:ind w:firstLine="720"/>
        <w:jc w:val="both"/>
        <w:rPr>
          <w:rFonts w:ascii="Times New Roman" w:hAnsi="Times New Roman" w:cs="Times New Roman"/>
          <w:sz w:val="24"/>
          <w:szCs w:val="24"/>
          <w:highlight w:val="yellow"/>
        </w:rPr>
      </w:pPr>
      <w:r>
        <w:rPr>
          <w:rFonts w:ascii="Times New Roman" w:hAnsi="Times New Roman" w:cs="Times New Roman"/>
          <w:sz w:val="24"/>
          <w:szCs w:val="24"/>
        </w:rPr>
        <w:t xml:space="preserve">Here, we investigate the effects of solvent-induced swelling on the excited state dynamics in CPNs, using steady-state and time-resolved fluorescence spectroscopy to develop and test a multiple energy transfer model and thus gain a clearer picture of the interplay of the various species and processes that determine the optical properties and excited state dynamics of CPNs. We previously employed a similar approach to </w:t>
      </w:r>
      <w:r w:rsidRPr="000468B1">
        <w:rPr>
          <w:rFonts w:ascii="Times New Roman" w:hAnsi="Times New Roman" w:cs="Times New Roman"/>
          <w:sz w:val="24"/>
          <w:szCs w:val="24"/>
        </w:rPr>
        <w:t>determine</w:t>
      </w:r>
      <w:r>
        <w:rPr>
          <w:rFonts w:ascii="Times New Roman" w:hAnsi="Times New Roman" w:cs="Times New Roman"/>
          <w:sz w:val="24"/>
          <w:szCs w:val="24"/>
        </w:rPr>
        <w:t xml:space="preserve"> the length scale of exciton diffusion in dye-doped CPNs.</w:t>
      </w:r>
      <w:hyperlink w:anchor="_ENREF_42" w:tooltip="Groff, 2013 #6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rPr>
            <w:rFonts w:ascii="Times New Roman" w:hAnsi="Times New Roman" w:cs="Times New Roman"/>
            <w:sz w:val="24"/>
            <w:szCs w:val="24"/>
          </w:rPr>
          <w:fldChar w:fldCharType="separate"/>
        </w:r>
        <w:r w:rsidR="00675470" w:rsidRPr="00F57140">
          <w:rPr>
            <w:rFonts w:ascii="Times New Roman" w:hAnsi="Times New Roman" w:cs="Times New Roman"/>
            <w:noProof/>
            <w:sz w:val="24"/>
            <w:szCs w:val="24"/>
            <w:vertAlign w:val="superscript"/>
          </w:rPr>
          <w:t>42</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Particle swelling increases the inter-chromophore distance, causing a reduction in the rate of multiple energy transfer and thus a reduction in the quenching efficiency and an increase in the excited state lifetime. By fitting parameters of a multiple energy transfer model to picosecond fluorescence anisotropy decay results, we obtain an approximate picture of the characteristic length scale and time scale of energy transfer between pairs of like chromophores (homo-transfer) as well as how the energy transfer cascade is modulated by swelling. The agreement with model predictions over a broad range of swelling supports the proposed multiple energy transfer picture. The comparison of results from two different polymers suggests that higher rates of</w:t>
      </w:r>
      <w:r w:rsidRPr="001240B9">
        <w:rPr>
          <w:rFonts w:ascii="Times New Roman" w:hAnsi="Times New Roman" w:cs="Times New Roman"/>
          <w:sz w:val="24"/>
          <w:szCs w:val="24"/>
        </w:rPr>
        <w:t xml:space="preserve"> </w:t>
      </w:r>
      <w:r>
        <w:rPr>
          <w:rFonts w:ascii="Times New Roman" w:hAnsi="Times New Roman" w:cs="Times New Roman"/>
          <w:sz w:val="24"/>
          <w:szCs w:val="24"/>
        </w:rPr>
        <w:t>homo-transfer, which is sometimes desired (e.g., to improve exciton transport in photovoltaics, or for some sensor schemes) comes at the price of reduced fluorescence quantum yield due to increased quenching by defects</w:t>
      </w:r>
      <w:r w:rsidRPr="00843C71">
        <w:rPr>
          <w:rFonts w:ascii="Times New Roman" w:hAnsi="Times New Roman" w:cs="Times New Roman"/>
          <w:sz w:val="24"/>
          <w:szCs w:val="24"/>
        </w:rPr>
        <w:t xml:space="preserve">, either due to the formation of additional aggregate species for systems with higher chromophore densities, or due to an increase in the energy transfer cascade to pre-existing defects. Our results point to the latter mechanism as the more likely or dominant </w:t>
      </w:r>
      <w:r w:rsidRPr="00843C71">
        <w:rPr>
          <w:rFonts w:ascii="Times New Roman" w:hAnsi="Times New Roman" w:cs="Times New Roman"/>
          <w:sz w:val="24"/>
          <w:szCs w:val="24"/>
        </w:rPr>
        <w:lastRenderedPageBreak/>
        <w:t>mechanism causing</w:t>
      </w:r>
      <w:r>
        <w:rPr>
          <w:rFonts w:ascii="Times New Roman" w:hAnsi="Times New Roman" w:cs="Times New Roman"/>
          <w:sz w:val="24"/>
          <w:szCs w:val="24"/>
        </w:rPr>
        <w:t xml:space="preserve"> the large reduction in fluorescence quantum yield often observed for some conjugated polymer films and particles as compared to the free polymer in solution. On the basis of this picture, we suggest that in some cases, the optical properties CP films and particles can be improved by interfering with the multiple energy transfer cascade, either by competitive energy transfer or by increasing interchromophore spacing. </w:t>
      </w:r>
    </w:p>
    <w:p w:rsidR="008C7364" w:rsidRDefault="008C7364" w:rsidP="008C7364">
      <w:pPr>
        <w:pStyle w:val="NoSpacing"/>
        <w:spacing w:line="480" w:lineRule="auto"/>
        <w:rPr>
          <w:rFonts w:ascii="Times New Roman" w:hAnsi="Times New Roman" w:cs="Times New Roman"/>
          <w:b/>
          <w:sz w:val="24"/>
          <w:szCs w:val="24"/>
        </w:rPr>
      </w:pPr>
    </w:p>
    <w:p w:rsidR="008C7364" w:rsidRPr="000D0E8B" w:rsidRDefault="00146A5A" w:rsidP="008C7364">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rPr>
        <w:tab/>
      </w:r>
      <w:r w:rsidR="001D3CC2">
        <w:rPr>
          <w:rFonts w:ascii="Times New Roman" w:hAnsi="Times New Roman" w:cs="Times New Roman"/>
          <w:b/>
          <w:sz w:val="24"/>
          <w:szCs w:val="24"/>
        </w:rPr>
        <w:t>Additional Method Details</w:t>
      </w:r>
    </w:p>
    <w:p w:rsidR="00146A5A" w:rsidRDefault="00146A5A" w:rsidP="00146A5A">
      <w:pPr>
        <w:pStyle w:val="Default"/>
        <w:spacing w:line="480" w:lineRule="auto"/>
        <w:jc w:val="both"/>
        <w:rPr>
          <w:b/>
        </w:rPr>
      </w:pPr>
      <w:r>
        <w:rPr>
          <w:b/>
        </w:rPr>
        <w:t>4.2.1</w:t>
      </w:r>
      <w:r>
        <w:rPr>
          <w:b/>
        </w:rPr>
        <w:tab/>
      </w:r>
      <w:r w:rsidR="008C7364">
        <w:rPr>
          <w:b/>
        </w:rPr>
        <w:t>Nanoparticle Preparation</w:t>
      </w:r>
    </w:p>
    <w:p w:rsidR="008C7364" w:rsidRDefault="00146A5A" w:rsidP="00146A5A">
      <w:pPr>
        <w:pStyle w:val="Default"/>
        <w:spacing w:line="480" w:lineRule="auto"/>
        <w:ind w:firstLine="720"/>
        <w:jc w:val="both"/>
      </w:pPr>
      <w:r>
        <w:t>In addition to the CPN preparation and THF removal details given in Chapter 2.2,</w:t>
      </w:r>
      <w:r w:rsidR="008C7364">
        <w:t xml:space="preserve"> </w:t>
      </w:r>
      <w:r>
        <w:t>w</w:t>
      </w:r>
      <w:r w:rsidR="008C7364">
        <w:t>e validated th</w:t>
      </w:r>
      <w:r>
        <w:t>e THF removal</w:t>
      </w:r>
      <w:r w:rsidR="008C7364">
        <w:t xml:space="preserve"> process further by assessing the </w:t>
      </w:r>
      <w:r w:rsidR="008C7364" w:rsidRPr="003D3E31">
        <w:t>batch-to-batch</w:t>
      </w:r>
      <w:r w:rsidR="008C7364">
        <w:t xml:space="preserve"> reproducibility of the fluorescence spectra, and fluorescence quantum yield of the aqueous nanoparticle samples. Four </w:t>
      </w:r>
      <w:r w:rsidR="008C7364" w:rsidRPr="003D3E31">
        <w:t>batches</w:t>
      </w:r>
      <w:r w:rsidR="008C7364">
        <w:t xml:space="preserve"> of nanoparticles were prepared using each polymer. The nanoparticle fluorescence spectra were identical in shape and peak emission wavelength for both polymers. The fluorescence quantum yield varied between 4%-6% for PFBT CPNs, and remained constant at ~1% for MEH-PPV CPNs. The aqueous samples were vacuum filtered through a glass fiber prefilter to remove larger aggregates and a 0.1 µm PVDF membrane filter (Millipore). The fraction of polymer lost in the filtration process was typically ~10%, as measured by UV-vis. The resulting suspensions are </w:t>
      </w:r>
      <w:proofErr w:type="gramStart"/>
      <w:r w:rsidR="008C7364">
        <w:t>clear</w:t>
      </w:r>
      <w:proofErr w:type="gramEnd"/>
      <w:r w:rsidR="008C7364">
        <w:t xml:space="preserve"> (not turbid) and stable for months with no visible signs of aggregation.</w:t>
      </w:r>
    </w:p>
    <w:p w:rsidR="00146A5A" w:rsidRDefault="00146A5A" w:rsidP="00146A5A">
      <w:pPr>
        <w:pStyle w:val="Default"/>
        <w:spacing w:line="480" w:lineRule="auto"/>
        <w:jc w:val="both"/>
      </w:pPr>
    </w:p>
    <w:p w:rsidR="00146A5A" w:rsidRDefault="00146A5A" w:rsidP="00146A5A">
      <w:pPr>
        <w:pStyle w:val="Default"/>
        <w:spacing w:line="480" w:lineRule="auto"/>
        <w:jc w:val="both"/>
        <w:rPr>
          <w:b/>
        </w:rPr>
      </w:pPr>
      <w:r>
        <w:rPr>
          <w:b/>
        </w:rPr>
        <w:t>4.2.2</w:t>
      </w:r>
      <w:r>
        <w:rPr>
          <w:b/>
        </w:rPr>
        <w:tab/>
      </w:r>
      <w:r w:rsidR="008C7364">
        <w:rPr>
          <w:b/>
        </w:rPr>
        <w:t>Swelling</w:t>
      </w:r>
      <w:r>
        <w:rPr>
          <w:b/>
        </w:rPr>
        <w:t xml:space="preserve"> Procedure</w:t>
      </w:r>
      <w:r w:rsidR="008C7364">
        <w:rPr>
          <w:b/>
        </w:rPr>
        <w:t xml:space="preserve"> </w:t>
      </w:r>
    </w:p>
    <w:p w:rsidR="008C7364" w:rsidRDefault="008C7364" w:rsidP="008C7364">
      <w:pPr>
        <w:pStyle w:val="Default"/>
        <w:spacing w:line="480" w:lineRule="auto"/>
        <w:ind w:firstLine="720"/>
        <w:jc w:val="both"/>
      </w:pPr>
      <w:r>
        <w:lastRenderedPageBreak/>
        <w:t xml:space="preserve">In addition to nanoparticles in water and polymer in THF, swelled nanoparticle samples were prepared by diluting an aliquot of concentrated nanoparticle suspension with the appropriate volume of water, followed by slowly adding THF to produce 3 mL </w:t>
      </w:r>
      <w:r w:rsidRPr="000D54B4">
        <w:t>of suspension</w:t>
      </w:r>
      <w:r>
        <w:t xml:space="preserve">s with volume ratios of THF/water between 0.2 and 0.95. Each sample was gently agitated to ensure solution homogeneity. The sample absorbance was kept at or under ~0.05 (~0.02 for 95% THF). </w:t>
      </w:r>
      <w:r w:rsidRPr="000D54B4">
        <w:t>Samples were</w:t>
      </w:r>
      <w:r>
        <w:t xml:space="preserve"> capped and the headspace</w:t>
      </w:r>
      <w:r w:rsidRPr="000D54B4">
        <w:t xml:space="preserve"> purged with nitrogen </w:t>
      </w:r>
      <w:r>
        <w:t>in order to limit quenching and photobleaching by O</w:t>
      </w:r>
      <w:r w:rsidRPr="00C84617">
        <w:rPr>
          <w:vertAlign w:val="subscript"/>
        </w:rPr>
        <w:t>2</w:t>
      </w:r>
      <w:r>
        <w:t xml:space="preserve"> (purging was limited to </w:t>
      </w:r>
      <w:r w:rsidRPr="000D54B4">
        <w:t>~2 minute</w:t>
      </w:r>
      <w:r>
        <w:t>s, in order to limit loss of THF).</w:t>
      </w:r>
    </w:p>
    <w:p w:rsidR="00146A5A" w:rsidRDefault="00146A5A" w:rsidP="008C7364">
      <w:pPr>
        <w:pStyle w:val="Default"/>
        <w:spacing w:line="480" w:lineRule="auto"/>
        <w:ind w:firstLine="720"/>
        <w:jc w:val="both"/>
      </w:pPr>
    </w:p>
    <w:p w:rsidR="008C7364" w:rsidRDefault="00146A5A" w:rsidP="00146A5A">
      <w:pPr>
        <w:pStyle w:val="Default"/>
        <w:spacing w:line="480" w:lineRule="auto"/>
        <w:jc w:val="both"/>
      </w:pPr>
      <w:r>
        <w:rPr>
          <w:b/>
        </w:rPr>
        <w:t>4.2.3</w:t>
      </w:r>
      <w:r>
        <w:rPr>
          <w:b/>
        </w:rPr>
        <w:tab/>
        <w:t>Picosecond TCSPC and Fluorescence Anisotropy Decay</w:t>
      </w:r>
    </w:p>
    <w:p w:rsidR="008C7364" w:rsidRDefault="008C7364" w:rsidP="00C3713D">
      <w:pPr>
        <w:pStyle w:val="Default"/>
        <w:spacing w:line="480" w:lineRule="auto"/>
        <w:ind w:firstLine="720"/>
        <w:jc w:val="both"/>
      </w:pPr>
      <w:r>
        <w:t xml:space="preserve">Picosecond fluorescence lifetimes and fluorescence anisotropy decay (FAD) were measured under nitrogen using a home-built setup for time-correlated single photon counting (TCSPC) spectroscopy operating in reverse mode. Frequency doubled pulses (420 nm) from a passively mode-locked Ti:Sapphire laser (Coherent Mira 900, 840 nm pulses, ~150 fs pulsewidth) were used as the excitation source for the nanoparticle samples. </w:t>
      </w:r>
      <w:r w:rsidR="00124811">
        <w:t xml:space="preserve">Fluorescence was collected perpendicular to the excitation source and passed through a 460 nm long pass filter, and a </w:t>
      </w:r>
      <w:r w:rsidR="00124811" w:rsidRPr="007D15BE">
        <w:t>calcite</w:t>
      </w:r>
      <w:r w:rsidR="00124811">
        <w:t xml:space="preserve"> Glan-Taylor polarizer (Thorlabs, GT10-A) oriented either parallel (0°), perpendicular (90°), or at magic angle (55°) with respect to the vertically polarized excitation. </w:t>
      </w:r>
      <w:r>
        <w:t>All three polarization angles were utilized for anisotropy decay measurements, and magic angle polarizer orientation was adopted for excited state population decay measurements. The output of a single photon avalanche photodiode (APD, id Quantique, id100-50) was used as the start timing pulse for a time-</w:t>
      </w:r>
      <w:r>
        <w:lastRenderedPageBreak/>
        <w:t>to-amplitude converter (TAC, Canberra Model 2145), and the output of a fast PIN diode (Thorlabs, DET210) was used as the stop pulse, in a standard reverse-mode configuration.</w:t>
      </w:r>
      <w:r w:rsidR="00F62A18">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 </w:instrText>
      </w:r>
      <w:r w:rsidR="00675470">
        <w:fldChar w:fldCharType="begin">
          <w:fldData xml:space="preserve">PEVuZE5vdGU+PENpdGU+PEF1dGhvcj5TY2hhZmZlcjwvQXV0aG9yPjxZZWFyPjE5OTk8L1llYXI+
PFJlY051bT44ODwvUmVjTnVtPjxEaXNwbGF5VGV4dD48c3R5bGUgZmFjZT0ic3VwZXJzY3JpcHQi
Pjk1LDExOTwvc3R5bGU+PC9EaXNwbGF5VGV4dD48cmVjb3JkPjxyZWMtbnVtYmVyPjg4PC9yZWMt
bnVtYmVyPjxmb3JlaWduLWtleXM+PGtleSBhcHA9IkVOIiBkYi1pZD0idDlzOTVkeGVhOXI1dnFl
ZmRlb3h3c3I3ZnR3enNyOXRkcHpyIj44ODwva2V5PjwvZm9yZWlnbi1rZXlzPjxyZWYtdHlwZSBu
YW1lPSJKb3VybmFsIEFydGljbGUiPjE3PC9yZWYtdHlwZT48Y29udHJpYnV0b3JzPjxhdXRob3Jz
PjxhdXRob3I+U2NoYWZmZXIsIEouPC9hdXRob3I+PGF1dGhvcj5Wb2xrbWVyLCBBLjwvYXV0aG9y
PjxhdXRob3I+RWdnZWxpbmcsIEMuPC9hdXRob3I+PGF1dGhvcj5TdWJyYW1hbmlhbSwgVi48L2F1
dGhvcj48YXV0aG9yPlN0cmlrZXIsIEcuPC9hdXRob3I+PGF1dGhvcj5TZWlkZWwsIEMuIEEuIE0u
PC9hdXRob3I+PC9hdXRob3JzPjwvY29udHJpYnV0b3JzPjxhdXRoLWFkZHJlc3M+U2VpZGVsLCBD
QU0mI3hEO01heCBQbGFuY2sgSW5zdCBCaW9waHlzIENoZW0sIEFtIEZhc3NiZXJnIDExLCBELTM3
MDc3IEdvdHRpbmdlbiwgR2VybWFueSYjeEQ7TWF4IFBsYW5jayBJbnN0IEJpb3BoeXMgQ2hlbSwg
QW0gRmFzc2JlcmcgMTEsIEQtMzcwNzcgR290dGluZ2VuLCBHZXJtYW55JiN4RDtNYXggUGxhbmNr
IEluc3QgQmlvcGh5cyBDaGVtLCBELTM3MDc3IEdvdHRpbmdlbiwgR2VybWFueTwvYXV0aC1hZGRy
ZXNzPjx0aXRsZXM+PHRpdGxlPklkZW50aWZpY2F0aW9uIG9mIHNpbmdsZSBtb2xlY3VsZXMgaW4g
YXF1ZW91cyBzb2x1dGlvbiBieSB0aW1lLXJlc29sdmVkIGZsdW9yZXNjZW5jZSBhbmlzb3Ryb3B5
PC90aXRsZT48c2Vjb25kYXJ5LXRpdGxlPkpvdXJuYWwgb2YgUGh5c2ljYWwgQ2hlbWlzdHJ5IEE8
L3NlY29uZGFyeS10aXRsZT48YWx0LXRpdGxlPkogUGh5cyBDaGVtIEE8L2FsdC10aXRsZT48L3Rp
dGxlcz48cGVyaW9kaWNhbD48ZnVsbC10aXRsZT5Kb3VybmFsIG9mIFBoeXNpY2FsIENoZW1pc3Ry
eSBBPC9mdWxsLXRpdGxlPjxhYmJyLTE+Si4gUGh5cy4gQ2hlbS4gQTwvYWJici0xPjwvcGVyaW9k
aWNhbD48cGFnZXM+MzMxLTMzNjwvcGFnZXM+PHZvbHVtZT4xMDM8L3ZvbHVtZT48bnVtYmVyPjM8
L251bWJlcj48a2V5d29yZHM+PGtleXdvcmQ+cHJvdGVpbjwva2V5d29yZD48a2V5d29yZD5leGNp
dGF0aW9uPC9rZXl3b3JkPjxrZXl3b3JkPmxhc2VyPC9rZXl3b3JkPjwva2V5d29yZHM+PGRhdGVz
Pjx5ZWFyPjE5OTk8L3llYXI+PHB1Yi1kYXRlcz48ZGF0ZT5KYW4gMjE8L2RhdGU+PC9wdWItZGF0
ZXM+PC9kYXRlcz48aXNibj4xMDg5LTU2Mzk8L2lzYm4+PGFjY2Vzc2lvbi1udW0+SVNJOjAwMDA3
OTA0MjQwMDAwMTwvYWNjZXNzaW9uLW51bT48dXJscz48cmVsYXRlZC11cmxzPjx1cmw+Jmx0O0dv
IHRvIElTSSZndDs6Ly8wMDAwNzkwNDI0MDAwMDE8L3VybD48L3JlbGF0ZWQtdXJscz48L3VybHM+
PGVsZWN0cm9uaWMtcmVzb3VyY2UtbnVtPkRvaSAxMC4xMDIxL0pwOTgzMzU5NzwvZWxlY3Ryb25p
Yy1yZXNvdXJjZS1udW0+PGxhbmd1YWdlPkVuZ2xpc2g8L2xhbmd1YWdlPjwvcmVjb3JkPjwvQ2l0
ZT48Q2l0ZT48QXV0aG9yPkNyb3NzPC9BdXRob3I+PFllYXI+MTk4NDwvWWVhcj48UmVjTnVtPjg3
PC9SZWNOdW0+PHJlY29yZD48cmVjLW51bWJlcj44NzwvcmVjLW51bWJlcj48Zm9yZWlnbi1rZXlz
PjxrZXkgYXBwPSJFTiIgZGItaWQ9InQ5czk1ZHhlYTlyNXZxZWZkZW94d3NyN2Z0d3pzcjl0ZHB6
ciI+ODc8L2tleT48L2ZvcmVpZ24ta2V5cz48cmVmLXR5cGUgbmFtZT0iSm91cm5hbCBBcnRpY2xl
Ij4xNzwvcmVmLXR5cGU+PGNvbnRyaWJ1dG9ycz48YXV0aG9ycz48YXV0aG9yPkNyb3NzLCBBLiBK
LjwvYXV0aG9yPjxhdXRob3I+RmxlbWluZywgRy4gUi48L2F1dGhvcj48L2F1dGhvcnM+PC9jb250
cmlidXRvcnM+PGF1dGgtYWRkcmVzcz5Dcm9zcywgQWomI3hEO1VuaXYgQ2hpY2FnbyxEZXB0IENo
ZW0sQ2hpY2FnbyxJbCA2MDYzNywgVVNBJiN4RDtVbml2IENoaWNhZ28sRGVwdCBDaGVtLENoaWNh
Z28sSWwgNjA2MzcsIFVTQSYjeEQ7VW5pdiBDaGljYWdvLEphbWVzIEZyYW5jayBJbnN0LENoaWNh
Z28sSWwgNjA2Mzc8L2F1dGgtYWRkcmVzcz48dGl0bGVzPjx0aXRsZT5BbmFseXNpcyBvZiBUaW1l
LVJlc29sdmVkIEZsdW9yZXNjZW5jZSBBbmlzb3Ryb3B5IERlY2F5czwvdGl0bGU+PHNlY29uZGFy
eS10aXRsZT5CaW9waHlzaWNhbCBKb3VybmFsPC9zZWNvbmRhcnktdGl0bGU+PGFsdC10aXRsZT5C
aW9waHlzIEo8L2FsdC10aXRsZT48L3RpdGxlcz48cGVyaW9kaWNhbD48ZnVsbC10aXRsZT5CaW9w
aHlzaWNhbCBKb3VybmFsPC9mdWxsLXRpdGxlPjxhYmJyLTE+QmlvcGh5cy4gSi48L2FiYnItMT48
L3BlcmlvZGljYWw+PHBhZ2VzPjQ1LTU2PC9wYWdlcz48dm9sdW1lPjQ2PC92b2x1bWU+PG51bWJl
cj4xPC9udW1iZXI+PGRhdGVzPjx5ZWFyPjE5ODQ8L3llYXI+PC9kYXRlcz48aXNibj4wMDA2LTM0
OTU8L2lzYm4+PGFjY2Vzc2lvbi1udW0+SVNJOkExOTg0U1ozMjUwMDAwNjwvYWNjZXNzaW9uLW51
bT48dXJscz48cmVsYXRlZC11cmxzPjx1cmw+Jmx0O0dvIHRvIElTSSZndDs6Ly9BMTk4NFNaMzI1
MDAwMDY8L3VybD48L3JlbGF0ZWQtdXJscz48L3VybHM+PGxhbmd1YWdlPkVuZ2xpc2g8L2xhbmd1
YWdlPjwvcmVjb3JkPjwvQ2l0ZT48L0VuZE5vdGU+
</w:fldData>
        </w:fldChar>
      </w:r>
      <w:r w:rsidR="00675470">
        <w:instrText xml:space="preserve"> ADDIN EN.CITE.DATA </w:instrText>
      </w:r>
      <w:r w:rsidR="00675470">
        <w:fldChar w:fldCharType="end"/>
      </w:r>
      <w:r w:rsidR="00F62A18">
        <w:fldChar w:fldCharType="separate"/>
      </w:r>
      <w:hyperlink w:anchor="_ENREF_95" w:tooltip="Cross, 1984 #87" w:history="1">
        <w:r w:rsidR="00675470" w:rsidRPr="00675470">
          <w:rPr>
            <w:noProof/>
            <w:vertAlign w:val="superscript"/>
          </w:rPr>
          <w:t>95</w:t>
        </w:r>
      </w:hyperlink>
      <w:r w:rsidR="00675470" w:rsidRPr="00675470">
        <w:rPr>
          <w:noProof/>
          <w:vertAlign w:val="superscript"/>
        </w:rPr>
        <w:t>,</w:t>
      </w:r>
      <w:hyperlink w:anchor="_ENREF_119" w:tooltip="Schaffer, 1999 #88" w:history="1">
        <w:r w:rsidR="00675470" w:rsidRPr="00675470">
          <w:rPr>
            <w:noProof/>
            <w:vertAlign w:val="superscript"/>
          </w:rPr>
          <w:t>119</w:t>
        </w:r>
      </w:hyperlink>
      <w:r w:rsidR="00F62A18">
        <w:fldChar w:fldCharType="end"/>
      </w:r>
      <w:r>
        <w:t xml:space="preserve"> The excitation </w:t>
      </w:r>
      <w:r w:rsidRPr="0037628C">
        <w:t>power</w:t>
      </w:r>
      <w:r>
        <w:t xml:space="preserve"> was attenuated (between ~300 µW and 1 mW, typ.) to maintain a count rate of ~400 kHz </w:t>
      </w:r>
      <w:r w:rsidRPr="00877B87">
        <w:t>as measured at the APD</w:t>
      </w:r>
      <w:r>
        <w:t xml:space="preserve">. The analog TAC output was digitized using a multi-channel analyzer (FastComTec, MCA-3A). Before and after each measurement an instrument response function (IRF) was measured using scattered excitation light from a dilute suspension of polystyrene microspheres. The width of the IRF was determined to be ~70 ps (fwhm). Typical peak signal-to-noise ratios (SNR) </w:t>
      </w:r>
      <w:r w:rsidRPr="00D24ABA">
        <w:t>for each run</w:t>
      </w:r>
      <w:r>
        <w:t xml:space="preserve"> were between 200:1 (80%-100% THF samples) and 500:1 (IRF and low-mid % THF samples). The reported information was collated from a total of two samples per concentration of THF, and 3-5 runs per sample. Intensity decays were collected for 5-20 minutes each to obtain the above mentioned SNR values, depending on the lifetime of the sample.</w:t>
      </w:r>
    </w:p>
    <w:p w:rsidR="00C3713D" w:rsidRPr="00C3713D" w:rsidRDefault="00C3713D" w:rsidP="00C3713D">
      <w:pPr>
        <w:pStyle w:val="Default"/>
        <w:spacing w:line="480" w:lineRule="auto"/>
        <w:jc w:val="both"/>
      </w:pPr>
    </w:p>
    <w:p w:rsidR="00C3713D" w:rsidRDefault="00146A5A" w:rsidP="008C7364">
      <w:pPr>
        <w:pStyle w:val="Default"/>
        <w:spacing w:line="480" w:lineRule="auto"/>
        <w:jc w:val="both"/>
        <w:rPr>
          <w:b/>
        </w:rPr>
      </w:pPr>
      <w:r>
        <w:rPr>
          <w:b/>
        </w:rPr>
        <w:t>4.3</w:t>
      </w:r>
      <w:r>
        <w:rPr>
          <w:b/>
        </w:rPr>
        <w:tab/>
      </w:r>
      <w:r w:rsidR="008C7364">
        <w:rPr>
          <w:b/>
        </w:rPr>
        <w:t>Characteri</w:t>
      </w:r>
      <w:r w:rsidR="00C3713D">
        <w:rPr>
          <w:b/>
        </w:rPr>
        <w:t>zation of PFBT and MEH-PPV CPNs</w:t>
      </w:r>
    </w:p>
    <w:p w:rsidR="00146A5A" w:rsidRDefault="00146A5A" w:rsidP="008C7364">
      <w:pPr>
        <w:pStyle w:val="Default"/>
        <w:spacing w:line="480" w:lineRule="auto"/>
        <w:jc w:val="both"/>
        <w:rPr>
          <w:b/>
        </w:rPr>
      </w:pPr>
    </w:p>
    <w:p w:rsidR="00C3713D" w:rsidRDefault="008C7364" w:rsidP="001E1936">
      <w:pPr>
        <w:pStyle w:val="Default"/>
        <w:spacing w:line="480" w:lineRule="auto"/>
        <w:ind w:firstLine="720"/>
        <w:jc w:val="both"/>
        <w:rPr>
          <w:b/>
        </w:rPr>
      </w:pPr>
      <w:r>
        <w:t>PFBT and MEH-PPV nanoparticles were prepared via a nano-precipitation method described previously.</w:t>
      </w:r>
      <w:hyperlink w:anchor="_ENREF_97" w:tooltip="Szymanski, 2005 #42" w:history="1">
        <w:r w:rsidR="00675470">
          <w:fldChar w:fldCharType="begin"/>
        </w:r>
        <w:r w:rsidR="00675470">
          <w:instrText xml:space="preserve"> ADDIN EN.CITE &lt;EndNote&gt;&lt;Cite&gt;&lt;Author&gt;Szymanski&lt;/Author&gt;&lt;Year&gt;2005&lt;/Year&gt;&lt;RecNum&gt;42&lt;/RecNum&gt;&lt;DisplayText&gt;&lt;style face="superscript"&gt;97&lt;/style&gt;&lt;/DisplayText&gt;&lt;record&gt;&lt;rec-number&gt;42&lt;/rec-number&gt;&lt;foreign-keys&gt;&lt;key app="EN" db-id="t9s95dxea9r5vqefdeoxwsr7ftwzsr9tdpzr"&gt;42&lt;/key&gt;&lt;/foreign-keys&gt;&lt;ref-type name="Journal Article"&gt;17&lt;/ref-type&gt;&lt;contributors&gt;&lt;authors&gt;&lt;author&gt;Szymanski, C., Wu, C. F., Hooper, J., Salazar, M. A., Perdomo, A., Dukes, A., and McNeill, J.&lt;/author&gt;&lt;/authors&gt;&lt;/contributors&gt;&lt;titles&gt;&lt;title&gt;Single Molecule Nanoparticles of the Conjugated Polymer MEH-PPV, Preparation and Characterization by Near-Field Scanning Optical Microscopy.&lt;/title&gt;&lt;secondary-title&gt;Journal of Physical Chemistry B&lt;/secondary-title&gt;&lt;alt-title&gt;J. Phys. Chem. B&lt;/alt-title&gt;&lt;/titles&gt;&lt;periodical&gt;&lt;full-title&gt;Journal of Physical Chemistry B&lt;/full-title&gt;&lt;abbr-1&gt;J. Phys. Chem. B.&lt;/abbr-1&gt;&lt;/periodical&gt;&lt;pages&gt;8543-8546&lt;/pages&gt;&lt;volume&gt;109&lt;/volume&gt;&lt;dates&gt;&lt;year&gt;2005&lt;/year&gt;&lt;/dates&gt;&lt;urls&gt;&lt;/urls&gt;&lt;/record&gt;&lt;/Cite&gt;&lt;/EndNote&gt;</w:instrText>
        </w:r>
        <w:r w:rsidR="00675470">
          <w:fldChar w:fldCharType="separate"/>
        </w:r>
        <w:r w:rsidR="00675470" w:rsidRPr="00675470">
          <w:rPr>
            <w:noProof/>
            <w:vertAlign w:val="superscript"/>
          </w:rPr>
          <w:t>97</w:t>
        </w:r>
        <w:r w:rsidR="00675470">
          <w:fldChar w:fldCharType="end"/>
        </w:r>
      </w:hyperlink>
      <w:r>
        <w:t xml:space="preserve"> The chemical structures of PFBT and MEH-PPV are given in Fig. 1. Nanoparticle size distributions were determined via particle height analysis of several AFM images, and each histogram was constructed using &gt;100 particles (c.f. Fig. </w:t>
      </w:r>
      <w:r w:rsidR="00146A5A">
        <w:t>4.</w:t>
      </w:r>
      <w:r>
        <w:t>1). The mean particle sizes were 14 ± 6 nm for PFBT CPNs and 9 ± 5 nm for MEH-PPV CPNs, which are consistent with previous measurements.</w:t>
      </w:r>
      <w:hyperlink w:anchor="_ENREF_165" w:tooltip="Wang, 2013 #61" w:history="1">
        <w:r w:rsidR="00675470">
          <w:fldChar w:fldCharType="begin"/>
        </w:r>
        <w:r w:rsidR="00675470">
          <w:instrText xml:space="preserve"> ADDIN EN.CITE &lt;EndNote&gt;&lt;Cite&gt;&lt;Author&gt;Wang&lt;/Author&gt;&lt;Year&gt;2013&lt;/Year&gt;&lt;RecNum&gt;61&lt;/RecNum&gt;&lt;DisplayText&gt;&lt;style face="superscript"&gt;165&lt;/style&gt;&lt;/DisplayText&gt;&lt;record&gt;&lt;rec-number&gt;61&lt;/rec-number&gt;&lt;foreign-keys&gt;&lt;key app="EN" db-id="t9s95dxea9r5vqefdeoxwsr7ftwzsr9tdpzr"&gt;61&lt;/key&gt;&lt;/foreign-keys&gt;&lt;ref-type name="Journal Article"&gt;17&lt;/ref-type&gt;&lt;contributors&gt;&lt;authors&gt;&lt;author&gt;Wang, X. L.&lt;/author&gt;&lt;author&gt;Groff, L. C.&lt;/author&gt;&lt;author&gt;McNeill, J. D.&lt;/author&gt;&lt;/authors&gt;&lt;/contributors&gt;&lt;auth-address&gt;McNeill, JD&amp;#xD;Clemson Univ, Dept Chem, Clemson, SC 29634 USA&amp;#xD;Clemson Univ, Dept Chem, Clemson, SC 29634 USA&amp;#xD;Clemson Univ, Dept Chem, Clemson, SC 29634 USA&lt;/auth-address&gt;&lt;titles&gt;&lt;title&gt;Photoactivation and Saturated Emission in Blended Conjugated Polymer Nanoparticles&lt;/title&gt;&lt;secondary-title&gt;Langmuir&lt;/secondary-title&gt;&lt;alt-title&gt;Langmuir&lt;/alt-title&gt;&lt;/titles&gt;&lt;periodical&gt;&lt;full-title&gt;Langmuir&lt;/full-title&gt;&lt;abbr-1&gt;Langmuir&lt;/abbr-1&gt;&lt;/periodical&gt;&lt;alt-periodical&gt;&lt;full-title&gt;Langmuir&lt;/full-title&gt;&lt;abbr-1&gt;Langmuir&lt;/abbr-1&gt;&lt;/alt-periodical&gt;&lt;pages&gt;13925-13931&lt;/pages&gt;&lt;volume&gt;29&lt;/volume&gt;&lt;number&gt;45&lt;/number&gt;&lt;keywords&gt;&lt;keyword&gt;energy-transfer&lt;/keyword&gt;&lt;keyword&gt;interchain interactions&lt;/keyword&gt;&lt;keyword&gt;fluorescence&lt;/keyword&gt;&lt;keyword&gt;dots&lt;/keyword&gt;&lt;keyword&gt;spectroscopy&lt;/keyword&gt;&lt;keyword&gt;dyes&lt;/keyword&gt;&lt;/keywords&gt;&lt;dates&gt;&lt;year&gt;2013&lt;/year&gt;&lt;pub-dates&gt;&lt;date&gt;Nov 12&lt;/date&gt;&lt;/pub-dates&gt;&lt;/dates&gt;&lt;isbn&gt;0743-7463&lt;/isbn&gt;&lt;accession-num&gt;ISI:000327044600030&lt;/accession-num&gt;&lt;urls&gt;&lt;related-urls&gt;&lt;url&gt;&amp;lt;Go to ISI&amp;gt;://000327044600030&lt;/url&gt;&lt;/related-urls&gt;&lt;/urls&gt;&lt;electronic-resource-num&gt;Doi 10.1021/La402767j&lt;/electronic-resource-num&gt;&lt;language&gt;English&lt;/language&gt;&lt;/record&gt;&lt;/Cite&gt;&lt;/EndNote&gt;</w:instrText>
        </w:r>
        <w:r w:rsidR="00675470">
          <w:fldChar w:fldCharType="separate"/>
        </w:r>
        <w:r w:rsidR="00675470" w:rsidRPr="00675470">
          <w:rPr>
            <w:noProof/>
            <w:vertAlign w:val="superscript"/>
          </w:rPr>
          <w:t>165</w:t>
        </w:r>
        <w:r w:rsidR="00675470">
          <w:fldChar w:fldCharType="end"/>
        </w:r>
      </w:hyperlink>
      <w:r w:rsidR="00C3713D">
        <w:rPr>
          <w:b/>
        </w:rPr>
        <w:br w:type="page"/>
      </w:r>
    </w:p>
    <w:p w:rsidR="00C3713D" w:rsidRDefault="00C3713D" w:rsidP="00C3713D">
      <w:pPr>
        <w:pStyle w:val="Default"/>
        <w:spacing w:line="480" w:lineRule="auto"/>
        <w:jc w:val="center"/>
        <w:rPr>
          <w:b/>
        </w:rPr>
      </w:pPr>
      <w:r>
        <w:rPr>
          <w:b/>
          <w:noProof/>
        </w:rPr>
        <w:lastRenderedPageBreak/>
        <w:drawing>
          <wp:inline distT="0" distB="0" distL="0" distR="0" wp14:anchorId="7A3E4AE1" wp14:editId="42CB89D5">
            <wp:extent cx="4794204" cy="3179136"/>
            <wp:effectExtent l="0" t="0" r="6985" b="2540"/>
            <wp:docPr id="102" name="Picture 102" descr="C:\Users\Louis\Desktop\Dissertation\AFM Data\PFBT-MEHPPV-ParticleSiz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uis\Desktop\Dissertation\AFM Data\PFBT-MEHPPV-ParticleSize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09157" cy="3189051"/>
                    </a:xfrm>
                    <a:prstGeom prst="rect">
                      <a:avLst/>
                    </a:prstGeom>
                    <a:noFill/>
                    <a:ln>
                      <a:noFill/>
                    </a:ln>
                  </pic:spPr>
                </pic:pic>
              </a:graphicData>
            </a:graphic>
          </wp:inline>
        </w:drawing>
      </w:r>
    </w:p>
    <w:p w:rsidR="00C3713D" w:rsidRDefault="00C3713D" w:rsidP="00C3713D">
      <w:pPr>
        <w:pStyle w:val="Default"/>
        <w:spacing w:line="480" w:lineRule="auto"/>
        <w:jc w:val="center"/>
        <w:rPr>
          <w:b/>
        </w:rPr>
      </w:pPr>
    </w:p>
    <w:p w:rsidR="00C3713D" w:rsidRPr="008525C2" w:rsidRDefault="00C3713D" w:rsidP="00C3713D">
      <w:pPr>
        <w:pStyle w:val="Default"/>
        <w:spacing w:line="480" w:lineRule="auto"/>
      </w:pPr>
      <w:r w:rsidRPr="008525C2">
        <w:rPr>
          <w:b/>
        </w:rPr>
        <w:t>Fig</w:t>
      </w:r>
      <w:r w:rsidR="008525C2" w:rsidRPr="008525C2">
        <w:rPr>
          <w:b/>
        </w:rPr>
        <w:t>.</w:t>
      </w:r>
      <w:r w:rsidRPr="008525C2">
        <w:rPr>
          <w:b/>
        </w:rPr>
        <w:t xml:space="preserve"> </w:t>
      </w:r>
      <w:r w:rsidR="00146A5A" w:rsidRPr="008525C2">
        <w:rPr>
          <w:b/>
        </w:rPr>
        <w:t>4.</w:t>
      </w:r>
      <w:r w:rsidRPr="008525C2">
        <w:rPr>
          <w:b/>
        </w:rPr>
        <w:t>1.</w:t>
      </w:r>
      <w:r w:rsidRPr="008525C2">
        <w:t xml:space="preserve"> (a) Chemical structures of PFBT and MEH-PPV. (b, c) Representative AFM image of PFBT CPNs with particle height histogram.</w:t>
      </w:r>
    </w:p>
    <w:p w:rsidR="00C3713D" w:rsidRPr="001D3CC2" w:rsidRDefault="00C3713D">
      <w:pPr>
        <w:rPr>
          <w:rFonts w:eastAsiaTheme="minorHAnsi"/>
          <w:color w:val="000000"/>
          <w:sz w:val="20"/>
          <w:szCs w:val="20"/>
        </w:rPr>
      </w:pPr>
      <w:r>
        <w:rPr>
          <w:sz w:val="20"/>
          <w:szCs w:val="20"/>
        </w:rPr>
        <w:br w:type="page"/>
      </w:r>
    </w:p>
    <w:p w:rsidR="00146A5A" w:rsidRDefault="00146A5A" w:rsidP="00146A5A">
      <w:pPr>
        <w:pStyle w:val="Default"/>
        <w:spacing w:line="480" w:lineRule="auto"/>
        <w:jc w:val="both"/>
      </w:pPr>
      <w:r>
        <w:rPr>
          <w:b/>
        </w:rPr>
        <w:lastRenderedPageBreak/>
        <w:t>4.4</w:t>
      </w:r>
      <w:r>
        <w:rPr>
          <w:b/>
        </w:rPr>
        <w:tab/>
      </w:r>
      <w:r w:rsidR="008C7364" w:rsidRPr="00361DB4">
        <w:rPr>
          <w:b/>
        </w:rPr>
        <w:t xml:space="preserve">Effect of </w:t>
      </w:r>
      <w:r>
        <w:rPr>
          <w:b/>
        </w:rPr>
        <w:t>S</w:t>
      </w:r>
      <w:r w:rsidR="008C7364" w:rsidRPr="00361DB4">
        <w:rPr>
          <w:b/>
        </w:rPr>
        <w:t xml:space="preserve">olvent </w:t>
      </w:r>
      <w:r>
        <w:rPr>
          <w:b/>
        </w:rPr>
        <w:t>C</w:t>
      </w:r>
      <w:r w:rsidR="008C7364" w:rsidRPr="00361DB4">
        <w:rPr>
          <w:b/>
        </w:rPr>
        <w:t xml:space="preserve">omposition on UV-vis and </w:t>
      </w:r>
      <w:r>
        <w:rPr>
          <w:b/>
        </w:rPr>
        <w:t>F</w:t>
      </w:r>
      <w:r w:rsidR="008C7364" w:rsidRPr="00361DB4">
        <w:rPr>
          <w:b/>
        </w:rPr>
        <w:t>luorescence</w:t>
      </w:r>
      <w:r w:rsidR="008C7364">
        <w:t xml:space="preserve"> </w:t>
      </w:r>
    </w:p>
    <w:p w:rsidR="00146A5A" w:rsidRDefault="008C7364" w:rsidP="00146A5A">
      <w:pPr>
        <w:pStyle w:val="Default"/>
        <w:spacing w:line="480" w:lineRule="auto"/>
        <w:ind w:firstLine="720"/>
        <w:jc w:val="both"/>
      </w:pPr>
      <w:r>
        <w:t xml:space="preserve">The UV-Vis and fluorescence spectra of PFBT and MEH-PPV as a function of solvent </w:t>
      </w:r>
      <w:r w:rsidRPr="000475D5">
        <w:t>composition</w:t>
      </w:r>
      <w:r>
        <w:t xml:space="preserve"> are given in Figs. </w:t>
      </w:r>
      <w:r w:rsidR="00146A5A">
        <w:t>4.</w:t>
      </w:r>
      <w:r>
        <w:t xml:space="preserve">2 and </w:t>
      </w:r>
      <w:r w:rsidR="00146A5A">
        <w:t>4.</w:t>
      </w:r>
      <w:r>
        <w:t xml:space="preserve">3. The absorption spectra of PFBT maintain a similar shape with increasing THF, with a ~5 nm total blue shift, and slight broadening of the sample spectrum in 100% THF. The emission spectra show a monotonic increase in fluorescence intensity with increasing THF, and the spectra also exhibit a blue shift ~5 nm </w:t>
      </w:r>
      <w:r w:rsidRPr="00F53F0A">
        <w:t>with</w:t>
      </w:r>
      <w:r>
        <w:t xml:space="preserve"> increasing THF. The absorption spectra of MEH-PPV maintain a similar shape as THF concentration is increased, though the 95%-100% THF </w:t>
      </w:r>
      <w:r w:rsidRPr="00417D06">
        <w:t xml:space="preserve">spectra are narrower than the </w:t>
      </w:r>
      <w:r>
        <w:t xml:space="preserve">spectra of the </w:t>
      </w:r>
      <w:r w:rsidRPr="00417D06">
        <w:t>other samples</w:t>
      </w:r>
      <w:r>
        <w:t xml:space="preserve">. The absorption peak of MEH-PPV red shifts a total of ~15 nm from 0%-80% THF, and then blue shifts ~7 nm for </w:t>
      </w:r>
      <w:r w:rsidRPr="00417D06">
        <w:t>the 95%-100% THF samples</w:t>
      </w:r>
      <w:r>
        <w:t xml:space="preserve">. </w:t>
      </w:r>
      <w:r w:rsidRPr="009A3923">
        <w:t xml:space="preserve">The emission peak blue shifts a total of ~40 nm as THF composition is increased, and it </w:t>
      </w:r>
      <w:r w:rsidRPr="00F53F0A">
        <w:t>appears that</w:t>
      </w:r>
      <w:r w:rsidRPr="009A3923">
        <w:t xml:space="preserve"> from ~40% THF </w:t>
      </w:r>
      <w:r>
        <w:t>to 80% THF</w:t>
      </w:r>
      <w:r w:rsidRPr="009A3923">
        <w:t xml:space="preserve"> there are </w:t>
      </w:r>
      <w:r w:rsidRPr="00F53F0A">
        <w:t>possibly</w:t>
      </w:r>
      <w:r>
        <w:t xml:space="preserve"> </w:t>
      </w:r>
      <w:r w:rsidRPr="009A3923">
        <w:t xml:space="preserve">two phases present in solution </w:t>
      </w:r>
      <w:r w:rsidRPr="00F53F0A">
        <w:t>based on</w:t>
      </w:r>
      <w:r w:rsidRPr="009A3923">
        <w:t xml:space="preserve"> the increase in intensity of the ~560 nm shoulder on the spectrum, and the reduction in intensity of the ~600 nm shoulder of the spectrum</w:t>
      </w:r>
      <w:r>
        <w:t>, which correspond to isolated polymer chains and aggregate species, respectively</w:t>
      </w:r>
      <w:r w:rsidRPr="009A3923">
        <w:t xml:space="preserve"> as % THF increases.</w:t>
      </w:r>
      <w:r>
        <w:t xml:space="preserve"> An approximate isosbestic point can be seen </w:t>
      </w:r>
      <w:r w:rsidRPr="006111DC">
        <w:t>at</w:t>
      </w:r>
      <w:r>
        <w:t xml:space="preserve"> ~580 nm </w:t>
      </w:r>
      <w:r w:rsidRPr="00223E62">
        <w:t>over the</w:t>
      </w:r>
      <w:r>
        <w:t xml:space="preserve"> concentration</w:t>
      </w:r>
      <w:r w:rsidRPr="00223E62">
        <w:t xml:space="preserve"> range of</w:t>
      </w:r>
      <w:r>
        <w:t xml:space="preserve"> ~60%</w:t>
      </w:r>
      <w:r w:rsidRPr="00223E62">
        <w:t>-80%</w:t>
      </w:r>
      <w:r>
        <w:t xml:space="preserve"> THF.</w:t>
      </w:r>
    </w:p>
    <w:p w:rsidR="00146A5A" w:rsidRDefault="00146A5A">
      <w:pPr>
        <w:rPr>
          <w:rFonts w:eastAsiaTheme="minorHAnsi"/>
          <w:color w:val="000000"/>
        </w:rPr>
      </w:pPr>
      <w:r>
        <w:br w:type="page"/>
      </w:r>
    </w:p>
    <w:p w:rsidR="008C7364" w:rsidRDefault="008C7364" w:rsidP="00146A5A">
      <w:pPr>
        <w:pStyle w:val="Default"/>
        <w:spacing w:line="480" w:lineRule="auto"/>
        <w:ind w:firstLine="720"/>
        <w:jc w:val="both"/>
      </w:pPr>
    </w:p>
    <w:p w:rsidR="00146A5A" w:rsidRDefault="00146A5A" w:rsidP="00146A5A">
      <w:pPr>
        <w:pStyle w:val="Default"/>
        <w:spacing w:line="480" w:lineRule="auto"/>
        <w:jc w:val="center"/>
        <w:rPr>
          <w:b/>
        </w:rPr>
      </w:pPr>
      <w:r>
        <w:rPr>
          <w:b/>
          <w:noProof/>
        </w:rPr>
        <w:drawing>
          <wp:inline distT="0" distB="0" distL="0" distR="0" wp14:anchorId="6AEE7F1B" wp14:editId="5A8F0C51">
            <wp:extent cx="4718958" cy="1968982"/>
            <wp:effectExtent l="0" t="0" r="5715" b="0"/>
            <wp:docPr id="103" name="Picture 103" descr="C:\Users\Louis\Desktop\Spectra\Abs\2014\PFBT-MEHPPV-SolventDependence-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uis\Desktop\Spectra\Abs\2014\PFBT-MEHPPV-SolventDependence-Abs.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722798" cy="1970584"/>
                    </a:xfrm>
                    <a:prstGeom prst="rect">
                      <a:avLst/>
                    </a:prstGeom>
                    <a:noFill/>
                    <a:ln>
                      <a:noFill/>
                    </a:ln>
                  </pic:spPr>
                </pic:pic>
              </a:graphicData>
            </a:graphic>
          </wp:inline>
        </w:drawing>
      </w:r>
    </w:p>
    <w:p w:rsidR="00146A5A" w:rsidRDefault="00146A5A" w:rsidP="00146A5A">
      <w:pPr>
        <w:pStyle w:val="Default"/>
        <w:spacing w:line="480" w:lineRule="auto"/>
        <w:jc w:val="center"/>
        <w:rPr>
          <w:b/>
        </w:rPr>
      </w:pPr>
    </w:p>
    <w:p w:rsidR="00146A5A" w:rsidRDefault="00146A5A" w:rsidP="00146A5A">
      <w:pPr>
        <w:pStyle w:val="Default"/>
        <w:spacing w:line="480" w:lineRule="auto"/>
        <w:jc w:val="both"/>
        <w:rPr>
          <w:sz w:val="20"/>
          <w:szCs w:val="20"/>
        </w:rPr>
      </w:pPr>
      <w:r>
        <w:rPr>
          <w:b/>
          <w:sz w:val="20"/>
          <w:szCs w:val="20"/>
        </w:rPr>
        <w:t>Fig. 4.2.</w:t>
      </w:r>
      <w:r>
        <w:rPr>
          <w:sz w:val="20"/>
          <w:szCs w:val="20"/>
        </w:rPr>
        <w:t xml:space="preserve"> Normalized absorption spectra of (a) MEH-PPV and (b) PFBT at varying volume % THF.</w:t>
      </w:r>
    </w:p>
    <w:p w:rsidR="00146A5A" w:rsidRPr="00C3713D" w:rsidRDefault="00146A5A" w:rsidP="00146A5A">
      <w:pPr>
        <w:rPr>
          <w:rFonts w:eastAsiaTheme="minorHAnsi"/>
          <w:color w:val="000000"/>
          <w:sz w:val="20"/>
          <w:szCs w:val="20"/>
        </w:rPr>
      </w:pPr>
      <w:r>
        <w:rPr>
          <w:sz w:val="20"/>
          <w:szCs w:val="20"/>
        </w:rPr>
        <w:br w:type="page"/>
      </w:r>
    </w:p>
    <w:p w:rsidR="00146A5A" w:rsidRDefault="00146A5A" w:rsidP="00146A5A">
      <w:pPr>
        <w:pStyle w:val="Default"/>
        <w:spacing w:line="480" w:lineRule="auto"/>
        <w:jc w:val="center"/>
      </w:pPr>
      <w:r>
        <w:rPr>
          <w:noProof/>
        </w:rPr>
        <w:lastRenderedPageBreak/>
        <w:drawing>
          <wp:inline distT="0" distB="0" distL="0" distR="0" wp14:anchorId="3CD873A4" wp14:editId="56D929DA">
            <wp:extent cx="4222442" cy="3189614"/>
            <wp:effectExtent l="0" t="0" r="6985" b="0"/>
            <wp:docPr id="104" name="Picture 104" descr="C:\Users\Louis\Desktop\Spectra\Flu\2014\PFBT-PLQY-Spectra-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Spectra\Flu\2014\PFBT-PLQY-Spectra-SolventDependen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25249" cy="3191735"/>
                    </a:xfrm>
                    <a:prstGeom prst="rect">
                      <a:avLst/>
                    </a:prstGeom>
                    <a:noFill/>
                    <a:ln>
                      <a:noFill/>
                    </a:ln>
                  </pic:spPr>
                </pic:pic>
              </a:graphicData>
            </a:graphic>
          </wp:inline>
        </w:drawing>
      </w:r>
    </w:p>
    <w:p w:rsidR="00146A5A" w:rsidRDefault="00146A5A" w:rsidP="00146A5A">
      <w:pPr>
        <w:pStyle w:val="Default"/>
        <w:spacing w:line="480" w:lineRule="auto"/>
        <w:jc w:val="both"/>
        <w:rPr>
          <w:sz w:val="20"/>
          <w:szCs w:val="20"/>
        </w:rPr>
      </w:pPr>
      <w:r>
        <w:rPr>
          <w:b/>
          <w:sz w:val="20"/>
          <w:szCs w:val="20"/>
        </w:rPr>
        <w:t xml:space="preserve">Fig. 4.3. </w:t>
      </w:r>
      <w:r>
        <w:rPr>
          <w:sz w:val="20"/>
          <w:szCs w:val="20"/>
        </w:rPr>
        <w:t>(</w:t>
      </w:r>
      <w:r w:rsidR="00124811">
        <w:rPr>
          <w:sz w:val="20"/>
          <w:szCs w:val="20"/>
        </w:rPr>
        <w:t>a, c</w:t>
      </w:r>
      <w:r>
        <w:rPr>
          <w:sz w:val="20"/>
          <w:szCs w:val="20"/>
        </w:rPr>
        <w:t>) Absolute and (</w:t>
      </w:r>
      <w:r w:rsidR="00124811">
        <w:rPr>
          <w:sz w:val="20"/>
          <w:szCs w:val="20"/>
        </w:rPr>
        <w:t>b, d</w:t>
      </w:r>
      <w:r>
        <w:rPr>
          <w:sz w:val="20"/>
          <w:szCs w:val="20"/>
        </w:rPr>
        <w:t>) normalized emission spectra of MEH-PPV (top) and PFBT (bottom) at varying volume % THF.</w:t>
      </w:r>
    </w:p>
    <w:p w:rsidR="00C3713D" w:rsidRDefault="00C3713D">
      <w:pPr>
        <w:rPr>
          <w:rFonts w:eastAsiaTheme="minorHAnsi"/>
          <w:color w:val="000000"/>
        </w:rPr>
      </w:pPr>
      <w:r>
        <w:br w:type="page"/>
      </w:r>
    </w:p>
    <w:p w:rsidR="001D3CC2" w:rsidRDefault="008C7364" w:rsidP="008C7364">
      <w:pPr>
        <w:pStyle w:val="Default"/>
        <w:spacing w:line="480" w:lineRule="auto"/>
        <w:ind w:firstLine="720"/>
        <w:jc w:val="both"/>
      </w:pPr>
      <w:r>
        <w:lastRenderedPageBreak/>
        <w:t>The fluorescence quantum yield</w:t>
      </w:r>
      <w:r w:rsidRPr="0073270E">
        <w:t>s</w:t>
      </w:r>
      <w:r>
        <w:t xml:space="preserve"> (</w:t>
      </w:r>
      <w:r>
        <w:rPr>
          <w:rFonts w:ascii="Symbol" w:hAnsi="Symbol"/>
        </w:rPr>
        <w:t></w:t>
      </w:r>
      <w:r>
        <w:rPr>
          <w:rFonts w:ascii="Symbol" w:hAnsi="Symbol"/>
        </w:rPr>
        <w:t></w:t>
      </w:r>
      <w:r>
        <w:rPr>
          <w:rFonts w:ascii="Symbol" w:hAnsi="Symbol"/>
        </w:rPr>
        <w:t></w:t>
      </w:r>
      <w:r>
        <w:t xml:space="preserve">are given in Fig. </w:t>
      </w:r>
      <w:r w:rsidR="001D3CC2">
        <w:t>4.</w:t>
      </w:r>
      <w:r>
        <w:t xml:space="preserve">4. The quantum yield of PFBT increases monotonically with increasing THF. However, MEH-PPV shows an initial </w:t>
      </w:r>
      <w:r w:rsidRPr="002D4C7C">
        <w:t>intensity</w:t>
      </w:r>
      <w:r>
        <w:t xml:space="preserve"> increase from 0%-20% THF, followed by the quantum yield staying relatively consistent from 20% to 80% THF, then increasing at higher % THF. The ~12% difference in quantum yield between the CPN samples in 95% THF and the dissolved polymers in THF is likely a statistical anomaly due to the uncertainty in the absorbance. While the</w:t>
      </w:r>
      <w:r w:rsidRPr="00E90120">
        <w:t xml:space="preserve"> fluorescence quantum yield remains relatively constant for MEH-PPV from 20% to 80% THF</w:t>
      </w:r>
      <w:r>
        <w:t>, the relative contribution of the ~600 nm shoulder decreases steadily with increasing THF concentration, likely indicating that this feature is associated with aggregate species</w:t>
      </w:r>
      <w:r w:rsidRPr="00E90120">
        <w:t xml:space="preserve">. </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7EFA096D" wp14:editId="594898B3">
            <wp:extent cx="4805174" cy="1945758"/>
            <wp:effectExtent l="0" t="0" r="0" b="0"/>
            <wp:docPr id="105" name="Picture 105" descr="C:\Users\Louis\Desktop\Spectra\Flu\2014\PFBT-PLQY-SolventDepen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ouis\Desktop\Spectra\Flu\2014\PFBT-PLQY-SolventDependence.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17373" cy="1950698"/>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Default="001D3CC2" w:rsidP="001D3CC2">
      <w:pPr>
        <w:pStyle w:val="Default"/>
        <w:spacing w:line="480" w:lineRule="auto"/>
        <w:jc w:val="both"/>
        <w:rPr>
          <w:sz w:val="20"/>
          <w:szCs w:val="20"/>
        </w:rPr>
      </w:pPr>
      <w:r w:rsidRPr="00C3713D">
        <w:rPr>
          <w:sz w:val="20"/>
          <w:szCs w:val="20"/>
        </w:rPr>
        <w:t>Fig. 4.4.</w:t>
      </w:r>
      <w:r>
        <w:rPr>
          <w:sz w:val="20"/>
          <w:szCs w:val="20"/>
        </w:rPr>
        <w:t xml:space="preserve"> Fluorescence quantum yield vs. THF volume fraction for (a) MEH-PPV and (b) PFBT.</w:t>
      </w:r>
    </w:p>
    <w:p w:rsidR="008C7364" w:rsidRPr="001D3CC2" w:rsidRDefault="001D3CC2" w:rsidP="001D3CC2">
      <w:pPr>
        <w:rPr>
          <w:rFonts w:eastAsiaTheme="minorHAnsi"/>
          <w:color w:val="000000"/>
          <w:sz w:val="20"/>
          <w:szCs w:val="20"/>
        </w:rPr>
      </w:pPr>
      <w:r>
        <w:rPr>
          <w:sz w:val="20"/>
          <w:szCs w:val="20"/>
        </w:rPr>
        <w:br w:type="page"/>
      </w:r>
    </w:p>
    <w:p w:rsidR="008C7364" w:rsidRDefault="008C7364" w:rsidP="001D3CC2">
      <w:pPr>
        <w:pStyle w:val="Default"/>
        <w:spacing w:line="480" w:lineRule="auto"/>
        <w:ind w:firstLine="720"/>
        <w:jc w:val="both"/>
      </w:pPr>
      <w:r>
        <w:lastRenderedPageBreak/>
        <w:t>One possible interpretation of the</w:t>
      </w:r>
      <w:r w:rsidRPr="008A243A">
        <w:t xml:space="preserve"> results outline</w:t>
      </w:r>
      <w:r>
        <w:t>d</w:t>
      </w:r>
      <w:r w:rsidRPr="008A243A">
        <w:t xml:space="preserve"> in Figs. </w:t>
      </w:r>
      <w:r w:rsidR="001D3CC2">
        <w:t>4.</w:t>
      </w:r>
      <w:r>
        <w:t>3</w:t>
      </w:r>
      <w:r w:rsidRPr="008A243A">
        <w:t xml:space="preserve"> and</w:t>
      </w:r>
      <w:r>
        <w:t xml:space="preserve"> </w:t>
      </w:r>
      <w:r w:rsidR="001D3CC2">
        <w:t>4.</w:t>
      </w:r>
      <w:r>
        <w:t>4 is</w:t>
      </w:r>
      <w:r w:rsidRPr="008A243A">
        <w:t xml:space="preserve"> that </w:t>
      </w:r>
      <w:r>
        <w:t xml:space="preserve">the coupling between </w:t>
      </w:r>
      <w:r w:rsidRPr="008A243A">
        <w:t>transition dipole</w:t>
      </w:r>
      <w:r>
        <w:t>s</w:t>
      </w:r>
      <w:r w:rsidRPr="008A243A">
        <w:t xml:space="preserve"> is somewhat stronger for MEH-PPV </w:t>
      </w:r>
      <w:r>
        <w:t xml:space="preserve">as </w:t>
      </w:r>
      <w:r w:rsidRPr="008A243A">
        <w:t>compa</w:t>
      </w:r>
      <w:r>
        <w:t>red to PFBT. This is supported by the steady-state</w:t>
      </w:r>
      <w:r w:rsidRPr="008A243A">
        <w:t xml:space="preserve"> spectra</w:t>
      </w:r>
      <w:r>
        <w:t>, which exhibit a pronounced red-shift (in both absorption and emission) for MEH-PPV, while PFBT exhibits much smaller shifts</w:t>
      </w:r>
      <w:r w:rsidRPr="008A243A">
        <w:t xml:space="preserve">. </w:t>
      </w:r>
      <w:r>
        <w:t xml:space="preserve">The lesser red shift in the absorption spectra of MEH-PPV as compared to the emission can be explained by a small  fraction of highly red-shifted J-aggregate species. This is consistent with the two-state picture of Barbara, et al., used to discuss the bimodal emission properties in </w:t>
      </w:r>
      <w:r w:rsidRPr="002628A8">
        <w:t>single molecule spectra of</w:t>
      </w:r>
      <w:r>
        <w:t xml:space="preserve"> both PFBT and MEH-PPV. In this picture, there is a minority aggregate state that exhibits weak, red-shifted emission, and acts as an energy acceptor to the other (unaggregated) chromophores.</w:t>
      </w:r>
      <w:r w:rsidR="00F62A18">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 </w:instrText>
      </w:r>
      <w:r w:rsidR="00675470">
        <w:fldChar w:fldCharType="begin">
          <w:fldData xml:space="preserve">PEVuZE5vdGU+PENpdGU+PEF1dGhvcj5ZdTwvQXV0aG9yPjxZZWFyPjIwMDA8L1llYXI+PFJlY051
bT4xMTM8L1JlY051bT48RGlzcGxheVRleHQ+PHN0eWxlIGZhY2U9InN1cGVyc2NyaXB0Ij4xNTMs
MTc2LTE3OTwvc3R5bGU+PC9EaXNwbGF5VGV4dD48cmVjb3JkPjxyZWMtbnVtYmVyPjExMzwvcmVj
LW51bWJlcj48Zm9yZWlnbi1rZXlzPjxrZXkgYXBwPSJFTiIgZGItaWQ9InQ5czk1ZHhlYTlyNXZx
ZWZkZW94d3NyN2Z0d3pzcjl0ZHB6ciI+MTEzPC9rZXk+PC9mb3JlaWduLWtleXM+PHJlZi10eXBl
IG5hbWU9IkpvdXJuYWwgQXJ0aWNsZSI+MTc8L3JlZi10eXBlPjxjb250cmlidXRvcnM+PGF1dGhv
cnM+PGF1dGhvcj5ZdSwgSi48L2F1dGhvcj48YXV0aG9yPkh1LCBELiBILjwvYXV0aG9yPjxhdXRo
b3I+QmFyYmFyYSwgUC4gRi48L2F1dGhvcj48L2F1dGhvcnM+PC9jb250cmlidXRvcnM+PGF1dGgt
YWRkcmVzcz5CYXJiYXJhLCBQRiYjeEQ7VW5pdiBUZXhhcywgRGVwdCBDaGVtICZhbXA7IEJpb2No
ZW0sIEF1c3RpbiwgVFggNzg3MTIgVVNBJiN4RDtVbml2IFRleGFzLCBEZXB0IENoZW0gJmFtcDsg
QmlvY2hlbSwgQXVzdGluLCBUWCA3ODcxMiBVU0EmI3hEO1VuaXYgVGV4YXMsIERlcHQgQ2hlbSAm
YW1wOyBCaW9jaGVtLCBBdXN0aW4sIFRYIDc4NzEyIFVTQTwvYXV0aC1hZGRyZXNzPjx0aXRsZXM+
PHRpdGxlPlVubWFza2luZyBlbGVjdHJvbmljIGVuZXJneSB0cmFuc2ZlciBvZiBjb25qdWdhdGVk
IHBvbHltZXJzIGJ5IHN1cHByZXNzaW9uIG9mIE8oMikgcXVlbmNoaW5nPC90aXRsZT48c2Vjb25k
YXJ5LXRpdGxlPlNjaWVuY2U8L3NlY29uZGFyeS10aXRsZT48YWx0LXRpdGxlPlNjaWVuY2U8L2Fs
dC10aXRsZT48L3RpdGxlcz48cGVyaW9kaWNhbD48ZnVsbC10aXRsZT5TY2llbmNlPC9mdWxsLXRp
dGxlPjxhYmJyLTE+U2NpZW5jZTwvYWJici0xPjwvcGVyaW9kaWNhbD48YWx0LXBlcmlvZGljYWw+
PGZ1bGwtdGl0bGU+U2NpZW5jZTwvZnVsbC10aXRsZT48YWJici0xPlNjaWVuY2U8L2FiYnItMT48
L2FsdC1wZXJpb2RpY2FsPjxwYWdlcz4xMzI3LTEzMzA8L3BhZ2VzPjx2b2x1bWU+Mjg5PC92b2x1
bWU+PG51bWJlcj41NDgzPC9udW1iZXI+PGtleXdvcmRzPjxrZXl3b3JkPnRpbWUtcmVzb2x2ZWQg
cGhvdG9sdW1pbmVzY2VuY2U8L2tleXdvcmQ+PGtleXdvcmQ+Zmx1b3Jlc2NlbmNlIHNwZWN0cm9z
Y29weTwva2V5d29yZD48a2V5d29yZD5zaW5nbGUgbW9sZWN1bGVzPC9rZXl3b3JkPjxrZXl3b3Jk
PmV4Y2l0YXRpb25zPC9rZXl3b3JkPjxrZXl3b3JkPmZpbG1zPC9rZXl3b3JkPjxrZXl3b3JkPmRl
cml2YXRpdmVzPC9rZXl3b3JkPjxrZXl3b3JkPmhvbW9wb2x5bWVyPC9rZXl3b3JkPjxrZXl3b3Jk
Pm9saWdvbWVyczwva2V5d29yZD48a2V5d29yZD52aW55bGVuZSk8L2tleXdvcmQ+PGtleXdvcmQ+
ZHluYW1pY3M8L2tleXdvcmQ+PC9rZXl3b3Jkcz48ZGF0ZXM+PHllYXI+MjAwMDwveWVhcj48cHVi
LWRhdGVzPjxkYXRlPkF1ZyAyNTwvZGF0ZT48L3B1Yi1kYXRlcz48L2RhdGVzPjxpc2JuPjAwMzYt
ODA3NTwvaXNibj48YWNjZXNzaW9uLW51bT5JU0k6MDAwMDg4OTQyNDAwMDMxPC9hY2Nlc3Npb24t
bnVtPjx1cmxzPjxyZWxhdGVkLXVybHM+PHVybD4mbHQ7R28gdG8gSVNJJmd0OzovLzAwMDA4ODk0
MjQwMDAzMTwvdXJsPjwvcmVsYXRlZC11cmxzPjwvdXJscz48ZWxlY3Ryb25pYy1yZXNvdXJjZS1u
dW0+RE9JIDEwLjExMjYvc2NpZW5jZS4yODkuNTQ4My4xMzI3PC9lbGVjdHJvbmljLXJlc291cmNl
LW51bT48bGFuZ3VhZ2U+RW5nbGlzaDwvbGFuZ3VhZ2U+PC9yZWNvcmQ+PC9DaXRlPjxDaXRlPjxB
dXRob3I+WWlwPC9BdXRob3I+PFllYXI+MTk5ODwvWWVhcj48UmVjTnVtPjExMDwvUmVjTnVtPjxy
ZWNvcmQ+PHJlYy1udW1iZXI+MTEwPC9yZWMtbnVtYmVyPjxmb3JlaWduLWtleXM+PGtleSBhcHA9
IkVOIiBkYi1pZD0idDlzOTVkeGVhOXI1dnFlZmRlb3h3c3I3ZnR3enNyOXRkcHpyIj4xMTA8L2tl
eT48L2ZvcmVpZ24ta2V5cz48cmVmLXR5cGUgbmFtZT0iSm91cm5hbCBBcnRpY2xlIj4xNzwvcmVm
LXR5cGU+PGNvbnRyaWJ1dG9ycz48YXV0aG9ycz48YXV0aG9yPllpcCwgVy4gVC48L2F1dGhvcj48
YXV0aG9yPkh1LCBELiBILjwvYXV0aG9yPjxhdXRob3I+WXUsIEouPC9hdXRob3I+PGF1dGhvcj5W
YW5kZW4gQm91dCwgRC4gQS48L2F1dGhvcj48YXV0aG9yPkJhcmJhcmEsIFAuIEYuPC9hdXRob3I+
PC9hdXRob3JzPjwvY29udHJpYnV0b3JzPjxhdXRoLWFkZHJlc3M+QmFyYmFyYSwgUEYmI3hEO1Vu
aXYgTWlubmVzb3RhLCBEZXB0IENoZW0sIDIwNyBQbGVhc2FudCBTdCBTRSwgTWlubmVhcG9saXMs
IE1OIDU1NDU1IFVTQSYjeEQ7VW5pdiBNaW5uZXNvdGEsIERlcHQgQ2hlbSwgMjA3IFBsZWFzYW50
IFN0IFNFLCBNaW5uZWFwb2xpcywgTU4gNTU0NTUgVVNBJiN4RDtVbml2IE1pbm5lc290YSwgRGVw
dCBDaGVtLCBNaW5uZWFwb2xpcywgTU4gNTU0NTUgVVNBPC9hdXRoLWFkZHJlc3M+PHRpdGxlcz48
dGl0bGU+Q2xhc3NpZnlpbmcgdGhlIHBob3RvcGh5c2ljYWwgZHluYW1pY3Mgb2Ygc2luZ2xlLSBh
bmQgbXVsdGlwbGUtY2hyb21vcGhvcmljIG1vbGVjdWxlcyBieSBzaW5nbGUgbW9sZWN1bGUgc3Bl
Y3Ryb3Njb3B5PC90aXRsZT48c2Vjb25kYXJ5LXRpdGxlPkpvdXJuYWwgb2YgUGh5c2ljYWwgQ2hl
bWlzdHJ5IEE8L3NlY29uZGFyeS10aXRsZT48YWx0LXRpdGxlPkogUGh5cyBDaGVtIEE8L2FsdC10
aXRsZT48L3RpdGxlcz48cGVyaW9kaWNhbD48ZnVsbC10aXRsZT5Kb3VybmFsIG9mIFBoeXNpY2Fs
IENoZW1pc3RyeSBBPC9mdWxsLXRpdGxlPjxhYmJyLTE+Si4gUGh5cy4gQ2hlbS4gQTwvYWJici0x
PjwvcGVyaW9kaWNhbD48cGFnZXM+NzU2NC03NTc1PC9wYWdlcz48dm9sdW1lPjEwMjwvdm9sdW1l
PjxudW1iZXI+Mzk8L251bWJlcj48a2V5d29yZHM+PGtleXdvcmQ+Y29uanVnYXRlZCBwb2x5bWVy
PC9rZXl3b3JkPjxrZXl3b3JkPnJvb20tdGVtcGVyYXR1cmU8L2tleXdvcmQ+PGtleXdvcmQ+cXVh
bnR1bSBqdW1wczwva2V5d29yZD48a2V5d29yZD5leGNpdG9uIGR5bmFtaWNzPC9rZXl3b3JkPjxr
ZXl3b3JkPmVuZXJneS10cmFuc2Zlcjwva2V5d29yZD48a2V5d29yZD5mbHVvcmVzY2VuY2U8L2tl
eXdvcmQ+PGtleXdvcmQ+dmlueWxlbmUpPC9rZXl3b3JkPjxrZXl3b3JkPnNvbGlkczwva2V5d29y
ZD48L2tleXdvcmRzPjxkYXRlcz48eWVhcj4xOTk4PC95ZWFyPjxwdWItZGF0ZXM+PGRhdGU+U2Vw
IDI0PC9kYXRlPjwvcHViLWRhdGVzPjwvZGF0ZXM+PGlzYm4+MTA4OS01NjM5PC9pc2JuPjxhY2Nl
c3Npb24tbnVtPklTSTowMDAwNzYzNzQwMDAwMDU8L2FjY2Vzc2lvbi1udW0+PHVybHM+PHJlbGF0
ZWQtdXJscz48dXJsPiZsdDtHbyB0byBJU0kmZ3Q7Oi8vMDAwMDc2Mzc0MDAwMDA1PC91cmw+PC9y
ZWxhdGVkLXVybHM+PC91cmxzPjxlbGVjdHJvbmljLXJlc291cmNlLW51bT5Eb2kgMTAuMTAyMS9K
cDk4MTgwOHg8L2VsZWN0cm9uaWMtcmVzb3VyY2UtbnVtPjxsYW5ndWFnZT5FbmdsaXNoPC9sYW5n
dWFnZT48L3JlY29yZD48L0NpdGU+PENpdGU+PEF1dGhvcj5HcmV5PC9BdXRob3I+PFllYXI+MjAw
NjwvWWVhcj48UmVjTnVtPjEwMjwvUmVjTnVtPjxyZWNvcmQ+PHJlYy1udW1iZXI+MTAyPC9yZWMt
bnVtYmVyPjxmb3JlaWduLWtleXM+PGtleSBhcHA9IkVOIiBkYi1pZD0idDlzOTVkeGVhOXI1dnFl
ZmRlb3h3c3I3ZnR3enNyOXRkcHpyIj4xMDI8L2tleT48L2ZvcmVpZ24ta2V5cz48cmVmLXR5cGUg
bmFtZT0iSm91cm5hbCBBcnRpY2xlIj4xNzwvcmVmLXR5cGU+PGNvbnRyaWJ1dG9ycz48YXV0aG9y
cz48YXV0aG9yPkdyZXksIEouIEsuPC9hdXRob3I+PGF1dGhvcj5LaW0sIEQuIFkuPC9hdXRob3I+
PGF1dGhvcj5Eb25sZXksIEMuIEwuPC9hdXRob3I+PGF1dGhvcj5NaWxsZXIsIFcuIEwuPC9hdXRo
b3I+PGF1dGhvcj5LaW0sIEouIFMuPC9hdXRob3I+PGF1dGhvcj5TaWx2YSwgQy48L2F1dGhvcj48
YXV0aG9yPkZyaWVuZCwgUi4gSC48L2F1dGhvcj48YXV0aG9yPkJhcmJhcmEsIFAuIEYuPC9hdXRo
b3I+PC9hdXRob3JzPjwvY29udHJpYnV0b3JzPjxhdXRoLWFkZHJlc3M+QmFyYmFyYSwgUEYmI3hE
O1VuaXYgVGV4YXMsIEN0ciBOYW5vICZhbXA7IE1vbCBTY2kgJmFtcDsgVGVjaG5vbCwgQXVzdGlu
LCBUWCA3ODcxMiBVU0EmI3hEO1VuaXYgVGV4YXMsIEN0ciBOYW5vICZhbXA7IE1vbCBTY2kgJmFt
cDsgVGVjaG5vbCwgQXVzdGluLCBUWCA3ODcxMiBVU0EmI3hEO1VuaXYgVGV4YXMsIEN0ciBOYW5v
ICZhbXA7IE1vbCBTY2kgJmFtcDsgVGVjaG5vbCwgQXVzdGluLCBUWCA3ODcxMiBVU0EmI3hEO1Vu
aXYgVGV4YXMsIERlcHQgQ2hlbSAmYW1wOyBCaW9jaGVtLCBBdXN0aW4sIFRYIDc4NzEyIFVTQSYj
eEQ7VW5pdiBDYW1icmlkZ2UsIENhdmVuZGlzaCBMYWIsIENhbWJyaWRnZSBDQjMgMEhFLCBFbmds
YW5kJiN4RDtVbml2IE1vbnRyZWFsLCBEZXB0IFBoeXMsIE1vbnRyZWFsLCBQUSBIM0MgM0o3LCBD
YW5hZGE8L2F1dGgtYWRkcmVzcz48dGl0bGVzPjx0aXRsZT5FZmZlY3Qgb2YgdGVtcGVyYXR1cmUg
YW5kIGNoYWluIGxlbmd0aCBvbiB0aGUgYmltb2RhbCBlbWlzc2lvbiBwcm9wZXJ0aWVzIG9mIHNp
bmdsZSBwb2x5Zmx1b3JlbmUgY29wb2x5bWVyIG1vbGVjdWxlczwvdGl0bGU+PHNlY29uZGFyeS10
aXRsZT5Kb3VybmFsIG9mIFBoeXNpY2FsIENoZW1pc3RyeSBCPC9zZWNvbmRhcnktdGl0bGU+PGFs
dC10aXRsZT5KIFBoeXMgQ2hlbSBCPC9hbHQtdGl0bGU+PC90aXRsZXM+PHBlcmlvZGljYWw+PGZ1
bGwtdGl0bGU+Sm91cm5hbCBvZiBQaHlzaWNhbCBDaGVtaXN0cnkgQjwvZnVsbC10aXRsZT48YWJi
ci0xPkouIFBoeXMuIENoZW0uIEIuPC9hYmJyLTE+PC9wZXJpb2RpY2FsPjxwYWdlcz4xODg5OC0x
ODkwMzwvcGFnZXM+PHZvbHVtZT4xMTA8L3ZvbHVtZT48bnVtYmVyPjM4PC9udW1iZXI+PGtleXdv
cmRzPjxrZXl3b3JkPnJlc29uYW5jZSBlbmVyZ3ktdHJhbnNmZXI8L2tleXdvcmQ+PGtleXdvcmQ+
Y29uanVnYXRlZCBwb2x5bWVyLW1vbGVjdWxlczwva2V5d29yZD48a2V5d29yZD5tZWgtcHB2PC9r
ZXl3b3JkPjxrZXl3b3JkPnBob3Rvdm9sdGFpYyBkZXZpY2VzPC9rZXl3b3JkPjxrZXl3b3JkPnRy
YW5zZmVyIHBhdGh3YXlzPC9rZXl3b3JkPjxrZXl3b3JkPmRlbmRyaXRpYyBzeXN0ZW08L2tleXdv
cmQ+PGtleXdvcmQ+cGhhc2Utc2VwYXJhdGlvbjwva2V5d29yZD48a2V5d29yZD5maWxtIG1vcnBo
b2xvZ3k8L2tleXdvcmQ+PGtleXdvcmQ+c3BlY3Ryb3Njb3B5PC9rZXl3b3JkPjxrZXl3b3JkPnNw
ZWN0cmE8L2tleXdvcmQ+PC9rZXl3b3Jkcz48ZGF0ZXM+PHllYXI+MjAwNjwveWVhcj48cHViLWRh
dGVzPjxkYXRlPlNlcCAyODwvZGF0ZT48L3B1Yi1kYXRlcz48L2RhdGVzPjxpc2JuPjE1MjAtNjEw
NjwvaXNibj48YWNjZXNzaW9uLW51bT5JU0k6MDAwMjQwNjU0OTAwMDIxPC9hY2Nlc3Npb24tbnVt
Pjx1cmxzPjxyZWxhdGVkLXVybHM+PHVybD4mbHQ7R28gdG8gSVNJJmd0OzovLzAwMDI0MDY1NDkw
MDAyMTwvdXJsPjwvcmVsYXRlZC11cmxzPjwvdXJscz48ZWxlY3Ryb25pYy1yZXNvdXJjZS1udW0+
RG9pIDEwLjEwMjEvSnAwNTczNjFyPC9lbGVjdHJvbmljLXJlc291cmNlLW51bT48bGFuZ3VhZ2U+
RW5nbGlzaDwvbGFuZ3VhZ2U+PC9yZWNvcmQ+PC9DaXRlPjxDaXRlPjxBdXRob3I+TGVlPC9BdXRo
b3I+PFllYXI+MjAwNjwvWWVhcj48UmVjTnVtPjEwNTwvUmVjTnVtPjxyZWNvcmQ+PHJlYy1udW1i
ZXI+MTA1PC9yZWMtbnVtYmVyPjxmb3JlaWduLWtleXM+PGtleSBhcHA9IkVOIiBkYi1pZD0idDlz
OTVkeGVhOXI1dnFlZmRlb3h3c3I3ZnR3enNyOXRkcHpyIj4xMDU8L2tleT48L2ZvcmVpZ24ta2V5
cz48cmVmLXR5cGUgbmFtZT0iSm91cm5hbCBBcnRpY2xlIj4xNzwvcmVmLXR5cGU+PGNvbnRyaWJ1
dG9ycz48YXV0aG9ycz48YXV0aG9yPkxlZSwgWS4gSi48L2F1dGhvcj48YXV0aG9yPktpbSwgRC4g
WS48L2F1dGhvcj48YXV0aG9yPkJhcmJhcmEsIFAuIEYuPC9hdXRob3I+PC9hdXRob3JzPjwvY29u
dHJpYnV0b3JzPjxhdXRoLWFkZHJlc3M+QmFyYmFyYSwgUEYmI3hEO1VuaXYgVGV4YXMsIEN0ciBO
YW5vICZhbXA7IE1vbCBTY2kgJmFtcDsgVGVjaG5vbCwgQXVzdGluLCBUWCA3ODcxMiBVU0EmI3hE
O1VuaXYgVGV4YXMsIEN0ciBOYW5vICZhbXA7IE1vbCBTY2kgJmFtcDsgVGVjaG5vbCwgQXVzdGlu
LCBUWCA3ODcxMiBVU0EmI3hEO1VuaXYgVGV4YXMsIEN0ciBOYW5vICZhbXA7IE1vbCBTY2kgJmFt
cDsgVGVjaG5vbCwgQXVzdGluLCBUWCA3ODcxMiBVU0EmI3hEO1VuaXYgVGV4YXMsIERlcHQgQ2hl
bSAmYW1wOyBCaW9jaGVtLCBBdXN0aW4sIFRYIDc4NzEyIFVTQTwvYXV0aC1hZGRyZXNzPjx0aXRs
ZXM+PHRpdGxlPkVmZmVjdCBvZiBzYW1wbGUgcHJlcGFyYXRpb24gYW5kIGV4Y2l0YXRpb24gY29u
ZGl0aW9ucyBvbiB0aGUgc2luZ2xlIG1vbGVjdWxlIHNwZWN0cm9zY29weSBvZiBjb25qdWdhdGVk
IHBvbHltZXJzPC90aXRsZT48c2Vjb25kYXJ5LXRpdGxlPkpvdXJuYWwgb2YgUGh5c2ljYWwgQ2hl
bWlzdHJ5IEI8L3NlY29uZGFyeS10aXRsZT48YWx0LXRpdGxlPkogUGh5cyBDaGVtIEI8L2FsdC10
aXRsZT48L3RpdGxlcz48cGVyaW9kaWNhbD48ZnVsbC10aXRsZT5Kb3VybmFsIG9mIFBoeXNpY2Fs
IENoZW1pc3RyeSBCPC9mdWxsLXRpdGxlPjxhYmJyLTE+Si4gUGh5cy4gQ2hlbS4gQi48L2FiYnIt
MT48L3BlcmlvZGljYWw+PHBhZ2VzPjk3MzktOTc0MjwvcGFnZXM+PHZvbHVtZT4xMTA8L3ZvbHVt
ZT48bnVtYmVyPjIwPC9udW1iZXI+PGtleXdvcmRzPjxrZXl3b3JkPm1laC1wcHY8L2tleXdvcmQ+
PGtleXdvcmQ+ZW5lcmd5LXRyYW5zZmVyPC9rZXl3b3JkPjxrZXl3b3JkPmZsdW9yZXNjZW5jZTwv
a2V5d29yZD48a2V5d29yZD5kZXBlbmRlbmNlPC9rZXl3b3JkPjxrZXl3b3JkPmR5bmFtaWNzPC9r
ZXl3b3JkPjxrZXl3b3JkPmJlaGF2aW9yPC9rZXl3b3JkPjxrZXl3b3JkPnRyaXBsZXQ8L2tleXdv
cmQ+PGtleXdvcmQ+Y2hhaW5zPC9rZXl3b3JkPjxrZXl3b3JkPmxlbmd0aDwva2V5d29yZD48a2V5
d29yZD5veHlnZW48L2tleXdvcmQ+PC9rZXl3b3Jkcz48ZGF0ZXM+PHllYXI+MjAwNjwveWVhcj48
cHViLWRhdGVzPjxkYXRlPk1heSAyNTwvZGF0ZT48L3B1Yi1kYXRlcz48L2RhdGVzPjxpc2JuPjE1
MjAtNjEwNjwvaXNibj48YWNjZXNzaW9uLW51bT5JU0k6MDAwMjM3NjI2NDAwMDAxPC9hY2Nlc3Np
b24tbnVtPjx1cmxzPjxyZWxhdGVkLXVybHM+PHVybD4mbHQ7R28gdG8gSVNJJmd0OzovLzAwMDIz
NzYyNjQwMDAwMTwvdXJsPjwvcmVsYXRlZC11cmxzPjwvdXJscz48ZWxlY3Ryb25pYy1yZXNvdXJj
ZS1udW0+RG9pIDEwLjEwMjEvSnAwNTY3Mjd4PC9lbGVjdHJvbmljLXJlc291cmNlLW51bT48bGFu
Z3VhZ2U+RW5nbGlzaDwvbGFuZ3VhZ2U+PC9yZWNvcmQ+PC9DaXRlPjxDaXRlPjxBdXRob3I+S2lt
PC9BdXRob3I+PFllYXI+MjAwNjwvWWVhcj48UmVjTnVtPjEwODwvUmVjTnVtPjxyZWNvcmQ+PHJl
Yy1udW1iZXI+MTA4PC9yZWMtbnVtYmVyPjxmb3JlaWduLWtleXM+PGtleSBhcHA9IkVOIiBkYi1p
ZD0idDlzOTVkeGVhOXI1dnFlZmRlb3h3c3I3ZnR3enNyOXRkcHpyIj4xMDg8L2tleT48L2ZvcmVp
Z24ta2V5cz48cmVmLXR5cGUgbmFtZT0iSm91cm5hbCBBcnRpY2xlIj4xNzwvcmVmLXR5cGU+PGNv
bnRyaWJ1dG9ycz48YXV0aG9ycz48YXV0aG9yPktpbSwgRC4gWS48L2F1dGhvcj48YXV0aG9yPkdy
ZXksIEouIEsuPC9hdXRob3I+PGF1dGhvcj5CYXJiYXJhLCBQLiBGLjwvYXV0aG9yPjwvYXV0aG9y
cz48L2NvbnRyaWJ1dG9ycz48YXV0aC1hZGRyZXNzPkJhcmJhcmEsIFBGJiN4RDtVbml2IFRleGFz
LCBDdHIgTmFubyAmYW1wOyBNb2wgU2NpICZhbXA7IFRlY2hub2wsIEF1c3RpbiwgVFggNzg3MTIg
VVNBJiN4RDtVbml2IFRleGFzLCBDdHIgTmFubyAmYW1wOyBNb2wgU2NpICZhbXA7IFRlY2hub2ws
IEF1c3RpbiwgVFggNzg3MTIgVVNBJiN4RDtVbml2IFRleGFzLCBDdHIgTmFubyAmYW1wOyBNb2wg
U2NpICZhbXA7IFRlY2hub2wsIEF1c3RpbiwgVFggNzg3MTIgVVNBJiN4RDtVbml2IFRleGFzLCBE
ZXB0IENoZW0gJmFtcDsgQmlvY2hlbSwgQXVzdGluLCBUWCA3ODcxMiBVU0E8L2F1dGgtYWRkcmVz
cz48dGl0bGVzPjx0aXRsZT5BIGRldGFpbGVkIHNpbmdsZSBtb2xlY3VsZSBzcGVjdHJvc2NvcHkg
c3R1ZHkgb2YgdGhlIHZpYnJvbmljIHN0YXRlcyBhbmQgZW5lcmd5IHRyYW5zZmVyIHBhdGh3YXlz
IG9mIHRoZSBjb25qdWdhdGVkIHBvbHltZXIgTUVILVBQVjwvdGl0bGU+PHNlY29uZGFyeS10aXRs
ZT5TeW50aGV0aWMgTWV0YWxzPC9zZWNvbmRhcnktdGl0bGU+PGFsdC10aXRsZT5TeW50aGV0aWMg
TWV0PC9hbHQtdGl0bGU+PC90aXRsZXM+PHBlcmlvZGljYWw+PGZ1bGwtdGl0bGU+U3ludGhldGlj
IE1ldGFsczwvZnVsbC10aXRsZT48YWJici0xPlN5bnRoLiBNZXQuPC9hYmJyLTE+PC9wZXJpb2Rp
Y2FsPjxwYWdlcz4zMzYtMzQ1PC9wYWdlcz48dm9sdW1lPjE1Njwvdm9sdW1lPjxudW1iZXI+Mi00
PC9udW1iZXI+PGtleXdvcmRzPjxrZXl3b3JkPm1laC1wcHY8L2tleXdvcmQ+PGtleXdvcmQ+c2lu
Z2xlIG1vbGVjdWxlIHNwZWN0cm9zY29weTwva2V5d29yZD48a2V5d29yZD5iaW1vZGFsIGVuZXJn
eSBnYXAgZGlzdHJpYnV0aW9uPC9rZXl3b3JkPjxrZXl3b3JkPmxpZ2h0LWVtaXR0aW5nLWRpb2Rl
czwva2V5d29yZD48a2V5d29yZD5zaXRlLXNlbGVjdGl2ZSBmbHVvcmVzY2VuY2U8L2tleXdvcmQ+
PGtleXdvcmQ+aW50ZXJjaGFpbiBpbnRlcmFjdGlvbnM8L2tleXdvcmQ+PGtleXdvcmQ+b3B0aWNh
bC1wcm9wZXJ0aWVzPC9rZXl3b3JkPjxrZXl3b3JkPmNvbmZvcm1hdGlvbmFsIHRyYW5zaXRpb248
L2tleXdvcmQ+PGtleXdvcmQ+c2VtaWNvbmR1Y3RpbmcgcG9seW1lcjwva2V5d29yZD48a2V5d29y
ZD50ZW1wZXJhdHVyZS1kZXBlbmRlbmNlPC9rZXl3b3JkPjxrZXl3b3JkPmVsZWN0cm9uaWMtcHJv
cGVydGllczwva2V5d29yZD48a2V5d29yZD5zaWxpY2EgY29tcG9zaXRlczwva2V5d29yZD48a2V5
d29yZD5zcGVjdHJhPC9rZXl3b3JkPjwva2V5d29yZHM+PGRhdGVzPjx5ZWFyPjIwMDY8L3llYXI+
PHB1Yi1kYXRlcz48ZGF0ZT5GZWIgMTwvZGF0ZT48L3B1Yi1kYXRlcz48L2RhdGVzPjxpc2JuPjAz
NzktNjc3OTwvaXNibj48YWNjZXNzaW9uLW51bT5JU0k6MDAwMjM2MzYzODAwMDM5PC9hY2Nlc3Np
b24tbnVtPjx1cmxzPjxyZWxhdGVkLXVybHM+PHVybD4mbHQ7R28gdG8gSVNJJmd0OzovLzAwMDIz
NjM2MzgwMDAzOTwvdXJsPjwvcmVsYXRlZC11cmxzPjwvdXJscz48ZWxlY3Ryb25pYy1yZXNvdXJj
ZS1udW0+RE9JIDEwLjEwMTYvai5zeW50aG1ldC4yMDA1LjEyLjAxOTwvZWxlY3Ryb25pYy1yZXNv
dXJjZS1udW0+PGxhbmd1YWdlPkVuZ2xpc2g8L2xhbmd1YWdlPjwvcmVjb3JkPjwvQ2l0ZT48L0Vu
ZE5vdGU+
</w:fldData>
        </w:fldChar>
      </w:r>
      <w:r w:rsidR="00675470">
        <w:instrText xml:space="preserve"> ADDIN EN.CITE.DATA </w:instrText>
      </w:r>
      <w:r w:rsidR="00675470">
        <w:fldChar w:fldCharType="end"/>
      </w:r>
      <w:r w:rsidR="00F62A18">
        <w:fldChar w:fldCharType="separate"/>
      </w:r>
      <w:hyperlink w:anchor="_ENREF_153" w:tooltip="Yu, 2000 #113" w:history="1">
        <w:r w:rsidR="00675470" w:rsidRPr="00675470">
          <w:rPr>
            <w:noProof/>
            <w:vertAlign w:val="superscript"/>
          </w:rPr>
          <w:t>153</w:t>
        </w:r>
      </w:hyperlink>
      <w:r w:rsidR="00675470" w:rsidRPr="00675470">
        <w:rPr>
          <w:noProof/>
          <w:vertAlign w:val="superscript"/>
        </w:rPr>
        <w:t>,</w:t>
      </w:r>
      <w:hyperlink w:anchor="_ENREF_176" w:tooltip="Yip, 1998 #110" w:history="1">
        <w:r w:rsidR="00675470" w:rsidRPr="00675470">
          <w:rPr>
            <w:noProof/>
            <w:vertAlign w:val="superscript"/>
          </w:rPr>
          <w:t>176-179</w:t>
        </w:r>
      </w:hyperlink>
      <w:r w:rsidR="00F62A18">
        <w:fldChar w:fldCharType="end"/>
      </w:r>
      <w:hyperlink w:anchor="_ENREF_18" w:tooltip="Yip, 1998 #110" w:history="1"/>
      <w:hyperlink w:anchor="_ENREF_18" w:tooltip="Grey, 2006 #102" w:history="1"/>
      <w:r>
        <w:t xml:space="preserve"> In the case of swelling, it is likely that swelling either disrupts aggregate formation, or that it reduces the rate of energy transfer to aggregate species, or both. </w:t>
      </w:r>
    </w:p>
    <w:p w:rsidR="001D3CC2" w:rsidRPr="001D3CC2" w:rsidRDefault="001D3CC2" w:rsidP="001D3CC2">
      <w:pPr>
        <w:pStyle w:val="Default"/>
        <w:spacing w:line="480" w:lineRule="auto"/>
        <w:ind w:firstLine="720"/>
        <w:jc w:val="both"/>
      </w:pPr>
    </w:p>
    <w:p w:rsidR="004D6FC3" w:rsidRDefault="004D6FC3" w:rsidP="004D6FC3">
      <w:pPr>
        <w:pStyle w:val="Default"/>
        <w:spacing w:line="480" w:lineRule="auto"/>
        <w:jc w:val="both"/>
        <w:rPr>
          <w:b/>
        </w:rPr>
      </w:pPr>
      <w:r>
        <w:rPr>
          <w:b/>
        </w:rPr>
        <w:t>4.5</w:t>
      </w:r>
      <w:r>
        <w:rPr>
          <w:b/>
        </w:rPr>
        <w:tab/>
      </w:r>
      <w:r w:rsidR="008C7364">
        <w:rPr>
          <w:b/>
        </w:rPr>
        <w:t>Picosecond Time-Resolved Fluorescence Spectroscopy</w:t>
      </w:r>
    </w:p>
    <w:p w:rsidR="001D3CC2" w:rsidRDefault="008C7364" w:rsidP="004D6FC3">
      <w:pPr>
        <w:pStyle w:val="Default"/>
        <w:spacing w:line="480" w:lineRule="auto"/>
        <w:ind w:firstLine="720"/>
        <w:jc w:val="both"/>
      </w:pPr>
      <w:r>
        <w:t xml:space="preserve">TCSPC obtained at magic angle to the excitation source was employed to measure the excited state </w:t>
      </w:r>
      <w:r w:rsidRPr="0073270E">
        <w:t>decay kinetics</w:t>
      </w:r>
      <w:r>
        <w:t xml:space="preserve"> of both CPN systems over the range of solvent </w:t>
      </w:r>
      <w:r w:rsidRPr="0073270E">
        <w:t>composition</w:t>
      </w:r>
      <w:r>
        <w:t xml:space="preserve">. The trial functions employed during iterative </w:t>
      </w:r>
      <w:r w:rsidR="00124811">
        <w:t>convolution</w:t>
      </w:r>
      <w:r>
        <w:t xml:space="preserve"> fitting analysis were single exponential, bi-exponential, and the Kolrausch-Williams-Watts (KWW) function or stretched exponential, given by </w:t>
      </w:r>
      <w:r>
        <w:rPr>
          <w:noProof/>
          <w:position w:val="-10"/>
        </w:rPr>
        <w:drawing>
          <wp:inline distT="0" distB="0" distL="0" distR="0" wp14:anchorId="21536718" wp14:editId="17A6BD7E">
            <wp:extent cx="1382395" cy="233680"/>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382395" cy="233680"/>
                    </a:xfrm>
                    <a:prstGeom prst="rect">
                      <a:avLst/>
                    </a:prstGeom>
                    <a:noFill/>
                    <a:ln>
                      <a:noFill/>
                    </a:ln>
                  </pic:spPr>
                </pic:pic>
              </a:graphicData>
            </a:graphic>
          </wp:inline>
        </w:drawing>
      </w:r>
      <w:r>
        <w:t xml:space="preserve">, where </w:t>
      </w:r>
      <w:r w:rsidRPr="00A76894">
        <w:rPr>
          <w:rFonts w:ascii="Symbol" w:hAnsi="Symbol"/>
          <w:i/>
        </w:rPr>
        <w:t></w:t>
      </w:r>
      <w:r>
        <w:t xml:space="preserve"> is the stretch parameter. Values for </w:t>
      </w:r>
      <w:r w:rsidRPr="00A76894">
        <w:rPr>
          <w:rFonts w:ascii="Symbol" w:hAnsi="Symbol"/>
          <w:i/>
        </w:rPr>
        <w:t></w:t>
      </w:r>
      <w:r>
        <w:t xml:space="preserve"> are typically between ~0.3 and 1, where lower values correspond to a broader distribution of lifetimes, and </w:t>
      </w:r>
      <w:r w:rsidRPr="00A76894">
        <w:rPr>
          <w:rFonts w:ascii="Symbol" w:hAnsi="Symbol"/>
          <w:i/>
        </w:rPr>
        <w:t></w:t>
      </w:r>
      <w:r w:rsidRPr="00C30AB7">
        <w:rPr>
          <w:rFonts w:ascii="Symbol" w:hAnsi="Symbol"/>
        </w:rPr>
        <w:t></w:t>
      </w:r>
      <w:r w:rsidRPr="00C30AB7">
        <w:rPr>
          <w:rFonts w:ascii="Symbol" w:hAnsi="Symbol"/>
        </w:rPr>
        <w:t></w:t>
      </w:r>
      <w:r w:rsidRPr="00C30AB7">
        <w:rPr>
          <w:rFonts w:ascii="Symbol" w:hAnsi="Symbol"/>
        </w:rPr>
        <w:t></w:t>
      </w:r>
      <w:r w:rsidRPr="00C30AB7">
        <w:rPr>
          <w:rFonts w:ascii="Symbol" w:hAnsi="Symbol"/>
        </w:rPr>
        <w:t></w:t>
      </w:r>
      <w:r>
        <w:t xml:space="preserve"> corresponds to a single exponential lifetime.</w:t>
      </w:r>
      <w:hyperlink w:anchor="_ENREF_123" w:tooltip="Chen, 2003 #8" w:history="1">
        <w:r w:rsidR="00675470">
          <w:fldChar w:fldCharType="begin"/>
        </w:r>
        <w:r w:rsidR="00675470">
          <w:instrText xml:space="preserve"> ADDIN EN.CITE &lt;EndNote&gt;&lt;Cite&gt;&lt;Author&gt;Chen&lt;/Author&gt;&lt;Year&gt;2003&lt;/Year&gt;&lt;RecNum&gt;8&lt;/RecNum&gt;&lt;DisplayText&gt;&lt;style face="superscript"&gt;123&lt;/style&gt;&lt;/DisplayText&gt;&lt;record&gt;&lt;rec-number&gt;8&lt;/rec-number&gt;&lt;foreign-keys&gt;&lt;key app="EN" db-id="t9s95dxea9r5vqefdeoxwsr7ftwzsr9tdpzr"&gt;8&lt;/key&gt;&lt;/foreign-keys&gt;&lt;ref-type name="Journal Article"&gt;17&lt;/ref-type&gt;&lt;contributors&gt;&lt;authors&gt;&lt;author&gt;Chen, R.&lt;/author&gt;&lt;/authors&gt;&lt;/contributors&gt;&lt;titles&gt;&lt;title&gt;Apparent Stretched-Exponential Luminescence Decay in Crystalline Solids.&lt;/title&gt;&lt;secondary-title&gt;Journal of Luminescence&lt;/secondary-title&gt;&lt;alt-title&gt;J. Lumin.&lt;/alt-title&gt;&lt;/titles&gt;&lt;periodical&gt;&lt;full-title&gt;Journal of Luminescence&lt;/full-title&gt;&lt;abbr-1&gt;J. Lumin.&lt;/abbr-1&gt;&lt;/periodical&gt;&lt;alt-periodical&gt;&lt;full-title&gt;Journal of Luminescence&lt;/full-title&gt;&lt;abbr-1&gt;J. Lumin.&lt;/abbr-1&gt;&lt;/alt-periodical&gt;&lt;pages&gt;510-518&lt;/pages&gt;&lt;volume&gt;102&lt;/volume&gt;&lt;dates&gt;&lt;year&gt;2003&lt;/year&gt;&lt;/dates&gt;&lt;urls&gt;&lt;/urls&gt;&lt;/record&gt;&lt;/Cite&gt;&lt;/EndNote&gt;</w:instrText>
        </w:r>
        <w:r w:rsidR="00675470">
          <w:fldChar w:fldCharType="separate"/>
        </w:r>
        <w:r w:rsidR="00675470" w:rsidRPr="00675470">
          <w:rPr>
            <w:noProof/>
            <w:vertAlign w:val="superscript"/>
          </w:rPr>
          <w:t>123</w:t>
        </w:r>
        <w:r w:rsidR="00675470">
          <w:fldChar w:fldCharType="end"/>
        </w:r>
      </w:hyperlink>
      <w:r>
        <w:t xml:space="preserve"> The fits to all three trial functions converged for all samples. With exception </w:t>
      </w:r>
      <w:r>
        <w:lastRenderedPageBreak/>
        <w:t>of PFBT in THF, which was fit best by a single exponential, the remaining intensity decays fit poorly to a single exponential</w:t>
      </w:r>
      <w:r w:rsidRPr="004F2A79">
        <w:t>,</w:t>
      </w:r>
      <w:r>
        <w:t xml:space="preserve"> with the residuals showing systematic deviation consistent with bi-exponential or multi-exponential</w:t>
      </w:r>
      <w:r w:rsidRPr="004F2A79">
        <w:t xml:space="preserve"> </w:t>
      </w:r>
      <w:r>
        <w:t xml:space="preserve">dynamics. The representative intensity decays for each sample, along with the respective time constants and </w:t>
      </w:r>
      <w:r w:rsidRPr="00A76894">
        <w:rPr>
          <w:rFonts w:ascii="Symbol" w:hAnsi="Symbol"/>
          <w:i/>
        </w:rPr>
        <w:t></w:t>
      </w:r>
      <w:r>
        <w:rPr>
          <w:b/>
        </w:rPr>
        <w:t xml:space="preserve"> </w:t>
      </w:r>
      <w:r w:rsidRPr="00FF5B3F">
        <w:t xml:space="preserve">versus </w:t>
      </w:r>
      <w:r>
        <w:t>THF volume fraction</w:t>
      </w:r>
      <w:r>
        <w:rPr>
          <w:b/>
        </w:rPr>
        <w:t xml:space="preserve"> </w:t>
      </w:r>
      <w:r>
        <w:t xml:space="preserve">are given in Fig. </w:t>
      </w:r>
      <w:r w:rsidR="001D3CC2">
        <w:t>4.</w:t>
      </w:r>
      <w:r>
        <w:t xml:space="preserve">5. The lifetimes for both systems follow a monotonically increasing trend as THF concentration increases. The lifetimes of the CPN samples in water are shorter than previously reported (~270 ps versus ~700 ps previously for PFBT), which can be ascribed to a more complete THF removal. </w:t>
      </w:r>
      <w:r w:rsidRPr="008A7CAE">
        <w:t>This explanation is also consistent with</w:t>
      </w:r>
      <w:r>
        <w:t xml:space="preserve"> the reduced quantum yield (</w:t>
      </w:r>
      <w:r>
        <w:rPr>
          <w:rFonts w:ascii="Symbol" w:hAnsi="Symbol"/>
        </w:rPr>
        <w:t></w:t>
      </w:r>
      <w:r>
        <w:rPr>
          <w:rFonts w:ascii="Symbol" w:hAnsi="Symbol"/>
        </w:rPr>
        <w:t></w:t>
      </w:r>
      <w:r>
        <w:t xml:space="preserve">= 0.04 versus </w:t>
      </w:r>
      <w:r>
        <w:rPr>
          <w:rFonts w:ascii="Symbol" w:hAnsi="Symbol"/>
        </w:rPr>
        <w:t></w:t>
      </w:r>
      <w:r>
        <w:rPr>
          <w:rFonts w:ascii="Symbol" w:hAnsi="Symbol"/>
        </w:rPr>
        <w:t></w:t>
      </w:r>
      <w:r>
        <w:t>= 0.14 previously for PFBT CPNs).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A76894">
        <w:rPr>
          <w:rFonts w:ascii="Symbol" w:hAnsi="Symbol"/>
          <w:i/>
        </w:rPr>
        <w:t></w:t>
      </w:r>
      <w:r>
        <w:t xml:space="preserve"> increases for both systems </w:t>
      </w:r>
      <w:r w:rsidRPr="0025526A">
        <w:t>as the fraction of THF increases</w:t>
      </w:r>
      <w:r>
        <w:t xml:space="preserve">, </w:t>
      </w:r>
      <w:r w:rsidRPr="00420C3A">
        <w:t xml:space="preserve">beginning at ~0.3 for </w:t>
      </w:r>
      <w:r>
        <w:t>MEH-PPV in water</w:t>
      </w:r>
      <w:r w:rsidRPr="00420C3A">
        <w:t xml:space="preserve"> and increasing monotonically to ~0.8 for MEH-PPV</w:t>
      </w:r>
      <w:r>
        <w:t xml:space="preserve"> in THF</w:t>
      </w:r>
      <w:r w:rsidRPr="00420C3A">
        <w:t>,</w:t>
      </w:r>
      <w:r>
        <w:t xml:space="preserve"> </w:t>
      </w:r>
      <w:r w:rsidRPr="00420C3A">
        <w:t>indi</w:t>
      </w:r>
      <w:r>
        <w:t xml:space="preserve">cating </w:t>
      </w:r>
      <w:r w:rsidRPr="008A7CAE">
        <w:t>an overall decrease in lifetime heterogeneity, though even in good solvent there is some heterogeneity.</w:t>
      </w:r>
      <w:r>
        <w:t xml:space="preserve"> </w:t>
      </w:r>
      <w:r w:rsidRPr="0075613E">
        <w:t>Similarly</w:t>
      </w:r>
      <w:r>
        <w:t>,</w:t>
      </w:r>
      <w:r w:rsidRPr="003D1B10">
        <w:t xml:space="preserve"> </w:t>
      </w:r>
      <w:r w:rsidRPr="00A76894">
        <w:rPr>
          <w:rFonts w:ascii="Symbol" w:hAnsi="Symbol"/>
          <w:i/>
        </w:rPr>
        <w:t></w:t>
      </w:r>
      <w:r w:rsidRPr="003D1B10">
        <w:t xml:space="preserve"> for PFBT increases </w:t>
      </w:r>
      <w:r w:rsidRPr="0075613E">
        <w:t>monotonicall</w:t>
      </w:r>
      <w:r>
        <w:t xml:space="preserve">y </w:t>
      </w:r>
      <w:r w:rsidRPr="003D1B10">
        <w:t>from ~0.6 for CPNs in water to unity</w:t>
      </w:r>
      <w:r>
        <w:t xml:space="preserve"> in THF. A substantial decrease in</w:t>
      </w:r>
      <w:r w:rsidRPr="004E5516">
        <w:rPr>
          <w:rFonts w:ascii="Symbol" w:hAnsi="Symbol"/>
          <w:i/>
        </w:rPr>
        <w:t></w:t>
      </w:r>
      <w:r w:rsidRPr="00A76894">
        <w:rPr>
          <w:rFonts w:ascii="Symbol" w:hAnsi="Symbol"/>
          <w:i/>
        </w:rPr>
        <w:t></w:t>
      </w:r>
      <w:r>
        <w:rPr>
          <w:rFonts w:ascii="Symbol" w:hAnsi="Symbol"/>
        </w:rPr>
        <w:t></w:t>
      </w:r>
      <w:r>
        <w:t xml:space="preserve">is observed for PFBT from ~0.7 at 60% THF to ~0.3 at 80% THF, and is indicative of a dramatic increase in the </w:t>
      </w:r>
      <w:r w:rsidRPr="00843C71">
        <w:t>width of the</w:t>
      </w:r>
      <w:r>
        <w:t xml:space="preserve"> distribution of exciton lifetimes. This deviation from the trend of increasing </w:t>
      </w:r>
      <w:r w:rsidRPr="0041049A">
        <w:rPr>
          <w:rFonts w:ascii="Symbol" w:hAnsi="Symbol"/>
          <w:i/>
        </w:rPr>
        <w:t></w:t>
      </w:r>
      <w:r>
        <w:t xml:space="preserve"> as % THF increases is hypothesized to be due to the presence of two distinct emitting populations with substantially different lifetimes at moderately high % THF, discussed further below. </w:t>
      </w:r>
      <w:r w:rsidRPr="00925CC9">
        <w:t xml:space="preserve">The </w:t>
      </w:r>
      <w:r w:rsidRPr="0041049A">
        <w:t xml:space="preserve">overall trend of increasing </w:t>
      </w:r>
      <w:r w:rsidRPr="0041049A">
        <w:rPr>
          <w:rFonts w:ascii="Symbol" w:hAnsi="Symbol"/>
          <w:i/>
        </w:rPr>
        <w:t></w:t>
      </w:r>
      <w:r w:rsidRPr="00925CC9">
        <w:t xml:space="preserve"> </w:t>
      </w:r>
      <w:r>
        <w:t>for both polymers is</w:t>
      </w:r>
      <w:r w:rsidRPr="00925CC9">
        <w:t xml:space="preserve"> </w:t>
      </w:r>
      <w:r>
        <w:t>assumed to result from increases in equilibrium chromophore spacing as THF concentration increases, leading to the reduction of</w:t>
      </w:r>
      <w:r w:rsidRPr="00925CC9">
        <w:t xml:space="preserve"> the rates of </w:t>
      </w:r>
      <w:r>
        <w:t>multiple</w:t>
      </w:r>
      <w:r w:rsidRPr="00925CC9">
        <w:t xml:space="preserve"> energy transfer to quenchers</w:t>
      </w:r>
      <w:r>
        <w:t xml:space="preserve">. </w:t>
      </w:r>
      <w:r w:rsidRPr="00837782">
        <w:t>This picture is supported by prior results of dye-doped CPNs, wh</w:t>
      </w:r>
      <w:r>
        <w:t>ere</w:t>
      </w:r>
      <w:r w:rsidRPr="00837782">
        <w:t xml:space="preserve"> a reduction in </w:t>
      </w:r>
      <w:r w:rsidRPr="00925CC9">
        <w:rPr>
          <w:rFonts w:ascii="Symbol" w:hAnsi="Symbol"/>
          <w:i/>
        </w:rPr>
        <w:t></w:t>
      </w:r>
      <w:r w:rsidRPr="00837782">
        <w:t xml:space="preserve"> </w:t>
      </w:r>
      <w:r>
        <w:t xml:space="preserve">was </w:t>
      </w:r>
      <w:r>
        <w:lastRenderedPageBreak/>
        <w:t xml:space="preserve">observed </w:t>
      </w:r>
      <w:r w:rsidRPr="00837782">
        <w:t>as additional quenchers (dyes) were introduced.</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w:t>
      </w:r>
      <w:r w:rsidRPr="00685858">
        <w:t>results of the bi-exponential least-squares fitting analysis</w:t>
      </w:r>
      <w:r>
        <w:t xml:space="preserve"> are discussed in greater detail below.</w:t>
      </w:r>
    </w:p>
    <w:p w:rsidR="001D3CC2" w:rsidRDefault="001D3CC2">
      <w:pPr>
        <w:rPr>
          <w:rFonts w:eastAsiaTheme="minorHAnsi"/>
          <w:color w:val="000000"/>
        </w:rPr>
      </w:pPr>
      <w:r>
        <w:br w:type="page"/>
      </w:r>
    </w:p>
    <w:p w:rsidR="001D3CC2" w:rsidRDefault="001D3CC2" w:rsidP="001D3CC2">
      <w:pPr>
        <w:pStyle w:val="Default"/>
        <w:spacing w:line="480" w:lineRule="auto"/>
        <w:jc w:val="center"/>
      </w:pPr>
      <w:r>
        <w:rPr>
          <w:noProof/>
        </w:rPr>
        <w:lastRenderedPageBreak/>
        <w:drawing>
          <wp:inline distT="0" distB="0" distL="0" distR="0" wp14:anchorId="03BD3F12" wp14:editId="0E295A67">
            <wp:extent cx="4611008" cy="2849660"/>
            <wp:effectExtent l="0" t="0" r="0" b="8255"/>
            <wp:docPr id="106" name="Picture 106" descr="C:\Users\Louis\Desktop\FAD\MEH-PPV Solvent Dependence All Life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uis\Desktop\FAD\MEH-PPV Solvent Dependence All Lifetime.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8346" cy="2854195"/>
                    </a:xfrm>
                    <a:prstGeom prst="rect">
                      <a:avLst/>
                    </a:prstGeom>
                    <a:noFill/>
                    <a:ln>
                      <a:noFill/>
                    </a:ln>
                  </pic:spPr>
                </pic:pic>
              </a:graphicData>
            </a:graphic>
          </wp:inline>
        </w:drawing>
      </w:r>
    </w:p>
    <w:p w:rsidR="001D3CC2" w:rsidRDefault="001D3CC2" w:rsidP="001D3CC2">
      <w:pPr>
        <w:pStyle w:val="Default"/>
        <w:spacing w:line="480" w:lineRule="auto"/>
        <w:jc w:val="center"/>
      </w:pPr>
    </w:p>
    <w:p w:rsidR="001D3CC2" w:rsidRPr="001D3CC2" w:rsidRDefault="001D3CC2" w:rsidP="001D3CC2">
      <w:pPr>
        <w:pStyle w:val="Default"/>
        <w:spacing w:line="480" w:lineRule="auto"/>
        <w:jc w:val="both"/>
      </w:pPr>
      <w:r w:rsidRPr="001D3CC2">
        <w:t>Fig. 4.5. (</w:t>
      </w:r>
      <w:r w:rsidR="00124811" w:rsidRPr="001D3CC2">
        <w:t>a,</w:t>
      </w:r>
      <w:r w:rsidR="00124811">
        <w:t xml:space="preserve"> </w:t>
      </w:r>
      <w:r w:rsidR="00124811" w:rsidRPr="001D3CC2">
        <w:t>b</w:t>
      </w:r>
      <w:r w:rsidRPr="001D3CC2">
        <w:t>) Normalized fluorescence intensity decays, and (</w:t>
      </w:r>
      <w:r w:rsidR="00124811" w:rsidRPr="001D3CC2">
        <w:t>c,</w:t>
      </w:r>
      <w:r w:rsidR="00124811">
        <w:t xml:space="preserve"> </w:t>
      </w:r>
      <w:r w:rsidR="00124811" w:rsidRPr="001D3CC2">
        <w:t>d</w:t>
      </w:r>
      <w:r w:rsidRPr="001D3CC2">
        <w:t xml:space="preserve">) lifetimes resulting from single exponential, bi-exponential weighted average, and KWW trial functions with stretch parameter </w:t>
      </w:r>
      <w:r w:rsidRPr="001D3CC2">
        <w:rPr>
          <w:rFonts w:ascii="Symbol" w:hAnsi="Symbol"/>
          <w:i/>
        </w:rPr>
        <w:t></w:t>
      </w:r>
      <w:r w:rsidRPr="001D3CC2">
        <w:rPr>
          <w:rFonts w:ascii="Symbol" w:hAnsi="Symbol"/>
        </w:rPr>
        <w:t></w:t>
      </w:r>
      <w:r w:rsidRPr="001D3CC2">
        <w:rPr>
          <w:rFonts w:ascii="Symbol" w:hAnsi="Symbol"/>
        </w:rPr>
        <w:t></w:t>
      </w:r>
      <w:r w:rsidRPr="001D3CC2">
        <w:t>insets) versus THF volume fraction for PFBT and MEH-PPV, respectively.</w:t>
      </w:r>
    </w:p>
    <w:p w:rsidR="001D3CC2" w:rsidRPr="00C3713D" w:rsidRDefault="001D3CC2" w:rsidP="001D3CC2">
      <w:pPr>
        <w:rPr>
          <w:rFonts w:eastAsiaTheme="minorHAnsi"/>
          <w:color w:val="000000"/>
          <w:sz w:val="20"/>
          <w:szCs w:val="20"/>
        </w:rPr>
      </w:pPr>
      <w:r>
        <w:rPr>
          <w:sz w:val="20"/>
          <w:szCs w:val="20"/>
        </w:rPr>
        <w:br w:type="page"/>
      </w:r>
    </w:p>
    <w:tbl>
      <w:tblPr>
        <w:tblStyle w:val="TableGrid"/>
        <w:tblW w:w="7769" w:type="dxa"/>
        <w:jc w:val="center"/>
        <w:tblInd w:w="-272" w:type="dxa"/>
        <w:tblLayout w:type="fixed"/>
        <w:tblLook w:val="04A0" w:firstRow="1" w:lastRow="0" w:firstColumn="1" w:lastColumn="0" w:noHBand="0" w:noVBand="1"/>
      </w:tblPr>
      <w:tblGrid>
        <w:gridCol w:w="1413"/>
        <w:gridCol w:w="628"/>
        <w:gridCol w:w="810"/>
        <w:gridCol w:w="753"/>
        <w:gridCol w:w="833"/>
        <w:gridCol w:w="833"/>
        <w:gridCol w:w="833"/>
        <w:gridCol w:w="833"/>
        <w:gridCol w:w="833"/>
      </w:tblGrid>
      <w:tr w:rsidR="001D3CC2" w:rsidTr="004D6FC3">
        <w:trPr>
          <w:trHeight w:val="511"/>
          <w:jc w:val="center"/>
        </w:trPr>
        <w:tc>
          <w:tcPr>
            <w:tcW w:w="1413" w:type="dxa"/>
            <w:vMerge w:val="restart"/>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lastRenderedPageBreak/>
              <w:t>Volume Fraction THF</w:t>
            </w:r>
          </w:p>
        </w:tc>
        <w:tc>
          <w:tcPr>
            <w:tcW w:w="3024"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MEH-PPV</w:t>
            </w:r>
          </w:p>
        </w:tc>
        <w:tc>
          <w:tcPr>
            <w:tcW w:w="3332" w:type="dxa"/>
            <w:gridSpan w:val="4"/>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PFBT</w:t>
            </w:r>
          </w:p>
        </w:tc>
      </w:tr>
      <w:tr w:rsidR="001D3CC2" w:rsidTr="004D6FC3">
        <w:trPr>
          <w:trHeight w:val="151"/>
          <w:jc w:val="center"/>
        </w:trPr>
        <w:tc>
          <w:tcPr>
            <w:tcW w:w="1413" w:type="dxa"/>
            <w:vMerge/>
            <w:tcBorders>
              <w:bottom w:val="single" w:sz="4" w:space="0" w:color="auto"/>
            </w:tcBorders>
          </w:tcPr>
          <w:p w:rsidR="001D3CC2" w:rsidRPr="008C7364" w:rsidRDefault="001D3CC2" w:rsidP="004D6FC3">
            <w:pPr>
              <w:pStyle w:val="Default"/>
              <w:spacing w:line="480" w:lineRule="auto"/>
              <w:jc w:val="center"/>
              <w:rPr>
                <w:rFonts w:ascii="Times New Roman" w:hAnsi="Times New Roman" w:cs="Times New Roman"/>
                <w:b/>
                <w:sz w:val="20"/>
                <w:szCs w:val="20"/>
              </w:rPr>
            </w:pPr>
          </w:p>
        </w:tc>
        <w:tc>
          <w:tcPr>
            <w:tcW w:w="628"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vertAlign w:val="subscript"/>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10"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75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1</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Pr>
                <w:b/>
                <w:i/>
                <w:sz w:val="20"/>
                <w:szCs w:val="20"/>
                <w:vertAlign w:val="subscript"/>
              </w:rPr>
              <w:t>1</w:t>
            </w:r>
            <w:r w:rsidRPr="008C7364">
              <w:rPr>
                <w:rFonts w:ascii="Times New Roman" w:hAnsi="Times New Roman" w:cs="Times New Roman"/>
                <w:b/>
                <w:sz w:val="20"/>
                <w:szCs w:val="20"/>
              </w:rPr>
              <w:t xml:space="preserve"> (ps)</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i/>
                <w:sz w:val="20"/>
                <w:szCs w:val="20"/>
              </w:rPr>
            </w:pPr>
            <w:r w:rsidRPr="008C7364">
              <w:rPr>
                <w:rFonts w:ascii="Times New Roman" w:hAnsi="Times New Roman" w:cs="Times New Roman"/>
                <w:b/>
                <w:i/>
                <w:sz w:val="20"/>
                <w:szCs w:val="20"/>
              </w:rPr>
              <w:t>A</w:t>
            </w:r>
            <w:r w:rsidRPr="008C7364">
              <w:rPr>
                <w:rFonts w:ascii="Times New Roman" w:hAnsi="Times New Roman" w:cs="Times New Roman"/>
                <w:b/>
                <w:i/>
                <w:sz w:val="20"/>
                <w:szCs w:val="20"/>
                <w:vertAlign w:val="subscript"/>
              </w:rPr>
              <w:t>2</w:t>
            </w:r>
          </w:p>
        </w:tc>
        <w:tc>
          <w:tcPr>
            <w:tcW w:w="833" w:type="dxa"/>
            <w:tcBorders>
              <w:bottom w:val="single" w:sz="4" w:space="0" w:color="auto"/>
            </w:tcBorders>
            <w:vAlign w:val="center"/>
          </w:tcPr>
          <w:p w:rsidR="001D3CC2" w:rsidRPr="008C7364" w:rsidRDefault="001D3CC2" w:rsidP="004D6FC3">
            <w:pPr>
              <w:pStyle w:val="Default"/>
              <w:spacing w:line="480" w:lineRule="auto"/>
              <w:jc w:val="center"/>
              <w:rPr>
                <w:rFonts w:ascii="Times New Roman" w:hAnsi="Times New Roman" w:cs="Times New Roman"/>
                <w:b/>
                <w:sz w:val="20"/>
                <w:szCs w:val="20"/>
              </w:rPr>
            </w:pPr>
            <w:r w:rsidRPr="00325B49">
              <w:rPr>
                <w:rFonts w:ascii="Symbol" w:hAnsi="Symbol"/>
                <w:b/>
                <w:i/>
                <w:sz w:val="20"/>
                <w:szCs w:val="20"/>
              </w:rPr>
              <w:t></w:t>
            </w:r>
            <w:r w:rsidRPr="00325B49">
              <w:rPr>
                <w:rFonts w:ascii="Symbol" w:hAnsi="Symbol"/>
                <w:b/>
                <w:i/>
                <w:sz w:val="20"/>
                <w:szCs w:val="20"/>
                <w:vertAlign w:val="subscript"/>
              </w:rPr>
              <w:t></w:t>
            </w:r>
            <w:r w:rsidRPr="008C7364">
              <w:rPr>
                <w:rFonts w:ascii="Times New Roman" w:hAnsi="Times New Roman" w:cs="Times New Roman"/>
                <w:b/>
                <w:sz w:val="20"/>
                <w:szCs w:val="20"/>
              </w:rPr>
              <w:t xml:space="preserve"> (ps)</w:t>
            </w:r>
          </w:p>
        </w:tc>
      </w:tr>
      <w:tr w:rsidR="001D3CC2" w:rsidTr="004D6FC3">
        <w:trPr>
          <w:trHeight w:val="511"/>
          <w:jc w:val="center"/>
        </w:trPr>
        <w:tc>
          <w:tcPr>
            <w:tcW w:w="1413" w:type="dxa"/>
            <w:tcBorders>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w:t>
            </w:r>
          </w:p>
        </w:tc>
        <w:tc>
          <w:tcPr>
            <w:tcW w:w="628"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0.96</w:t>
            </w:r>
          </w:p>
        </w:tc>
        <w:tc>
          <w:tcPr>
            <w:tcW w:w="810"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w:t>
            </w:r>
          </w:p>
        </w:tc>
        <w:tc>
          <w:tcPr>
            <w:tcW w:w="75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0.04</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150</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0.59</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88</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0.41</w:t>
            </w:r>
          </w:p>
        </w:tc>
        <w:tc>
          <w:tcPr>
            <w:tcW w:w="833" w:type="dxa"/>
            <w:tcBorders>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420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0.20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940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0.40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0.73</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56</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0.27</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400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0.51</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0.49</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1000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0.60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74</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480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0.55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360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0.45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1400</w:t>
            </w:r>
          </w:p>
        </w:tc>
      </w:tr>
      <w:tr w:rsidR="001D3CC2" w:rsidTr="004D6FC3">
        <w:trPr>
          <w:trHeight w:val="527"/>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0.80</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0.75</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620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0.65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0.35</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2700</w:t>
            </w:r>
          </w:p>
        </w:tc>
      </w:tr>
      <w:tr w:rsidR="001D3CC2" w:rsidTr="004D6FC3">
        <w:trPr>
          <w:trHeight w:val="511"/>
          <w:jc w:val="center"/>
        </w:trPr>
        <w:tc>
          <w:tcPr>
            <w:tcW w:w="1413" w:type="dxa"/>
            <w:tcBorders>
              <w:top w:val="nil"/>
              <w:bottom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0.95</w:t>
            </w:r>
          </w:p>
        </w:tc>
        <w:tc>
          <w:tcPr>
            <w:tcW w:w="628"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0.80</w:t>
            </w:r>
          </w:p>
        </w:tc>
        <w:tc>
          <w:tcPr>
            <w:tcW w:w="810"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220</w:t>
            </w:r>
          </w:p>
        </w:tc>
        <w:tc>
          <w:tcPr>
            <w:tcW w:w="75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0.20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760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0.02</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230</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0.98</w:t>
            </w:r>
          </w:p>
        </w:tc>
        <w:tc>
          <w:tcPr>
            <w:tcW w:w="833" w:type="dxa"/>
            <w:tcBorders>
              <w:top w:val="nil"/>
              <w:bottom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2900</w:t>
            </w:r>
          </w:p>
        </w:tc>
      </w:tr>
      <w:tr w:rsidR="001D3CC2" w:rsidTr="004D6FC3">
        <w:trPr>
          <w:trHeight w:val="511"/>
          <w:jc w:val="center"/>
        </w:trPr>
        <w:tc>
          <w:tcPr>
            <w:tcW w:w="1413" w:type="dxa"/>
            <w:tcBorders>
              <w:top w:val="nil"/>
            </w:tcBorders>
          </w:tcPr>
          <w:p w:rsidR="001D3CC2" w:rsidRPr="008C7364" w:rsidRDefault="001D3CC2" w:rsidP="004D6FC3">
            <w:pPr>
              <w:pStyle w:val="Default"/>
              <w:spacing w:line="480" w:lineRule="auto"/>
              <w:jc w:val="center"/>
              <w:rPr>
                <w:rFonts w:ascii="Times New Roman" w:hAnsi="Times New Roman" w:cs="Times New Roman"/>
                <w:b/>
                <w:sz w:val="20"/>
                <w:szCs w:val="20"/>
              </w:rPr>
            </w:pPr>
            <w:r w:rsidRPr="008C7364">
              <w:rPr>
                <w:rFonts w:ascii="Times New Roman" w:hAnsi="Times New Roman" w:cs="Times New Roman"/>
                <w:b/>
                <w:sz w:val="20"/>
                <w:szCs w:val="20"/>
              </w:rPr>
              <w:t>1</w:t>
            </w:r>
          </w:p>
        </w:tc>
        <w:tc>
          <w:tcPr>
            <w:tcW w:w="628"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0.95</w:t>
            </w:r>
          </w:p>
        </w:tc>
        <w:tc>
          <w:tcPr>
            <w:tcW w:w="810"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75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0.05</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1300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0.01</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270</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0.99</w:t>
            </w:r>
          </w:p>
        </w:tc>
        <w:tc>
          <w:tcPr>
            <w:tcW w:w="833" w:type="dxa"/>
            <w:tcBorders>
              <w:top w:val="nil"/>
            </w:tcBorders>
            <w:vAlign w:val="center"/>
          </w:tcPr>
          <w:p w:rsidR="001D3CC2" w:rsidRPr="008C7364" w:rsidRDefault="001D3CC2" w:rsidP="004D6FC3">
            <w:pPr>
              <w:pStyle w:val="Default"/>
              <w:spacing w:line="480" w:lineRule="auto"/>
              <w:jc w:val="center"/>
              <w:rPr>
                <w:rFonts w:ascii="Times New Roman" w:hAnsi="Times New Roman" w:cs="Times New Roman"/>
                <w:sz w:val="20"/>
                <w:szCs w:val="20"/>
              </w:rPr>
            </w:pPr>
            <w:r w:rsidRPr="008C7364">
              <w:rPr>
                <w:rFonts w:ascii="Times New Roman" w:hAnsi="Times New Roman" w:cs="Times New Roman"/>
                <w:sz w:val="20"/>
                <w:szCs w:val="20"/>
              </w:rPr>
              <w:t>2800</w:t>
            </w:r>
          </w:p>
        </w:tc>
      </w:tr>
    </w:tbl>
    <w:p w:rsidR="001D3CC2" w:rsidRDefault="001D3CC2" w:rsidP="001D3CC2">
      <w:pPr>
        <w:pStyle w:val="Default"/>
        <w:spacing w:line="480" w:lineRule="auto"/>
        <w:jc w:val="both"/>
        <w:rPr>
          <w:sz w:val="20"/>
          <w:szCs w:val="20"/>
        </w:rPr>
      </w:pPr>
    </w:p>
    <w:p w:rsidR="008C7364" w:rsidRPr="001D3CC2" w:rsidRDefault="001D3CC2" w:rsidP="001D3CC2">
      <w:pPr>
        <w:spacing w:line="480" w:lineRule="auto"/>
        <w:jc w:val="both"/>
        <w:rPr>
          <w:rFonts w:eastAsiaTheme="minorHAnsi"/>
          <w:color w:val="000000"/>
          <w:sz w:val="20"/>
          <w:szCs w:val="20"/>
        </w:rPr>
      </w:pPr>
      <w:r w:rsidRPr="008C7364">
        <w:t>Table 4.1. Summary of results of bi-exponential least-squares fitting to time-resolved fluorescence of MEH-PPV and PFBT CPNs, including weighted amplitudes (</w:t>
      </w:r>
      <w:r w:rsidRPr="008C7364">
        <w:rPr>
          <w:b/>
          <w:i/>
        </w:rPr>
        <w:t>A</w:t>
      </w:r>
      <w:r w:rsidRPr="008C7364">
        <w:rPr>
          <w:b/>
          <w:i/>
          <w:vertAlign w:val="subscript"/>
        </w:rPr>
        <w:t>1</w:t>
      </w:r>
      <w:r w:rsidRPr="008C7364">
        <w:t xml:space="preserve">, </w:t>
      </w:r>
      <w:r w:rsidRPr="008C7364">
        <w:rPr>
          <w:b/>
          <w:i/>
        </w:rPr>
        <w:t>A</w:t>
      </w:r>
      <w:r w:rsidRPr="008C7364">
        <w:rPr>
          <w:b/>
          <w:i/>
          <w:vertAlign w:val="subscript"/>
        </w:rPr>
        <w:t>2</w:t>
      </w:r>
      <w:r w:rsidRPr="008C7364">
        <w:t>) and individual exponential time constants (</w:t>
      </w:r>
      <w:r w:rsidRPr="008C7364">
        <w:rPr>
          <w:rFonts w:ascii="Symbol" w:hAnsi="Symbol"/>
          <w:b/>
          <w:i/>
        </w:rPr>
        <w:t></w:t>
      </w:r>
      <w:r w:rsidRPr="008C7364">
        <w:rPr>
          <w:b/>
          <w:i/>
          <w:vertAlign w:val="subscript"/>
        </w:rPr>
        <w:t>1</w:t>
      </w:r>
      <w:r w:rsidRPr="008C7364">
        <w:rPr>
          <w:rFonts w:ascii="Symbol" w:hAnsi="Symbol"/>
        </w:rPr>
        <w:t></w:t>
      </w:r>
      <w:r w:rsidRPr="008C7364">
        <w:rPr>
          <w:rFonts w:ascii="Symbol" w:hAnsi="Symbol"/>
          <w:b/>
          <w:i/>
        </w:rPr>
        <w:t></w:t>
      </w:r>
      <w:r w:rsidRPr="008C7364">
        <w:rPr>
          <w:rFonts w:ascii="Symbol" w:hAnsi="Symbol"/>
          <w:b/>
          <w:i/>
          <w:vertAlign w:val="subscript"/>
        </w:rPr>
        <w:t></w:t>
      </w:r>
      <w:r w:rsidRPr="008C7364">
        <w:t>).</w:t>
      </w:r>
    </w:p>
    <w:p w:rsidR="008C7364" w:rsidRDefault="008C7364" w:rsidP="008C7364">
      <w:pPr>
        <w:pStyle w:val="Default"/>
        <w:spacing w:line="480" w:lineRule="auto"/>
        <w:ind w:firstLine="720"/>
        <w:jc w:val="both"/>
      </w:pPr>
      <w:r>
        <w:t xml:space="preserve">A summary of the bi-exponential least-squares fitting results is given in Table </w:t>
      </w:r>
      <w:r w:rsidR="001D3CC2">
        <w:t>4.</w:t>
      </w:r>
      <w:r>
        <w:t xml:space="preserve">1. For MEH-PPV, the larger time constant increases monotonically with increasing THF fraction, and the weighted amplitudes do not change appreciably except for MEH-PPV in </w:t>
      </w:r>
      <w:r w:rsidRPr="00C51FAB">
        <w:t>100%</w:t>
      </w:r>
      <w:r>
        <w:t xml:space="preserve"> THF </w:t>
      </w:r>
      <w:r w:rsidRPr="00685858">
        <w:t xml:space="preserve">where </w:t>
      </w:r>
      <w:r>
        <w:t xml:space="preserve">lifetime is characterized almost entirely by the short time constant. </w:t>
      </w:r>
      <w:r w:rsidRPr="00406D05">
        <w:t xml:space="preserve">In contrast, </w:t>
      </w:r>
      <w:r>
        <w:t xml:space="preserve">the time constants remain approximately the same for PFBT between 80-100%, and the weighted amplitude corresponding to the long time constant increases from 80-100% THF. Thus, the </w:t>
      </w:r>
      <w:r w:rsidRPr="00843C71">
        <w:t>picosecond kinetics</w:t>
      </w:r>
      <w:r>
        <w:t xml:space="preserve"> results </w:t>
      </w:r>
      <w:r w:rsidRPr="00C51FAB">
        <w:t>perhaps</w:t>
      </w:r>
      <w:r>
        <w:t xml:space="preserve"> suggest a two state-like equilibrium, in which swelled nanoparticles and </w:t>
      </w:r>
      <w:r w:rsidRPr="00DA66D0">
        <w:t>isolated polymer chains</w:t>
      </w:r>
      <w:r>
        <w:t xml:space="preserve"> coexist </w:t>
      </w:r>
      <w:r w:rsidRPr="00843C71">
        <w:t>in varying ratios</w:t>
      </w:r>
      <w:r>
        <w:t xml:space="preserve">, </w:t>
      </w:r>
      <w:r w:rsidRPr="00843C71">
        <w:t>within</w:t>
      </w:r>
      <w:r>
        <w:t xml:space="preserve"> a </w:t>
      </w:r>
      <w:r w:rsidRPr="00843C71">
        <w:t>limited</w:t>
      </w:r>
      <w:r>
        <w:t xml:space="preserve"> range of THF concentrations. This hypothesis is further </w:t>
      </w:r>
      <w:r>
        <w:lastRenderedPageBreak/>
        <w:t xml:space="preserve">supported by the anomalously low </w:t>
      </w:r>
      <w:r w:rsidRPr="001D617C">
        <w:rPr>
          <w:rFonts w:ascii="Symbol" w:hAnsi="Symbol"/>
          <w:i/>
        </w:rPr>
        <w:t></w:t>
      </w:r>
      <w:r>
        <w:t xml:space="preserve"> observed for PFBT in 80% THF and is discussed in more detail below</w:t>
      </w:r>
      <w:r w:rsidRPr="000F43CF">
        <w:t>.</w:t>
      </w:r>
    </w:p>
    <w:p w:rsidR="008C7364" w:rsidRDefault="008C7364" w:rsidP="00D201E8">
      <w:pPr>
        <w:pStyle w:val="Default"/>
        <w:spacing w:line="480" w:lineRule="auto"/>
        <w:ind w:firstLine="720"/>
        <w:jc w:val="both"/>
      </w:pPr>
      <w:r>
        <w:t xml:space="preserve">Given the red-shifting of fluorescence emission in CPNs, it is assumed that chain collapse into nanoparticles </w:t>
      </w:r>
      <w:r w:rsidRPr="00843C71">
        <w:t>leads to the formation of</w:t>
      </w:r>
      <w:r>
        <w:t xml:space="preserve"> J-aggregate species. J-aggregation is typically accompanied by an increase in radiative rate due to an increase in the net transition dipole moment.</w:t>
      </w:r>
      <w:r w:rsidR="00F62A18">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 </w:instrText>
      </w:r>
      <w:r w:rsidR="00675470">
        <w:fldChar w:fldCharType="begin">
          <w:fldData xml:space="preserve">PEVuZE5vdGU+PENpdGU+PEF1dGhvcj5KZWxsZXk8L0F1dGhvcj48WWVhcj4xOTM3PC9ZZWFyPjxS
ZWNOdW0+MjE8L1JlY051bT48RGlzcGxheVRleHQ+PHN0eWxlIGZhY2U9InN1cGVyc2NyaXB0Ij43
NSw3Nzwvc3R5bGU+PC9EaXNwbGF5VGV4dD48cmVjb3JkPjxyZWMtbnVtYmVyPjIxPC9yZWMtbnVt
YmVyPjxmb3JlaWduLWtleXM+PGtleSBhcHA9IkVOIiBkYi1pZD0idDlzOTVkeGVhOXI1dnFlZmRl
b3h3c3I3ZnR3enNyOXRkcHpyIj4yMTwva2V5PjwvZm9yZWlnbi1rZXlzPjxyZWYtdHlwZSBuYW1l
PSJKb3VybmFsIEFydGljbGUiPjE3PC9yZWYtdHlwZT48Y29udHJpYnV0b3JzPjxhdXRob3JzPjxh
dXRob3I+SmVsbGV5LCBFLiBFLjwvYXV0aG9yPjwvYXV0aG9ycz48L2NvbnRyaWJ1dG9ycz48dGl0
bGVzPjx0aXRsZT5Nb2xlY3VsYXIsIE5lbWF0aWMgYW5kIENyeXN0YWwgU3RhdGVzIG9mIEk6IEkt
RGlldGh5bC0tQ3lhbmluZSBDaGxvcmlkZS48L3RpdGxlPjxzZWNvbmRhcnktdGl0bGU+TmF0dXJl
IChMb25kb24pPC9zZWNvbmRhcnktdGl0bGU+PC90aXRsZXM+PHBlcmlvZGljYWw+PGZ1bGwtdGl0
bGU+TmF0dXJlIChMb25kb24pPC9mdWxsLXRpdGxlPjwvcGVyaW9kaWNhbD48cGFnZXM+NjMxLTYz
MjwvcGFnZXM+PHZvbHVtZT4xMzk8L3ZvbHVtZT48ZGF0ZXM+PHllYXI+MTkzNzwveWVhcj48L2Rh
dGVzPjx1cmxzPjwvdXJscz48L3JlY29yZD48L0NpdGU+PENpdGU+PEF1dGhvcj5XdXJ0aG5lcjwv
QXV0aG9yPjxZZWFyPjIwMTE8L1llYXI+PFJlY051bT4xNDA8L1JlY051bT48cmVjb3JkPjxyZWMt
bnVtYmVyPjE0MDwvcmVjLW51bWJlcj48Zm9yZWlnbi1rZXlzPjxrZXkgYXBwPSJFTiIgZGItaWQ9
InQ5czk1ZHhlYTlyNXZxZWZkZW94d3NyN2Z0d3pzcjl0ZHB6ciI+MTQwPC9rZXk+PC9mb3JlaWdu
LWtleXM+PHJlZi10eXBlIG5hbWU9IkpvdXJuYWwgQXJ0aWNsZSI+MTc8L3JlZi10eXBlPjxjb250
cmlidXRvcnM+PGF1dGhvcnM+PGF1dGhvcj5XdXJ0aG5lciwgRi48L2F1dGhvcj48YXV0aG9yPkth
aXNlciwgVC4gRS48L2F1dGhvcj48YXV0aG9yPlNhaGEtTW9sbGVyLCBDLiBSLjwvYXV0aG9yPjwv
YXV0aG9ycz48L2NvbnRyaWJ1dG9ycz48YXV0aC1hZGRyZXNzPld1cnRobmVyLCBGJiN4RDtVbml2
IFd1cnpidXJnLCBJbnN0IE9yZ2FuIENoZW0sIEQtOTcwNzQgV3VyemJ1cmcsIEdlcm1hbnkmI3hE
O1VuaXYgV3VyemJ1cmcsIEluc3QgT3JnYW4gQ2hlbSwgRC05NzA3NCBXdXJ6YnVyZywgR2VybWFu
eSYjeEQ7VW5pdiBXdXJ6YnVyZywgSW5zdCBPcmdhbiBDaGVtLCBELTk3MDc0IFd1cnpidXJnLCBH
ZXJtYW55JiN4RDtVbml2IFd1cnpidXJnLCBSb250Z2VuIFJlcyBDdHIgQ29tcGxleCBNYXQgU3lz
dCwgRC05NzA3NCBXdXJ6YnVyZywgR2VybWFueTwvYXV0aC1hZGRyZXNzPjx0aXRsZXM+PHRpdGxl
PkotQWdncmVnYXRlczogRnJvbSBTZXJlbmRpcGl0b3VzIERpc2NvdmVyeSB0byBTdXByYW1vbGVj
dWxhciBFbmdpbmVlcmluZyBvZiBGdW5jdGlvbmFsIER5ZSBNYXRlcmlhbHM8L3RpdGxlPjxzZWNv
bmRhcnktdGl0bGU+QW5nZXdhbmR0ZSBDaGVtaWUtSW50ZXJuYXRpb25hbCBFZGl0aW9uPC9zZWNv
bmRhcnktdGl0bGU+PGFsdC10aXRsZT5BbmdldyBDaGVtIEludCBFZGl0PC9hbHQtdGl0bGU+PC90
aXRsZXM+PHBlcmlvZGljYWw+PGZ1bGwtdGl0bGU+QW5nZXdhbmR0ZSBDaGVtaWUtSW50ZXJuYXRp
b25hbCBFZGl0aW9uPC9mdWxsLXRpdGxlPjxhYmJyLTE+QW5nZXcgQ2hlbSBJbnQgRWRpdDwvYWJi
ci0xPjwvcGVyaW9kaWNhbD48YWx0LXBlcmlvZGljYWw+PGZ1bGwtdGl0bGU+QW5nZXdhbmR0ZSBD
aGVtaWUtSW50ZXJuYXRpb25hbCBFZGl0aW9uPC9mdWxsLXRpdGxlPjxhYmJyLTE+QW5nZXcgQ2hl
bSBJbnQgRWRpdDwvYWJici0xPjwvYWx0LXBlcmlvZGljYWw+PHBhZ2VzPjMzNzYtMzQxMDwvcGFn
ZXM+PHZvbHVtZT41MDwvdm9sdW1lPjxudW1iZXI+MTU8L251bWJlcj48a2V5d29yZHM+PGtleXdv
cmQ+YWdncmVnYXRpb248L2tleXdvcmQ+PGtleXdvcmQ+Y3lhbmluZXM8L2tleXdvcmQ+PGtleXdv
cmQ+ZHllcy9waWdtZW50czwva2V5d29yZD48a2V5d29yZD5zZWxmLWFzc2VtYmx5PC9rZXl3b3Jk
PjxrZXl3b3JkPnN1cHJhbW9sZWN1bGFyIGNoZW1pc3RyeTwva2V5d29yZD48a2V5d29yZD5wZXJ5
bGVuZSBiaXNpbWlkZSBkeWVzPC9rZXl3b3JkPjxrZXl3b3JkPmxhbmdtdWlyLWJsb2RnZXR0LWZp
bG1zPC9rZXl3b3JkPjxrZXl3b3JkPmdyZWVuIHBob3Rvc3ludGhldGljIGJhY3RlcmlhPC9rZXl3
b3JkPjxrZXl3b3JkPnRyYW5zbWlzc2lvbiBlbGVjdHJvbi1taWNyb3Njb3B5PC9rZXl3b3JkPjxr
ZXl3b3JkPnBob3RvaW5kdWNlZCBjaGFyZ2UtdHJhbnNmZXI8L2tleXdvcmQ+PGtleXdvcmQ+bGln
aHQtaGFydmVzdGluZyBhcHBhcmF0dXM8L2tleXdvcmQ+PGtleXdvcmQ+YXJ0aWZpY2lhbCBhbnRl
bm5hIHN5c3RlbXM8L2tleXdvcmQ+PGtleXdvcmQ+ZWZmaWNpZW50IGVuZXJneS10cmFuc2Zlcjwv
a2V5d29yZD48a2V5d29yZD5hcXVlb3VzLXNvbHV0aW9uPC9rZXl3b3JkPjxrZXl3b3JkPmN5YW5p
bmUgZHllczwva2V5d29yZD48L2tleXdvcmRzPjxkYXRlcz48eWVhcj4yMDExPC95ZWFyPjwvZGF0
ZXM+PGlzYm4+MTQzMy03ODUxPC9pc2JuPjxhY2Nlc3Npb24tbnVtPklTSTowMDAyODkyNjQyMDAw
MDY8L2FjY2Vzc2lvbi1udW0+PHVybHM+PHJlbGF0ZWQtdXJscz48dXJsPiZsdDtHbyB0byBJU0km
Z3Q7Oi8vMDAwMjg5MjY0MjAwMDA2PC91cmw+PC9yZWxhdGVkLXVybHM+PC91cmxzPjxlbGVjdHJv
bmljLXJlc291cmNlLW51bT5ET0kgMTAuMTAwMi9hbmllLjIwMTAwMjMwNzwvZWxlY3Ryb25pYy1y
ZXNvdXJjZS1udW0+PGxhbmd1YWdlPkVuZ2xpc2g8L2xhbmd1YWdlPjwvcmVjb3JkPjwvQ2l0ZT48
L0VuZE5vdGU+
</w:fldData>
        </w:fldChar>
      </w:r>
      <w:r w:rsidR="00675470">
        <w:instrText xml:space="preserve"> ADDIN EN.CITE.DATA </w:instrText>
      </w:r>
      <w:r w:rsidR="00675470">
        <w:fldChar w:fldCharType="end"/>
      </w:r>
      <w:r w:rsidR="00F62A18">
        <w:fldChar w:fldCharType="separate"/>
      </w:r>
      <w:hyperlink w:anchor="_ENREF_75" w:tooltip="Jelley, 1937 #21" w:history="1">
        <w:r w:rsidR="00675470" w:rsidRPr="00675470">
          <w:rPr>
            <w:noProof/>
            <w:vertAlign w:val="superscript"/>
          </w:rPr>
          <w:t>75</w:t>
        </w:r>
      </w:hyperlink>
      <w:r w:rsidR="00675470" w:rsidRPr="00675470">
        <w:rPr>
          <w:noProof/>
          <w:vertAlign w:val="superscript"/>
        </w:rPr>
        <w:t>,</w:t>
      </w:r>
      <w:hyperlink w:anchor="_ENREF_77" w:tooltip="Wurthner, 2011 #140" w:history="1">
        <w:r w:rsidR="00675470" w:rsidRPr="00675470">
          <w:rPr>
            <w:noProof/>
            <w:vertAlign w:val="superscript"/>
          </w:rPr>
          <w:t>77</w:t>
        </w:r>
      </w:hyperlink>
      <w:r w:rsidR="00F62A18">
        <w:fldChar w:fldCharType="end"/>
      </w:r>
      <w:r>
        <w:t xml:space="preserve"> With this in mind, the radiative rate of a given polymer or CPN sample was calculated using the fluorescence quantum yield and fluorescence lifetime by </w:t>
      </w:r>
      <w:r>
        <w:rPr>
          <w:noProof/>
          <w:position w:val="-14"/>
        </w:rPr>
        <w:drawing>
          <wp:inline distT="0" distB="0" distL="0" distR="0" wp14:anchorId="60E7374C" wp14:editId="214150CD">
            <wp:extent cx="7429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42950" cy="238125"/>
                    </a:xfrm>
                    <a:prstGeom prst="rect">
                      <a:avLst/>
                    </a:prstGeom>
                    <a:noFill/>
                    <a:ln>
                      <a:noFill/>
                    </a:ln>
                  </pic:spPr>
                </pic:pic>
              </a:graphicData>
            </a:graphic>
          </wp:inline>
        </w:drawing>
      </w:r>
      <w:r>
        <w:t xml:space="preserve">. While the uncertainty was too high to observe a clear trend, </w:t>
      </w:r>
      <w:r w:rsidRPr="00C91256">
        <w:t>the radiative rate varied over a factor of ~2 for PFBT (~1.2×10</w:t>
      </w:r>
      <w:r w:rsidRPr="00C91256">
        <w:rPr>
          <w:vertAlign w:val="superscript"/>
        </w:rPr>
        <w:t>8</w:t>
      </w:r>
      <w:r w:rsidRPr="00C91256">
        <w:t xml:space="preserve"> s</w:t>
      </w:r>
      <w:r w:rsidRPr="00C91256">
        <w:rPr>
          <w:vertAlign w:val="superscript"/>
        </w:rPr>
        <w:t>-1</w:t>
      </w:r>
      <w:r w:rsidRPr="00C91256">
        <w:t xml:space="preserve"> to 2.5×10</w:t>
      </w:r>
      <w:r w:rsidRPr="00C91256">
        <w:rPr>
          <w:vertAlign w:val="superscript"/>
        </w:rPr>
        <w:t>8</w:t>
      </w:r>
      <w:r w:rsidRPr="00C91256">
        <w:t xml:space="preserve"> s</w:t>
      </w:r>
      <w:r w:rsidRPr="00C91256">
        <w:rPr>
          <w:vertAlign w:val="superscript"/>
        </w:rPr>
        <w:t>-1</w:t>
      </w:r>
      <w:r w:rsidRPr="00C91256">
        <w:t>) and a factor of ~4 (~3.0×10</w:t>
      </w:r>
      <w:r w:rsidRPr="00C91256">
        <w:rPr>
          <w:vertAlign w:val="superscript"/>
        </w:rPr>
        <w:t>8</w:t>
      </w:r>
      <w:r w:rsidRPr="00C91256">
        <w:t xml:space="preserve"> s</w:t>
      </w:r>
      <w:r w:rsidRPr="00C91256">
        <w:rPr>
          <w:vertAlign w:val="superscript"/>
        </w:rPr>
        <w:t>-1</w:t>
      </w:r>
      <w:r w:rsidRPr="00C91256">
        <w:t xml:space="preserve"> to 1.2×10</w:t>
      </w:r>
      <w:r w:rsidRPr="00C91256">
        <w:rPr>
          <w:vertAlign w:val="superscript"/>
        </w:rPr>
        <w:t>9</w:t>
      </w:r>
      <w:r w:rsidRPr="00C91256">
        <w:t xml:space="preserve"> s</w:t>
      </w:r>
      <w:r w:rsidRPr="00C91256">
        <w:rPr>
          <w:vertAlign w:val="superscript"/>
        </w:rPr>
        <w:t>-1</w:t>
      </w:r>
      <w:r w:rsidRPr="00C91256">
        <w:t>) for MEH-PPV over the range of THF concentration</w:t>
      </w:r>
      <w:r>
        <w:t xml:space="preserve">, indicating that transition dipole coupling between like chromophores </w:t>
      </w:r>
      <w:r w:rsidRPr="00843C71">
        <w:t>in the nanoparticle phase</w:t>
      </w:r>
      <w:r>
        <w:t xml:space="preserve"> is possibly stronger in MEH-PPV as compared to PFBT.</w:t>
      </w:r>
    </w:p>
    <w:p w:rsidR="00D201E8" w:rsidRPr="00D201E8" w:rsidRDefault="00D201E8" w:rsidP="00D201E8">
      <w:pPr>
        <w:pStyle w:val="Default"/>
        <w:spacing w:line="480" w:lineRule="auto"/>
        <w:ind w:firstLine="720"/>
        <w:jc w:val="both"/>
      </w:pPr>
    </w:p>
    <w:p w:rsidR="00D201E8" w:rsidRDefault="00D201E8" w:rsidP="00D201E8">
      <w:pPr>
        <w:pStyle w:val="Default"/>
        <w:spacing w:line="480" w:lineRule="auto"/>
        <w:jc w:val="both"/>
      </w:pPr>
      <w:r>
        <w:rPr>
          <w:b/>
        </w:rPr>
        <w:t>4.6</w:t>
      </w:r>
      <w:r>
        <w:rPr>
          <w:b/>
        </w:rPr>
        <w:tab/>
      </w:r>
      <w:r w:rsidR="008C7364">
        <w:rPr>
          <w:b/>
        </w:rPr>
        <w:t>Lattice Swelling Model</w:t>
      </w:r>
      <w:r w:rsidR="008C7364">
        <w:t xml:space="preserve"> </w:t>
      </w:r>
    </w:p>
    <w:p w:rsidR="008C7364" w:rsidRDefault="008C7364" w:rsidP="00D201E8">
      <w:pPr>
        <w:pStyle w:val="Default"/>
        <w:spacing w:line="480" w:lineRule="auto"/>
        <w:ind w:firstLine="720"/>
        <w:jc w:val="both"/>
      </w:pPr>
      <w:r>
        <w:t>I</w:t>
      </w:r>
      <w:r w:rsidRPr="002721D7">
        <w:t>n a dense, multichromophoric system, (incoherent) exciton transport can be described as a series of energy transfer steps to roughly equivalent neighboring chromophores, terminated by a quencher</w:t>
      </w:r>
      <w:r>
        <w:t xml:space="preserve"> </w:t>
      </w:r>
      <w:r w:rsidRPr="000D597B">
        <w:t>(e.g.</w:t>
      </w:r>
      <w:r>
        <w:t xml:space="preserve"> a nonfluorescent chemical defect</w:t>
      </w:r>
      <w:r w:rsidRPr="000D597B">
        <w:t xml:space="preserve"> or red</w:t>
      </w:r>
      <w:r>
        <w:t>-</w:t>
      </w:r>
      <w:r w:rsidRPr="000D597B">
        <w:t>shifte</w:t>
      </w:r>
      <w:r>
        <w:t>d, weakly fluorescent aggregate</w:t>
      </w:r>
      <w:r w:rsidRPr="000D597B">
        <w:t>)</w:t>
      </w:r>
      <w:r w:rsidRPr="002721D7">
        <w:t>, or radiative or non-radiative relaxation to the ground electronic state</w:t>
      </w:r>
      <w:r>
        <w:t>.</w:t>
      </w:r>
      <w:r w:rsidRPr="000D597B">
        <w:t xml:space="preserve"> </w:t>
      </w:r>
      <w:r>
        <w:t>T</w:t>
      </w:r>
      <w:r w:rsidRPr="000D597B">
        <w:t xml:space="preserve">he rate of </w:t>
      </w:r>
      <w:r>
        <w:t>multiple energy transfer</w:t>
      </w:r>
      <w:r w:rsidRPr="000D597B">
        <w:t xml:space="preserve"> depends on the interchromophore spacing, which</w:t>
      </w:r>
      <w:r>
        <w:t xml:space="preserve"> </w:t>
      </w:r>
      <w:r w:rsidRPr="00843C71">
        <w:t>in the present case</w:t>
      </w:r>
      <w:r w:rsidRPr="000D597B">
        <w:t xml:space="preserve"> is determined by the amount of swelling in the CPN</w:t>
      </w:r>
      <w:r>
        <w:t>s (i.e. by the solvent composition</w:t>
      </w:r>
      <w:r w:rsidRPr="000D597B">
        <w:t xml:space="preserve">). </w:t>
      </w:r>
      <w:r w:rsidRPr="00843C71">
        <w:t>Forster’s model for exciton diffusion</w:t>
      </w:r>
      <w:hyperlink w:anchor="_ENREF_44" w:tooltip="Förster, 1948 #181" w:history="1">
        <w:r w:rsidR="00675470">
          <w:fldChar w:fldCharType="begin"/>
        </w:r>
        <w:r w:rsidR="00675470">
          <w:instrText xml:space="preserve"> ADDIN EN.CITE &lt;EndNote&gt;&lt;Cite&gt;&lt;Author&gt;Förster&lt;/Author&gt;&lt;Year&gt;1948&lt;/Year&gt;&lt;RecNum&gt;181&lt;/RecNum&gt;&lt;DisplayText&gt;&lt;style face="superscript"&gt;44&lt;/style&gt;&lt;/DisplayText&gt;&lt;record&gt;&lt;rec-number&gt;181&lt;/rec-number&gt;&lt;foreign-keys&gt;&lt;key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Phys.&lt;/abbr-1&gt;&lt;/periodical&gt;&lt;pages&gt;55-75&lt;/pages&gt;&lt;volume&gt;437&lt;/volume&gt;&lt;dates&gt;&lt;year&gt;1948&lt;/year&gt;&lt;/dates&gt;&lt;urls&gt;&lt;/urls&gt;&lt;/record&gt;&lt;/Cite&gt;&lt;/EndNote&gt;</w:instrText>
        </w:r>
        <w:r w:rsidR="00675470">
          <w:fldChar w:fldCharType="separate"/>
        </w:r>
        <w:r w:rsidR="00675470" w:rsidRPr="00675470">
          <w:rPr>
            <w:noProof/>
            <w:vertAlign w:val="superscript"/>
          </w:rPr>
          <w:t>44</w:t>
        </w:r>
        <w:r w:rsidR="00675470">
          <w:fldChar w:fldCharType="end"/>
        </w:r>
      </w:hyperlink>
      <w:r w:rsidRPr="00843C71">
        <w:t xml:space="preserve"> predicts</w:t>
      </w:r>
      <w:r w:rsidRPr="000D597B">
        <w:t xml:space="preserve"> that the </w:t>
      </w:r>
      <w:r w:rsidRPr="00843C71">
        <w:t>exciton diffusion (i.e., multiple energy transfer)</w:t>
      </w:r>
      <w:r w:rsidRPr="000D597B">
        <w:t xml:space="preserve"> rate is </w:t>
      </w:r>
      <w:r>
        <w:lastRenderedPageBreak/>
        <w:t xml:space="preserve">increased </w:t>
      </w:r>
      <w:r w:rsidRPr="000D597B">
        <w:t xml:space="preserve">at </w:t>
      </w:r>
      <w:r w:rsidRPr="00843C71">
        <w:t>high chromophore densities, which in the present case corresponds to low concentrations of the swelling solvent.</w:t>
      </w:r>
      <w:r>
        <w:t xml:space="preserve"> </w:t>
      </w:r>
      <w:r w:rsidRPr="00843C71">
        <w:t>Furthermore, in the presence of quencher species, increased exciton mobility should result in a higher quenching rate, and increased chromophore density often leads to interchain interactions that give rise to the aforementioned aggregate species.</w:t>
      </w:r>
      <w:r>
        <w:t xml:space="preserve"> </w:t>
      </w:r>
      <w:r w:rsidRPr="00843C71">
        <w:t>Taken together, these phenomena</w:t>
      </w:r>
      <w:r w:rsidRPr="00AF716E">
        <w:t xml:space="preserve"> </w:t>
      </w:r>
      <w:r>
        <w:t>result in</w:t>
      </w:r>
      <w:r w:rsidRPr="000D597B">
        <w:t xml:space="preserve"> increased quenching and faster dec</w:t>
      </w:r>
      <w:r>
        <w:t>ay kinetics in aqueous CPN susp</w:t>
      </w:r>
      <w:r w:rsidRPr="000D597B">
        <w:t>ensions</w:t>
      </w:r>
      <w:r>
        <w:t xml:space="preserve"> compared to the polymers in good solvent</w:t>
      </w:r>
      <w:r w:rsidRPr="000D597B">
        <w:t>.</w:t>
      </w:r>
      <w:r>
        <w:t xml:space="preserve"> To test this picture, we have employed a discrete lattice </w:t>
      </w:r>
      <w:r w:rsidRPr="00FE32D2">
        <w:t>approach</w:t>
      </w:r>
      <w:r>
        <w:t xml:space="preserve"> using a numerical random walk algorithm in order to </w:t>
      </w:r>
      <w:r w:rsidRPr="00FE32D2">
        <w:t>model</w:t>
      </w:r>
      <w:r>
        <w:t xml:space="preserve"> </w:t>
      </w:r>
      <w:r w:rsidRPr="004901BE">
        <w:t xml:space="preserve">the effect of solvent-induced swelling on </w:t>
      </w:r>
      <w:r>
        <w:t>excit</w:t>
      </w:r>
      <w:r w:rsidRPr="004901BE">
        <w:t>on quenching and decay kinetics</w:t>
      </w:r>
      <w:r>
        <w:t>. Similar approaches were previously utilized to model exciton diffusion and energy transfer in dye-doped nanoparticles on a discrete cubic lattice, and to model fluorescence centroid fluctuations due to polaron motion on single CPNs.</w:t>
      </w:r>
      <w:r w:rsidRPr="00AF716E">
        <w:t xml:space="preserve"> </w:t>
      </w:r>
      <w:r w:rsidR="00F62A18">
        <w:fldChar w:fldCharType="begin"/>
      </w:r>
      <w:r w:rsidR="00675470">
        <w:instrText xml:space="preserve"> ADDIN EN.CITE &lt;EndNote&gt;&lt;Cite&gt;&lt;Author&gt;Wu&lt;/Author&gt;&lt;Year&gt;2008&lt;/Year&gt;&lt;RecNum&gt;49&lt;/RecNum&gt;&lt;DisplayText&gt;&lt;style face="superscript"&gt;13,64&lt;/style&gt;&lt;/DisplayText&gt;&lt;record&gt;&lt;rec-number&gt;49&lt;/rec-number&gt;&lt;foreign-keys&gt;&lt;key app="EN" db-id="t9s95dxea9r5vqefdeoxwsr7ftwzsr9tdpzr"&gt;49&lt;/key&gt;&lt;/foreign-keys&gt;&lt;ref-type name="Journal Article"&gt;17&lt;/ref-type&gt;&lt;contributors&gt;&lt;authors&gt;&lt;author&gt;Wu, C. F., Zheng, Y. L., Szymanski, C., and McNeill, J.&lt;/author&gt;&lt;/authors&gt;&lt;/contributors&gt;&lt;titles&gt;&lt;title&gt;Energy Transfer in a Nanoscale Multichromophoric System: Fluorescent Dye-Doped Conjugated Polymer Nanoparticles.&lt;/title&gt;&lt;secondary-title&gt;Journal of Physical Chemistry C&lt;/secondary-title&gt;&lt;alt-title&gt;J. Phys. Chem. C&lt;/alt-title&gt;&lt;/titles&gt;&lt;periodical&gt;&lt;full-title&gt;Journal of Physical Chemistry C&lt;/full-title&gt;&lt;abbr-1&gt;J. Phys. Chem. C&lt;/abbr-1&gt;&lt;/periodical&gt;&lt;alt-periodical&gt;&lt;full-title&gt;Journal of Physical Chemistry C&lt;/full-title&gt;&lt;abbr-1&gt;J. Phys. Chem. C&lt;/abbr-1&gt;&lt;/alt-periodical&gt;&lt;pages&gt;1772-1781&lt;/pages&gt;&lt;volume&gt;112&lt;/volume&gt;&lt;dates&gt;&lt;year&gt;2008&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fldChar w:fldCharType="separate"/>
      </w:r>
      <w:hyperlink w:anchor="_ENREF_13" w:tooltip="Wu, 2008 #49" w:history="1">
        <w:r w:rsidR="00675470" w:rsidRPr="00675470">
          <w:rPr>
            <w:noProof/>
            <w:vertAlign w:val="superscript"/>
          </w:rPr>
          <w:t>13</w:t>
        </w:r>
      </w:hyperlink>
      <w:r w:rsidR="00675470" w:rsidRPr="00675470">
        <w:rPr>
          <w:noProof/>
          <w:vertAlign w:val="superscript"/>
        </w:rPr>
        <w:t>,</w:t>
      </w:r>
      <w:hyperlink w:anchor="_ENREF_64" w:tooltip="Yu, 2012 #58" w:history="1">
        <w:r w:rsidR="00675470" w:rsidRPr="00675470">
          <w:rPr>
            <w:noProof/>
            <w:vertAlign w:val="superscript"/>
          </w:rPr>
          <w:t>64</w:t>
        </w:r>
      </w:hyperlink>
      <w:r w:rsidR="00F62A18">
        <w:fldChar w:fldCharType="end"/>
      </w:r>
      <w:hyperlink w:anchor="_ENREF_22" w:tooltip="Yu, 2012 #58" w:history="1"/>
      <w:r>
        <w:t xml:space="preserve"> </w:t>
      </w:r>
      <w:r w:rsidRPr="00CC022C">
        <w:t>Here, we represent the particle as a cubic lattice.</w:t>
      </w:r>
      <w:r>
        <w:t xml:space="preserve"> Each lattice point represents one chromophore, with chromophore spacing determined using the chromophore number </w:t>
      </w:r>
      <w:proofErr w:type="gramStart"/>
      <w:r>
        <w:t xml:space="preserve">density </w:t>
      </w:r>
      <w:proofErr w:type="gramEnd"/>
      <w:r w:rsidRPr="00A56FEE">
        <w:rPr>
          <w:position w:val="-14"/>
        </w:rPr>
        <w:object w:dxaOrig="1640" w:dyaOrig="380">
          <v:shape id="_x0000_i1039" type="#_x0000_t75" style="width:81.75pt;height:19.5pt" o:ole="">
            <v:imagedata r:id="rId102" o:title=""/>
          </v:shape>
          <o:OLEObject Type="Embed" ProgID="Equation.3" ShapeID="_x0000_i1039" DrawAspect="Content" ObjectID="_1510475395" r:id="rId103"/>
        </w:object>
      </w:r>
      <w:r>
        <w:rPr>
          <w:rFonts w:eastAsiaTheme="minorEastAsia"/>
        </w:rPr>
        <w:t xml:space="preserve">, where </w:t>
      </w:r>
      <w:proofErr w:type="spellStart"/>
      <w:r>
        <w:rPr>
          <w:rFonts w:eastAsiaTheme="minorEastAsia"/>
          <w:i/>
        </w:rPr>
        <w:t>N</w:t>
      </w:r>
      <w:r>
        <w:rPr>
          <w:rFonts w:eastAsiaTheme="minorEastAsia"/>
          <w:i/>
          <w:vertAlign w:val="subscript"/>
        </w:rPr>
        <w:t>chrom</w:t>
      </w:r>
      <w:proofErr w:type="spellEnd"/>
      <w:r>
        <w:rPr>
          <w:rFonts w:eastAsiaTheme="minorEastAsia"/>
        </w:rPr>
        <w:t xml:space="preserve"> is the approximate number of chromophores per nanoparticle, and </w:t>
      </w:r>
      <w:r w:rsidRPr="0081591C">
        <w:rPr>
          <w:rFonts w:eastAsiaTheme="minorEastAsia"/>
          <w:i/>
        </w:rPr>
        <w:t>V</w:t>
      </w:r>
      <w:r w:rsidRPr="0081591C">
        <w:rPr>
          <w:rFonts w:eastAsiaTheme="minorEastAsia"/>
          <w:i/>
          <w:vertAlign w:val="subscript"/>
        </w:rPr>
        <w:t>np</w:t>
      </w:r>
      <w:r>
        <w:rPr>
          <w:rFonts w:eastAsiaTheme="minorEastAsia"/>
        </w:rPr>
        <w:t xml:space="preserve"> is the particle volume. We can then determine the chromophore spacing </w:t>
      </w:r>
      <w:proofErr w:type="gramStart"/>
      <w:r>
        <w:rPr>
          <w:rFonts w:eastAsiaTheme="minorEastAsia"/>
        </w:rPr>
        <w:t xml:space="preserve">as </w:t>
      </w:r>
      <w:proofErr w:type="gramEnd"/>
      <w:r w:rsidRPr="00A56FEE">
        <w:rPr>
          <w:rFonts w:eastAsiaTheme="minorEastAsia"/>
          <w:position w:val="-14"/>
        </w:rPr>
        <w:object w:dxaOrig="2880" w:dyaOrig="400">
          <v:shape id="_x0000_i1040" type="#_x0000_t75" style="width:2in;height:20.25pt" o:ole="">
            <v:imagedata r:id="rId104" o:title=""/>
          </v:shape>
          <o:OLEObject Type="Embed" ProgID="Equation.3" ShapeID="_x0000_i1040" DrawAspect="Content" ObjectID="_1510475396" r:id="rId105"/>
        </w:object>
      </w:r>
      <w:r>
        <w:rPr>
          <w:rFonts w:eastAsiaTheme="minorEastAsia"/>
        </w:rPr>
        <w:t>.</w:t>
      </w:r>
      <w:r>
        <w:t xml:space="preserve"> Each chromophore is assumed to consist of two monomer units, resulting in a </w:t>
      </w:r>
      <w:r w:rsidRPr="000D18CE">
        <w:t xml:space="preserve">chromophore density </w:t>
      </w:r>
      <w:r>
        <w:t xml:space="preserve">(for a 10 nm dia. spherical particle) </w:t>
      </w:r>
      <w:r w:rsidRPr="000D18CE">
        <w:t xml:space="preserve">of </w:t>
      </w:r>
      <w:r w:rsidRPr="000D18CE">
        <w:rPr>
          <w:i/>
        </w:rPr>
        <w:t>C</w:t>
      </w:r>
      <w:r>
        <w:rPr>
          <w:i/>
          <w:vertAlign w:val="subscript"/>
        </w:rPr>
        <w:t>np</w:t>
      </w:r>
      <w:r w:rsidRPr="000D18CE">
        <w:t xml:space="preserve"> =</w:t>
      </w:r>
      <w:r w:rsidRPr="000D18CE">
        <w:rPr>
          <w:i/>
        </w:rPr>
        <w:t xml:space="preserve"> </w:t>
      </w:r>
      <w:r w:rsidRPr="000D18CE">
        <w:t>1.</w:t>
      </w:r>
      <w:r>
        <w:t>47</w:t>
      </w:r>
      <w:r w:rsidRPr="000D18CE">
        <w:t xml:space="preserve"> chromophores/nm</w:t>
      </w:r>
      <w:r w:rsidRPr="000D18CE">
        <w:rPr>
          <w:vertAlign w:val="superscript"/>
        </w:rPr>
        <w:t>3</w:t>
      </w:r>
      <w:r w:rsidRPr="000D18CE">
        <w:t xml:space="preserve"> </w:t>
      </w:r>
      <w:r>
        <w:t>with</w:t>
      </w:r>
      <w:r w:rsidRPr="000D18CE">
        <w:t xml:space="preserve"> chromophore spacing of 0.9 nm</w:t>
      </w:r>
      <w:r>
        <w:t xml:space="preserve"> for MEH-PPV CPNs, and </w:t>
      </w:r>
      <w:r w:rsidRPr="000D18CE">
        <w:rPr>
          <w:i/>
        </w:rPr>
        <w:t>C</w:t>
      </w:r>
      <w:r>
        <w:rPr>
          <w:i/>
          <w:vertAlign w:val="subscript"/>
        </w:rPr>
        <w:t>np</w:t>
      </w:r>
      <w:r>
        <w:t xml:space="preserve"> = 0.61 chromophores/nm</w:t>
      </w:r>
      <w:r w:rsidRPr="001F0582">
        <w:rPr>
          <w:vertAlign w:val="superscript"/>
        </w:rPr>
        <w:t>3</w:t>
      </w:r>
      <w:r>
        <w:t xml:space="preserve"> with chromophore spacing of </w:t>
      </w:r>
      <w:r w:rsidRPr="001F0582">
        <w:t>1.2 nm for PFBT CPNs</w:t>
      </w:r>
      <w:r>
        <w:t xml:space="preserve">. </w:t>
      </w:r>
      <w:r w:rsidRPr="00843C71">
        <w:t>This is in the range typically employed for modeling exciton diffusion behavior.</w:t>
      </w:r>
      <w:hyperlink w:anchor="_ENREF_180" w:tooltip="Bardeen, 2014 #251" w:history="1">
        <w:r w:rsidR="00675470">
          <w:fldChar w:fldCharType="begin"/>
        </w:r>
        <w:r w:rsidR="00675470">
          <w:instrText xml:space="preserve"> ADDIN EN.CITE &lt;EndNote&gt;&lt;Cite&gt;&lt;Author&gt;Bardeen&lt;/Author&gt;&lt;Year&gt;2014&lt;/Year&gt;&lt;RecNum&gt;251&lt;/RecNum&gt;&lt;DisplayText&gt;&lt;style face="superscript"&gt;180&lt;/style&gt;&lt;/DisplayText&gt;&lt;record&gt;&lt;rec-number&gt;251&lt;/rec-number&gt;&lt;foreign-keys&gt;&lt;key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675470">
          <w:fldChar w:fldCharType="separate"/>
        </w:r>
        <w:r w:rsidR="00675470" w:rsidRPr="00675470">
          <w:rPr>
            <w:noProof/>
            <w:vertAlign w:val="superscript"/>
          </w:rPr>
          <w:t>180</w:t>
        </w:r>
        <w:r w:rsidR="00675470">
          <w:fldChar w:fldCharType="end"/>
        </w:r>
      </w:hyperlink>
      <w:r>
        <w:t xml:space="preserve"> Excitons undergo energy transfer between nearest neighbor chromophores </w:t>
      </w:r>
      <w:r w:rsidRPr="00843C71">
        <w:t>(i.e., neighboring lattice sites)</w:t>
      </w:r>
      <w:r>
        <w:t xml:space="preserve">, and the energy </w:t>
      </w:r>
      <w:r>
        <w:lastRenderedPageBreak/>
        <w:t xml:space="preserve">transfer rate is set to reproduce the observed exciton diffusion length from previous work of </w:t>
      </w:r>
      <w:r w:rsidRPr="000072A1">
        <w:rPr>
          <w:i/>
        </w:rPr>
        <w:t>L</w:t>
      </w:r>
      <w:r w:rsidRPr="000072A1">
        <w:rPr>
          <w:i/>
          <w:vertAlign w:val="subscript"/>
        </w:rPr>
        <w:t>D</w:t>
      </w:r>
      <w:r>
        <w:t xml:space="preserve"> = 12 nm, which is assumed for both polymers.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multiple energy transfer probability for a random walk in the absence of swelling is given by</w:t>
      </w:r>
      <w:r w:rsidRPr="00C05A92">
        <w:rPr>
          <w:position w:val="-14"/>
        </w:rPr>
        <w:object w:dxaOrig="1700" w:dyaOrig="400">
          <v:shape id="_x0000_i1041" type="#_x0000_t75" style="width:84.75pt;height:20.25pt" o:ole="">
            <v:imagedata r:id="rId106" o:title=""/>
          </v:shape>
          <o:OLEObject Type="Embed" ProgID="Equation.3" ShapeID="_x0000_i1041" DrawAspect="Content" ObjectID="_1510475397" r:id="rId107"/>
        </w:object>
      </w:r>
      <w:r>
        <w:t xml:space="preserve">, where </w:t>
      </w:r>
      <w:r>
        <w:rPr>
          <w:rFonts w:ascii="Symbol" w:hAnsi="Symbol"/>
        </w:rPr>
        <w:t></w:t>
      </w:r>
      <w:proofErr w:type="spellStart"/>
      <w:r w:rsidRPr="00ED41BB">
        <w:rPr>
          <w:i/>
        </w:rPr>
        <w:t>t</w:t>
      </w:r>
      <w:proofErr w:type="spellEnd"/>
      <w:r>
        <w:t xml:space="preserve"> is the time step, and</w:t>
      </w:r>
      <w:r>
        <w:rPr>
          <w:i/>
        </w:rPr>
        <w:t xml:space="preserve"> </w:t>
      </w:r>
      <w:r w:rsidRPr="003E37B8">
        <w:rPr>
          <w:i/>
        </w:rPr>
        <w:t>D</w:t>
      </w:r>
      <w:r>
        <w:t xml:space="preserve"> is the exciton diffusion constant given </w:t>
      </w:r>
      <w:proofErr w:type="gramStart"/>
      <w:r>
        <w:t xml:space="preserve">by </w:t>
      </w:r>
      <w:proofErr w:type="gramEnd"/>
      <w:r>
        <w:rPr>
          <w:noProof/>
          <w:position w:val="-12"/>
        </w:rPr>
        <w:drawing>
          <wp:inline distT="0" distB="0" distL="0" distR="0" wp14:anchorId="7FEB376A" wp14:editId="7DB9D4CA">
            <wp:extent cx="786765" cy="2336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786765" cy="233680"/>
                    </a:xfrm>
                    <a:prstGeom prst="rect">
                      <a:avLst/>
                    </a:prstGeom>
                    <a:noFill/>
                    <a:ln>
                      <a:noFill/>
                    </a:ln>
                  </pic:spPr>
                </pic:pic>
              </a:graphicData>
            </a:graphic>
          </wp:inline>
        </w:drawing>
      </w:r>
      <w:r>
        <w:t xml:space="preserve">, where </w:t>
      </w:r>
      <w:r>
        <w:rPr>
          <w:noProof/>
          <w:position w:val="-12"/>
        </w:rPr>
        <w:drawing>
          <wp:inline distT="0" distB="0" distL="0" distR="0" wp14:anchorId="5D25502D" wp14:editId="7B81C5DB">
            <wp:extent cx="180975" cy="23368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80975" cy="233680"/>
                    </a:xfrm>
                    <a:prstGeom prst="rect">
                      <a:avLst/>
                    </a:prstGeom>
                    <a:noFill/>
                    <a:ln>
                      <a:noFill/>
                    </a:ln>
                  </pic:spPr>
                </pic:pic>
              </a:graphicData>
            </a:graphic>
          </wp:inline>
        </w:drawing>
      </w:r>
      <w:r>
        <w:t xml:space="preserve"> is the lifetime of the polymer in the absence of quenchers.</w:t>
      </w:r>
      <w:r w:rsidRPr="00774211">
        <w:t xml:space="preserve"> We assume that the quenchers are of the “defect” variety, and do not arise from interchain interactions, thus the average number of defects per nanoparticle is taken as a constant. In neglecting the formation of interchain aggregate species as solvent quality decreases, we avoid the problems that arise from attempting to model interchain interactions in this rather complex system. Additionally, we are testing (to some degree) whether aggregate formation is required in order to explain the results, or if the results can solely be explained by changes in the rate of energy homotransfer due to swelling.</w:t>
      </w:r>
    </w:p>
    <w:p w:rsidR="008C7364" w:rsidRDefault="008C7364" w:rsidP="008C7364">
      <w:pPr>
        <w:pStyle w:val="Default"/>
        <w:spacing w:line="480" w:lineRule="auto"/>
        <w:ind w:firstLine="720"/>
        <w:jc w:val="both"/>
      </w:pPr>
      <w:r w:rsidRPr="007C2BFD">
        <w:t xml:space="preserve">At the time of this writing, detailed information about conjugated polymer nanoparticle swelling in THF/water mixtures was not available, though results are expected as part of an ongoing collaboration. As a temporary substitute, in order to obtain only a qualitative prediction of the effect of swelling on energy homotransfer, we assume that the swelling is similar to that of polystyrene (PS) particles, which </w:t>
      </w:r>
      <w:r>
        <w:t>are</w:t>
      </w:r>
      <w:r w:rsidRPr="007C2BFD">
        <w:t xml:space="preserve"> soluble in many of the same solvents as PFBT and MEH-PPV.</w:t>
      </w:r>
      <w:r>
        <w:t xml:space="preserve"> As such, increases in the lattice spacing were </w:t>
      </w:r>
      <w:r w:rsidRPr="007C2BFD">
        <w:t>estimated</w:t>
      </w:r>
      <w:r>
        <w:t xml:space="preserve"> using particle sizing results obtained by Carson, et al. via optical microscopy on PS beads swelled with THF.</w:t>
      </w:r>
      <w:hyperlink w:anchor="_ENREF_181" w:tooltip="Lee, 2011 #59" w:history="1">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 </w:instrText>
        </w:r>
        <w:r w:rsidR="00675470">
          <w:fldChar w:fldCharType="begin">
            <w:fldData xml:space="preserve">PEVuZE5vdGU+PENpdGU+PEF1dGhvcj5MZWU8L0F1dGhvcj48WWVhcj4yMDExPC9ZZWFyPjxSZWNO
dW0+NTk8L1JlY051bT48RGlzcGxheVRleHQ+PHN0eWxlIGZhY2U9InN1cGVyc2NyaXB0Ij4xODE8
L3N0eWxlPjwvRGlzcGxheVRleHQ+PHJlY29yZD48cmVjLW51bWJlcj41OTwvcmVjLW51bWJlcj48
Zm9yZWlnbi1rZXlzPjxrZXkgYXBwPSJFTiIgZGItaWQ9InQ5czk1ZHhlYTlyNXZxZWZkZW94d3Ny
N2Z0d3pzcjl0ZHB6ciI+NTk8L2tleT48L2ZvcmVpZ24ta2V5cz48cmVmLXR5cGUgbmFtZT0iSm91
cm5hbCBBcnRpY2xlIj4xNzwvcmVmLXR5cGU+PGNvbnRyaWJ1dG9ycz48YXV0aG9ycz48YXV0aG9y
PkxlZSwgSi4gSC48L2F1dGhvcj48YXV0aG9yPkdvbWV6LCBJLiBKLjwvYXV0aG9yPjxhdXRob3I+
U2l0dGVybGUsIFYuIEIuPC9hdXRob3I+PGF1dGhvcj5NZXJlZGl0aCwgSi4gQy48L2F1dGhvcj48
L2F1dGhvcnM+PC9jb250cmlidXRvcnM+PGF1dGgtYWRkcmVzcz5NZXJlZGl0aCwgSkMmI3hEO0dl
b3JnaWEgSW5zdCBUZWNobm9sLCBTY2ggQ2hlbSAmYW1wOyBCaW9tb2wgRW5nbiwgMzExIEZlcnN0
IERyLCBBdGxhbnRhLCBHQSAzMDMzMiBVU0EmI3hEO0dlb3JnaWEgSW5zdCBUZWNobm9sLCBTY2gg
Q2hlbSAmYW1wOyBCaW9tb2wgRW5nbiwgMzExIEZlcnN0IERyLCBBdGxhbnRhLCBHQSAzMDMzMiBV
U0EmI3hEO0dlb3JnaWEgSW5zdCBUZWNobm9sLCBTY2ggQ2hlbSAmYW1wOyBCaW9tb2wgRW5nbiwg
QXRsYW50YSwgR0EgMzAzMzIgVVNBJiN4RDtHZW9yZ2lhIEluc3QgVGVjaG5vbCwgR2VvcmdpYSBU
ZWNoIFJlcyBJbnN0LCBBdGxhbnRhLCBHQSAzMDMzMiBVU0E8L2F1dGgtYWRkcmVzcz48dGl0bGVz
Pjx0aXRsZT5EeWUtbGFiZWxlZCBwb2x5c3R5cmVuZSBsYXRleCBtaWNyb3NwaGVyZXMgcHJlcGFy
ZWQgdmlhIGEgY29tYmluZWQgc3dlbGxpbmctZGlmZnVzaW9uIHRlY2huaXF1ZTwvdGl0bGU+PHNl
Y29uZGFyeS10aXRsZT5Kb3VybmFsIG9mIENvbGxvaWQgYW5kIEludGVyZmFjZSBTY2llbmNlPC9z
ZWNvbmRhcnktdGl0bGU+PGFsdC10aXRsZT5KIENvbGxvaWQgSW50ZXJmIFNjaTwvYWx0LXRpdGxl
PjwvdGl0bGVzPjxwZXJpb2RpY2FsPjxmdWxsLXRpdGxlPkpvdXJuYWwgb2YgQ29sbG9pZCBhbmQg
SW50ZXJmYWNlIFNjaWVuY2U8L2Z1bGwtdGl0bGU+PGFiYnItMT5KLiBDb2xsb2lkIEludGVyZi4g
U2NpLjwvYWJici0xPjwvcGVyaW9kaWNhbD48cGFnZXM+MTM3LTE0NDwvcGFnZXM+PHZvbHVtZT4z
NjM8L3ZvbHVtZT48bnVtYmVyPjE8L251bWJlcj48a2V5d29yZHM+PGtleXdvcmQ+cG9seW1lciBj
b21wb3NpdGVzPC9rZXl3b3JkPjxrZXl3b3JkPmNvbGxvaWRzPC9rZXl3b3JkPjxrZXl3b3JkPmZs
dW9yZXNjZW50IGR5ZXM8L2tleXdvcmQ+PGtleXdvcmQ+bW9sZWN1bGFyIGFzc2VtYmx5PC9rZXl3
b3JkPjxrZXl3b3JkPmNvbWJpbmVkIHN3ZWxsaW5nLWRpZmZ1c2lvbjwva2V5d29yZD48a2V5d29y
ZD5ibG9jayBjb3BvbHltZXIgc3VyZmFjdGFudDwva2V5d29yZD48a2V5d29yZD5taW5pZW11bHNp
b24gcG9seW1lcml6YXRpb248L2tleXdvcmQ+PGtleXdvcmQ+Y2hsb3JvcGh5bGwtYTwva2V5d29y
ZD48a2V5d29yZD5wYXJ0aWNsZXM8L2tleXdvcmQ+PGtleXdvcmQ+Y2VsbHM8L2tleXdvcmQ+PGtl
eXdvcmQ+Zmx1b3Jlc2NlbmNlPC9rZXl3b3JkPjxrZXl3b3JkPnJlc29uYW5jZTwva2V5d29yZD48
a2V5d29yZD5jcnlzdGFsczwva2V5d29yZD48a2V5d29yZD5kZXZpY2VzPC9rZXl3b3JkPjxrZXl3
b3JkPnN1cmZhY2U8L2tleXdvcmQ+PGtleXdvcmQ+c2hpZnQ8L2tleXdvcmQ+PC9rZXl3b3Jkcz48
ZGF0ZXM+PHllYXI+MjAxMTwveWVhcj48cHViLWRhdGVzPjxkYXRlPk5vdiAxPC9kYXRlPjwvcHVi
LWRhdGVzPjwvZGF0ZXM+PGlzYm4+MDAyMS05Nzk3PC9pc2JuPjxhY2Nlc3Npb24tbnVtPklTSTow
MDAyOTQ3NDA0MDAwMTY8L2FjY2Vzc2lvbi1udW0+PHVybHM+PHJlbGF0ZWQtdXJscz48dXJsPiZs
dDtHbyB0byBJU0kmZ3Q7Oi8vMDAwMjk0NzQwNDAwMDE2PC91cmw+PC9yZWxhdGVkLXVybHM+PC91
cmxzPjxlbGVjdHJvbmljLXJlc291cmNlLW51bT5ET0kgMTAuMTAxNi9qLmpjaXMuMjAxMS4wNy4w
NDc8L2VsZWN0cm9uaWMtcmVzb3VyY2UtbnVtPjxsYW5ndWFnZT5FbmdsaXNoPC9sYW5ndWFnZT48
L3JlY29yZD48L0NpdGU+PC9FbmROb3RlPgB=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181</w:t>
        </w:r>
        <w:r w:rsidR="00675470">
          <w:fldChar w:fldCharType="end"/>
        </w:r>
      </w:hyperlink>
      <w:r>
        <w:t xml:space="preserve"> A</w:t>
      </w:r>
      <w:r w:rsidRPr="002C26E4">
        <w:t xml:space="preserve"> swelling factor</w:t>
      </w:r>
      <w:r>
        <w:t>,</w:t>
      </w:r>
      <w:r w:rsidRPr="002C26E4">
        <w:t xml:space="preserve"> </w:t>
      </w:r>
      <w:r>
        <w:t>which</w:t>
      </w:r>
      <w:r w:rsidRPr="002C26E4">
        <w:t xml:space="preserve"> accounts for increases in nanoparticle size as THF concentration increases</w:t>
      </w:r>
      <w:r>
        <w:t>,</w:t>
      </w:r>
      <w:r w:rsidRPr="002C26E4">
        <w:t xml:space="preserve"> is </w:t>
      </w:r>
      <w:r>
        <w:t xml:space="preserve">determined by the ratio </w:t>
      </w:r>
      <w:r>
        <w:lastRenderedPageBreak/>
        <w:t>of swelled and initial chromophore number densities by</w:t>
      </w:r>
      <w:r w:rsidRPr="00A56FEE">
        <w:rPr>
          <w:position w:val="-14"/>
        </w:rPr>
        <w:object w:dxaOrig="2079" w:dyaOrig="380">
          <v:shape id="_x0000_i1042" type="#_x0000_t75" style="width:105pt;height:19.5pt" o:ole="">
            <v:imagedata r:id="rId110" o:title=""/>
          </v:shape>
          <o:OLEObject Type="Embed" ProgID="Equation.3" ShapeID="_x0000_i1042" DrawAspect="Content" ObjectID="_1510475398" r:id="rId111"/>
        </w:object>
      </w:r>
      <w:r>
        <w:t xml:space="preserve">, where </w:t>
      </w:r>
      <w:r w:rsidRPr="00947A8F">
        <w:rPr>
          <w:i/>
        </w:rPr>
        <w:t>C</w:t>
      </w:r>
      <w:r w:rsidRPr="00947A8F">
        <w:rPr>
          <w:i/>
          <w:vertAlign w:val="subscript"/>
        </w:rPr>
        <w:t>s</w:t>
      </w:r>
      <w:r>
        <w:t xml:space="preserve"> is the chromophore density of a swelled nanoparticle, </w:t>
      </w:r>
      <w:r>
        <w:rPr>
          <w:i/>
        </w:rPr>
        <w:t>V</w:t>
      </w:r>
      <w:r w:rsidRPr="00947A8F">
        <w:rPr>
          <w:i/>
          <w:vertAlign w:val="subscript"/>
        </w:rPr>
        <w:t>np</w:t>
      </w:r>
      <w:r>
        <w:t xml:space="preserve"> is the nanoparticle volume in water and </w:t>
      </w:r>
      <w:r>
        <w:rPr>
          <w:i/>
        </w:rPr>
        <w:t>V</w:t>
      </w:r>
      <w:r>
        <w:rPr>
          <w:i/>
          <w:vertAlign w:val="subscript"/>
        </w:rPr>
        <w:t>s</w:t>
      </w:r>
      <w:r>
        <w:t xml:space="preserve"> is the swelled nanoparticle volume. This ratio varies between 0 and 1 where </w:t>
      </w:r>
      <w:r>
        <w:rPr>
          <w:i/>
        </w:rPr>
        <w:t>f</w:t>
      </w:r>
      <w:r>
        <w:t xml:space="preserve"> = 1 corresponds to a close-packed nanoparticle or film, and 0 represents “infinite” swelling. With the assumption that swelling decreases chromophore density (increases chromophore spacing), the swelled chromophore spacing </w:t>
      </w:r>
      <w:r w:rsidR="004D6FC3">
        <w:t>is</w:t>
      </w:r>
      <w:r>
        <w:t xml:space="preserve"> defined </w:t>
      </w:r>
      <w:proofErr w:type="gramStart"/>
      <w:r>
        <w:t xml:space="preserve">as </w:t>
      </w:r>
      <w:proofErr w:type="gramEnd"/>
      <w:r w:rsidRPr="00A56FEE">
        <w:rPr>
          <w:position w:val="-14"/>
        </w:rPr>
        <w:object w:dxaOrig="1700" w:dyaOrig="400">
          <v:shape id="_x0000_i1043" type="#_x0000_t75" style="width:84.75pt;height:20.25pt" o:ole="">
            <v:imagedata r:id="rId112" o:title=""/>
          </v:shape>
          <o:OLEObject Type="Embed" ProgID="Equation.3" ShapeID="_x0000_i1043" DrawAspect="Content" ObjectID="_1510475399" r:id="rId113"/>
        </w:object>
      </w:r>
      <w:r w:rsidRPr="00A56FEE">
        <w:t>.</w:t>
      </w:r>
      <w:r w:rsidRPr="00233D04">
        <w:t xml:space="preserve"> </w:t>
      </w:r>
      <w:r>
        <w:t xml:space="preserve">The model quenching efficiency and </w:t>
      </w:r>
      <w:r w:rsidRPr="00B0151F">
        <w:rPr>
          <w:rFonts w:ascii="Symbol" w:hAnsi="Symbol"/>
          <w:i/>
        </w:rPr>
        <w:t></w:t>
      </w:r>
      <w:r>
        <w:t xml:space="preserve"> are relatively insensitive to the initial chromophore spacing (tested using 0.8 nm and 1.5 nm lattice spacing,</w:t>
      </w:r>
      <w:r w:rsidRPr="00B0151F">
        <w:t xml:space="preserve"> </w:t>
      </w:r>
      <w:r>
        <w:t>holding all other parameters constant),</w:t>
      </w:r>
      <w:r w:rsidRPr="007C2BFD">
        <w:t xml:space="preserve"> provided the homotransfer rate is adjusted to give the same exciton diffusion length, in agreement with previous results.</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t>
      </w:r>
      <w:r w:rsidRPr="00D64139">
        <w:t xml:space="preserve">The </w:t>
      </w:r>
      <w:r>
        <w:t>model</w:t>
      </w:r>
      <w:r w:rsidRPr="00D64139">
        <w:t xml:space="preserve"> exciton lifetime is </w:t>
      </w:r>
      <w:r w:rsidRPr="00947A8F">
        <w:t>somewhat more sensitive to</w:t>
      </w:r>
      <w:r w:rsidRPr="00D64139">
        <w:t xml:space="preserve"> changes in lattice spacing, yielding a 20% difference in lifetime</w:t>
      </w:r>
      <w:r>
        <w:t xml:space="preserve"> (however, assuming the homotransfer rate is scaled to reproduce </w:t>
      </w:r>
      <w:r w:rsidRPr="00EC14BB">
        <w:rPr>
          <w:i/>
        </w:rPr>
        <w:t>L</w:t>
      </w:r>
      <w:r w:rsidRPr="00EC14BB">
        <w:rPr>
          <w:i/>
          <w:vertAlign w:val="subscript"/>
        </w:rPr>
        <w:t>D</w:t>
      </w:r>
      <w:r>
        <w:t xml:space="preserve"> regardless of initial chromophore spacing, an increase in lattice spacing leads to a reduction in </w:t>
      </w:r>
      <w:r>
        <w:rPr>
          <w:i/>
        </w:rPr>
        <w:t>k</w:t>
      </w:r>
      <w:r w:rsidRPr="00EC14BB">
        <w:rPr>
          <w:i/>
          <w:vertAlign w:val="subscript"/>
        </w:rPr>
        <w:t>et</w:t>
      </w:r>
      <w:r>
        <w:t>, which would account for the greater differences in the model lifetime results)</w:t>
      </w:r>
      <w:r w:rsidRPr="00D64139">
        <w:t>.</w:t>
      </w:r>
    </w:p>
    <w:p w:rsidR="008C7364" w:rsidRDefault="008C7364" w:rsidP="008C7364">
      <w:pPr>
        <w:pStyle w:val="Default"/>
        <w:spacing w:line="480" w:lineRule="auto"/>
        <w:ind w:firstLine="720"/>
        <w:jc w:val="both"/>
      </w:pPr>
      <w:r>
        <w:t xml:space="preserve">The exciton diffusion theory originally developed by Förster gives a differing definition for the diffusion constant than the one defined above, given instead in terms of the chromophore density, where </w:t>
      </w:r>
      <w:r w:rsidRPr="00EB2866">
        <w:rPr>
          <w:i/>
        </w:rPr>
        <w:t>D</w:t>
      </w:r>
      <w:r>
        <w:t xml:space="preserve"> is proportional to </w:t>
      </w:r>
      <w:r w:rsidRPr="006E64E6">
        <w:rPr>
          <w:position w:val="-6"/>
        </w:rPr>
        <w:object w:dxaOrig="480" w:dyaOrig="320">
          <v:shape id="_x0000_i1044" type="#_x0000_t75" style="width:24.75pt;height:15.75pt" o:ole="">
            <v:imagedata r:id="rId114" o:title=""/>
          </v:shape>
          <o:OLEObject Type="Embed" ProgID="Equation.3" ShapeID="_x0000_i1044" DrawAspect="Content" ObjectID="_1510475400" r:id="rId115"/>
        </w:object>
      </w:r>
      <w:r>
        <w:t>.</w:t>
      </w:r>
      <w:r w:rsidR="00F62A18">
        <w:fldChar w:fldCharType="begin"/>
      </w:r>
      <w:r w:rsidR="00675470">
        <w:instrText xml:space="preserve"> ADDIN EN.CITE &lt;EndNote&gt;&lt;Cite&gt;&lt;Author&gt;Förster&lt;/Author&gt;&lt;Year&gt;1948&lt;/Year&gt;&lt;RecNum&gt;181&lt;/RecNum&gt;&lt;DisplayText&gt;&lt;style face="superscript"&gt;44,180&lt;/style&gt;&lt;/DisplayText&gt;&lt;record&gt;&lt;rec-number&gt;181&lt;/rec-number&gt;&lt;foreign-keys&gt;&lt;key app="EN" db-id="t9s95dxea9r5vqefdeoxwsr7ftwzsr9tdpzr"&gt;181&lt;/key&gt;&lt;/foreign-keys&gt;&lt;ref-type name="Journal Article"&gt;17&lt;/ref-type&gt;&lt;contributors&gt;&lt;authors&gt;&lt;author&gt;Förster, T.&lt;/author&gt;&lt;/authors&gt;&lt;/contributors&gt;&lt;titles&gt;&lt;title&gt;Intermolecular Energy Migration and Fluorescence&lt;/title&gt;&lt;secondary-title&gt;Annalen der Physik&lt;/secondary-title&gt;&lt;/titles&gt;&lt;periodical&gt;&lt;full-title&gt;Annalen der Physik&lt;/full-title&gt;&lt;abbr-1&gt;Ann. Phys.&lt;/abbr-1&gt;&lt;/periodical&gt;&lt;pages&gt;55-75&lt;/pages&gt;&lt;volume&gt;437&lt;/volume&gt;&lt;dates&gt;&lt;year&gt;1948&lt;/year&gt;&lt;/dates&gt;&lt;urls&gt;&lt;/urls&gt;&lt;/record&gt;&lt;/Cite&gt;&lt;Cite&gt;&lt;Author&gt;Bardeen&lt;/Author&gt;&lt;Year&gt;2014&lt;/Year&gt;&lt;RecNum&gt;251&lt;/RecNum&gt;&lt;record&gt;&lt;rec-number&gt;251&lt;/rec-number&gt;&lt;foreign-keys&gt;&lt;key app="EN" db-id="t9s95dxea9r5vqefdeoxwsr7ftwzsr9tdpzr"&gt;251&lt;/key&gt;&lt;/foreign-keys&gt;&lt;ref-type name="Journal Article"&gt;17&lt;/ref-type&gt;&lt;contributors&gt;&lt;authors&gt;&lt;author&gt;Bardeen, C. J.&lt;/author&gt;&lt;/authors&gt;&lt;/contributors&gt;&lt;titles&gt;&lt;title&gt;The Structure and Dynamics of Molecular Excitons&lt;/title&gt;&lt;secondary-title&gt;Annual Review of Physical Chemistry&lt;/secondary-title&gt;&lt;/titles&gt;&lt;periodical&gt;&lt;full-title&gt;Annual Review of Physical Chemistry&lt;/full-title&gt;&lt;abbr-1&gt;Annu. Rev. Phys. Chem.&lt;/abbr-1&gt;&lt;/periodical&gt;&lt;pages&gt;127-148&lt;/pages&gt;&lt;volume&gt;65&lt;/volume&gt;&lt;dates&gt;&lt;year&gt;2014&lt;/year&gt;&lt;/dates&gt;&lt;urls&gt;&lt;/urls&gt;&lt;/record&gt;&lt;/Cite&gt;&lt;/EndNote&gt;</w:instrText>
      </w:r>
      <w:r w:rsidR="00F62A18">
        <w:fldChar w:fldCharType="separate"/>
      </w:r>
      <w:hyperlink w:anchor="_ENREF_44" w:tooltip="Förster, 1948 #181" w:history="1">
        <w:r w:rsidR="00675470" w:rsidRPr="00675470">
          <w:rPr>
            <w:noProof/>
            <w:vertAlign w:val="superscript"/>
          </w:rPr>
          <w:t>44</w:t>
        </w:r>
      </w:hyperlink>
      <w:r w:rsidR="00675470" w:rsidRPr="00675470">
        <w:rPr>
          <w:noProof/>
          <w:vertAlign w:val="superscript"/>
        </w:rPr>
        <w:t>,</w:t>
      </w:r>
      <w:hyperlink w:anchor="_ENREF_180" w:tooltip="Bardeen, 2014 #251" w:history="1">
        <w:r w:rsidR="00675470" w:rsidRPr="00675470">
          <w:rPr>
            <w:noProof/>
            <w:vertAlign w:val="superscript"/>
          </w:rPr>
          <w:t>180</w:t>
        </w:r>
      </w:hyperlink>
      <w:r w:rsidR="00F62A18">
        <w:fldChar w:fldCharType="end"/>
      </w:r>
      <w:r>
        <w:t xml:space="preserve"> Taking into account that the swelling factor </w:t>
      </w:r>
      <w:r>
        <w:rPr>
          <w:i/>
        </w:rPr>
        <w:t>f</w:t>
      </w:r>
      <w:r>
        <w:t xml:space="preserve"> is derived from the ratio of chromophore densities, the multiple energy transfer probability </w:t>
      </w:r>
      <w:r w:rsidRPr="006E64E6">
        <w:rPr>
          <w:i/>
        </w:rPr>
        <w:t>p</w:t>
      </w:r>
      <w:r w:rsidRPr="006E64E6">
        <w:rPr>
          <w:i/>
          <w:vertAlign w:val="subscript"/>
        </w:rPr>
        <w:t>et</w:t>
      </w:r>
      <w:r>
        <w:t xml:space="preserve"> was reduced by an adjusted swelling factor </w:t>
      </w:r>
      <w:proofErr w:type="gramStart"/>
      <w:r>
        <w:t xml:space="preserve">of </w:t>
      </w:r>
      <w:proofErr w:type="gramEnd"/>
      <w:r w:rsidRPr="00EB2866">
        <w:rPr>
          <w:position w:val="-14"/>
        </w:rPr>
        <w:object w:dxaOrig="1880" w:dyaOrig="400">
          <v:shape id="_x0000_i1045" type="#_x0000_t75" style="width:93.75pt;height:20.25pt" o:ole="">
            <v:imagedata r:id="rId116" o:title=""/>
          </v:shape>
          <o:OLEObject Type="Embed" ProgID="Equation.3" ShapeID="_x0000_i1045" DrawAspect="Content" ObjectID="_1510475401" r:id="rId117"/>
        </w:object>
      </w:r>
      <w:r>
        <w:t xml:space="preserve">. Multiplying this factor by the initial energy transfer probability </w:t>
      </w:r>
      <w:proofErr w:type="gramStart"/>
      <w:r>
        <w:t xml:space="preserve">gives </w:t>
      </w:r>
      <w:proofErr w:type="gramEnd"/>
      <w:r w:rsidRPr="00EB2866">
        <w:rPr>
          <w:position w:val="-14"/>
        </w:rPr>
        <w:object w:dxaOrig="2079" w:dyaOrig="400">
          <v:shape id="_x0000_i1046" type="#_x0000_t75" style="width:103.5pt;height:20.25pt" o:ole="">
            <v:imagedata r:id="rId118" o:title=""/>
          </v:shape>
          <o:OLEObject Type="Embed" ProgID="Equation.3" ShapeID="_x0000_i1046" DrawAspect="Content" ObjectID="_1510475402" r:id="rId119"/>
        </w:object>
      </w:r>
      <w:r>
        <w:t xml:space="preserve">. The time step size was adjusted so that prior to increasing the </w:t>
      </w:r>
      <w:r>
        <w:lastRenderedPageBreak/>
        <w:t xml:space="preserve">interchromophore spacing, the energy transfer probability was between 1-5% </w:t>
      </w:r>
      <w:r w:rsidRPr="007C2BFD">
        <w:t>per time step</w:t>
      </w:r>
      <w:r>
        <w:t xml:space="preserve"> (though, the results are not appreciably affected by differences in time step for </w:t>
      </w:r>
      <w:r w:rsidRPr="00C01160">
        <w:rPr>
          <w:position w:val="-6"/>
        </w:rPr>
        <w:object w:dxaOrig="300" w:dyaOrig="279">
          <v:shape id="_x0000_i1047" type="#_x0000_t75" style="width:15pt;height:14.25pt" o:ole="">
            <v:imagedata r:id="rId120" o:title=""/>
          </v:shape>
          <o:OLEObject Type="Embed" ProgID="Equation.3" ShapeID="_x0000_i1047" DrawAspect="Content" ObjectID="_1510475403" r:id="rId121"/>
        </w:object>
      </w:r>
      <w:r>
        <w:t xml:space="preserve"> between 1-10 ps). An integer number of quenchers are placed randomly on the lattice, each with a Förster-type quenching radius of 4 nm, similar to that of a perylene red dye molecule.</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mean number of quenchers per nanoparticle </w:t>
      </w:r>
      <w:r w:rsidRPr="007C2BFD">
        <w:t>was treated as a fit parameter</w:t>
      </w:r>
      <w:r>
        <w:t xml:space="preserve"> by adding quenchers until the simulated exciton lifetime approximately reproduces the lifetime of CPNs in water</w:t>
      </w:r>
      <w:r w:rsidRPr="007C2BFD">
        <w:t>, similar to the approach taken previously for estimating the effect of quenching defects in dye-doped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The grid spacing of the lattice was calculated for a 10x10x10 nm cubic particle, with the number of grid points given by </w:t>
      </w:r>
      <w:r w:rsidRPr="00BB0B77">
        <w:rPr>
          <w:position w:val="-14"/>
        </w:rPr>
        <w:object w:dxaOrig="2799" w:dyaOrig="400">
          <v:shape id="_x0000_i1048" type="#_x0000_t75" style="width:139.5pt;height:20.25pt" o:ole="">
            <v:imagedata r:id="rId122" o:title=""/>
          </v:shape>
          <o:OLEObject Type="Embed" ProgID="Equation.3" ShapeID="_x0000_i1048" DrawAspect="Content" ObjectID="_1510475404" r:id="rId123"/>
        </w:object>
      </w:r>
      <w:r>
        <w:t xml:space="preserve">, where </w:t>
      </w:r>
      <w:proofErr w:type="spellStart"/>
      <w:r w:rsidRPr="00B257B6">
        <w:rPr>
          <w:i/>
        </w:rPr>
        <w:t>d</w:t>
      </w:r>
      <w:r w:rsidRPr="00B257B6">
        <w:rPr>
          <w:i/>
          <w:vertAlign w:val="subscript"/>
        </w:rPr>
        <w:t>np</w:t>
      </w:r>
      <w:proofErr w:type="spellEnd"/>
      <w:r>
        <w:t xml:space="preserve"> is the particle diameter, resulting in 1331 grid points for MEH-PPV and 512 grid points for PFBT, in the absence of swelling. </w:t>
      </w:r>
      <w:r w:rsidRPr="00806BBE">
        <w:t>The fit procedure yielded 10 quenchers (in terms of dye equivalents) on average per N</w:t>
      </w:r>
      <w:r>
        <w:t xml:space="preserve">P. The greater number of quenchers per CPN than those previously reported for dye-doped PFBT CPNs (2.2 per CPN) can be ascribed to several differences, including the use of a discrete lattice model with fixed step sizes as opposed to a continuum model with random step sizes, and </w:t>
      </w:r>
      <w:r w:rsidRPr="007C2BFD">
        <w:t>that</w:t>
      </w:r>
      <w:r>
        <w:t xml:space="preserve"> a larger particle was assumed in this model. In addition, the Poisson distribution of quenchers has not been </w:t>
      </w:r>
      <w:r w:rsidRPr="009A4F7F">
        <w:t xml:space="preserve">accounted for this </w:t>
      </w:r>
      <w:r>
        <w:t xml:space="preserve">model, which results in somewhat higher values for </w:t>
      </w:r>
      <w:r w:rsidRPr="009030EB">
        <w:rPr>
          <w:rFonts w:ascii="Symbol" w:hAnsi="Symbol"/>
          <w:i/>
        </w:rPr>
        <w:t></w:t>
      </w:r>
      <w:r>
        <w:rPr>
          <w:rFonts w:ascii="Symbol" w:hAnsi="Symbol"/>
        </w:rPr>
        <w:t></w:t>
      </w:r>
      <w:r>
        <w:t xml:space="preserve"> </w:t>
      </w:r>
      <w:r w:rsidRPr="007C2BFD">
        <w:t>(i.e., less lifetime heterogeneity)</w:t>
      </w:r>
      <w:r>
        <w:t xml:space="preserve"> t</w:t>
      </w:r>
      <w:r w:rsidRPr="009030EB">
        <w:t>han previously reported</w:t>
      </w:r>
      <w:r>
        <w:t xml:space="preserve">. </w:t>
      </w:r>
      <w:r w:rsidRPr="00806BBE">
        <w:t>We neglected to include</w:t>
      </w:r>
      <w:r w:rsidRPr="009172AA">
        <w:t xml:space="preserve"> </w:t>
      </w:r>
      <w:r>
        <w:t xml:space="preserve">the effect of </w:t>
      </w:r>
      <w:r w:rsidRPr="009172AA">
        <w:t>Poisson statistic</w:t>
      </w:r>
      <w:r>
        <w:t>s on the system</w:t>
      </w:r>
      <w:r w:rsidRPr="009172AA">
        <w:t xml:space="preserve"> due to the quality of fit of the model results to the experimental results in its absence (discussed below)</w:t>
      </w:r>
      <w:r>
        <w:t>. We have</w:t>
      </w:r>
      <w:r w:rsidRPr="009172AA">
        <w:t xml:space="preserve"> discussed</w:t>
      </w:r>
      <w:r>
        <w:t xml:space="preserve"> the Poisson</w:t>
      </w:r>
      <w:r w:rsidRPr="009172AA">
        <w:t xml:space="preserve"> </w:t>
      </w:r>
      <w:r>
        <w:t xml:space="preserve">distribution of quenchers </w:t>
      </w:r>
      <w:r w:rsidRPr="009172AA">
        <w:t>in detail in our previous work on dye-doped PFBT CPNs</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p>
    <w:p w:rsidR="00D201E8" w:rsidRDefault="008C7364" w:rsidP="008C7364">
      <w:pPr>
        <w:pStyle w:val="Default"/>
        <w:spacing w:line="480" w:lineRule="auto"/>
        <w:ind w:firstLine="720"/>
        <w:jc w:val="both"/>
      </w:pPr>
      <w:r w:rsidRPr="001055CA">
        <w:lastRenderedPageBreak/>
        <w:t>At low to moderate THF concent</w:t>
      </w:r>
      <w:r>
        <w:t xml:space="preserve">rations, the model results </w:t>
      </w:r>
      <w:r w:rsidRPr="00256131">
        <w:t>match well</w:t>
      </w:r>
      <w:r w:rsidRPr="001055CA">
        <w:t xml:space="preserve"> to experimental </w:t>
      </w:r>
      <w:r>
        <w:t>intensity decay kinetics</w:t>
      </w:r>
      <w:r w:rsidRPr="001055CA">
        <w:t xml:space="preserve"> and quenching efficiency, the latter </w:t>
      </w:r>
      <w:r>
        <w:t xml:space="preserve">given by </w:t>
      </w:r>
      <w:r>
        <w:rPr>
          <w:noProof/>
          <w:position w:val="-14"/>
        </w:rPr>
        <w:drawing>
          <wp:inline distT="0" distB="0" distL="0" distR="0" wp14:anchorId="3C9057E6" wp14:editId="0888D745">
            <wp:extent cx="1318260" cy="2336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1055CA">
        <w:t xml:space="preserve">, where </w:t>
      </w:r>
      <w:r w:rsidRPr="001055CA">
        <w:rPr>
          <w:rFonts w:ascii="Symbol" w:hAnsi="Symbol"/>
        </w:rPr>
        <w:t></w:t>
      </w:r>
      <w:r w:rsidRPr="001055CA">
        <w:rPr>
          <w:i/>
          <w:vertAlign w:val="subscript"/>
        </w:rPr>
        <w:t>s</w:t>
      </w:r>
      <w:r>
        <w:t xml:space="preserve"> </w:t>
      </w:r>
      <w:r w:rsidRPr="001055CA">
        <w:t xml:space="preserve">and </w:t>
      </w:r>
      <w:r w:rsidRPr="001055CA">
        <w:rPr>
          <w:rFonts w:ascii="Symbol" w:hAnsi="Symbol"/>
        </w:rPr>
        <w:t></w:t>
      </w:r>
      <w:r w:rsidRPr="001055CA">
        <w:rPr>
          <w:i/>
          <w:vertAlign w:val="subscript"/>
        </w:rPr>
        <w:t>poly</w:t>
      </w:r>
      <w:r w:rsidRPr="001055CA">
        <w:t xml:space="preserve"> are the fluorescence quantum yields of the sample and the polymer in THF, respectively. The simulated quenching efficiency matches the experiment well up to 60% THF for PFBT, and up to 80% THF for MEH-PPV</w:t>
      </w:r>
      <w:r>
        <w:t xml:space="preserve"> (c.f. Fig. </w:t>
      </w:r>
      <w:r w:rsidR="00D201E8">
        <w:t>4.</w:t>
      </w:r>
      <w:r>
        <w:t>6)</w:t>
      </w:r>
      <w:r w:rsidRPr="001055CA">
        <w:t xml:space="preserve">. </w:t>
      </w:r>
      <w:r w:rsidRPr="001501FB">
        <w:t>The time constants obtained from the simulated intensity decays</w:t>
      </w:r>
      <w:r>
        <w:t xml:space="preserve"> </w:t>
      </w:r>
      <w:r w:rsidRPr="001055CA">
        <w:t xml:space="preserve">match experimental TCSPC fitting results well up to 20% THF for MEH-PPV and up to 80% THF for PFBT. </w:t>
      </w:r>
      <w:r>
        <w:t>W</w:t>
      </w:r>
      <w:r w:rsidRPr="001055CA">
        <w:t xml:space="preserve">ith exception of </w:t>
      </w:r>
      <w:r>
        <w:t xml:space="preserve">CPNs in </w:t>
      </w:r>
      <w:r w:rsidRPr="001055CA">
        <w:t>80% THF</w:t>
      </w:r>
      <w:r>
        <w:t>,</w:t>
      </w:r>
      <w:r w:rsidRPr="0056765F">
        <w:rPr>
          <w:rFonts w:ascii="Symbol" w:hAnsi="Symbol"/>
          <w:i/>
        </w:rPr>
        <w:t></w:t>
      </w:r>
      <w:r w:rsidRPr="0056765F">
        <w:rPr>
          <w:rFonts w:ascii="Symbol" w:hAnsi="Symbol"/>
          <w:i/>
        </w:rPr>
        <w:t></w:t>
      </w:r>
      <w:r w:rsidRPr="001055CA">
        <w:t xml:space="preserve"> is reproduced relatively we</w:t>
      </w:r>
      <w:r>
        <w:t>ll for PFBT.</w:t>
      </w:r>
      <w:r w:rsidRPr="001055CA">
        <w:t xml:space="preserve"> </w:t>
      </w:r>
      <w:r>
        <w:t xml:space="preserve">However, </w:t>
      </w:r>
      <w:r w:rsidRPr="00A14545">
        <w:rPr>
          <w:rFonts w:ascii="Symbol" w:hAnsi="Symbol"/>
          <w:i/>
        </w:rPr>
        <w:t></w:t>
      </w:r>
      <w:r w:rsidRPr="001055CA">
        <w:t xml:space="preserve"> is not reproduced very well for MEH-PPV, except for MEH-PPV in THF</w:t>
      </w:r>
      <w:r>
        <w:t xml:space="preserve"> (c.f. Fig. </w:t>
      </w:r>
      <w:r w:rsidR="00D201E8">
        <w:t>4.</w:t>
      </w:r>
      <w:r>
        <w:t>7)</w:t>
      </w:r>
      <w:r w:rsidRPr="001055CA">
        <w:t xml:space="preserve">. The observed divergence between simulation and experiment outside of the </w:t>
      </w:r>
      <w:r>
        <w:t>afore</w:t>
      </w:r>
      <w:r w:rsidRPr="001055CA">
        <w:t>mentioned solvent compositions corresponds to the regions of moderate THF composition</w:t>
      </w:r>
      <w:r>
        <w:t>,</w:t>
      </w:r>
      <w:r w:rsidRPr="001055CA">
        <w:t xml:space="preserve"> where it is speculated that the</w:t>
      </w:r>
      <w:r>
        <w:t xml:space="preserve"> polymer is in</w:t>
      </w:r>
      <w:r w:rsidRPr="00F668E3">
        <w:t xml:space="preserve"> dynamic equilibrium between an aggregate and free polymer state,</w:t>
      </w:r>
      <w:r>
        <w:t xml:space="preserve"> </w:t>
      </w:r>
      <w:r w:rsidRPr="001055CA">
        <w:t xml:space="preserve">particularly </w:t>
      </w:r>
      <w:r>
        <w:t xml:space="preserve">between </w:t>
      </w:r>
      <w:r w:rsidRPr="001055CA">
        <w:t xml:space="preserve">40%-80% THF for MEH-PPV and 80% THF for PFBT. The poor agreement with experimental </w:t>
      </w:r>
      <w:r w:rsidRPr="0056765F">
        <w:rPr>
          <w:rFonts w:ascii="Symbol" w:hAnsi="Symbol"/>
          <w:i/>
        </w:rPr>
        <w:t></w:t>
      </w:r>
      <w:r w:rsidRPr="001055CA">
        <w:t xml:space="preserve"> values for MEH-PPV </w:t>
      </w:r>
      <w:r w:rsidRPr="00F668E3">
        <w:t>is hypothesized to be due to</w:t>
      </w:r>
      <w:r>
        <w:t xml:space="preserve"> the exclusion of </w:t>
      </w:r>
      <w:r w:rsidRPr="001055CA">
        <w:t>correla</w:t>
      </w:r>
      <w:r>
        <w:t>ted chromophore orientations and</w:t>
      </w:r>
      <w:r w:rsidRPr="001055CA">
        <w:t xml:space="preserve"> the Poisson distribution of quenchers in this model</w:t>
      </w:r>
      <w:r w:rsidRPr="00E32C35">
        <w:t xml:space="preserve">. Additionally, emission from a longer-lived </w:t>
      </w:r>
      <w:r w:rsidRPr="00806BBE">
        <w:t>aggregate</w:t>
      </w:r>
      <w:r>
        <w:t xml:space="preserve"> </w:t>
      </w:r>
      <w:r w:rsidRPr="00E32C35">
        <w:t>state with charge transfer character or a partially oxidized species could be contributing to the complexity of the fluorescence decay.</w:t>
      </w:r>
      <w:r w:rsidR="00F62A18">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 </w:instrText>
      </w:r>
      <w:r w:rsidR="00675470">
        <w:fldChar w:fldCharType="begin">
          <w:fldData xml:space="preserve">PEVuZE5vdGU+PENpdGU+PEF1dGhvcj5KZW5la2hlPC9BdXRob3I+PFllYXI+MTk5NDwvWWVhcj48
UmVjTnVtPjE4MzwvUmVjTnVtPjxEaXNwbGF5VGV4dD48c3R5bGUgZmFjZT0ic3VwZXJzY3JpcHQi
Pjc2LDE4Mi0xODQ8L3N0eWxlPjwvRGlzcGxheVRleHQ+PHJlY29yZD48cmVjLW51bWJlcj4xODM8
L3JlYy1udW1iZXI+PGZvcmVpZ24ta2V5cz48a2V5IGFwcD0iRU4iIGRiLWlkPSJ0OXM5NWR4ZWE5
cjV2cWVmZGVveHdzcjdmdHd6c3I5dGRwenIiPjE4Mzwva2V5PjwvZm9yZWlnbi1rZXlzPjxyZWYt
dHlwZSBuYW1lPSJKb3VybmFsIEFydGljbGUiPjE3PC9yZWYtdHlwZT48Y29udHJpYnV0b3JzPjxh
dXRob3JzPjxhdXRob3I+SmVuZWtoZSwgUy4gQS48L2F1dGhvcj48YXV0aG9yPk9zYWhlbmksIEou
IEEuPC9hdXRob3I+PC9hdXRob3JzPjwvY29udHJpYnV0b3JzPjx0aXRsZXM+PHRpdGxlPkV4Y2lt
ZXJzIGFuZCBFeGNpcGxleGVzIG9mIENvbmp1Z2F0ZWQgUG9seW1lcnM8L3RpdGxlPjxzZWNvbmRh
cnktdGl0bGU+U2NpZW5jZTwvc2Vjb25kYXJ5LXRpdGxlPjwvdGl0bGVzPjxwZXJpb2RpY2FsPjxm
dWxsLXRpdGxlPlNjaWVuY2U8L2Z1bGwtdGl0bGU+PGFiYnItMT5TY2llbmNlPC9hYmJyLTE+PC9w
ZXJpb2RpY2FsPjxwYWdlcz43NjUtNzY4PC9wYWdlcz48dm9sdW1lPjI2NTwvdm9sdW1lPjxudW1i
ZXI+NTE3MzwvbnVtYmVyPjxkYXRlcz48eWVhcj4xOTk0PC95ZWFyPjwvZGF0ZXM+PHVybHM+PC91
cmxzPjwvcmVjb3JkPjwvQ2l0ZT48Q2l0ZT48QXV0aG9yPllhbjwvQXV0aG9yPjxZZWFyPjE5OTQ8
L1llYXI+PFJlY051bT4yMDk8L1JlY051bT48cmVjb3JkPjxyZWMtbnVtYmVyPjIwOTwvcmVjLW51
bWJlcj48Zm9yZWlnbi1rZXlzPjxrZXkgYXBwPSJFTiIgZGItaWQ9InQ5czk1ZHhlYTlyNXZxZWZk
ZW94d3NyN2Z0d3pzcjl0ZHB6ciI+MjA5PC9rZXk+PC9mb3JlaWduLWtleXM+PHJlZi10eXBlIG5h
bWU9IkpvdXJuYWwgQXJ0aWNsZSI+MTc8L3JlZi10eXBlPjxjb250cmlidXRvcnM+PGF1dGhvcnM+
PGF1dGhvcj5ZYW4sIE0uPC9hdXRob3I+PGF1dGhvcj5Sb3RoYmVyZywgTC4gSi48L2F1dGhvcj48
YXV0aG9yPlBhcGFkaW1pdHJha29wb3Vsb3MsIEYuPC9hdXRob3I+PGF1dGhvcj5HYWx2aW4sIE0u
IEUuPC9hdXRob3I+PGF1dGhvcj5NaWxsZXIsIFQuIE0uPC9hdXRob3I+PC9hdXRob3JzPjwvY29u
dHJpYnV0b3JzPjx0aXRsZXM+PHRpdGxlPkRlZmVjdCBRdWVuY2hpbmcgb2YgQ29uanVnYXRlZCBQ
b2x5bWVyIEx1bWluZXNjZW5jZTwvdGl0bGU+PHNlY29uZGFyeS10aXRsZT5QaHlzaWNhbCBSZXZp
ZXcgTGV0dGVyczwvc2Vjb25kYXJ5LXRpdGxlPjwvdGl0bGVzPjxwZXJpb2RpY2FsPjxmdWxsLXRp
dGxlPlBoeXNpY2FsIFJldmlldyBMZXR0ZXJzPC9mdWxsLXRpdGxlPjxhYmJyLTE+UGh5cy4gUmV2
LiBMZXR0LjwvYWJici0xPjwvcGVyaW9kaWNhbD48cGFnZXM+NzQ0LTc0NzwvcGFnZXM+PHZvbHVt
ZT43Mzwvdm9sdW1lPjxudW1iZXI+NTwvbnVtYmVyPjxkYXRlcz48eWVhcj4xOTk0PC95ZWFyPjwv
ZGF0ZXM+PHVybHM+PC91cmxzPjwvcmVjb3JkPjwvQ2l0ZT48Q2l0ZT48QXV0aG9yPllhbjwvQXV0
aG9yPjxZZWFyPjE5OTU8L1llYXI+PFJlY051bT4yMDg8L1JlY051bT48cmVjb3JkPjxyZWMtbnVt
YmVyPjIwODwvcmVjLW51bWJlcj48Zm9yZWlnbi1rZXlzPjxrZXkgYXBwPSJFTiIgZGItaWQ9InQ5
czk1ZHhlYTlyNXZxZWZkZW94d3NyN2Z0d3pzcjl0ZHB6ciI+MjA4PC9rZXk+PC9mb3JlaWduLWtl
eXM+PHJlZi10eXBlIG5hbWU9IkpvdXJuYWwgQXJ0aWNsZSI+MTc8L3JlZi10eXBlPjxjb250cmli
dXRvcnM+PGF1dGhvcnM+PGF1dGhvcj5ZYW4sIE0uPC9hdXRob3I+PGF1dGhvcj5Sb3RoYmVyZywg
TC4gSi48L2F1dGhvcj48YXV0aG9yPkt3b2NrLCBFLiBXLjwvYXV0aG9yPjxhdXRob3I+TWlsbGVy
LCBULiBNLjwvYXV0aG9yPjwvYXV0aG9ycz48L2NvbnRyaWJ1dG9ycz48dGl0bGVzPjx0aXRsZT5J
bnRlcmNoYWluIEV4Y2l0YXRpb25zIGluIENvbmp1Z2F0ZWQgUG9seW1lcnM8L3RpdGxlPjxzZWNv
bmRhcnktdGl0bGU+UGh5c2ljYWwgUmV2aWV3IExldHRlcnM8L3NlY29uZGFyeS10aXRsZT48L3Rp
dGxlcz48cGVyaW9kaWNhbD48ZnVsbC10aXRsZT5QaHlzaWNhbCBSZXZpZXcgTGV0dGVyczwvZnVs
bC10aXRsZT48YWJici0xPlBoeXMuIFJldi4gTGV0dC48L2FiYnItMT48L3BlcmlvZGljYWw+PHBh
Z2VzPjE5OTItMTk5NTwvcGFnZXM+PHZvbHVtZT43NTwvdm9sdW1lPjxudW1iZXI+MTA8L251bWJl
cj48ZGF0ZXM+PHllYXI+MTk5NTwveWVhcj48L2RhdGVzPjx1cmxzPjwvdXJscz48L3JlY29yZD48
L0NpdGU+PENpdGU+PEF1dGhvcj5QYXBhZGltaXRyYWtvcG91bG9zPC9BdXRob3I+PFllYXI+MTk5
NDwvWWVhcj48UmVjTnVtPjIxMDwvUmVjTnVtPjxyZWNvcmQ+PHJlYy1udW1iZXI+MjEwPC9yZWMt
bnVtYmVyPjxmb3JlaWduLWtleXM+PGtleSBhcHA9IkVOIiBkYi1pZD0idDlzOTVkeGVhOXI1dnFl
ZmRlb3h3c3I3ZnR3enNyOXRkcHpyIj4yMTA8L2tleT48L2ZvcmVpZ24ta2V5cz48cmVmLXR5cGUg
bmFtZT0iSm91cm5hbCBBcnRpY2xlIj4xNzwvcmVmLXR5cGU+PGNvbnRyaWJ1dG9ycz48YXV0aG9y
cz48YXV0aG9yPlBhcGFkaW1pdHJha29wb3Vsb3MsIEYuPC9hdXRob3I+PGF1dGhvcj5Lb25zdGFk
aW5pZGlzLCBLLjwvYXV0aG9yPjxhdXRob3I+TWlsbGVyLCBULiBNLjwvYXV0aG9yPjxhdXRob3I+
T3BpbGEsIFIuPC9hdXRob3I+PGF1dGhvcj5DaGFuZHJvc3MsIEUuIEEuPC9hdXRob3I+PGF1dGhv
cj5HYWx2aW4sIE0uIEUuPC9hdXRob3I+PC9hdXRob3JzPjwvY29udHJpYnV0b3JzPjx0aXRsZXM+
PHRpdGxlPlRoZSBSb2xlIG9mIENhcmJvbnlsIEdyb3VwcyBpbiB0aGUgUGhvdG9sdW1pbmVzY2Vu
Y2Ugb2YgUG9seShwLXBoZW55bGVuZXZpbnlsZW5lKTwvdGl0bGU+PHNlY29uZGFyeS10aXRsZT5D
aGVtaXN0cnkgb2YgTWF0ZXJpYWxzPC9zZWNvbmRhcnktdGl0bGU+PC90aXRsZXM+PHBlcmlvZGlj
YWw+PGZ1bGwtdGl0bGU+Q2hlbWlzdHJ5IG9mIE1hdGVyaWFsczwvZnVsbC10aXRsZT48YWJici0x
PkNoZW0gTWF0ZXI8L2FiYnItMT48L3BlcmlvZGljYWw+PHBhZ2VzPjE1NjMtMTU2ODwvcGFnZXM+
PHZvbHVtZT42PC92b2x1bWU+PGRhdGVzPjx5ZWFyPjE5OTQ8L3llYXI+PC9kYXRlcz48dXJscz48
L3VybHM+PC9yZWNvcmQ+PC9DaXRlPjwvRW5kTm90ZT5=
</w:fldData>
        </w:fldChar>
      </w:r>
      <w:r w:rsidR="00675470">
        <w:instrText xml:space="preserve"> ADDIN EN.CITE.DATA </w:instrText>
      </w:r>
      <w:r w:rsidR="00675470">
        <w:fldChar w:fldCharType="end"/>
      </w:r>
      <w:r w:rsidR="00F62A18">
        <w:fldChar w:fldCharType="separate"/>
      </w:r>
      <w:hyperlink w:anchor="_ENREF_76" w:tooltip="Jenekhe, 1994 #183" w:history="1">
        <w:r w:rsidR="00675470" w:rsidRPr="00675470">
          <w:rPr>
            <w:noProof/>
            <w:vertAlign w:val="superscript"/>
          </w:rPr>
          <w:t>76</w:t>
        </w:r>
      </w:hyperlink>
      <w:r w:rsidR="00675470" w:rsidRPr="00675470">
        <w:rPr>
          <w:noProof/>
          <w:vertAlign w:val="superscript"/>
        </w:rPr>
        <w:t>,</w:t>
      </w:r>
      <w:hyperlink w:anchor="_ENREF_182" w:tooltip="Yan, 1994 #209" w:history="1">
        <w:r w:rsidR="00675470" w:rsidRPr="00675470">
          <w:rPr>
            <w:noProof/>
            <w:vertAlign w:val="superscript"/>
          </w:rPr>
          <w:t>182-184</w:t>
        </w:r>
      </w:hyperlink>
      <w:r w:rsidR="00F62A18">
        <w:fldChar w:fldCharType="end"/>
      </w:r>
    </w:p>
    <w:p w:rsidR="00D201E8" w:rsidRDefault="00D201E8">
      <w:pPr>
        <w:rPr>
          <w:rFonts w:eastAsiaTheme="minorHAnsi"/>
          <w:color w:val="000000"/>
        </w:rPr>
      </w:pPr>
      <w:r>
        <w:br w:type="page"/>
      </w:r>
    </w:p>
    <w:p w:rsidR="00D201E8" w:rsidRDefault="00D201E8" w:rsidP="00D201E8">
      <w:pPr>
        <w:pStyle w:val="Default"/>
        <w:spacing w:line="480" w:lineRule="auto"/>
        <w:jc w:val="center"/>
        <w:rPr>
          <w:sz w:val="20"/>
          <w:szCs w:val="20"/>
        </w:rPr>
      </w:pPr>
      <w:r>
        <w:rPr>
          <w:noProof/>
          <w:sz w:val="20"/>
          <w:szCs w:val="20"/>
        </w:rPr>
        <w:lastRenderedPageBreak/>
        <w:drawing>
          <wp:inline distT="0" distB="0" distL="0" distR="0" wp14:anchorId="2E9824D8" wp14:editId="1DCA4D0F">
            <wp:extent cx="5286628" cy="2116862"/>
            <wp:effectExtent l="0" t="0" r="0" b="0"/>
            <wp:docPr id="108" name="Picture 108" descr="C:\Users\Louis\Desktop\Simulations\2014-Lattice Gas Model\Jason Code Results\SwellingPaper SimFig MEHP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ouis\Desktop\Simulations\2014-Lattice Gas Model\Jason Code Results\SwellingPaper SimFig MEHPPV.jp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86313" cy="2116736"/>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4.6. </w:t>
      </w:r>
      <w:r>
        <w:rPr>
          <w:sz w:val="20"/>
          <w:szCs w:val="20"/>
        </w:rPr>
        <w:t xml:space="preserve">Comparison of simulated (blue) and experimental (black) (a) </w:t>
      </w:r>
      <w:r w:rsidRPr="00990263">
        <w:rPr>
          <w:sz w:val="20"/>
          <w:szCs w:val="20"/>
        </w:rPr>
        <w:t>quenching efficiency,</w:t>
      </w:r>
      <w:r>
        <w:rPr>
          <w:sz w:val="20"/>
          <w:szCs w:val="20"/>
        </w:rPr>
        <w:t xml:space="preserve"> (b) average lifetime, and (inset) KWW stretch parameter </w:t>
      </w:r>
      <w:r w:rsidRPr="00363B83">
        <w:rPr>
          <w:i/>
          <w:sz w:val="20"/>
          <w:szCs w:val="20"/>
        </w:rPr>
        <w:t>ß</w:t>
      </w:r>
      <w:r>
        <w:rPr>
          <w:sz w:val="20"/>
          <w:szCs w:val="20"/>
        </w:rPr>
        <w:t xml:space="preserve"> versus THF volume fraction for MEH-PPV.</w:t>
      </w:r>
    </w:p>
    <w:p w:rsidR="00D201E8" w:rsidRDefault="00D201E8">
      <w:pPr>
        <w:rPr>
          <w:rFonts w:eastAsiaTheme="minorHAnsi"/>
          <w:color w:val="000000"/>
          <w:sz w:val="20"/>
          <w:szCs w:val="20"/>
        </w:rPr>
      </w:pPr>
      <w:r>
        <w:rPr>
          <w:sz w:val="20"/>
          <w:szCs w:val="20"/>
        </w:rPr>
        <w:br w:type="page"/>
      </w:r>
    </w:p>
    <w:p w:rsidR="00D201E8" w:rsidRDefault="00D201E8" w:rsidP="00D201E8">
      <w:pPr>
        <w:pStyle w:val="Default"/>
        <w:spacing w:line="480" w:lineRule="auto"/>
        <w:jc w:val="both"/>
        <w:rPr>
          <w:sz w:val="20"/>
          <w:szCs w:val="20"/>
        </w:rPr>
      </w:pPr>
    </w:p>
    <w:p w:rsidR="00D201E8" w:rsidRDefault="00D201E8" w:rsidP="00D201E8">
      <w:pPr>
        <w:pStyle w:val="Default"/>
        <w:spacing w:line="480" w:lineRule="auto"/>
        <w:jc w:val="center"/>
        <w:rPr>
          <w:sz w:val="20"/>
          <w:szCs w:val="20"/>
        </w:rPr>
      </w:pPr>
      <w:r>
        <w:rPr>
          <w:noProof/>
          <w:sz w:val="20"/>
          <w:szCs w:val="20"/>
        </w:rPr>
        <w:drawing>
          <wp:inline distT="0" distB="0" distL="0" distR="0" wp14:anchorId="74FB0313" wp14:editId="5CB1ECCE">
            <wp:extent cx="5217862" cy="2036948"/>
            <wp:effectExtent l="0" t="0" r="1905" b="1905"/>
            <wp:docPr id="109" name="Picture 109" descr="C:\Users\Louis\Desktop\Simulations\2014-Lattice Gas Model\Jason Code Results\SwellingPaper SimFig PF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ouis\Desktop\Simulations\2014-Lattice Gas Model\Jason Code Results\SwellingPaper SimFig PFBT.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19358" cy="2037532"/>
                    </a:xfrm>
                    <a:prstGeom prst="rect">
                      <a:avLst/>
                    </a:prstGeom>
                    <a:noFill/>
                    <a:ln>
                      <a:noFill/>
                    </a:ln>
                  </pic:spPr>
                </pic:pic>
              </a:graphicData>
            </a:graphic>
          </wp:inline>
        </w:drawing>
      </w:r>
    </w:p>
    <w:p w:rsidR="00D201E8" w:rsidRDefault="00D201E8" w:rsidP="00D201E8">
      <w:pPr>
        <w:pStyle w:val="Default"/>
        <w:spacing w:line="480" w:lineRule="auto"/>
        <w:jc w:val="both"/>
        <w:rPr>
          <w:sz w:val="20"/>
          <w:szCs w:val="20"/>
        </w:rPr>
      </w:pPr>
      <w:r>
        <w:rPr>
          <w:b/>
          <w:sz w:val="20"/>
          <w:szCs w:val="20"/>
        </w:rPr>
        <w:t xml:space="preserve">Fig. 4.7. </w:t>
      </w:r>
      <w:r>
        <w:rPr>
          <w:sz w:val="20"/>
          <w:szCs w:val="20"/>
        </w:rPr>
        <w:t xml:space="preserve">Comparison of simulated (blue) and experimental (black) (a) quenching efficiency, (b) average lifetime, and (inset) KWW stretch parameter </w:t>
      </w:r>
      <w:r w:rsidRPr="00363B83">
        <w:rPr>
          <w:i/>
          <w:sz w:val="20"/>
          <w:szCs w:val="20"/>
        </w:rPr>
        <w:t>ß</w:t>
      </w:r>
      <w:r>
        <w:rPr>
          <w:sz w:val="20"/>
          <w:szCs w:val="20"/>
        </w:rPr>
        <w:t xml:space="preserve"> versus THF volume fraction for PFBT.</w:t>
      </w:r>
    </w:p>
    <w:p w:rsidR="008C7364" w:rsidRPr="00D201E8" w:rsidRDefault="00D201E8" w:rsidP="00D201E8">
      <w:pPr>
        <w:rPr>
          <w:rFonts w:eastAsiaTheme="minorHAnsi"/>
          <w:color w:val="000000"/>
          <w:sz w:val="20"/>
          <w:szCs w:val="20"/>
        </w:rPr>
      </w:pPr>
      <w:r>
        <w:rPr>
          <w:sz w:val="20"/>
          <w:szCs w:val="20"/>
        </w:rPr>
        <w:br w:type="page"/>
      </w:r>
    </w:p>
    <w:p w:rsidR="008C7364" w:rsidRDefault="008C7364" w:rsidP="008C7364">
      <w:pPr>
        <w:pStyle w:val="Default"/>
        <w:spacing w:line="480" w:lineRule="auto"/>
        <w:ind w:firstLine="720"/>
        <w:jc w:val="both"/>
      </w:pPr>
      <w:r w:rsidRPr="00D162E0">
        <w:lastRenderedPageBreak/>
        <w:t xml:space="preserve">In this and previous work, </w:t>
      </w:r>
      <w:r>
        <w:t>it has been hypothesized that the reduced quantum yield, reduced fluorescence lifetime, and heterogeneous dynamics of CPNs relative to polymer in good solvent arises from quenching by chemical defects and/or hole polarons (</w:t>
      </w:r>
      <w:r w:rsidRPr="00806BBE">
        <w:t>which may result from oxidation or photogeneration</w:t>
      </w:r>
      <w:r>
        <w:t>).</w:t>
      </w:r>
      <w:hyperlink w:anchor="_ENREF_42" w:tooltip="Groff, 2013 #60" w:history="1">
        <w:r w:rsidR="00675470">
          <w:fldChar w:fldCharType="begin"/>
        </w:r>
        <w:r w:rsidR="00675470">
          <w:instrText xml:space="preserve"> ADDIN EN.CITE &lt;EndNote&gt;&lt;Cite&gt;&lt;Author&gt;Groff&lt;/Author&gt;&lt;Year&gt;2013&lt;/Year&gt;&lt;RecNum&gt;60&lt;/RecNum&gt;&lt;DisplayText&gt;&lt;style face="superscript"&gt;42&lt;/style&gt;&lt;/DisplayText&gt;&lt;record&gt;&lt;rec-number&gt;60&lt;/rec-number&gt;&lt;foreign-keys&gt;&lt;key app="EN" db-id="t9s95dxea9r5vqefdeoxwsr7ftwzsr9tdpzr"&gt;60&lt;/key&gt;&lt;/foreign-keys&gt;&lt;ref-type name="Journal Article"&gt;17&lt;/ref-type&gt;&lt;contributors&gt;&lt;authors&gt;&lt;author&gt;Groff, L. C.&lt;/author&gt;&lt;author&gt;Wang, X. L.&lt;/author&gt;&lt;author&gt;McNeill, J. D.&lt;/author&gt;&lt;/authors&gt;&lt;/contributors&gt;&lt;auth-address&gt;McNeill, JD&amp;#xD;Clemson Univ, Dept Chem, Clemson, SC 29634 USA&amp;#xD;Clemson Univ, Dept Chem, Clemson, SC 29634 USA&amp;#xD;Clemson Univ, Dept Chem, Clemson, SC 29634 USA&lt;/auth-address&gt;&lt;titles&gt;&lt;title&gt;Measurement of Exciton Transport in Conjugated Polymer Nanoparticles&lt;/title&gt;&lt;secondary-title&gt;Journal of Physical Chemistry C&lt;/secondary-title&gt;&lt;alt-title&gt;J Phys Chem C&lt;/alt-title&gt;&lt;/titles&gt;&lt;periodical&gt;&lt;full-title&gt;Journal of Physical Chemistry C&lt;/full-title&gt;&lt;abbr-1&gt;J. Phys. Chem. C&lt;/abbr-1&gt;&lt;/periodical&gt;&lt;pages&gt;25748-25755&lt;/pages&gt;&lt;volume&gt;117&lt;/volume&gt;&lt;number&gt;48&lt;/number&gt;&lt;keywords&gt;&lt;keyword&gt;scanning optical microscopy&lt;/keyword&gt;&lt;keyword&gt;doped anthracene-crystals&lt;/keyword&gt;&lt;keyword&gt;energy-transfer&lt;/keyword&gt;&lt;keyword&gt;charge-carriers&lt;/keyword&gt;&lt;keyword&gt;solar-cells&lt;/keyword&gt;&lt;keyword&gt;fluorescence&lt;/keyword&gt;&lt;keyword&gt;diffusion&lt;/keyword&gt;&lt;keyword&gt;perylene&lt;/keyword&gt;&lt;keyword&gt;dots&lt;/keyword&gt;&lt;keyword&gt;films&lt;/keyword&gt;&lt;/keywords&gt;&lt;dates&gt;&lt;year&gt;2013&lt;/year&gt;&lt;pub-dates&gt;&lt;date&gt;Dec 5&lt;/date&gt;&lt;/pub-dates&gt;&lt;/dates&gt;&lt;isbn&gt;1932-7447&lt;/isbn&gt;&lt;accession-num&gt;ISI:000328101200062&lt;/accession-num&gt;&lt;urls&gt;&lt;related-urls&gt;&lt;url&gt;&amp;lt;Go to ISI&amp;gt;://000328101200062&lt;/url&gt;&lt;/related-urls&gt;&lt;/urls&gt;&lt;electronic-resource-num&gt;Doi 10.1021/Jp407065h&lt;/electronic-resource-num&gt;&lt;language&gt;English&lt;/language&gt;&lt;/record&gt;&lt;/Cite&gt;&lt;/EndNote&gt;</w:instrText>
        </w:r>
        <w:r w:rsidR="00675470">
          <w:fldChar w:fldCharType="separate"/>
        </w:r>
        <w:r w:rsidR="00675470" w:rsidRPr="00F57140">
          <w:rPr>
            <w:noProof/>
            <w:vertAlign w:val="superscript"/>
          </w:rPr>
          <w:t>42</w:t>
        </w:r>
        <w:r w:rsidR="00675470">
          <w:fldChar w:fldCharType="end"/>
        </w:r>
      </w:hyperlink>
      <w:r>
        <w:t xml:space="preserve"> With the assumption that multiple energy transfer is a FRET-mediated process, it follows that the </w:t>
      </w:r>
      <w:r w:rsidRPr="000F0FF9">
        <w:t>energy transfer</w:t>
      </w:r>
      <w:r>
        <w:t xml:space="preserve"> efficiency to defect sites would depend upon the number of nearest neighbor chromophores, which is related to the </w:t>
      </w:r>
      <w:r w:rsidRPr="00806BBE">
        <w:t>(effective</w:t>
      </w:r>
      <w:r>
        <w:t xml:space="preserve">) dimensionality of the system. </w:t>
      </w:r>
      <w:r w:rsidRPr="00E16A30">
        <w:t>As an alternate perspective to the above lattice model calculations, the effect of dimensionality on quenching efficiency was investigat</w:t>
      </w:r>
      <w:r>
        <w:t>ed (using the PFBT parameters)</w:t>
      </w:r>
      <w:r w:rsidRPr="00E16A30">
        <w:t xml:space="preserve">, by determining how </w:t>
      </w:r>
      <w:r>
        <w:t>quenching efficiency differs in</w:t>
      </w:r>
      <w:r w:rsidRPr="00E16A30">
        <w:t xml:space="preserve"> isolated, one-dimensional chains</w:t>
      </w:r>
      <w:r>
        <w:t xml:space="preserve"> of chromophores</w:t>
      </w:r>
      <w:r w:rsidRPr="00E16A30">
        <w:t xml:space="preserve"> versus a 3D spherical particle. </w:t>
      </w:r>
    </w:p>
    <w:p w:rsidR="008C7364" w:rsidRDefault="008C7364" w:rsidP="008C7364">
      <w:pPr>
        <w:pStyle w:val="Default"/>
        <w:spacing w:line="480" w:lineRule="auto"/>
        <w:ind w:firstLine="720"/>
        <w:jc w:val="both"/>
        <w:rPr>
          <w:rFonts w:eastAsiaTheme="minorEastAsia"/>
        </w:rPr>
      </w:pPr>
      <w:r>
        <w:t xml:space="preserve">The information for a spherical particle is taken from the above experimental and simulated data for PFBT, in which the particle is assumed to be 10 nm in diameter, with quenching efficiency ~92%. The quenching radius </w:t>
      </w:r>
      <w:r w:rsidRPr="003B4962">
        <w:rPr>
          <w:i/>
        </w:rPr>
        <w:t>R</w:t>
      </w:r>
      <w:r w:rsidRPr="003B4962">
        <w:rPr>
          <w:i/>
          <w:vertAlign w:val="subscript"/>
        </w:rPr>
        <w:t>q</w:t>
      </w:r>
      <w:r>
        <w:t xml:space="preserve"> is taken from the simulations at 4 nm. For the one dimensional case, an ensemble of linear chains is assumed, and the approximate integer number of chains per</w:t>
      </w:r>
      <w:r>
        <w:rPr>
          <w:rFonts w:eastAsiaTheme="minorEastAsia"/>
        </w:rPr>
        <w:t xml:space="preserve"> CPN </w:t>
      </w:r>
      <w:r w:rsidRPr="000D0414">
        <w:rPr>
          <w:rFonts w:eastAsiaTheme="minorEastAsia"/>
        </w:rPr>
        <w:t>(</w:t>
      </w:r>
      <w:r w:rsidRPr="000D0414">
        <w:rPr>
          <w:rFonts w:eastAsiaTheme="minorEastAsia"/>
          <w:i/>
        </w:rPr>
        <w:t>N</w:t>
      </w:r>
      <w:r w:rsidRPr="000D0414">
        <w:rPr>
          <w:rFonts w:eastAsiaTheme="minorEastAsia"/>
          <w:i/>
          <w:vertAlign w:val="subscript"/>
        </w:rPr>
        <w:t>chain</w:t>
      </w:r>
      <w:r w:rsidRPr="000D0414">
        <w:rPr>
          <w:rFonts w:eastAsiaTheme="minorEastAsia"/>
        </w:rPr>
        <w:t>)</w:t>
      </w:r>
      <w:r>
        <w:rPr>
          <w:rFonts w:eastAsiaTheme="minorEastAsia"/>
        </w:rPr>
        <w:t xml:space="preserve"> is calculated from the relevant information for a spherical particle. The contour length of each chain is given </w:t>
      </w:r>
      <w:proofErr w:type="gramStart"/>
      <w:r>
        <w:rPr>
          <w:rFonts w:eastAsiaTheme="minorEastAsia"/>
        </w:rPr>
        <w:t xml:space="preserve">by </w:t>
      </w:r>
      <w:proofErr w:type="gramEnd"/>
      <w:r w:rsidRPr="006E458D">
        <w:rPr>
          <w:rFonts w:eastAsiaTheme="minorEastAsia"/>
          <w:position w:val="-12"/>
        </w:rPr>
        <w:object w:dxaOrig="1280" w:dyaOrig="360">
          <v:shape id="_x0000_i1049" type="#_x0000_t75" style="width:64.5pt;height:17.25pt" o:ole="">
            <v:imagedata r:id="rId127" o:title=""/>
          </v:shape>
          <o:OLEObject Type="Embed" ProgID="Equation.3" ShapeID="_x0000_i1049" DrawAspect="Content" ObjectID="_1510475405" r:id="rId128"/>
        </w:object>
      </w:r>
      <w:r>
        <w:rPr>
          <w:rFonts w:eastAsiaTheme="minorEastAsia"/>
        </w:rPr>
        <w:t xml:space="preserve">, where </w:t>
      </w:r>
      <w:proofErr w:type="spellStart"/>
      <w:r>
        <w:rPr>
          <w:rFonts w:eastAsiaTheme="minorEastAsia"/>
          <w:i/>
        </w:rPr>
        <w:t>L</w:t>
      </w:r>
      <w:r>
        <w:rPr>
          <w:rFonts w:eastAsiaTheme="minorEastAsia"/>
          <w:i/>
          <w:vertAlign w:val="subscript"/>
        </w:rPr>
        <w:t>c</w:t>
      </w:r>
      <w:proofErr w:type="spellEnd"/>
      <w:r>
        <w:rPr>
          <w:rFonts w:eastAsiaTheme="minorEastAsia"/>
          <w:i/>
        </w:rPr>
        <w:t xml:space="preserve"> </w:t>
      </w:r>
      <w:r>
        <w:rPr>
          <w:rFonts w:eastAsiaTheme="minorEastAsia"/>
        </w:rPr>
        <w:t xml:space="preserve">is the 1D length of one chromophore (assuming C-C bond lengths similar to benzene, yields ~2.5 nm/chromophore), and </w:t>
      </w:r>
      <w:r>
        <w:rPr>
          <w:rFonts w:eastAsiaTheme="minorEastAsia"/>
          <w:i/>
        </w:rPr>
        <w:t>N</w:t>
      </w:r>
      <w:r>
        <w:rPr>
          <w:rFonts w:eastAsiaTheme="minorEastAsia"/>
          <w:i/>
          <w:vertAlign w:val="subscript"/>
        </w:rPr>
        <w:t>c</w:t>
      </w:r>
      <w:r>
        <w:rPr>
          <w:rFonts w:eastAsiaTheme="minorEastAsia"/>
        </w:rPr>
        <w:t xml:space="preserve"> is the number of chromophores per chain. A number of Poisson distributed quenchers </w:t>
      </w:r>
      <w:r w:rsidRPr="00D8691F">
        <w:rPr>
          <w:rFonts w:eastAsiaTheme="minorEastAsia"/>
          <w:i/>
        </w:rPr>
        <w:t>N</w:t>
      </w:r>
      <w:r w:rsidRPr="00D8691F">
        <w:rPr>
          <w:rFonts w:eastAsiaTheme="minorEastAsia"/>
          <w:i/>
          <w:vertAlign w:val="subscript"/>
        </w:rPr>
        <w:t>q</w:t>
      </w:r>
      <w:r>
        <w:rPr>
          <w:rFonts w:eastAsiaTheme="minorEastAsia"/>
        </w:rPr>
        <w:t xml:space="preserve"> are assumed whose quenching radii do not overlap. The total quenched contour length is calculated by </w:t>
      </w:r>
    </w:p>
    <w:p w:rsidR="005544A3" w:rsidRDefault="008C7364" w:rsidP="005544A3">
      <w:pPr>
        <w:pStyle w:val="Default"/>
        <w:spacing w:line="480" w:lineRule="auto"/>
        <w:jc w:val="right"/>
        <w:rPr>
          <w:rFonts w:eastAsiaTheme="minorEastAsia"/>
        </w:rPr>
      </w:pPr>
      <w:r>
        <w:rPr>
          <w:rFonts w:eastAsiaTheme="minorEastAsia"/>
          <w:noProof/>
          <w:position w:val="-28"/>
        </w:rPr>
        <w:lastRenderedPageBreak/>
        <w:drawing>
          <wp:inline distT="0" distB="0" distL="0" distR="0" wp14:anchorId="12CD1F65" wp14:editId="623A20F5">
            <wp:extent cx="1095375" cy="4572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r>
        <w:rPr>
          <w:rFonts w:eastAsiaTheme="minorEastAsia"/>
        </w:rPr>
        <w:t xml:space="preserve">,                           </w:t>
      </w:r>
      <w:r w:rsidR="005544A3">
        <w:rPr>
          <w:rFonts w:eastAsiaTheme="minorEastAsia"/>
        </w:rPr>
        <w:t xml:space="preserve">                       </w:t>
      </w:r>
      <w:r>
        <w:rPr>
          <w:rFonts w:eastAsiaTheme="minorEastAsia"/>
        </w:rPr>
        <w:t>(</w:t>
      </w:r>
      <w:r w:rsidR="005544A3">
        <w:rPr>
          <w:rFonts w:eastAsiaTheme="minorEastAsia"/>
        </w:rPr>
        <w:t>4.</w:t>
      </w:r>
      <w:r>
        <w:rPr>
          <w:rFonts w:eastAsiaTheme="minorEastAsia"/>
        </w:rPr>
        <w:t>1)</w:t>
      </w:r>
    </w:p>
    <w:p w:rsidR="008C7364" w:rsidRDefault="008C7364" w:rsidP="008C7364">
      <w:pPr>
        <w:pStyle w:val="Default"/>
        <w:spacing w:line="480" w:lineRule="auto"/>
        <w:jc w:val="both"/>
        <w:rPr>
          <w:rFonts w:eastAsiaTheme="minorEastAsia"/>
        </w:rPr>
      </w:pPr>
      <w:proofErr w:type="gramStart"/>
      <w:r>
        <w:rPr>
          <w:rFonts w:eastAsiaTheme="minorEastAsia"/>
        </w:rPr>
        <w:t>where</w:t>
      </w:r>
      <w:proofErr w:type="gramEnd"/>
      <w:r>
        <w:rPr>
          <w:rFonts w:eastAsiaTheme="minorEastAsia"/>
        </w:rPr>
        <w:t xml:space="preserve"> the index </w:t>
      </w:r>
      <w:r w:rsidRPr="004D4379">
        <w:rPr>
          <w:rFonts w:eastAsiaTheme="minorEastAsia"/>
          <w:i/>
        </w:rPr>
        <w:t>n</w:t>
      </w:r>
      <w:r>
        <w:rPr>
          <w:rFonts w:eastAsiaTheme="minorEastAsia"/>
        </w:rPr>
        <w:t xml:space="preserve"> corresponds to the number of quenchers, and </w:t>
      </w:r>
      <w:r w:rsidRPr="00D8691F">
        <w:rPr>
          <w:rFonts w:eastAsiaTheme="minorEastAsia"/>
          <w:i/>
        </w:rPr>
        <w:t>N</w:t>
      </w:r>
      <w:r w:rsidRPr="00D8691F">
        <w:rPr>
          <w:rFonts w:eastAsiaTheme="minorEastAsia"/>
          <w:i/>
          <w:vertAlign w:val="subscript"/>
        </w:rPr>
        <w:t>n</w:t>
      </w:r>
      <w:r>
        <w:rPr>
          <w:rFonts w:eastAsiaTheme="minorEastAsia"/>
        </w:rPr>
        <w:t xml:space="preserve"> is the number of chains in the ensemble containing </w:t>
      </w:r>
      <w:r w:rsidRPr="004D4379">
        <w:rPr>
          <w:rFonts w:eastAsiaTheme="minorEastAsia"/>
          <w:i/>
        </w:rPr>
        <w:t>n</w:t>
      </w:r>
      <w:r>
        <w:rPr>
          <w:rFonts w:eastAsiaTheme="minorEastAsia"/>
        </w:rPr>
        <w:t xml:space="preserve"> quenchers, and the quenching efficiency </w:t>
      </w:r>
      <w:r>
        <w:rPr>
          <w:rFonts w:ascii="Symbol" w:eastAsiaTheme="minorEastAsia" w:hAnsi="Symbol"/>
          <w:i/>
        </w:rPr>
        <w:t></w:t>
      </w:r>
      <w:r>
        <w:rPr>
          <w:rFonts w:ascii="Symbol" w:eastAsiaTheme="minorEastAsia" w:hAnsi="Symbol"/>
          <w:i/>
        </w:rPr>
        <w:t></w:t>
      </w:r>
      <w:r>
        <w:rPr>
          <w:rFonts w:eastAsiaTheme="minorEastAsia"/>
        </w:rPr>
        <w:t xml:space="preserve"> is calculated by</w:t>
      </w:r>
    </w:p>
    <w:p w:rsidR="005544A3" w:rsidRDefault="008C7364" w:rsidP="005544A3">
      <w:pPr>
        <w:pStyle w:val="Default"/>
        <w:spacing w:line="480" w:lineRule="auto"/>
        <w:jc w:val="right"/>
        <w:rPr>
          <w:rFonts w:eastAsiaTheme="minorEastAsia"/>
        </w:rPr>
      </w:pPr>
      <w:r>
        <w:rPr>
          <w:rFonts w:eastAsiaTheme="minorEastAsia"/>
          <w:noProof/>
          <w:position w:val="-14"/>
        </w:rPr>
        <w:drawing>
          <wp:inline distT="0" distB="0" distL="0" distR="0" wp14:anchorId="08FD057A" wp14:editId="6DC7C30E">
            <wp:extent cx="1169670" cy="2336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r w:rsidR="005544A3">
        <w:rPr>
          <w:rFonts w:eastAsiaTheme="minorEastAsia"/>
        </w:rPr>
        <w:t>.</w:t>
      </w:r>
      <w:r w:rsidR="005544A3">
        <w:rPr>
          <w:rFonts w:eastAsiaTheme="minorEastAsia"/>
        </w:rPr>
        <w:tab/>
      </w:r>
      <w:r w:rsidR="005544A3">
        <w:rPr>
          <w:rFonts w:eastAsiaTheme="minorEastAsia"/>
        </w:rPr>
        <w:tab/>
        <w:t xml:space="preserve">   </w:t>
      </w:r>
      <w:r w:rsidR="005544A3">
        <w:rPr>
          <w:rFonts w:eastAsiaTheme="minorEastAsia"/>
        </w:rPr>
        <w:tab/>
        <w:t xml:space="preserve">                    </w:t>
      </w:r>
      <w:r>
        <w:rPr>
          <w:rFonts w:eastAsiaTheme="minorEastAsia"/>
        </w:rPr>
        <w:t>(</w:t>
      </w:r>
      <w:r w:rsidR="005544A3">
        <w:rPr>
          <w:rFonts w:eastAsiaTheme="minorEastAsia"/>
        </w:rPr>
        <w:t>4.</w:t>
      </w:r>
      <w:r>
        <w:rPr>
          <w:rFonts w:eastAsiaTheme="minorEastAsia"/>
        </w:rPr>
        <w:t>2)</w:t>
      </w:r>
    </w:p>
    <w:p w:rsidR="008C7364" w:rsidRDefault="008C7364" w:rsidP="008C7364">
      <w:pPr>
        <w:pStyle w:val="Default"/>
        <w:spacing w:line="480" w:lineRule="auto"/>
        <w:jc w:val="both"/>
      </w:pPr>
      <w:r>
        <w:rPr>
          <w:rFonts w:eastAsiaTheme="minorEastAsia"/>
        </w:rPr>
        <w:t>Equation 2 results in ~11% quenching efficiency for a one dimensional ensemble of PFBT chains, which</w:t>
      </w:r>
      <w:r w:rsidRPr="00432A0B">
        <w:t xml:space="preserve"> </w:t>
      </w:r>
      <w:r>
        <w:t xml:space="preserve">supports the notion that even with the same quantity of quenchers in the system, quenching is greatly suppressed as the nanoparticle dissociates </w:t>
      </w:r>
      <w:r w:rsidRPr="00432A0B">
        <w:t>into free chains in solution</w:t>
      </w:r>
      <w:r>
        <w:t xml:space="preserve">. </w:t>
      </w:r>
      <w:r w:rsidRPr="00432A0B">
        <w:t>This also supports one assumption of our quenching picture for CPNs: that quenching by defects is greatly reduced in isolated, extended chains</w:t>
      </w:r>
      <w:r>
        <w:t xml:space="preserve"> due to a </w:t>
      </w:r>
      <w:r w:rsidRPr="00DC51EB">
        <w:t>drastic</w:t>
      </w:r>
      <w:r>
        <w:t xml:space="preserve"> reduction in the rate of multiple energy transfer, which stems </w:t>
      </w:r>
      <w:r w:rsidRPr="00DC51EB">
        <w:t>largely</w:t>
      </w:r>
      <w:r>
        <w:t xml:space="preserve"> from the reduced number of nearest neighbor chromophores available for energy transfer in the 1D case, compared to the 3D case (two neighbors in 1D, versus six neighbors in 3D). This is reflected in the model results, as Förster exciton diffusion theory predicts the reduction of the energy homotransfer rate by an order of magnitude at the highest concentrations of swelling solvent. However, as is shown by the divergence of the model quenching efficiency and decay kinetics to the experimental results at high swelling solvent ratios, even an order of magnitude reduction in the rate of energy transfer is insufficient to accurately model the reduction in quenching efficiency and fluorescence decay rates for high THF ratios. Our proposed picture is further supported by previous modeling of linear polyenes by Beljonne et al., which shows that interchain exciton coupling weakens </w:t>
      </w:r>
      <w:r>
        <w:lastRenderedPageBreak/>
        <w:t>with increasing intermolecular separation, and as the chain length becomes larger than the intermolecular separation. In addition, it was shown that the magnitude of the intrachain transition dipole is increased with increasing chain length.</w:t>
      </w:r>
      <w:hyperlink w:anchor="_ENREF_185" w:tooltip="Beljonne, 2000 #211" w:history="1">
        <w:r w:rsidR="00675470">
          <w:fldChar w:fldCharType="begin"/>
        </w:r>
        <w:r w:rsidR="00675470">
          <w:instrText xml:space="preserve"> ADDIN EN.CITE &lt;EndNote&gt;&lt;Cite&gt;&lt;Author&gt;Beljonne&lt;/Author&gt;&lt;Year&gt;2000&lt;/Year&gt;&lt;RecNum&gt;211&lt;/RecNum&gt;&lt;DisplayText&gt;&lt;style face="superscript"&gt;185&lt;/style&gt;&lt;/DisplayText&gt;&lt;record&gt;&lt;rec-number&gt;211&lt;/rec-number&gt;&lt;foreign-keys&gt;&lt;key app="EN" db-id="t9s95dxea9r5vqefdeoxwsr7ftwzsr9tdpzr"&gt;211&lt;/key&gt;&lt;/foreign-keys&gt;&lt;ref-type name="Journal Article"&gt;17&lt;/ref-type&gt;&lt;contributors&gt;&lt;authors&gt;&lt;author&gt;Beljonne, D.&lt;/author&gt;&lt;author&gt;Cornil, J.&lt;/author&gt;&lt;author&gt;Silbey, R.&lt;/author&gt;&lt;author&gt;Millié, P.&lt;/author&gt;&lt;author&gt;Bredás, J. L.&lt;/author&gt;&lt;/authors&gt;&lt;/contributors&gt;&lt;titles&gt;&lt;title&gt;Interchain Interactions in Conjugated Materials: The Exciton Model Versus the Supermolecular Approach&lt;/title&gt;&lt;secondary-title&gt;Journal of Chemical Physics&lt;/secondary-title&gt;&lt;/titles&gt;&lt;periodical&gt;&lt;full-title&gt;Journal of Chemical Physics&lt;/full-title&gt;&lt;abbr-1&gt;J. Chem. Phys.&lt;/abbr-1&gt;&lt;/periodical&gt;&lt;pages&gt;4749-4758&lt;/pages&gt;&lt;volume&gt;112&lt;/volume&gt;&lt;number&gt;10&lt;/number&gt;&lt;dates&gt;&lt;year&gt;2000&lt;/year&gt;&lt;/dates&gt;&lt;urls&gt;&lt;/urls&gt;&lt;/record&gt;&lt;/Cite&gt;&lt;/EndNote&gt;</w:instrText>
        </w:r>
        <w:r w:rsidR="00675470">
          <w:fldChar w:fldCharType="separate"/>
        </w:r>
        <w:r w:rsidR="00675470" w:rsidRPr="00675470">
          <w:rPr>
            <w:noProof/>
            <w:vertAlign w:val="superscript"/>
          </w:rPr>
          <w:t>185</w:t>
        </w:r>
        <w:r w:rsidR="00675470">
          <w:fldChar w:fldCharType="end"/>
        </w:r>
      </w:hyperlink>
      <w:r>
        <w:t xml:space="preserve"> Thus, as a particle swells and collapsed chains </w:t>
      </w:r>
      <w:proofErr w:type="gramStart"/>
      <w:r>
        <w:t>unfold,</w:t>
      </w:r>
      <w:proofErr w:type="gramEnd"/>
      <w:r>
        <w:t xml:space="preserve"> the excitonic coupling to interchain nearest neighbors is decreased, disfavoring 2D or 3D exciton transport, and the coupling to intrachain nearest neighbors increases, which favors 1D exciton transport.</w:t>
      </w:r>
    </w:p>
    <w:p w:rsidR="00A059B3" w:rsidRDefault="008C7364" w:rsidP="008C7364">
      <w:pPr>
        <w:pStyle w:val="Default"/>
        <w:spacing w:line="480" w:lineRule="auto"/>
        <w:jc w:val="both"/>
      </w:pPr>
      <w:r>
        <w:tab/>
        <w:t xml:space="preserve">Throughout these experiments, there have been </w:t>
      </w:r>
      <w:r w:rsidRPr="00DC51EB">
        <w:t>several</w:t>
      </w:r>
      <w:r>
        <w:t xml:space="preserve"> results which suggest that solvent-induced swelling can result in a two-state system at moderate THF concentrations. Bi-exponential lifetime analysis results for both polymers at moderate THF concentrations yield short time constants similar to the CPNs in water, and long time constants similar to the free polymer in THF. These time constants hold fixed for PFBT from 80% to 95% THF, only shifting </w:t>
      </w:r>
      <w:r w:rsidRPr="00DC51EB">
        <w:t>in the weighted amplitudes</w:t>
      </w:r>
      <w:r>
        <w:t xml:space="preserve"> of each (c.f. Table 1). The model results also significantly deviate from what is observed experimentally in the region of THF concentration where these phenomena are observed, which suggests that the lattice swelling picture alone is insufficient to describe the physics of the CPNs for moderate to high THF compositions, and it is likely that incorporating nanoparticle dissociation would result in better agreement. Additionally, the observed quenching of the polymer fluorescence in the aqueous solution can be ascribed to an increased rate of homotransfer from a majority of highly fluorescent, higher energy chromophores to a weakly fluorescent, red-shifted minority of aggregates that act as energy acceptors for both PFBT and MEH-PPV.</w:t>
      </w:r>
      <w:hyperlink w:anchor="_ENREF_177" w:tooltip="Grey, 2006 #102" w:history="1">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 </w:instrText>
        </w:r>
        <w:r w:rsidR="00675470">
          <w:fldChar w:fldCharType="begin">
            <w:fldData xml:space="preserve">PEVuZE5vdGU+PENpdGU+PEF1dGhvcj5HcmV5PC9BdXRob3I+PFllYXI+MjAwNjwvWWVhcj48UmVj
TnVtPjEwMjwvUmVjTnVtPjxEaXNwbGF5VGV4dD48c3R5bGUgZmFjZT0ic3VwZXJzY3JpcHQiPjE3
Ny0xNzk8L3N0eWxlPjwvRGlzcGxheVRleHQ+PHJlY29yZD48cmVjLW51bWJlcj4xMDI8L3JlYy1u
dW1iZXI+PGZvcmVpZ24ta2V5cz48a2V5IGFwcD0iRU4iIGRiLWlkPSJ0OXM5NWR4ZWE5cjV2cWVm
ZGVveHdzcjdmdHd6c3I5dGRwenIiPjEwMjwva2V5PjwvZm9yZWlnbi1rZXlzPjxyZWYtdHlwZSBu
YW1lPSJKb3VybmFsIEFydGljbGUiPjE3PC9yZWYtdHlwZT48Y29udHJpYnV0b3JzPjxhdXRob3Jz
PjxhdXRob3I+R3JleSwgSi4gSy48L2F1dGhvcj48YXV0aG9yPktpbSwgRC4gWS48L2F1dGhvcj48
YXV0aG9yPkRvbmxleSwgQy4gTC48L2F1dGhvcj48YXV0aG9yPk1pbGxlciwgVy4gTC48L2F1dGhv
cj48YXV0aG9yPktpbSwgSi4gUy48L2F1dGhvcj48YXV0aG9yPlNpbHZhLCBDLjwvYXV0aG9yPjxh
dXRob3I+RnJpZW5kLCBSLiBILjwvYXV0aG9yPjxhdXRob3I+QmFyYmFyYSwgUC4gRi48L2F1dGhv
cj48L2F1dGhvcnM+PC9jb250cmlidXRvcnM+PGF1dGgtYWRkcmVzcz5CYXJiYXJhLCBQRiYjeEQ7
VW5pdiBUZXhhcywgQ3RyIE5hbm8gJmFtcDsgTW9sIFNjaSAmYW1wOyBUZWNobm9sLCBBdXN0aW4s
IFRYIDc4NzEyIFVTQSYjeEQ7VW5pdiBUZXhhcywgQ3RyIE5hbm8gJmFtcDsgTW9sIFNjaSAmYW1w
OyBUZWNobm9sLCBBdXN0aW4sIFRYIDc4NzEyIFVTQSYjeEQ7VW5pdiBUZXhhcywgQ3RyIE5hbm8g
JmFtcDsgTW9sIFNjaSAmYW1wOyBUZWNobm9sLCBBdXN0aW4sIFRYIDc4NzEyIFVTQSYjeEQ7VW5p
diBUZXhhcywgRGVwdCBDaGVtICZhbXA7IEJpb2NoZW0sIEF1c3RpbiwgVFggNzg3MTIgVVNBJiN4
RDtVbml2IENhbWJyaWRnZSwgQ2F2ZW5kaXNoIExhYiwgQ2FtYnJpZGdlIENCMyAwSEUsIEVuZ2xh
bmQmI3hEO1VuaXYgTW9udHJlYWwsIERlcHQgUGh5cywgTW9udHJlYWwsIFBRIEgzQyAzSjcsIENh
bmFkYTwvYXV0aC1hZGRyZXNzPjx0aXRsZXM+PHRpdGxlPkVmZmVjdCBvZiB0ZW1wZXJhdHVyZSBh
bmQgY2hhaW4gbGVuZ3RoIG9uIHRoZSBiaW1vZGFsIGVtaXNzaW9uIHByb3BlcnRpZXMgb2Ygc2lu
Z2xlIHBvbHlmbHVvcmVuZSBjb3BvbHltZXIgbW9sZWN1bGVzPC90aXRsZT48c2Vjb25kYXJ5LXRp
dGxlPkpvdXJuYWwgb2YgUGh5c2ljYWwgQ2hlbWlzdHJ5IEI8L3NlY29uZGFyeS10aXRsZT48YWx0
LXRpdGxlPkogUGh5cyBDaGVtIEI8L2FsdC10aXRsZT48L3RpdGxlcz48cGVyaW9kaWNhbD48ZnVs
bC10aXRsZT5Kb3VybmFsIG9mIFBoeXNpY2FsIENoZW1pc3RyeSBCPC9mdWxsLXRpdGxlPjxhYmJy
LTE+Si4gUGh5cy4gQ2hlbS4gQi48L2FiYnItMT48L3BlcmlvZGljYWw+PHBhZ2VzPjE4ODk4LTE4
OTAzPC9wYWdlcz48dm9sdW1lPjExMDwvdm9sdW1lPjxudW1iZXI+Mzg8L251bWJlcj48a2V5d29y
ZHM+PGtleXdvcmQ+cmVzb25hbmNlIGVuZXJneS10cmFuc2Zlcjwva2V5d29yZD48a2V5d29yZD5j
b25qdWdhdGVkIHBvbHltZXItbW9sZWN1bGVzPC9rZXl3b3JkPjxrZXl3b3JkPm1laC1wcHY8L2tl
eXdvcmQ+PGtleXdvcmQ+cGhvdG92b2x0YWljIGRldmljZXM8L2tleXdvcmQ+PGtleXdvcmQ+dHJh
bnNmZXIgcGF0aHdheXM8L2tleXdvcmQ+PGtleXdvcmQ+ZGVuZHJpdGljIHN5c3RlbTwva2V5d29y
ZD48a2V5d29yZD5waGFzZS1zZXBhcmF0aW9uPC9rZXl3b3JkPjxrZXl3b3JkPmZpbG0gbW9ycGhv
bG9neTwva2V5d29yZD48a2V5d29yZD5zcGVjdHJvc2NvcHk8L2tleXdvcmQ+PGtleXdvcmQ+c3Bl
Y3RyYTwva2V5d29yZD48L2tleXdvcmRzPjxkYXRlcz48eWVhcj4yMDA2PC95ZWFyPjxwdWItZGF0
ZXM+PGRhdGU+U2VwIDI4PC9kYXRlPjwvcHViLWRhdGVzPjwvZGF0ZXM+PGlzYm4+MTUyMC02MTA2
PC9pc2JuPjxhY2Nlc3Npb24tbnVtPklTSTowMDAyNDA2NTQ5MDAwMjE8L2FjY2Vzc2lvbi1udW0+
PHVybHM+PHJlbGF0ZWQtdXJscz48dXJsPiZsdDtHbyB0byBJU0kmZ3Q7Oi8vMDAwMjQwNjU0OTAw
MDIxPC91cmw+PC9yZWxhdGVkLXVybHM+PC91cmxzPjxlbGVjdHJvbmljLXJlc291cmNlLW51bT5E
b2kgMTAuMTAyMS9KcDA1NzM2MXI8L2VsZWN0cm9uaWMtcmVzb3VyY2UtbnVtPjxsYW5ndWFnZT5F
bmdsaXNoPC9sYW5ndWFnZT48L3JlY29yZD48L0NpdGU+PENpdGU+PEF1dGhvcj5MZWU8L0F1dGhv
cj48WWVhcj4yMDA2PC9ZZWFyPjxSZWNOdW0+MTA1PC9SZWNOdW0+PHJlY29yZD48cmVjLW51bWJl
cj4xMDU8L3JlYy1udW1iZXI+PGZvcmVpZ24ta2V5cz48a2V5IGFwcD0iRU4iIGRiLWlkPSJ0OXM5
NWR4ZWE5cjV2cWVmZGVveHdzcjdmdHd6c3I5dGRwenIiPjEwNTwva2V5PjwvZm9yZWlnbi1rZXlz
PjxyZWYtdHlwZSBuYW1lPSJKb3VybmFsIEFydGljbGUiPjE3PC9yZWYtdHlwZT48Y29udHJpYnV0
b3JzPjxhdXRob3JzPjxhdXRob3I+TGVlLCBZLiBKLjwvYXV0aG9yPjxhdXRob3I+S2ltLCBELiBZ
LjwvYXV0aG9yPjxhdXRob3I+QmFyYmFyYSwgUC4gRi48L2F1dGhvcj48L2F1dGhvcnM+PC9jb250
cmlidXRvcnM+PGF1dGgtYWRkcmVzcz5CYXJiYXJhLCBQRiYjeEQ7VW5pdiBUZXhhcywgQ3RyIE5h
bm8gJmFtcDsgTW9sIFNjaSAmYW1wOyBUZWNobm9sLCBBdXN0aW4sIFRYIDc4NzEyIFVTQSYjeEQ7
VW5pdiBUZXhhcywgQ3RyIE5hbm8gJmFtcDsgTW9sIFNjaSAmYW1wOyBUZWNobm9sLCBBdXN0aW4s
IFRYIDc4NzEyIFVTQSYjeEQ7VW5pdiBUZXhhcywgQ3RyIE5hbm8gJmFtcDsgTW9sIFNjaSAmYW1w
OyBUZWNobm9sLCBBdXN0aW4sIFRYIDc4NzEyIFVTQSYjeEQ7VW5pdiBUZXhhcywgRGVwdCBDaGVt
ICZhbXA7IEJpb2NoZW0sIEF1c3RpbiwgVFggNzg3MTIgVVNBPC9hdXRoLWFkZHJlc3M+PHRpdGxl
cz48dGl0bGU+RWZmZWN0IG9mIHNhbXBsZSBwcmVwYXJhdGlvbiBhbmQgZXhjaXRhdGlvbiBjb25k
aXRpb25zIG9uIHRoZSBzaW5nbGUgbW9sZWN1bGUgc3BlY3Ryb3Njb3B5IG9mIGNvbmp1Z2F0ZWQg
cG9seW1lcnM8L3RpdGxlPjxzZWNvbmRhcnktdGl0bGU+Sm91cm5hbCBvZiBQaHlzaWNhbCBDaGVt
aXN0cnkgQjwvc2Vjb25kYXJ5LXRpdGxlPjxhbHQtdGl0bGU+SiBQaHlzIENoZW0gQjwvYWx0LXRp
dGxlPjwvdGl0bGVzPjxwZXJpb2RpY2FsPjxmdWxsLXRpdGxlPkpvdXJuYWwgb2YgUGh5c2ljYWwg
Q2hlbWlzdHJ5IEI8L2Z1bGwtdGl0bGU+PGFiYnItMT5KLiBQaHlzLiBDaGVtLiBCLjwvYWJici0x
PjwvcGVyaW9kaWNhbD48cGFnZXM+OTczOS05NzQyPC9wYWdlcz48dm9sdW1lPjExMDwvdm9sdW1l
PjxudW1iZXI+MjA8L251bWJlcj48a2V5d29yZHM+PGtleXdvcmQ+bWVoLXBwdjwva2V5d29yZD48
a2V5d29yZD5lbmVyZ3ktdHJhbnNmZXI8L2tleXdvcmQ+PGtleXdvcmQ+Zmx1b3Jlc2NlbmNlPC9r
ZXl3b3JkPjxrZXl3b3JkPmRlcGVuZGVuY2U8L2tleXdvcmQ+PGtleXdvcmQ+ZHluYW1pY3M8L2tl
eXdvcmQ+PGtleXdvcmQ+YmVoYXZpb3I8L2tleXdvcmQ+PGtleXdvcmQ+dHJpcGxldDwva2V5d29y
ZD48a2V5d29yZD5jaGFpbnM8L2tleXdvcmQ+PGtleXdvcmQ+bGVuZ3RoPC9rZXl3b3JkPjxrZXl3
b3JkPm94eWdlbjwva2V5d29yZD48L2tleXdvcmRzPjxkYXRlcz48eWVhcj4yMDA2PC95ZWFyPjxw
dWItZGF0ZXM+PGRhdGU+TWF5IDI1PC9kYXRlPjwvcHViLWRhdGVzPjwvZGF0ZXM+PGlzYm4+MTUy
MC02MTA2PC9pc2JuPjxhY2Nlc3Npb24tbnVtPklTSTowMDAyMzc2MjY0MDAwMDE8L2FjY2Vzc2lv
bi1udW0+PHVybHM+PHJlbGF0ZWQtdXJscz48dXJsPiZsdDtHbyB0byBJU0kmZ3Q7Oi8vMDAwMjM3
NjI2NDAwMDAxPC91cmw+PC9yZWxhdGVkLXVybHM+PC91cmxzPjxlbGVjdHJvbmljLXJlc291cmNl
LW51bT5Eb2kgMTAuMTAyMS9KcDA1NjcyN3g8L2VsZWN0cm9uaWMtcmVzb3VyY2UtbnVtPjxsYW5n
dWFnZT5FbmdsaXNoPC9sYW5ndWFnZT48L3JlY29yZD48L0NpdGU+PENpdGU+PEF1dGhvcj5LaW08
L0F1dGhvcj48WWVhcj4yMDA2PC9ZZWFyPjxSZWNOdW0+MTA4PC9SZWNOdW0+PHJlY29yZD48cmVj
LW51bWJlcj4xMDg8L3JlYy1udW1iZXI+PGZvcmVpZ24ta2V5cz48a2V5IGFwcD0iRU4iIGRiLWlk
PSJ0OXM5NWR4ZWE5cjV2cWVmZGVveHdzcjdmdHd6c3I5dGRwenIiPjEwODwva2V5PjwvZm9yZWln
bi1rZXlzPjxyZWYtdHlwZSBuYW1lPSJKb3VybmFsIEFydGljbGUiPjE3PC9yZWYtdHlwZT48Y29u
dHJpYnV0b3JzPjxhdXRob3JzPjxhdXRob3I+S2ltLCBELiBZLjwvYXV0aG9yPjxhdXRob3I+R3Jl
eSwgSi4gSy48L2F1dGhvcj48YXV0aG9yPkJhcmJhcmEsIFAuIEYuPC9hdXRob3I+PC9hdXRob3Jz
PjwvY29udHJpYnV0b3JzPjxhdXRoLWFkZHJlc3M+QmFyYmFyYSwgUEYmI3hEO1VuaXYgVGV4YXMs
IEN0ciBOYW5vICZhbXA7IE1vbCBTY2kgJmFtcDsgVGVjaG5vbCwgQXVzdGluLCBUWCA3ODcxMiBV
U0EmI3hEO1VuaXYgVGV4YXMsIEN0ciBOYW5vICZhbXA7IE1vbCBTY2kgJmFtcDsgVGVjaG5vbCwg
QXVzdGluLCBUWCA3ODcxMiBVU0EmI3hEO1VuaXYgVGV4YXMsIEN0ciBOYW5vICZhbXA7IE1vbCBT
Y2kgJmFtcDsgVGVjaG5vbCwgQXVzdGluLCBUWCA3ODcxMiBVU0EmI3hEO1VuaXYgVGV4YXMsIERl
cHQgQ2hlbSAmYW1wOyBCaW9jaGVtLCBBdXN0aW4sIFRYIDc4NzEyIFVTQTwvYXV0aC1hZGRyZXNz
Pjx0aXRsZXM+PHRpdGxlPkEgZGV0YWlsZWQgc2luZ2xlIG1vbGVjdWxlIHNwZWN0cm9zY29weSBz
dHVkeSBvZiB0aGUgdmlicm9uaWMgc3RhdGVzIGFuZCBlbmVyZ3kgdHJhbnNmZXIgcGF0aHdheXMg
b2YgdGhlIGNvbmp1Z2F0ZWQgcG9seW1lciBNRUgtUFBWPC90aXRsZT48c2Vjb25kYXJ5LXRpdGxl
PlN5bnRoZXRpYyBNZXRhbHM8L3NlY29uZGFyeS10aXRsZT48YWx0LXRpdGxlPlN5bnRoZXRpYyBN
ZXQ8L2FsdC10aXRsZT48L3RpdGxlcz48cGVyaW9kaWNhbD48ZnVsbC10aXRsZT5TeW50aGV0aWMg
TWV0YWxzPC9mdWxsLXRpdGxlPjxhYmJyLTE+U3ludGguIE1ldC48L2FiYnItMT48L3BlcmlvZGlj
YWw+PHBhZ2VzPjMzNi0zNDU8L3BhZ2VzPjx2b2x1bWU+MTU2PC92b2x1bWU+PG51bWJlcj4yLTQ8
L251bWJlcj48a2V5d29yZHM+PGtleXdvcmQ+bWVoLXBwdjwva2V5d29yZD48a2V5d29yZD5zaW5n
bGUgbW9sZWN1bGUgc3BlY3Ryb3Njb3B5PC9rZXl3b3JkPjxrZXl3b3JkPmJpbW9kYWwgZW5lcmd5
IGdhcCBkaXN0cmlidXRpb248L2tleXdvcmQ+PGtleXdvcmQ+bGlnaHQtZW1pdHRpbmctZGlvZGVz
PC9rZXl3b3JkPjxrZXl3b3JkPnNpdGUtc2VsZWN0aXZlIGZsdW9yZXNjZW5jZTwva2V5d29yZD48
a2V5d29yZD5pbnRlcmNoYWluIGludGVyYWN0aW9uczwva2V5d29yZD48a2V5d29yZD5vcHRpY2Fs
LXByb3BlcnRpZXM8L2tleXdvcmQ+PGtleXdvcmQ+Y29uZm9ybWF0aW9uYWwgdHJhbnNpdGlvbjwv
a2V5d29yZD48a2V5d29yZD5zZW1pY29uZHVjdGluZyBwb2x5bWVyPC9rZXl3b3JkPjxrZXl3b3Jk
PnRlbXBlcmF0dXJlLWRlcGVuZGVuY2U8L2tleXdvcmQ+PGtleXdvcmQ+ZWxlY3Ryb25pYy1wcm9w
ZXJ0aWVzPC9rZXl3b3JkPjxrZXl3b3JkPnNpbGljYSBjb21wb3NpdGVzPC9rZXl3b3JkPjxrZXl3
b3JkPnNwZWN0cmE8L2tleXdvcmQ+PC9rZXl3b3Jkcz48ZGF0ZXM+PHllYXI+MjAwNjwveWVhcj48
cHViLWRhdGVzPjxkYXRlPkZlYiAxPC9kYXRlPjwvcHViLWRhdGVzPjwvZGF0ZXM+PGlzYm4+MDM3
OS02Nzc5PC9pc2JuPjxhY2Nlc3Npb24tbnVtPklTSTowMDAyMzYzNjM4MDAwMzk8L2FjY2Vzc2lv
bi1udW0+PHVybHM+PHJlbGF0ZWQtdXJscz48dXJsPiZsdDtHbyB0byBJU0kmZ3Q7Oi8vMDAwMjM2
MzYzODAwMDM5PC91cmw+PC9yZWxhdGVkLXVybHM+PC91cmxzPjxlbGVjdHJvbmljLXJlc291cmNl
LW51bT5ET0kgMTAuMTAxNi9qLnN5bnRobWV0LjIwMDUuMTIuMDE5PC9lbGVjdHJvbmljLXJlc291
cmNlLW51bT48bGFuZ3VhZ2U+RW5nbGlzaDwvbGFuZ3VhZ2U+PC9yZWNvcmQ+PC9DaXRlPjwvRW5k
Tm90ZT5=
</w:fldData>
          </w:fldChar>
        </w:r>
        <w:r w:rsidR="00675470">
          <w:instrText xml:space="preserve"> ADDIN EN.CITE.DATA </w:instrText>
        </w:r>
        <w:r w:rsidR="00675470">
          <w:fldChar w:fldCharType="end"/>
        </w:r>
        <w:r w:rsidR="00675470">
          <w:fldChar w:fldCharType="separate"/>
        </w:r>
        <w:r w:rsidR="00675470" w:rsidRPr="00675470">
          <w:rPr>
            <w:noProof/>
            <w:vertAlign w:val="superscript"/>
          </w:rPr>
          <w:t>177-179</w:t>
        </w:r>
        <w:r w:rsidR="00675470">
          <w:fldChar w:fldCharType="end"/>
        </w:r>
      </w:hyperlink>
      <w:r>
        <w:t xml:space="preserve"> Additionally, st</w:t>
      </w:r>
      <w:r w:rsidRPr="00BA5BCC">
        <w:t xml:space="preserve">eady-state fluorescence results show the red-shifted spectral signatures of the nanoparticle </w:t>
      </w:r>
      <w:r w:rsidRPr="00BA5BCC">
        <w:lastRenderedPageBreak/>
        <w:t>phase in addition to the free (unassociated) polymer spectrum in moderately swelled MEH-PPV samples (Given the large molecular weight of MEH-PPV used, there are several possible dynamic equilibria that might exist at moderate THF ratios, such as dynamic intrachain aggregation and separation in a single unassociated chain, and/or dynamic re-association of an unassociated chain with a swelled  nanoparticle).</w:t>
      </w:r>
      <w:r>
        <w:t xml:space="preserve"> While it is beyond the scope of this article to determine whether the system is indeed in a </w:t>
      </w:r>
      <w:r w:rsidRPr="007B686D">
        <w:t>two-phase</w:t>
      </w:r>
      <w:r>
        <w:t xml:space="preserve"> system, f</w:t>
      </w:r>
      <w:r w:rsidRPr="003B042D">
        <w:t xml:space="preserve">or now, it can only be speculated that perhaps the system exists as both isolated polymer chains and swelled nanoparticles coexisting in </w:t>
      </w:r>
      <w:r>
        <w:t>equilibrium</w:t>
      </w:r>
      <w:r w:rsidRPr="003B042D">
        <w:t>, only within a fairly narrow range of THF concentrations</w:t>
      </w:r>
      <w:r>
        <w:t xml:space="preserve">. </w:t>
      </w:r>
    </w:p>
    <w:p w:rsidR="008C7364" w:rsidRPr="00A059B3" w:rsidRDefault="00A059B3" w:rsidP="00A059B3">
      <w:pPr>
        <w:rPr>
          <w:rFonts w:eastAsiaTheme="minorHAnsi"/>
          <w:color w:val="000000"/>
        </w:rPr>
      </w:pPr>
      <w:r>
        <w:br w:type="page"/>
      </w:r>
    </w:p>
    <w:p w:rsidR="008C7364" w:rsidRDefault="008C7364" w:rsidP="008C7364">
      <w:pPr>
        <w:pStyle w:val="Default"/>
        <w:spacing w:line="480" w:lineRule="auto"/>
        <w:jc w:val="center"/>
      </w:pPr>
      <w:r>
        <w:rPr>
          <w:noProof/>
        </w:rPr>
        <w:lastRenderedPageBreak/>
        <w:drawing>
          <wp:inline distT="0" distB="0" distL="0" distR="0" wp14:anchorId="21A98A69" wp14:editId="002F967F">
            <wp:extent cx="4744398" cy="1773380"/>
            <wp:effectExtent l="0" t="0" r="0" b="0"/>
            <wp:docPr id="110" name="Picture 110" descr="C:\Users\Louis\Desktop\FAD\PFBT 40% THF Fit\R_t-40%-PFBT-IntensityDeca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ouis\Desktop\FAD\PFBT 40% THF Fit\R_t-40%-PFBT-IntensityDecays.jp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747487" cy="1774535"/>
                    </a:xfrm>
                    <a:prstGeom prst="rect">
                      <a:avLst/>
                    </a:prstGeom>
                    <a:noFill/>
                    <a:ln>
                      <a:noFill/>
                    </a:ln>
                  </pic:spPr>
                </pic:pic>
              </a:graphicData>
            </a:graphic>
          </wp:inline>
        </w:drawing>
      </w:r>
    </w:p>
    <w:p w:rsidR="00A059B3" w:rsidRDefault="00A059B3" w:rsidP="00A059B3">
      <w:pPr>
        <w:pStyle w:val="Default"/>
        <w:spacing w:line="480" w:lineRule="auto"/>
      </w:pPr>
    </w:p>
    <w:p w:rsidR="00A059B3" w:rsidRPr="00A059B3" w:rsidRDefault="008C7364" w:rsidP="008C7364">
      <w:pPr>
        <w:pStyle w:val="Default"/>
        <w:spacing w:line="480" w:lineRule="auto"/>
        <w:jc w:val="both"/>
      </w:pPr>
      <w:r w:rsidRPr="00A059B3">
        <w:rPr>
          <w:b/>
        </w:rPr>
        <w:t xml:space="preserve">Fig. </w:t>
      </w:r>
      <w:r w:rsidR="00A059B3" w:rsidRPr="00A059B3">
        <w:rPr>
          <w:b/>
        </w:rPr>
        <w:t>4.</w:t>
      </w:r>
      <w:r w:rsidRPr="00A059B3">
        <w:rPr>
          <w:b/>
        </w:rPr>
        <w:t>8.</w:t>
      </w:r>
      <w:r w:rsidRPr="00A059B3">
        <w:t xml:space="preserve"> Anisotropy data for PFBT in 40% THF. (a) Intensity decays collected at 0° (green), 55° (red), and 90° (cyan) polarizer orientations with sample IRF (blue). (b) Anisotropy decay </w:t>
      </w:r>
      <w:r w:rsidRPr="00A059B3">
        <w:rPr>
          <w:i/>
        </w:rPr>
        <w:t>R</w:t>
      </w:r>
      <w:r w:rsidRPr="00A059B3">
        <w:t>(</w:t>
      </w:r>
      <w:r w:rsidRPr="00A059B3">
        <w:rPr>
          <w:i/>
        </w:rPr>
        <w:t>t</w:t>
      </w:r>
      <w:r w:rsidRPr="00A059B3">
        <w:t>) constructed from intensity data in (a).</w:t>
      </w:r>
    </w:p>
    <w:p w:rsidR="008C7364" w:rsidRPr="00A059B3" w:rsidRDefault="00A059B3" w:rsidP="00A059B3">
      <w:pPr>
        <w:rPr>
          <w:rFonts w:eastAsiaTheme="minorHAnsi"/>
          <w:color w:val="000000"/>
          <w:sz w:val="20"/>
          <w:szCs w:val="20"/>
        </w:rPr>
      </w:pPr>
      <w:r>
        <w:rPr>
          <w:sz w:val="20"/>
          <w:szCs w:val="20"/>
        </w:rPr>
        <w:br w:type="page"/>
      </w:r>
    </w:p>
    <w:p w:rsidR="008C7364" w:rsidRDefault="00D201E8"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4.7</w:t>
      </w:r>
      <w:r>
        <w:rPr>
          <w:rFonts w:ascii="Times New Roman" w:hAnsi="Times New Roman" w:cs="Times New Roman"/>
          <w:b/>
          <w:sz w:val="24"/>
          <w:szCs w:val="24"/>
        </w:rPr>
        <w:tab/>
      </w:r>
      <w:r w:rsidR="008C7364" w:rsidRPr="003F7421">
        <w:rPr>
          <w:rFonts w:ascii="Times New Roman" w:hAnsi="Times New Roman" w:cs="Times New Roman"/>
          <w:b/>
          <w:sz w:val="24"/>
          <w:szCs w:val="24"/>
        </w:rPr>
        <w:t>Picosecond Fluo</w:t>
      </w:r>
      <w:r w:rsidR="008C7364">
        <w:rPr>
          <w:rFonts w:ascii="Times New Roman" w:hAnsi="Times New Roman" w:cs="Times New Roman"/>
          <w:b/>
          <w:sz w:val="24"/>
          <w:szCs w:val="24"/>
        </w:rPr>
        <w:t>rescence Anisotropy Decay (FAD)</w:t>
      </w:r>
      <w:r w:rsidR="008C7364" w:rsidRPr="003F7421">
        <w:rPr>
          <w:rFonts w:ascii="Times New Roman" w:hAnsi="Times New Roman" w:cs="Times New Roman"/>
          <w:b/>
          <w:sz w:val="24"/>
          <w:szCs w:val="24"/>
        </w:rPr>
        <w:t xml:space="preserve"> </w:t>
      </w:r>
    </w:p>
    <w:p w:rsidR="00952439" w:rsidRDefault="008C7364" w:rsidP="00952439">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Time-resolved anisotropy measurements provide a means to probe energy homo-transfer rates in CPNs, given the assumption that each energy transfer event prior to radiative decay slightly alters the polarization state of the exciton, leading to depolarization of the observed fluorescence photons. </w:t>
      </w:r>
      <w:r w:rsidRPr="00ED189C">
        <w:rPr>
          <w:rFonts w:ascii="Times New Roman" w:hAnsi="Times New Roman" w:cs="Times New Roman"/>
          <w:sz w:val="24"/>
          <w:szCs w:val="24"/>
        </w:rPr>
        <w:t>Fluorescence intensity decays collected at 0°, 90°, and 55° polarizer orientations relative to the vertically polarized excitation pulse</w:t>
      </w:r>
      <w:r>
        <w:rPr>
          <w:rFonts w:ascii="Times New Roman" w:hAnsi="Times New Roman" w:cs="Times New Roman"/>
          <w:sz w:val="24"/>
          <w:szCs w:val="24"/>
        </w:rPr>
        <w:t xml:space="preserve"> were obtained via TCSPC (c.f. Fig. </w:t>
      </w:r>
      <w:r w:rsidR="008A6BF7">
        <w:rPr>
          <w:rFonts w:ascii="Times New Roman" w:hAnsi="Times New Roman" w:cs="Times New Roman"/>
          <w:sz w:val="24"/>
          <w:szCs w:val="24"/>
        </w:rPr>
        <w:t>4.</w:t>
      </w:r>
      <w:r>
        <w:rPr>
          <w:rFonts w:ascii="Times New Roman" w:hAnsi="Times New Roman" w:cs="Times New Roman"/>
          <w:sz w:val="24"/>
          <w:szCs w:val="24"/>
        </w:rPr>
        <w:t xml:space="preserve">8a). The resulting intensity decays were utilized to construct time-resolved anisotropy decays by the relation </w:t>
      </w:r>
      <w:r>
        <w:rPr>
          <w:rFonts w:ascii="Times New Roman" w:hAnsi="Times New Roman" w:cs="Times New Roman"/>
          <w:noProof/>
          <w:position w:val="-10"/>
          <w:sz w:val="24"/>
          <w:szCs w:val="24"/>
        </w:rPr>
        <w:drawing>
          <wp:inline distT="0" distB="0" distL="0" distR="0" wp14:anchorId="73F582CF" wp14:editId="2CA846D2">
            <wp:extent cx="1095375" cy="212725"/>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95375" cy="212725"/>
                    </a:xfrm>
                    <a:prstGeom prst="rect">
                      <a:avLst/>
                    </a:prstGeom>
                    <a:noFill/>
                    <a:ln>
                      <a:noFill/>
                    </a:ln>
                  </pic:spPr>
                </pic:pic>
              </a:graphicData>
            </a:graphic>
          </wp:inline>
        </w:drawing>
      </w:r>
      <w:r>
        <w:rPr>
          <w:rFonts w:ascii="Times New Roman" w:hAnsi="Times New Roman" w:cs="Times New Roman"/>
          <w:sz w:val="24"/>
          <w:szCs w:val="24"/>
        </w:rPr>
        <w:t xml:space="preserve">, where </w:t>
      </w:r>
      <w:r>
        <w:rPr>
          <w:rFonts w:ascii="Times New Roman" w:hAnsi="Times New Roman" w:cs="Times New Roman"/>
          <w:noProof/>
          <w:position w:val="-12"/>
          <w:sz w:val="24"/>
          <w:szCs w:val="24"/>
        </w:rPr>
        <w:drawing>
          <wp:inline distT="0" distB="0" distL="0" distR="0" wp14:anchorId="4EB1B749" wp14:editId="12D152EC">
            <wp:extent cx="1350645" cy="23368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350645" cy="23368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position w:val="-12"/>
          <w:sz w:val="24"/>
          <w:szCs w:val="24"/>
        </w:rPr>
        <w:drawing>
          <wp:inline distT="0" distB="0" distL="0" distR="0" wp14:anchorId="0366F4B1" wp14:editId="1FC5CC52">
            <wp:extent cx="1977390" cy="23368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977390" cy="233680"/>
                    </a:xfrm>
                    <a:prstGeom prst="rect">
                      <a:avLst/>
                    </a:prstGeom>
                    <a:noFill/>
                    <a:ln>
                      <a:noFill/>
                    </a:ln>
                  </pic:spPr>
                </pic:pic>
              </a:graphicData>
            </a:graphic>
          </wp:inline>
        </w:drawing>
      </w:r>
      <w:r w:rsidRPr="003F7421">
        <w:rPr>
          <w:rFonts w:ascii="Times New Roman" w:hAnsi="Times New Roman" w:cs="Times New Roman"/>
          <w:sz w:val="24"/>
          <w:szCs w:val="24"/>
        </w:rPr>
        <w:t>. The process by which the anisotropy data is calculated</w:t>
      </w:r>
      <w:r w:rsidRPr="00250D64">
        <w:rPr>
          <w:rFonts w:ascii="Times New Roman" w:hAnsi="Times New Roman" w:cs="Times New Roman"/>
          <w:sz w:val="24"/>
          <w:szCs w:val="24"/>
        </w:rPr>
        <w:t xml:space="preserve"> from the fluorescence intensity decays at </w:t>
      </w:r>
      <w:r>
        <w:rPr>
          <w:rFonts w:ascii="Times New Roman" w:hAnsi="Times New Roman" w:cs="Times New Roman"/>
          <w:sz w:val="24"/>
          <w:szCs w:val="24"/>
        </w:rPr>
        <w:t>each polarizer orientation was adapted from a method by Fleming et al</w:t>
      </w:r>
      <w:r w:rsidRPr="00250D64">
        <w:rPr>
          <w:rFonts w:ascii="Times New Roman" w:hAnsi="Times New Roman" w:cs="Times New Roman"/>
          <w:sz w:val="24"/>
          <w:szCs w:val="24"/>
        </w:rPr>
        <w:t>.</w:t>
      </w:r>
      <w:r>
        <w:rPr>
          <w:rFonts w:ascii="Times New Roman" w:hAnsi="Times New Roman" w:cs="Times New Roman"/>
          <w:sz w:val="24"/>
          <w:szCs w:val="24"/>
        </w:rPr>
        <w:t xml:space="preserve"> and is </w:t>
      </w:r>
      <w:r w:rsidR="00952439">
        <w:rPr>
          <w:rFonts w:ascii="Times New Roman" w:hAnsi="Times New Roman" w:cs="Times New Roman"/>
          <w:sz w:val="24"/>
          <w:szCs w:val="24"/>
        </w:rPr>
        <w:t>described below</w:t>
      </w:r>
      <w:r>
        <w:rPr>
          <w:rFonts w:ascii="Times New Roman" w:hAnsi="Times New Roman" w:cs="Times New Roman"/>
          <w:sz w:val="24"/>
          <w:szCs w:val="24"/>
        </w:rPr>
        <w:t>.</w:t>
      </w:r>
      <w:r w:rsidR="00952439" w:rsidRPr="00952439">
        <w:t xml:space="preserve"> </w:t>
      </w:r>
      <w:r w:rsidR="00952439">
        <w:rPr>
          <w:rFonts w:ascii="Times New Roman" w:hAnsi="Times New Roman" w:cs="Times New Roman"/>
          <w:sz w:val="24"/>
          <w:szCs w:val="24"/>
        </w:rPr>
        <w:t xml:space="preserve">First, </w:t>
      </w:r>
      <w:proofErr w:type="gramStart"/>
      <w:r w:rsidR="00952439" w:rsidRPr="00952439">
        <w:rPr>
          <w:rFonts w:ascii="Times New Roman" w:hAnsi="Times New Roman" w:cs="Times New Roman"/>
          <w:i/>
          <w:sz w:val="24"/>
          <w:szCs w:val="24"/>
        </w:rPr>
        <w:t>S</w:t>
      </w:r>
      <w:r w:rsidR="00952439">
        <w:rPr>
          <w:rFonts w:ascii="Times New Roman" w:hAnsi="Times New Roman" w:cs="Times New Roman"/>
          <w:sz w:val="24"/>
          <w:szCs w:val="24"/>
        </w:rPr>
        <w:t>(</w:t>
      </w:r>
      <w:proofErr w:type="gramEnd"/>
      <w:r w:rsidR="00952439" w:rsidRPr="00952439">
        <w:rPr>
          <w:rFonts w:ascii="Times New Roman" w:hAnsi="Times New Roman" w:cs="Times New Roman"/>
          <w:i/>
          <w:sz w:val="24"/>
          <w:szCs w:val="24"/>
        </w:rPr>
        <w:t>t</w:t>
      </w:r>
      <w:r w:rsidR="00952439">
        <w:rPr>
          <w:rFonts w:ascii="Times New Roman" w:hAnsi="Times New Roman" w:cs="Times New Roman"/>
          <w:sz w:val="24"/>
          <w:szCs w:val="24"/>
        </w:rPr>
        <w:t>) is determined from fitting the 55° data. The trial functions are single exponential for fluorescein in water and PFBT in THF, and KWW for all other samples. The parameters yielded from these fits (</w:t>
      </w:r>
      <w:r w:rsidR="00952439">
        <w:rPr>
          <w:rFonts w:ascii="Times New Roman" w:hAnsi="Times New Roman" w:cs="Times New Roman"/>
          <w:noProof/>
          <w:position w:val="-14"/>
          <w:sz w:val="24"/>
          <w:szCs w:val="24"/>
        </w:rPr>
        <w:drawing>
          <wp:inline distT="0" distB="0" distL="0" distR="0">
            <wp:extent cx="257175" cy="257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52439">
        <w:rPr>
          <w:rFonts w:ascii="Times New Roman" w:hAnsi="Times New Roman" w:cs="Times New Roman"/>
          <w:sz w:val="24"/>
          <w:szCs w:val="24"/>
        </w:rPr>
        <w:t xml:space="preserve">, or </w:t>
      </w:r>
      <w:r w:rsidR="00952439">
        <w:rPr>
          <w:rFonts w:ascii="Times New Roman" w:hAnsi="Times New Roman" w:cs="Times New Roman"/>
          <w:noProof/>
          <w:position w:val="-12"/>
          <w:sz w:val="24"/>
          <w:szCs w:val="24"/>
        </w:rPr>
        <w:drawing>
          <wp:inline distT="0" distB="0" distL="0" distR="0">
            <wp:extent cx="342900" cy="23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00952439">
        <w:rPr>
          <w:rFonts w:ascii="Times New Roman" w:hAnsi="Times New Roman" w:cs="Times New Roman"/>
          <w:sz w:val="24"/>
          <w:szCs w:val="24"/>
        </w:rPr>
        <w:t xml:space="preserve">, </w:t>
      </w:r>
      <w:r w:rsidR="00952439">
        <w:rPr>
          <w:rFonts w:ascii="Times New Roman" w:hAnsi="Times New Roman" w:cs="Times New Roman"/>
          <w:i/>
          <w:sz w:val="24"/>
          <w:szCs w:val="24"/>
        </w:rPr>
        <w:t>β</w:t>
      </w:r>
      <w:r w:rsidR="00952439">
        <w:rPr>
          <w:rFonts w:ascii="Times New Roman" w:hAnsi="Times New Roman" w:cs="Times New Roman"/>
          <w:sz w:val="24"/>
          <w:szCs w:val="24"/>
        </w:rPr>
        <w:t>) are then held constant and used as the first term of the trial decay for the 0° and 90° data. The second term in the trial decay function for the parallel (or perpendicular) data is given by a single exponential, so that the total trial decay function for a given sample is either a bi-exponential or a summed KWW and exponential decay of the form</w:t>
      </w:r>
    </w:p>
    <w:p w:rsidR="00952439" w:rsidRDefault="00952439" w:rsidP="00952439">
      <w:pPr>
        <w:pStyle w:val="NoSpacing"/>
        <w:spacing w:line="480" w:lineRule="auto"/>
        <w:jc w:val="right"/>
        <w:rPr>
          <w:rFonts w:ascii="Times New Roman" w:hAnsi="Times New Roman" w:cs="Times New Roman"/>
          <w:sz w:val="24"/>
          <w:szCs w:val="24"/>
        </w:rPr>
      </w:pPr>
      <w:r>
        <w:rPr>
          <w:rFonts w:ascii="Times New Roman" w:hAnsi="Times New Roman" w:cs="Times New Roman"/>
          <w:noProof/>
          <w:position w:val="-14"/>
          <w:sz w:val="24"/>
          <w:szCs w:val="24"/>
        </w:rPr>
        <w:drawing>
          <wp:inline distT="0" distB="0" distL="0" distR="0" wp14:anchorId="183E6747" wp14:editId="2D0CCF3C">
            <wp:extent cx="3124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124200" cy="257175"/>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(4.</w:t>
      </w:r>
      <w:r w:rsidR="005544A3">
        <w:rPr>
          <w:rFonts w:ascii="Times New Roman" w:hAnsi="Times New Roman" w:cs="Times New Roman"/>
          <w:sz w:val="24"/>
          <w:szCs w:val="24"/>
        </w:rPr>
        <w:t>3</w:t>
      </w:r>
      <w:r>
        <w:rPr>
          <w:rFonts w:ascii="Times New Roman" w:hAnsi="Times New Roman" w:cs="Times New Roman"/>
          <w:sz w:val="24"/>
          <w:szCs w:val="24"/>
        </w:rPr>
        <w:t>)</w:t>
      </w:r>
    </w:p>
    <w:p w:rsidR="005544A3" w:rsidRDefault="00952439" w:rsidP="00B64247">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the superscripts </w:t>
      </w:r>
      <w:r w:rsidR="005544A3">
        <w:rPr>
          <w:rFonts w:ascii="Times New Roman" w:hAnsi="Times New Roman" w:cs="Times New Roman"/>
          <w:sz w:val="24"/>
          <w:szCs w:val="24"/>
        </w:rPr>
        <w:t>indicate polarizer orientations</w:t>
      </w:r>
      <w:r w:rsidR="00B64247">
        <w:rPr>
          <w:rFonts w:ascii="Times New Roman" w:hAnsi="Times New Roman" w:cs="Times New Roman"/>
          <w:sz w:val="24"/>
          <w:szCs w:val="24"/>
        </w:rPr>
        <w:t xml:space="preserve"> and the subscripts indicate the decay function </w:t>
      </w:r>
      <w:r w:rsidR="00B64247">
        <w:rPr>
          <w:rFonts w:ascii="Times New Roman" w:hAnsi="Times New Roman" w:cs="Times New Roman"/>
          <w:sz w:val="24"/>
          <w:szCs w:val="24"/>
        </w:rPr>
        <w:t>(with analogous results for the 90° polarizer orientation)</w:t>
      </w:r>
      <w:r w:rsidR="005544A3">
        <w:rPr>
          <w:rFonts w:ascii="Times New Roman" w:hAnsi="Times New Roman" w:cs="Times New Roman"/>
          <w:sz w:val="24"/>
          <w:szCs w:val="24"/>
        </w:rPr>
        <w:t xml:space="preserve">. To account for </w:t>
      </w:r>
      <w:r w:rsidR="005544A3">
        <w:rPr>
          <w:rFonts w:ascii="Times New Roman" w:hAnsi="Times New Roman" w:cs="Times New Roman"/>
          <w:sz w:val="24"/>
          <w:szCs w:val="24"/>
        </w:rPr>
        <w:lastRenderedPageBreak/>
        <w:t>differences in signal-to-noise ratio between runs, an amplitude correction factor is calculated by</w:t>
      </w:r>
    </w:p>
    <w:p w:rsidR="005544A3" w:rsidRDefault="005544A3" w:rsidP="005544A3">
      <w:pPr>
        <w:pStyle w:val="NoSpacing"/>
        <w:spacing w:line="480" w:lineRule="auto"/>
        <w:jc w:val="right"/>
        <w:rPr>
          <w:rFonts w:ascii="Times New Roman" w:hAnsi="Times New Roman" w:cs="Times New Roman"/>
          <w:sz w:val="24"/>
          <w:szCs w:val="24"/>
        </w:rPr>
      </w:pPr>
      <w:r w:rsidRPr="005544A3">
        <w:rPr>
          <w:rFonts w:ascii="Times New Roman" w:hAnsi="Times New Roman" w:cs="Times New Roman"/>
          <w:position w:val="-14"/>
          <w:sz w:val="24"/>
          <w:szCs w:val="24"/>
        </w:rPr>
        <w:object w:dxaOrig="2439" w:dyaOrig="400">
          <v:shape id="_x0000_i1050" type="#_x0000_t75" style="width:122.25pt;height:20.25pt" o:ole="">
            <v:imagedata r:id="rId138" o:title=""/>
          </v:shape>
          <o:OLEObject Type="Embed" ProgID="Equation.3" ShapeID="_x0000_i1050" DrawAspect="Content" ObjectID="_1510475406" r:id="rId139"/>
        </w:objec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(4.4)</w:t>
      </w:r>
    </w:p>
    <w:p w:rsidR="008C7364" w:rsidRDefault="005544A3" w:rsidP="005544A3">
      <w:pPr>
        <w:pStyle w:val="NoSpacing"/>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the asterisk indicates the corrected amplitude, </w:t>
      </w:r>
      <w:r w:rsidRPr="005544A3">
        <w:rPr>
          <w:rFonts w:ascii="Times New Roman" w:hAnsi="Times New Roman" w:cs="Times New Roman"/>
          <w:position w:val="-12"/>
          <w:sz w:val="24"/>
          <w:szCs w:val="24"/>
        </w:rPr>
        <w:object w:dxaOrig="580" w:dyaOrig="380">
          <v:shape id="_x0000_i1051" type="#_x0000_t75" style="width:29.25pt;height:18.75pt" o:ole="">
            <v:imagedata r:id="rId140" o:title=""/>
          </v:shape>
          <o:OLEObject Type="Embed" ProgID="Equation.3" ShapeID="_x0000_i1051" DrawAspect="Content" ObjectID="_1510475407" r:id="rId141"/>
        </w:object>
      </w:r>
      <w:r>
        <w:rPr>
          <w:rFonts w:ascii="Times New Roman" w:hAnsi="Times New Roman" w:cs="Times New Roman"/>
          <w:sz w:val="24"/>
          <w:szCs w:val="24"/>
        </w:rPr>
        <w:t xml:space="preserve"> is taken from the 55° fit results, and </w:t>
      </w:r>
      <w:r w:rsidRPr="005544A3">
        <w:rPr>
          <w:rFonts w:ascii="Times New Roman" w:hAnsi="Times New Roman" w:cs="Times New Roman"/>
          <w:position w:val="-12"/>
          <w:sz w:val="24"/>
          <w:szCs w:val="24"/>
        </w:rPr>
        <w:object w:dxaOrig="580" w:dyaOrig="380">
          <v:shape id="_x0000_i1052" type="#_x0000_t75" style="width:29.25pt;height:18.75pt" o:ole="">
            <v:imagedata r:id="rId142" o:title=""/>
          </v:shape>
          <o:OLEObject Type="Embed" ProgID="Equation.3" ShapeID="_x0000_i1052" DrawAspect="Content" ObjectID="_1510475408" r:id="rId143"/>
        </w:object>
      </w:r>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r w:rsidRPr="005544A3">
        <w:rPr>
          <w:rFonts w:ascii="Times New Roman" w:hAnsi="Times New Roman" w:cs="Times New Roman"/>
          <w:position w:val="-14"/>
          <w:sz w:val="24"/>
          <w:szCs w:val="24"/>
        </w:rPr>
        <w:object w:dxaOrig="440" w:dyaOrig="400">
          <v:shape id="_x0000_i1053" type="#_x0000_t75" style="width:21.75pt;height:20.25pt" o:ole="">
            <v:imagedata r:id="rId144" o:title=""/>
          </v:shape>
          <o:OLEObject Type="Embed" ProgID="Equation.3" ShapeID="_x0000_i1053" DrawAspect="Content" ObjectID="_1510475409" r:id="rId145"/>
        </w:object>
      </w:r>
      <w:r>
        <w:rPr>
          <w:rFonts w:ascii="Times New Roman" w:hAnsi="Times New Roman" w:cs="Times New Roman"/>
          <w:sz w:val="24"/>
          <w:szCs w:val="24"/>
        </w:rPr>
        <w:t xml:space="preserve"> are taken from Equation 4.3. </w:t>
      </w:r>
      <w:r w:rsidR="008C7364">
        <w:rPr>
          <w:rFonts w:ascii="Times New Roman" w:hAnsi="Times New Roman" w:cs="Times New Roman"/>
          <w:sz w:val="24"/>
          <w:szCs w:val="24"/>
        </w:rPr>
        <w:t xml:space="preserve">The correlation time </w:t>
      </w:r>
      <w:r w:rsidR="008C7364" w:rsidRPr="00FF1966">
        <w:rPr>
          <w:rFonts w:ascii="Symbol" w:hAnsi="Symbol" w:cs="Times New Roman"/>
          <w:i/>
          <w:sz w:val="24"/>
          <w:szCs w:val="24"/>
        </w:rPr>
        <w:t></w:t>
      </w:r>
      <w:r w:rsidR="008C7364" w:rsidRPr="00FF1966">
        <w:rPr>
          <w:rFonts w:ascii="Times New Roman" w:hAnsi="Times New Roman" w:cs="Times New Roman"/>
          <w:i/>
          <w:sz w:val="24"/>
          <w:szCs w:val="24"/>
          <w:vertAlign w:val="subscript"/>
        </w:rPr>
        <w:t>c</w:t>
      </w:r>
      <w:r w:rsidR="008C7364">
        <w:rPr>
          <w:rFonts w:ascii="Times New Roman" w:hAnsi="Times New Roman" w:cs="Times New Roman"/>
          <w:sz w:val="24"/>
          <w:szCs w:val="24"/>
        </w:rPr>
        <w:t xml:space="preserve"> is determined from a weighted average of the individual exponential time constants obtained from the corresponding fits to the intensity decays at 0° and 90° polarizer orientations by </w:t>
      </w:r>
    </w:p>
    <w:p w:rsidR="008C7364" w:rsidRDefault="008C7364" w:rsidP="008C7364">
      <w:pPr>
        <w:pStyle w:val="NoSpacing"/>
        <w:spacing w:line="480" w:lineRule="auto"/>
        <w:ind w:firstLine="720"/>
        <w:jc w:val="right"/>
        <w:rPr>
          <w:rFonts w:ascii="Times New Roman" w:hAnsi="Times New Roman" w:cs="Times New Roman"/>
          <w:sz w:val="24"/>
          <w:szCs w:val="24"/>
        </w:rPr>
      </w:pPr>
      <w:r>
        <w:rPr>
          <w:rFonts w:ascii="Times New Roman" w:hAnsi="Times New Roman" w:cs="Times New Roman"/>
          <w:noProof/>
          <w:position w:val="-34"/>
          <w:sz w:val="24"/>
          <w:szCs w:val="24"/>
        </w:rPr>
        <w:drawing>
          <wp:inline distT="0" distB="0" distL="0" distR="0" wp14:anchorId="3DFECEFC" wp14:editId="73577016">
            <wp:extent cx="2785745" cy="510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85745" cy="510540"/>
                    </a:xfrm>
                    <a:prstGeom prst="rect">
                      <a:avLst/>
                    </a:prstGeom>
                    <a:noFill/>
                    <a:ln>
                      <a:noFill/>
                    </a:ln>
                  </pic:spPr>
                </pic:pic>
              </a:graphicData>
            </a:graphic>
          </wp:inline>
        </w:drawing>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w:t>
      </w:r>
      <w:r w:rsidR="00B64247">
        <w:rPr>
          <w:rFonts w:ascii="Times New Roman" w:hAnsi="Times New Roman" w:cs="Times New Roman"/>
          <w:sz w:val="24"/>
          <w:szCs w:val="24"/>
        </w:rPr>
        <w:t>4.5</w:t>
      </w:r>
      <w:r>
        <w:rPr>
          <w:rFonts w:ascii="Times New Roman" w:hAnsi="Times New Roman" w:cs="Times New Roman"/>
          <w:sz w:val="24"/>
          <w:szCs w:val="24"/>
        </w:rPr>
        <w:t>)</w:t>
      </w:r>
    </w:p>
    <w:p w:rsidR="00B64247" w:rsidRDefault="00B64247" w:rsidP="00B6424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To calculate the anisotropy decay</w:t>
      </w:r>
      <w:r>
        <w:rPr>
          <w:rFonts w:ascii="Times New Roman" w:hAnsi="Times New Roman" w:cs="Times New Roman"/>
          <w:sz w:val="24"/>
          <w:szCs w:val="24"/>
        </w:rPr>
        <w:t xml:space="preserve">, the 55° terms drop out in the numerator due to the subtraction of </w:t>
      </w:r>
      <w:r w:rsidRPr="00B64247">
        <w:rPr>
          <w:rFonts w:ascii="Times New Roman" w:hAnsi="Times New Roman" w:cs="Times New Roman"/>
          <w:i/>
          <w:sz w:val="24"/>
          <w:szCs w:val="24"/>
        </w:rPr>
        <w:t>I</w:t>
      </w:r>
      <w:r>
        <w:rPr>
          <w:rFonts w:ascii="Times New Roman" w:hAnsi="Times New Roman" w:cs="Times New Roman"/>
          <w:sz w:val="24"/>
          <w:szCs w:val="24"/>
          <w:vertAlign w:val="subscript"/>
        </w:rPr>
        <w:t>0</w:t>
      </w:r>
      <w:r>
        <w:rPr>
          <w:rFonts w:ascii="Times New Roman" w:hAnsi="Times New Roman" w:cs="Times New Roman"/>
          <w:sz w:val="24"/>
          <w:szCs w:val="24"/>
        </w:rPr>
        <w:t>(</w:t>
      </w:r>
      <w:r w:rsidRPr="00B64247">
        <w:rPr>
          <w:rFonts w:ascii="Times New Roman" w:hAnsi="Times New Roman" w:cs="Times New Roman"/>
          <w:i/>
          <w:sz w:val="24"/>
          <w:szCs w:val="24"/>
        </w:rPr>
        <w:t>t</w:t>
      </w:r>
      <w:r>
        <w:rPr>
          <w:rFonts w:ascii="Times New Roman" w:hAnsi="Times New Roman" w:cs="Times New Roman"/>
          <w:sz w:val="24"/>
          <w:szCs w:val="24"/>
        </w:rPr>
        <w:t xml:space="preserve">) and </w:t>
      </w:r>
      <w:r w:rsidRPr="00B64247">
        <w:rPr>
          <w:rFonts w:ascii="Times New Roman" w:hAnsi="Times New Roman" w:cs="Times New Roman"/>
          <w:i/>
          <w:sz w:val="24"/>
          <w:szCs w:val="24"/>
        </w:rPr>
        <w:t>I</w:t>
      </w:r>
      <w:r>
        <w:rPr>
          <w:rFonts w:ascii="Times New Roman" w:hAnsi="Times New Roman" w:cs="Times New Roman"/>
          <w:sz w:val="24"/>
          <w:szCs w:val="24"/>
          <w:vertAlign w:val="subscript"/>
        </w:rPr>
        <w:t>90</w:t>
      </w:r>
      <w:r>
        <w:rPr>
          <w:rFonts w:ascii="Times New Roman" w:hAnsi="Times New Roman" w:cs="Times New Roman"/>
          <w:sz w:val="24"/>
          <w:szCs w:val="24"/>
        </w:rPr>
        <w:t>(</w:t>
      </w:r>
      <w:r w:rsidRPr="00B64247">
        <w:rPr>
          <w:rFonts w:ascii="Times New Roman" w:hAnsi="Times New Roman" w:cs="Times New Roman"/>
          <w:i/>
          <w:sz w:val="24"/>
          <w:szCs w:val="24"/>
        </w:rPr>
        <w:t>t</w:t>
      </w:r>
      <w:r>
        <w:rPr>
          <w:rFonts w:ascii="Times New Roman" w:hAnsi="Times New Roman" w:cs="Times New Roman"/>
          <w:sz w:val="24"/>
          <w:szCs w:val="24"/>
        </w:rPr>
        <w:t>), yielding</w:t>
      </w:r>
    </w:p>
    <w:p w:rsidR="00B64247" w:rsidRDefault="00B64247" w:rsidP="00B64247">
      <w:pPr>
        <w:pStyle w:val="NoSpacing"/>
        <w:spacing w:line="480" w:lineRule="auto"/>
        <w:jc w:val="right"/>
        <w:rPr>
          <w:rFonts w:ascii="Times New Roman" w:hAnsi="Times New Roman" w:cs="Times New Roman"/>
          <w:sz w:val="24"/>
          <w:szCs w:val="24"/>
        </w:rPr>
      </w:pPr>
      <w:r w:rsidRPr="00B64247">
        <w:rPr>
          <w:rFonts w:ascii="Times New Roman" w:hAnsi="Times New Roman" w:cs="Times New Roman"/>
          <w:position w:val="-30"/>
          <w:sz w:val="24"/>
          <w:szCs w:val="24"/>
        </w:rPr>
        <w:object w:dxaOrig="4580" w:dyaOrig="760">
          <v:shape id="_x0000_i1054" type="#_x0000_t75" style="width:228.75pt;height:38.25pt" o:ole="">
            <v:imagedata r:id="rId147" o:title=""/>
          </v:shape>
          <o:OLEObject Type="Embed" ProgID="Equation.3" ShapeID="_x0000_i1054" DrawAspect="Content" ObjectID="_1510475410" r:id="rId148"/>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w:t>
      </w:r>
      <w:r>
        <w:rPr>
          <w:rFonts w:ascii="Times New Roman" w:hAnsi="Times New Roman" w:cs="Times New Roman"/>
          <w:sz w:val="24"/>
          <w:szCs w:val="24"/>
        </w:rPr>
        <w:t>4.6</w:t>
      </w:r>
      <w:r>
        <w:rPr>
          <w:rFonts w:ascii="Times New Roman" w:hAnsi="Times New Roman" w:cs="Times New Roman"/>
          <w:sz w:val="24"/>
          <w:szCs w:val="24"/>
        </w:rPr>
        <w:t>)</w:t>
      </w:r>
    </w:p>
    <w:p w:rsidR="00B64247" w:rsidRDefault="00B64247" w:rsidP="00B6424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Evaluating Equation </w:t>
      </w:r>
      <w:r>
        <w:rPr>
          <w:rFonts w:ascii="Times New Roman" w:hAnsi="Times New Roman" w:cs="Times New Roman"/>
          <w:sz w:val="24"/>
          <w:szCs w:val="24"/>
        </w:rPr>
        <w:t>4.6</w:t>
      </w:r>
      <w:r>
        <w:rPr>
          <w:rFonts w:ascii="Times New Roman" w:hAnsi="Times New Roman" w:cs="Times New Roman"/>
          <w:sz w:val="24"/>
          <w:szCs w:val="24"/>
        </w:rPr>
        <w:t xml:space="preserve"> at </w:t>
      </w:r>
      <w:r w:rsidRPr="00B64247">
        <w:rPr>
          <w:rFonts w:ascii="Times New Roman" w:hAnsi="Times New Roman" w:cs="Times New Roman"/>
          <w:i/>
          <w:sz w:val="24"/>
          <w:szCs w:val="24"/>
        </w:rPr>
        <w:t>t</w:t>
      </w:r>
      <w:r>
        <w:rPr>
          <w:rFonts w:ascii="Times New Roman" w:hAnsi="Times New Roman" w:cs="Times New Roman"/>
          <w:sz w:val="24"/>
          <w:szCs w:val="24"/>
        </w:rPr>
        <w:t xml:space="preserve"> = 0 yields the limiting </w:t>
      </w:r>
      <w:proofErr w:type="gramStart"/>
      <w:r>
        <w:rPr>
          <w:rFonts w:ascii="Times New Roman" w:hAnsi="Times New Roman" w:cs="Times New Roman"/>
          <w:sz w:val="24"/>
          <w:szCs w:val="24"/>
        </w:rPr>
        <w:t>anisotropy</w:t>
      </w:r>
      <w:r>
        <w:rPr>
          <w:rFonts w:ascii="Times New Roman" w:hAnsi="Times New Roman" w:cs="Times New Roman"/>
          <w:sz w:val="24"/>
          <w:szCs w:val="24"/>
        </w:rPr>
        <w:t xml:space="preserve"> </w:t>
      </w:r>
      <w:proofErr w:type="gramEnd"/>
      <w:r>
        <w:rPr>
          <w:rFonts w:ascii="Times New Roman" w:hAnsi="Times New Roman" w:cs="Times New Roman"/>
          <w:noProof/>
          <w:position w:val="-12"/>
          <w:sz w:val="24"/>
          <w:szCs w:val="24"/>
        </w:rPr>
        <w:drawing>
          <wp:inline distT="0" distB="0" distL="0" distR="0">
            <wp:extent cx="142875" cy="238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Pr>
          <w:rFonts w:ascii="Times New Roman" w:hAnsi="Times New Roman" w:cs="Times New Roman"/>
          <w:sz w:val="24"/>
          <w:szCs w:val="24"/>
        </w:rPr>
        <w:t>,</w:t>
      </w:r>
    </w:p>
    <w:p w:rsidR="001D4B91" w:rsidRPr="00D26C1D" w:rsidRDefault="001D4B91" w:rsidP="001D4B91">
      <w:pPr>
        <w:pStyle w:val="NoSpacing"/>
        <w:spacing w:line="480" w:lineRule="auto"/>
        <w:jc w:val="right"/>
        <w:rPr>
          <w:rFonts w:ascii="Times New Roman" w:hAnsi="Times New Roman" w:cs="Times New Roman"/>
          <w:sz w:val="24"/>
          <w:szCs w:val="24"/>
        </w:rPr>
      </w:pPr>
      <w:r w:rsidRPr="00B64247">
        <w:rPr>
          <w:rFonts w:ascii="Times New Roman" w:hAnsi="Times New Roman" w:cs="Times New Roman"/>
          <w:position w:val="-30"/>
          <w:sz w:val="24"/>
          <w:szCs w:val="24"/>
          <w:vertAlign w:val="subscript"/>
        </w:rPr>
        <w:object w:dxaOrig="2560" w:dyaOrig="760">
          <v:shape id="_x0000_i1055" type="#_x0000_t75" style="width:128.25pt;height:38.25pt" o:ole="">
            <v:imagedata r:id="rId150" o:title=""/>
          </v:shape>
          <o:OLEObject Type="Embed" ProgID="Equation.3" ShapeID="_x0000_i1055" DrawAspect="Content" ObjectID="_1510475411" r:id="rId151"/>
        </w:object>
      </w:r>
      <w:r w:rsidRPr="001D4B91">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00B64247">
        <w:rPr>
          <w:rFonts w:ascii="Times New Roman" w:hAnsi="Times New Roman" w:cs="Times New Roman"/>
          <w:sz w:val="24"/>
          <w:szCs w:val="24"/>
          <w:vertAlign w:val="subscript"/>
        </w:rPr>
        <w:tab/>
      </w:r>
      <w:r w:rsidR="00B64247">
        <w:rPr>
          <w:rFonts w:ascii="Times New Roman" w:hAnsi="Times New Roman" w:cs="Times New Roman"/>
          <w:sz w:val="24"/>
          <w:szCs w:val="24"/>
          <w:vertAlign w:val="subscript"/>
        </w:rPr>
        <w:tab/>
        <w:t xml:space="preserve"> </w:t>
      </w:r>
      <w:r w:rsidR="00B64247">
        <w:rPr>
          <w:rFonts w:ascii="Times New Roman" w:hAnsi="Times New Roman" w:cs="Times New Roman"/>
          <w:sz w:val="24"/>
          <w:szCs w:val="24"/>
        </w:rPr>
        <w:t xml:space="preserve">       </w:t>
      </w:r>
      <w:r>
        <w:rPr>
          <w:rFonts w:ascii="Times New Roman" w:hAnsi="Times New Roman" w:cs="Times New Roman"/>
          <w:sz w:val="24"/>
          <w:szCs w:val="24"/>
        </w:rPr>
        <w:t xml:space="preserve">                   </w:t>
      </w:r>
      <w:r w:rsidR="00B64247">
        <w:rPr>
          <w:rFonts w:ascii="Times New Roman" w:hAnsi="Times New Roman" w:cs="Times New Roman"/>
          <w:sz w:val="24"/>
          <w:szCs w:val="24"/>
        </w:rPr>
        <w:t>(</w:t>
      </w:r>
      <w:r w:rsidR="00B64247">
        <w:rPr>
          <w:rFonts w:ascii="Times New Roman" w:hAnsi="Times New Roman" w:cs="Times New Roman"/>
          <w:sz w:val="24"/>
          <w:szCs w:val="24"/>
        </w:rPr>
        <w:t>4.7</w:t>
      </w:r>
      <w:r w:rsidR="00B64247">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sidRPr="00771E20">
        <w:rPr>
          <w:rFonts w:ascii="Times New Roman" w:hAnsi="Times New Roman" w:cs="Times New Roman"/>
          <w:sz w:val="24"/>
          <w:szCs w:val="24"/>
        </w:rPr>
        <w:t>Due to the short lifetime and rapid anisotropy decay for MEH-PPV, only MEH-PPV in solution yielded a complete set of intensity decays usable for fitting analysis (</w:t>
      </w:r>
      <w:r w:rsidRPr="00771E20">
        <w:rPr>
          <w:rFonts w:ascii="Times New Roman" w:hAnsi="Times New Roman" w:cs="Times New Roman"/>
          <w:i/>
          <w:sz w:val="24"/>
          <w:szCs w:val="24"/>
        </w:rPr>
        <w:t>r</w:t>
      </w:r>
      <w:r w:rsidRPr="00771E20">
        <w:rPr>
          <w:rFonts w:ascii="Times New Roman" w:hAnsi="Times New Roman" w:cs="Times New Roman"/>
          <w:sz w:val="24"/>
          <w:szCs w:val="24"/>
          <w:vertAlign w:val="subscript"/>
        </w:rPr>
        <w:t>0</w:t>
      </w:r>
      <w:r w:rsidRPr="00771E20">
        <w:rPr>
          <w:rFonts w:ascii="Times New Roman" w:hAnsi="Times New Roman" w:cs="Times New Roman"/>
          <w:sz w:val="24"/>
          <w:szCs w:val="24"/>
        </w:rPr>
        <w:t xml:space="preserve"> = 0.07 </w:t>
      </w:r>
      <w:r w:rsidRPr="00771E20">
        <w:rPr>
          <w:rFonts w:ascii="Symbol" w:hAnsi="Symbol" w:cs="Times New Roman"/>
          <w:sz w:val="24"/>
          <w:szCs w:val="24"/>
        </w:rPr>
        <w:t></w:t>
      </w:r>
      <w:r w:rsidRPr="00771E20">
        <w:rPr>
          <w:rFonts w:ascii="Times New Roman" w:hAnsi="Times New Roman" w:cs="Times New Roman"/>
          <w:sz w:val="24"/>
          <w:szCs w:val="24"/>
          <w:vertAlign w:val="subscript"/>
        </w:rPr>
        <w:t>c</w:t>
      </w:r>
      <w:r w:rsidRPr="00771E20">
        <w:rPr>
          <w:rFonts w:ascii="Times New Roman" w:hAnsi="Times New Roman" w:cs="Times New Roman"/>
          <w:sz w:val="24"/>
          <w:szCs w:val="24"/>
        </w:rPr>
        <w:t xml:space="preserve"> = 290 ps). </w:t>
      </w:r>
      <w:r>
        <w:rPr>
          <w:rFonts w:ascii="Times New Roman" w:hAnsi="Times New Roman" w:cs="Times New Roman"/>
          <w:sz w:val="24"/>
          <w:szCs w:val="24"/>
        </w:rPr>
        <w:t>The correlation time calculated from the fitting analysis does approximately match typical correlation times reported previously for MEH-PPV in solution.</w:t>
      </w:r>
      <w:r w:rsidR="00F62A18">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 </w:instrText>
      </w:r>
      <w:r w:rsidR="00675470">
        <w:rPr>
          <w:rFonts w:ascii="Times New Roman" w:hAnsi="Times New Roman" w:cs="Times New Roman"/>
          <w:sz w:val="24"/>
          <w:szCs w:val="24"/>
        </w:rPr>
        <w:fldChar w:fldCharType="begin">
          <w:fldData xml:space="preserve">PEVuZE5vdGU+PENpdGU+PEF1dGhvcj5OZ3V5ZW48L0F1dGhvcj48WWVhcj4xOTk5PC9ZZWFyPjxS
ZWNOdW0+OTY8L1JlY051bT48RGlzcGxheVRleHQ+PHN0eWxlIGZhY2U9InN1cGVyc2NyaXB0Ij4x
NzQsMTg2PC9zdHlsZT48L0Rpc3BsYXlUZXh0PjxyZWNvcmQ+PHJlYy1udW1iZXI+OTY8L3JlYy1u
dW1iZXI+PGZvcmVpZ24ta2V5cz48a2V5IGFwcD0iRU4iIGRiLWlkPSJ0OXM5NWR4ZWE5cjV2cWVm
ZGVveHdzcjdmdHd6c3I5dGRwenIiPjk2PC9rZXk+PC9mb3JlaWduLWtleXM+PHJlZi10eXBlIG5h
bWU9IkpvdXJuYWwgQXJ0aWNsZSI+MTc8L3JlZi10eXBlPjxjb250cmlidXRvcnM+PGF1dGhvcnM+
PGF1dGhvcj5OZ3V5ZW4sIFQuIFEuPC9hdXRob3I+PGF1dGhvcj5Eb2FuLCBWLjwvYXV0aG9yPjxh
dXRob3I+U2Nod2FydHosIEIuIEouPC9hdXRob3I+PC9hdXRob3JzPjwvY29udHJpYnV0b3JzPjxh
dXRoLWFkZHJlc3M+Tmd1eWVuLCBUUSYjeEQ7VW5pdiBDYWxpZiBMb3MgQW5nZWxlcywgRGVwdCBD
aGVtICZhbXA7IEJpb2NoZW0sIExvcyBBbmdlbGVzLCBDQSA5MDA5NSBVU0EmI3hEO1VuaXYgQ2Fs
aWYgTG9zIEFuZ2VsZXMsIERlcHQgQ2hlbSAmYW1wOyBCaW9jaGVtLCBMb3MgQW5nZWxlcywgQ0Eg
OTAwOTUgVVNBJiN4RDtVbml2IENhbGlmIExvcyBBbmdlbGVzLCBEZXB0IENoZW0gJmFtcDsgQmlv
Y2hlbSwgTG9zIEFuZ2VsZXMsIENBIDkwMDk1IFVTQTwvYXV0aC1hZGRyZXNzPjx0aXRsZXM+PHRp
dGxlPkNvbmp1Z2F0ZWQgcG9seW1lciBhZ2dyZWdhdGVzIGluIHNvbHV0aW9uOiBDb250cm9sIG9m
IGludGVyY2hhaW4gaW50ZXJhY3Rpb25zPC90aXRsZT48c2Vjb25kYXJ5LXRpdGxlPkpvdXJuYWwg
b2YgQ2hlbWljYWwgUGh5c2ljczwvc2Vjb25kYXJ5LXRpdGxlPjxhbHQtdGl0bGU+SiBDaGVtIFBo
eXM8L2FsdC10aXRsZT48L3RpdGxlcz48cGVyaW9kaWNhbD48ZnVsbC10aXRsZT5Kb3VybmFsIG9m
IENoZW1pY2FsIFBoeXNpY3M8L2Z1bGwtdGl0bGU+PGFiYnItMT5KLiBDaGVtLiBQaHlzLjwvYWJi
ci0xPjwvcGVyaW9kaWNhbD48cGFnZXM+NDA2OC00MDc4PC9wYWdlcz48dm9sdW1lPjExMDwvdm9s
dW1lPjxudW1iZXI+ODwvbnVtYmVyPjxrZXl3b3Jkcz48a2V5d29yZD50aW1lLXJlc29sdmVkIHBo
b3RvbHVtaW5lc2NlbmNlPC9rZXl3b3JkPjxrZXl3b3JkPnBvbHkocGhlbnlsZW5lIHZpbnlsZW5l
KTwva2V5d29yZD48a2V5d29yZD5zdGltdWxhdGVkLWVtaXNzaW9uPC9rZXl3b3JkPjxrZXl3b3Jk
PmV4Y2l0b24gZHluYW1pY3M8L2tleXdvcmQ+PGtleXdvcmQ+c2VtaWNvbmR1Y3RpbmcgcG9seW1l
cnM8L2tleXdvcmQ+PGtleXdvcmQ+cGhvdG9pbmR1Y2VkIGFic29ycHRpb248L2tleXdvcmQ+PGtl
eXdvcmQ+ZmVtdG9zZWNvbmQgZHluYW1pY3M8L2tleXdvcmQ+PGtleXdvcmQ+cG9seShwLXBoZW55
bGVuZXZpbnlsZW5lKTwva2V5d29yZD48a2V5d29yZD5kZXJpdmF0aXZlczwva2V5d29yZD48a2V5
d29yZD5maWxtczwva2V5d29yZD48L2tleXdvcmRzPjxkYXRlcz48eWVhcj4xOTk5PC95ZWFyPjxw
dWItZGF0ZXM+PGRhdGU+RmViIDIyPC9kYXRlPjwvcHViLWRhdGVzPjwvZGF0ZXM+PGlzYm4+MDAy
MS05NjA2PC9pc2JuPjxhY2Nlc3Npb24tbnVtPklTSTowMDAwNzg2Njg5MDAwNTU8L2FjY2Vzc2lv
bi1udW0+PHVybHM+PHJlbGF0ZWQtdXJscz48dXJsPiZsdDtHbyB0byBJU0kmZ3Q7Oi8vMDAwMDc4
NjY4OTAwMDU1PC91cmw+PC9yZWxhdGVkLXVybHM+PC91cmxzPjxlbGVjdHJvbmljLXJlc291cmNl
LW51bT5Eb2kgMTAuMTA2My8xLjQ3ODI4ODwvZWxlY3Ryb25pYy1yZXNvdXJjZS1udW0+PGxhbmd1
YWdlPkVuZ2xpc2g8L2xhbmd1YWdlPjwvcmVjb3JkPjwvQ2l0ZT48Q2l0ZT48QXV0aG9yPkJqb3Jr
bHVuZDwvQXV0aG9yPjxZZWFyPjIwMDE8L1llYXI+PFJlY051bT45NzwvUmVjTnVtPjxyZWNvcmQ+
PHJlYy1udW1iZXI+OTc8L3JlYy1udW1iZXI+PGZvcmVpZ24ta2V5cz48a2V5IGFwcD0iRU4iIGRi
LWlkPSJ0OXM5NWR4ZWE5cjV2cWVmZGVveHdzcjdmdHd6c3I5dGRwenIiPjk3PC9rZXk+PC9mb3Jl
aWduLWtleXM+PHJlZi10eXBlIG5hbWU9IkpvdXJuYWwgQXJ0aWNsZSI+MTc8L3JlZi10eXBlPjxj
b250cmlidXRvcnM+PGF1dGhvcnM+PGF1dGhvcj5Cam9ya2x1bmQsIFQuIEcuPC9hdXRob3I+PGF1
dGhvcj5MaW0sIFMuIEguPC9hdXRob3I+PGF1dGhvcj5CYXJkZWVuLCBDLiBKLjwvYXV0aG9yPjwv
YXV0aG9ycz48L2NvbnRyaWJ1dG9ycz48YXV0aC1hZGRyZXNzPkJhcmRlZW4sIENKJiN4RDtVbml2
IElsbGlub2lzLCBEZXB0IENoZW0sIDYwMCBTIE1hdGhld3MgQXZlLCBVcmJhbmEsIElMIDYxODAx
IFVTQSYjeEQ7VW5pdiBJbGxpbm9pcywgRGVwdCBDaGVtLCA2MDAgUyBNYXRoZXdzIEF2ZSwgVXJi
YW5hLCBJTCA2MTgwMSBVU0EmI3hEO1VuaXYgSWxsaW5vaXMsIERlcHQgQ2hlbSwgVXJiYW5hLCBJ
TCA2MTgwMSBVU0E8L2F1dGgtYWRkcmVzcz48dGl0bGVzPjx0aXRsZT5Vc2Ugb2YgcGljb3NlY29u
ZCBmbHVvcmVzY2VuY2UgZHluYW1pY3MgYXMgYW4gaW5kaWNhdG9yIG9mIGV4Y2l0b24gbW90aW9u
IGluIGNvbmp1Z2F0ZWQgcG9seW1lcnM6IERlcGVuZGVuY2Ugb24gY2hlbWljYWwgc3RydWN0dXJl
IGFuZCB0ZW1wZXJhdHVyZTwvdGl0bGU+PHNlY29uZGFyeS10aXRsZT5Kb3VybmFsIG9mIFBoeXNp
Y2FsIENoZW1pc3RyeSBCPC9zZWNvbmRhcnktdGl0bGU+PGFsdC10aXRsZT5KIFBoeXMgQ2hlbSBC
PC9hbHQtdGl0bGU+PC90aXRsZXM+PHBlcmlvZGljYWw+PGZ1bGwtdGl0bGU+Sm91cm5hbCBvZiBQ
aHlzaWNhbCBDaGVtaXN0cnkgQjwvZnVsbC10aXRsZT48YWJici0xPkouIFBoeXMuIENoZW0uIEIu
PC9hYmJyLTE+PC9wZXJpb2RpY2FsPjxwYWdlcz4xMTk3MC0xMTk3NzwvcGFnZXM+PHZvbHVtZT4x
MDU8L3ZvbHVtZT48bnVtYmVyPjQ4PC9udW1iZXI+PGtleXdvcmRzPjxrZXl3b3JkPmVuZXJneS10
cmFuc2Zlcjwva2V5d29yZD48a2V5d29yZD5wb2x5KHAtcGhlbnlsZW5lIHZpbnlsZW5lKTwva2V5
d29yZD48a2V5d29yZD5lbGVjdHJvbmljLXByb3BlcnRpZXM8L2tleXdvcmQ+PGtleXdvcmQ+cGhl
bnlsZW5lIHZpbnlsZW5lPC9rZXl3b3JkPjxrZXl3b3JkPnBvbHkocGFyYS1waGVueWxlbmUgdmlu
eWxlbmUpPC9rZXl3b3JkPjxrZXl3b3JkPmludGVyY2hhaW4gaW50ZXJhY3Rpb25zPC9rZXl3b3Jk
PjxrZXl3b3JkPmZpbG1zPC9rZXl3b3JkPjxrZXl3b3JkPnByZWN1cnNvcjwva2V5d29yZD48a2V5
d29yZD5waG90b2x1bWluZXNjZW5jZTwva2V5d29yZD48a2V5d29yZD5zcGVjdHJvc2NvcHk8L2tl
eXdvcmQ+PC9rZXl3b3Jkcz48ZGF0ZXM+PHllYXI+MjAwMTwveWVhcj48cHViLWRhdGVzPjxkYXRl
PkRlYyA2PC9kYXRlPjwvcHViLWRhdGVzPjwvZGF0ZXM+PGlzYm4+MTA4OS01NjQ3PC9pc2JuPjxh
Y2Nlc3Npb24tbnVtPklTSTowMDAxNzI2MDAxMDAwMTA8L2FjY2Vzc2lvbi1udW0+PHVybHM+PHJl
bGF0ZWQtdXJscz48dXJsPiZsdDtHbyB0byBJU0kmZ3Q7Oi8vMDAwMTcyNjAwMTAwMDEwPC91cmw+
PC9yZWxhdGVkLXVybHM+PC91cmxzPjxlbGVjdHJvbmljLXJlc291cmNlLW51bT5Eb2kgMTAuMTAy
MS9KcDAxMjQ3NDY8L2VsZWN0cm9uaWMtcmVzb3VyY2UtbnVtPjxsYW5ndWFnZT5FbmdsaXNoPC9s
YW5ndWFnZT48L3JlY29yZD48L0NpdGU+PC9FbmROb3RlPn==
</w:fldData>
        </w:fldChar>
      </w:r>
      <w:r w:rsidR="00675470">
        <w:rPr>
          <w:rFonts w:ascii="Times New Roman" w:hAnsi="Times New Roman" w:cs="Times New Roman"/>
          <w:sz w:val="24"/>
          <w:szCs w:val="24"/>
        </w:rPr>
        <w:instrText xml:space="preserve"> ADDIN EN.CITE.DATA </w:instrText>
      </w:r>
      <w:r w:rsidR="00675470">
        <w:rPr>
          <w:rFonts w:ascii="Times New Roman" w:hAnsi="Times New Roman" w:cs="Times New Roman"/>
          <w:sz w:val="24"/>
          <w:szCs w:val="24"/>
        </w:rPr>
      </w:r>
      <w:r w:rsidR="00675470">
        <w:rPr>
          <w:rFonts w:ascii="Times New Roman" w:hAnsi="Times New Roman" w:cs="Times New Roman"/>
          <w:sz w:val="24"/>
          <w:szCs w:val="24"/>
        </w:rPr>
        <w:fldChar w:fldCharType="end"/>
      </w:r>
      <w:r w:rsidR="00F62A18">
        <w:rPr>
          <w:rFonts w:ascii="Times New Roman" w:hAnsi="Times New Roman" w:cs="Times New Roman"/>
          <w:sz w:val="24"/>
          <w:szCs w:val="24"/>
        </w:rPr>
      </w:r>
      <w:r w:rsidR="00F62A18">
        <w:rPr>
          <w:rFonts w:ascii="Times New Roman" w:hAnsi="Times New Roman" w:cs="Times New Roman"/>
          <w:sz w:val="24"/>
          <w:szCs w:val="24"/>
        </w:rPr>
        <w:fldChar w:fldCharType="separate"/>
      </w:r>
      <w:hyperlink w:anchor="_ENREF_174" w:tooltip="Nguyen, 1999 #96" w:history="1">
        <w:r w:rsidR="00675470" w:rsidRPr="00675470">
          <w:rPr>
            <w:rFonts w:ascii="Times New Roman" w:hAnsi="Times New Roman" w:cs="Times New Roman"/>
            <w:noProof/>
            <w:sz w:val="24"/>
            <w:szCs w:val="24"/>
            <w:vertAlign w:val="superscript"/>
          </w:rPr>
          <w:t>174</w:t>
        </w:r>
      </w:hyperlink>
      <w:r w:rsidR="00675470" w:rsidRPr="00675470">
        <w:rPr>
          <w:rFonts w:ascii="Times New Roman" w:hAnsi="Times New Roman" w:cs="Times New Roman"/>
          <w:noProof/>
          <w:sz w:val="24"/>
          <w:szCs w:val="24"/>
          <w:vertAlign w:val="superscript"/>
        </w:rPr>
        <w:t>,</w:t>
      </w:r>
      <w:hyperlink w:anchor="_ENREF_186" w:tooltip="Bjorklund, 2001 #97" w:history="1">
        <w:r w:rsidR="00675470" w:rsidRPr="00675470">
          <w:rPr>
            <w:rFonts w:ascii="Times New Roman" w:hAnsi="Times New Roman" w:cs="Times New Roman"/>
            <w:noProof/>
            <w:sz w:val="24"/>
            <w:szCs w:val="24"/>
            <w:vertAlign w:val="superscript"/>
          </w:rPr>
          <w:t>186</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representative intensity decays and constructed anisotropy decay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w:t>
      </w:r>
      <w:r w:rsidRPr="00B30BC6">
        <w:rPr>
          <w:rFonts w:ascii="Times New Roman" w:hAnsi="Times New Roman" w:cs="Times New Roman"/>
          <w:sz w:val="24"/>
          <w:szCs w:val="24"/>
        </w:rPr>
        <w:lastRenderedPageBreak/>
        <w:t xml:space="preserve">for </w:t>
      </w:r>
      <w:r>
        <w:rPr>
          <w:rFonts w:ascii="Times New Roman" w:hAnsi="Times New Roman" w:cs="Times New Roman"/>
          <w:sz w:val="24"/>
          <w:szCs w:val="24"/>
        </w:rPr>
        <w:t xml:space="preserve">moderately swelled </w:t>
      </w:r>
      <w:r w:rsidRPr="00B30BC6">
        <w:rPr>
          <w:rFonts w:ascii="Times New Roman" w:hAnsi="Times New Roman" w:cs="Times New Roman"/>
          <w:sz w:val="24"/>
          <w:szCs w:val="24"/>
        </w:rPr>
        <w:t xml:space="preserve">PFBT </w:t>
      </w:r>
      <w:r>
        <w:rPr>
          <w:rFonts w:ascii="Times New Roman" w:hAnsi="Times New Roman" w:cs="Times New Roman"/>
          <w:sz w:val="24"/>
          <w:szCs w:val="24"/>
        </w:rPr>
        <w:t>CPNs (40% THF) are</w:t>
      </w:r>
      <w:r w:rsidRPr="00B30BC6">
        <w:rPr>
          <w:rFonts w:ascii="Times New Roman" w:hAnsi="Times New Roman" w:cs="Times New Roman"/>
          <w:sz w:val="24"/>
          <w:szCs w:val="24"/>
        </w:rPr>
        <w:t xml:space="preserve"> given in Fig. </w:t>
      </w:r>
      <w:r>
        <w:rPr>
          <w:rFonts w:ascii="Times New Roman" w:hAnsi="Times New Roman" w:cs="Times New Roman"/>
          <w:sz w:val="24"/>
          <w:szCs w:val="24"/>
        </w:rPr>
        <w:t>8</w:t>
      </w:r>
      <w:r w:rsidRPr="00B30BC6">
        <w:rPr>
          <w:rFonts w:ascii="Times New Roman" w:hAnsi="Times New Roman" w:cs="Times New Roman"/>
          <w:sz w:val="24"/>
          <w:szCs w:val="24"/>
        </w:rPr>
        <w:t xml:space="preserve">. For </w:t>
      </w:r>
      <w:r>
        <w:rPr>
          <w:rFonts w:ascii="Times New Roman" w:hAnsi="Times New Roman" w:cs="Times New Roman"/>
          <w:sz w:val="24"/>
          <w:szCs w:val="24"/>
        </w:rPr>
        <w:t xml:space="preserve">40%, 60%, 95% and 100% THF, the </w:t>
      </w:r>
      <w:r w:rsidRPr="00B30BC6">
        <w:rPr>
          <w:rFonts w:ascii="Times New Roman" w:hAnsi="Times New Roman" w:cs="Times New Roman"/>
          <w:i/>
          <w:sz w:val="24"/>
          <w:szCs w:val="24"/>
        </w:rPr>
        <w:t>r</w:t>
      </w:r>
      <w:r w:rsidRPr="00B30BC6">
        <w:rPr>
          <w:rFonts w:ascii="Times New Roman" w:hAnsi="Times New Roman" w:cs="Times New Roman"/>
          <w:sz w:val="24"/>
          <w:szCs w:val="24"/>
          <w:vertAlign w:val="subscript"/>
        </w:rPr>
        <w:t>0</w:t>
      </w:r>
      <w:r w:rsidRPr="00B30BC6">
        <w:rPr>
          <w:rFonts w:ascii="Times New Roman" w:hAnsi="Times New Roman" w:cs="Times New Roman"/>
          <w:sz w:val="24"/>
          <w:szCs w:val="24"/>
        </w:rPr>
        <w:t xml:space="preserve"> values</w:t>
      </w:r>
      <w:r>
        <w:rPr>
          <w:rFonts w:ascii="Times New Roman" w:hAnsi="Times New Roman" w:cs="Times New Roman"/>
          <w:sz w:val="24"/>
          <w:szCs w:val="24"/>
        </w:rPr>
        <w:t xml:space="preserve"> calculated from the fitting analysis procedure</w:t>
      </w:r>
      <w:r w:rsidRPr="00B30BC6">
        <w:rPr>
          <w:rFonts w:ascii="Times New Roman" w:hAnsi="Times New Roman" w:cs="Times New Roman"/>
          <w:sz w:val="24"/>
          <w:szCs w:val="24"/>
        </w:rPr>
        <w:t xml:space="preserve"> are 0.18, 0.08, 0.07 and</w:t>
      </w:r>
      <w:r>
        <w:rPr>
          <w:rFonts w:ascii="Times New Roman" w:hAnsi="Times New Roman" w:cs="Times New Roman"/>
          <w:sz w:val="24"/>
          <w:szCs w:val="24"/>
        </w:rPr>
        <w:t xml:space="preserve"> 0.09, and the phenomenological correlation times, are 21 ps, 450</w:t>
      </w:r>
      <w:r w:rsidRPr="00B30BC6">
        <w:rPr>
          <w:rFonts w:ascii="Times New Roman" w:hAnsi="Times New Roman" w:cs="Times New Roman"/>
          <w:sz w:val="24"/>
          <w:szCs w:val="24"/>
        </w:rPr>
        <w:t xml:space="preserve"> ps, 910 ps, and 920 ps, respectively.</w:t>
      </w:r>
      <w:r>
        <w:rPr>
          <w:rFonts w:ascii="Times New Roman" w:hAnsi="Times New Roman" w:cs="Times New Roman"/>
          <w:sz w:val="24"/>
          <w:szCs w:val="24"/>
        </w:rPr>
        <w:t xml:space="preserve"> Convolution fitting (using the constructed anisotropy decay and IRF at magic angle) of the anisotropy decay in Fig 8b to a single exponential yields an </w:t>
      </w:r>
      <w:r>
        <w:rPr>
          <w:rFonts w:ascii="Times New Roman" w:hAnsi="Times New Roman" w:cs="Times New Roman"/>
          <w:i/>
          <w:sz w:val="24"/>
          <w:szCs w:val="24"/>
        </w:rPr>
        <w:t>r</w:t>
      </w:r>
      <w:r>
        <w:rPr>
          <w:rFonts w:ascii="Times New Roman" w:hAnsi="Times New Roman" w:cs="Times New Roman"/>
          <w:sz w:val="24"/>
          <w:szCs w:val="24"/>
          <w:vertAlign w:val="subscript"/>
        </w:rPr>
        <w:t>0</w:t>
      </w:r>
      <w:r>
        <w:rPr>
          <w:rFonts w:ascii="Times New Roman" w:hAnsi="Times New Roman" w:cs="Times New Roman"/>
          <w:sz w:val="24"/>
          <w:szCs w:val="24"/>
        </w:rPr>
        <w:t xml:space="preserve"> of 0.14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of 60 ps, which are reasonably close to the fitting analysis results above. The differences in </w:t>
      </w:r>
      <w:r w:rsidRPr="009C580D">
        <w:rPr>
          <w:rFonts w:ascii="Times New Roman" w:hAnsi="Times New Roman" w:cs="Times New Roman"/>
          <w:i/>
          <w:sz w:val="24"/>
          <w:szCs w:val="24"/>
        </w:rPr>
        <w:t>r</w:t>
      </w:r>
      <w:r w:rsidRPr="009C580D">
        <w:rPr>
          <w:rFonts w:ascii="Times New Roman" w:hAnsi="Times New Roman" w:cs="Times New Roman"/>
          <w:sz w:val="24"/>
          <w:szCs w:val="24"/>
          <w:vertAlign w:val="subscript"/>
        </w:rPr>
        <w:t>0</w:t>
      </w:r>
      <w:r>
        <w:rPr>
          <w:rFonts w:ascii="Times New Roman" w:hAnsi="Times New Roman" w:cs="Times New Roman"/>
          <w:sz w:val="24"/>
          <w:szCs w:val="24"/>
        </w:rPr>
        <w:t xml:space="preserve"> and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resulting from convolution fitting of </w:t>
      </w:r>
      <w:r w:rsidRPr="00C14EE6">
        <w:rPr>
          <w:rFonts w:ascii="Times New Roman" w:hAnsi="Times New Roman" w:cs="Times New Roman"/>
          <w:i/>
          <w:sz w:val="24"/>
          <w:szCs w:val="24"/>
        </w:rPr>
        <w:t>R</w:t>
      </w:r>
      <w:r>
        <w:rPr>
          <w:rFonts w:ascii="Times New Roman" w:hAnsi="Times New Roman" w:cs="Times New Roman"/>
          <w:sz w:val="24"/>
          <w:szCs w:val="24"/>
        </w:rPr>
        <w:t>(</w:t>
      </w:r>
      <w:r w:rsidRPr="00C14EE6">
        <w:rPr>
          <w:rFonts w:ascii="Times New Roman" w:hAnsi="Times New Roman" w:cs="Times New Roman"/>
          <w:i/>
          <w:sz w:val="24"/>
          <w:szCs w:val="24"/>
        </w:rPr>
        <w:t>t</w:t>
      </w:r>
      <w:r>
        <w:rPr>
          <w:rFonts w:ascii="Times New Roman" w:hAnsi="Times New Roman" w:cs="Times New Roman"/>
          <w:sz w:val="24"/>
          <w:szCs w:val="24"/>
        </w:rPr>
        <w:t xml:space="preserve">) arise from the fact that the anisotropy decay in the absence of convolution distortion is not determined accurately by convolution fitting of </w:t>
      </w:r>
      <w:r w:rsidRPr="00826BDE">
        <w:rPr>
          <w:rFonts w:ascii="Times New Roman" w:hAnsi="Times New Roman" w:cs="Times New Roman"/>
          <w:i/>
          <w:sz w:val="24"/>
          <w:szCs w:val="24"/>
        </w:rPr>
        <w:t>R</w:t>
      </w:r>
      <w:r>
        <w:rPr>
          <w:rFonts w:ascii="Times New Roman" w:hAnsi="Times New Roman" w:cs="Times New Roman"/>
          <w:sz w:val="24"/>
          <w:szCs w:val="24"/>
        </w:rPr>
        <w:t>(</w:t>
      </w:r>
      <w:r w:rsidRPr="00826BDE">
        <w:rPr>
          <w:rFonts w:ascii="Times New Roman" w:hAnsi="Times New Roman" w:cs="Times New Roman"/>
          <w:i/>
          <w:sz w:val="24"/>
          <w:szCs w:val="24"/>
        </w:rPr>
        <w:t>t</w:t>
      </w:r>
      <w:r>
        <w:rPr>
          <w:rFonts w:ascii="Times New Roman" w:hAnsi="Times New Roman" w:cs="Times New Roman"/>
          <w:sz w:val="24"/>
          <w:szCs w:val="24"/>
        </w:rPr>
        <w:t xml:space="preserve">), unless </w:t>
      </w:r>
      <w:r w:rsidRPr="00FF1966">
        <w:rPr>
          <w:rFonts w:ascii="Symbol" w:hAnsi="Symbol" w:cs="Times New Roman"/>
          <w:i/>
          <w:sz w:val="24"/>
          <w:szCs w:val="24"/>
        </w:rPr>
        <w:t></w:t>
      </w:r>
      <w:r w:rsidRPr="00FF1966">
        <w:rPr>
          <w:rFonts w:ascii="Times New Roman" w:hAnsi="Times New Roman" w:cs="Times New Roman"/>
          <w:i/>
          <w:sz w:val="24"/>
          <w:szCs w:val="24"/>
          <w:vertAlign w:val="subscript"/>
        </w:rPr>
        <w:t>c</w:t>
      </w:r>
      <w:r>
        <w:rPr>
          <w:rFonts w:ascii="Times New Roman" w:hAnsi="Times New Roman" w:cs="Times New Roman"/>
          <w:sz w:val="24"/>
          <w:szCs w:val="24"/>
        </w:rPr>
        <w:t xml:space="preserve"> is much greater than the duration of the IRF.</w:t>
      </w:r>
      <w:hyperlink w:anchor="_ENREF_95" w:tooltip="Cross, 1984 #87"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&lt;EndNote&gt;&lt;Cite&gt;&lt;Author&gt;Cross&lt;/Author&gt;&lt;Year&gt;1984&lt;/Year&gt;&lt;RecNum&gt;87&lt;/RecNum&gt;&lt;DisplayText&gt;&lt;style face="superscript"&gt;95&lt;/style&gt;&lt;/DisplayText&gt;&lt;record&gt;&lt;rec-number&gt;87&lt;/rec-number&gt;&lt;foreign-keys&gt;&lt;key app="EN" db-id="t9s95dxea9r5vqefdeoxwsr7ftwzsr9tdpzr"&gt;87&lt;/key&gt;&lt;/foreign-keys&gt;&lt;ref-type name="Journal Article"&gt;17&lt;/ref-type&gt;&lt;contributors&gt;&lt;authors&gt;&lt;author&gt;Cross, A. J.&lt;/author&gt;&lt;author&gt;Fleming, G. R.&lt;/author&gt;&lt;/authors&gt;&lt;/contributors&gt;&lt;auth-address&gt;Cross, Aj&amp;#xD;Univ Chicago,Dept Chem,Chicago,Il 60637, USA&amp;#xD;Univ Chicago,Dept Chem,Chicago,Il 60637, USA&amp;#xD;Univ Chicago,James Franck Inst,Chicago,Il 60637&lt;/auth-address&gt;&lt;titles&gt;&lt;title&gt;Analysis of Time-Resolved Fluorescence Anisotropy Decays&lt;/title&gt;&lt;secondary-title&gt;Biophysical Journal&lt;/secondary-title&gt;&lt;alt-title&gt;Biophys J&lt;/alt-title&gt;&lt;/titles&gt;&lt;periodical&gt;&lt;full-title&gt;Biophysical Journal&lt;/full-title&gt;&lt;abbr-1&gt;Biophys. J.&lt;/abbr-1&gt;&lt;/periodical&gt;&lt;pages&gt;45-56&lt;/pages&gt;&lt;volume&gt;46&lt;/volume&gt;&lt;number&gt;1&lt;/number&gt;&lt;dates&gt;&lt;year&gt;1984&lt;/year&gt;&lt;/dates&gt;&lt;isbn&gt;0006-3495&lt;/isbn&gt;&lt;accession-num&gt;ISI:A1984SZ32500006&lt;/accession-num&gt;&lt;urls&gt;&lt;related-urls&gt;&lt;url&gt;&amp;lt;Go to ISI&amp;gt;://A1984SZ32500006&lt;/url&gt;&lt;/related-urls&gt;&lt;/urls&gt;&lt;language&gt;English&lt;/language&gt;&lt;/record&gt;&lt;/Cite&gt;&lt;/EndNote&gt;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95</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t>
      </w:r>
      <w:r w:rsidRPr="00B30BC6">
        <w:rPr>
          <w:rFonts w:ascii="Times New Roman" w:hAnsi="Times New Roman" w:cs="Times New Roman"/>
          <w:sz w:val="24"/>
          <w:szCs w:val="24"/>
        </w:rPr>
        <w:t xml:space="preserve">The increasing correlation times indicate that </w:t>
      </w:r>
      <w:r>
        <w:rPr>
          <w:rFonts w:ascii="Times New Roman" w:hAnsi="Times New Roman" w:cs="Times New Roman"/>
          <w:sz w:val="24"/>
          <w:szCs w:val="24"/>
        </w:rPr>
        <w:t xml:space="preserve">the </w:t>
      </w:r>
      <w:r w:rsidRPr="00B30BC6">
        <w:rPr>
          <w:rFonts w:ascii="Times New Roman" w:hAnsi="Times New Roman" w:cs="Times New Roman"/>
          <w:sz w:val="24"/>
          <w:szCs w:val="24"/>
        </w:rPr>
        <w:t xml:space="preserve">anisotropy decays </w:t>
      </w:r>
      <w:r>
        <w:rPr>
          <w:rFonts w:ascii="Times New Roman" w:hAnsi="Times New Roman" w:cs="Times New Roman"/>
          <w:sz w:val="24"/>
          <w:szCs w:val="24"/>
        </w:rPr>
        <w:t>at a reduced rate</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with increasing % THF. The reduced rate of anisotropy decay with increased swelling </w:t>
      </w:r>
      <w:r w:rsidRPr="00B30BC6">
        <w:rPr>
          <w:rFonts w:ascii="Times New Roman" w:hAnsi="Times New Roman" w:cs="Times New Roman"/>
          <w:sz w:val="24"/>
          <w:szCs w:val="24"/>
        </w:rPr>
        <w:t>is expecte</w:t>
      </w:r>
      <w:r>
        <w:rPr>
          <w:rFonts w:ascii="Times New Roman" w:hAnsi="Times New Roman" w:cs="Times New Roman"/>
          <w:sz w:val="24"/>
          <w:szCs w:val="24"/>
        </w:rPr>
        <w:t xml:space="preserve">d due to a reduced rate of multiple energy transfer resulting from increases in equilibrium </w:t>
      </w:r>
      <w:r w:rsidRPr="00B30BC6">
        <w:rPr>
          <w:rFonts w:ascii="Times New Roman" w:hAnsi="Times New Roman" w:cs="Times New Roman"/>
          <w:sz w:val="24"/>
          <w:szCs w:val="24"/>
        </w:rPr>
        <w:t>interchromophore</w:t>
      </w:r>
      <w:r>
        <w:rPr>
          <w:rFonts w:ascii="Times New Roman" w:hAnsi="Times New Roman" w:cs="Times New Roman"/>
          <w:sz w:val="24"/>
          <w:szCs w:val="24"/>
        </w:rPr>
        <w:t xml:space="preserve"> distance</w:t>
      </w:r>
      <w:r w:rsidRPr="00B30BC6">
        <w:rPr>
          <w:rFonts w:ascii="Times New Roman" w:hAnsi="Times New Roman" w:cs="Times New Roman"/>
          <w:sz w:val="24"/>
          <w:szCs w:val="24"/>
        </w:rPr>
        <w:t xml:space="preserve">. The low (~2x to ~50x lower than the theoretical maximum of 0.4) </w:t>
      </w:r>
      <w:r>
        <w:rPr>
          <w:rFonts w:ascii="Times New Roman" w:hAnsi="Times New Roman" w:cs="Times New Roman"/>
          <w:sz w:val="24"/>
          <w:szCs w:val="24"/>
        </w:rPr>
        <w:t xml:space="preserve">values of </w:t>
      </w:r>
      <w:r w:rsidRPr="0026331C">
        <w:rPr>
          <w:rFonts w:ascii="Times New Roman" w:hAnsi="Times New Roman" w:cs="Times New Roman"/>
          <w:i/>
          <w:sz w:val="24"/>
          <w:szCs w:val="24"/>
        </w:rPr>
        <w:t>r</w:t>
      </w:r>
      <w:r w:rsidRPr="0026331C">
        <w:rPr>
          <w:rFonts w:ascii="Times New Roman" w:hAnsi="Times New Roman" w:cs="Times New Roman"/>
          <w:sz w:val="24"/>
          <w:szCs w:val="24"/>
          <w:vertAlign w:val="subscript"/>
        </w:rPr>
        <w:t>0</w:t>
      </w:r>
      <w:r>
        <w:rPr>
          <w:rFonts w:ascii="Times New Roman" w:hAnsi="Times New Roman" w:cs="Times New Roman"/>
          <w:sz w:val="24"/>
          <w:szCs w:val="24"/>
        </w:rPr>
        <w:t xml:space="preserve"> </w:t>
      </w:r>
      <w:r w:rsidRPr="00B30BC6">
        <w:rPr>
          <w:rFonts w:ascii="Times New Roman" w:hAnsi="Times New Roman" w:cs="Times New Roman"/>
          <w:sz w:val="24"/>
          <w:szCs w:val="24"/>
        </w:rPr>
        <w:t>obtained</w:t>
      </w:r>
      <w:r>
        <w:rPr>
          <w:rFonts w:ascii="Times New Roman" w:hAnsi="Times New Roman" w:cs="Times New Roman"/>
          <w:sz w:val="24"/>
          <w:szCs w:val="24"/>
        </w:rPr>
        <w:t xml:space="preserve"> from fitting analysis</w:t>
      </w:r>
      <w:r w:rsidRPr="00B30BC6">
        <w:rPr>
          <w:rFonts w:ascii="Times New Roman" w:hAnsi="Times New Roman" w:cs="Times New Roman"/>
          <w:sz w:val="24"/>
          <w:szCs w:val="24"/>
        </w:rPr>
        <w:t xml:space="preserve"> for </w:t>
      </w:r>
      <w:r>
        <w:rPr>
          <w:rFonts w:ascii="Times New Roman" w:hAnsi="Times New Roman" w:cs="Times New Roman"/>
          <w:sz w:val="24"/>
          <w:szCs w:val="24"/>
        </w:rPr>
        <w:t>both polymers</w:t>
      </w:r>
      <w:r w:rsidRPr="00B30BC6">
        <w:rPr>
          <w:rFonts w:ascii="Times New Roman" w:hAnsi="Times New Roman" w:cs="Times New Roman"/>
          <w:sz w:val="24"/>
          <w:szCs w:val="24"/>
        </w:rPr>
        <w:t xml:space="preserve"> suggest that </w:t>
      </w:r>
      <w:r>
        <w:rPr>
          <w:rFonts w:ascii="Times New Roman" w:hAnsi="Times New Roman" w:cs="Times New Roman"/>
          <w:sz w:val="24"/>
          <w:szCs w:val="24"/>
        </w:rPr>
        <w:t>either the absorption and emission transition dipoles are not parallel to one another, or that the time window we are able to observe is after some depolarization has already occurred. For CPNs, the correlation time constants obtained with Eq. 3 are hypothesized to represent the depolarization time due to multiple energy transfer exclusively (i.e., particle rotation in solvent can be safely ignored), providing a convenient means to probe the rate of exciton transport at each solvent composition. For</w:t>
      </w:r>
      <w:r w:rsidRPr="00B30BC6">
        <w:rPr>
          <w:rFonts w:ascii="Times New Roman" w:hAnsi="Times New Roman" w:cs="Times New Roman"/>
          <w:sz w:val="24"/>
          <w:szCs w:val="24"/>
        </w:rPr>
        <w:t xml:space="preserve"> P</w:t>
      </w:r>
      <w:r>
        <w:rPr>
          <w:rFonts w:ascii="Times New Roman" w:hAnsi="Times New Roman" w:cs="Times New Roman"/>
          <w:sz w:val="24"/>
          <w:szCs w:val="24"/>
        </w:rPr>
        <w:t>FBT CPNs in 40% THF (given that a more significant anisotropy decay</w:t>
      </w:r>
      <w:r w:rsidRPr="00B30BC6">
        <w:rPr>
          <w:rFonts w:ascii="Times New Roman" w:hAnsi="Times New Roman" w:cs="Times New Roman"/>
          <w:sz w:val="24"/>
          <w:szCs w:val="24"/>
        </w:rPr>
        <w:t xml:space="preserve"> is observed for this sample), </w:t>
      </w:r>
      <w:r w:rsidRPr="001242BE">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w:t>
      </w:r>
      <w:r>
        <w:rPr>
          <w:rFonts w:ascii="Times New Roman" w:hAnsi="Times New Roman" w:cs="Times New Roman"/>
          <w:sz w:val="24"/>
          <w:szCs w:val="24"/>
        </w:rPr>
        <w:t xml:space="preserve">from the fitting analysis </w:t>
      </w:r>
      <w:r w:rsidRPr="00B30BC6">
        <w:rPr>
          <w:rFonts w:ascii="Times New Roman" w:hAnsi="Times New Roman" w:cs="Times New Roman"/>
          <w:sz w:val="24"/>
          <w:szCs w:val="24"/>
        </w:rPr>
        <w:t>is 21 ps</w:t>
      </w:r>
      <w:r>
        <w:rPr>
          <w:rFonts w:ascii="Times New Roman" w:hAnsi="Times New Roman" w:cs="Times New Roman"/>
          <w:sz w:val="24"/>
          <w:szCs w:val="24"/>
        </w:rPr>
        <w:t>, which</w:t>
      </w:r>
      <w:r w:rsidRPr="00B30BC6">
        <w:rPr>
          <w:rFonts w:ascii="Times New Roman" w:hAnsi="Times New Roman" w:cs="Times New Roman"/>
          <w:sz w:val="24"/>
          <w:szCs w:val="24"/>
        </w:rPr>
        <w:t xml:space="preserve"> corresponds to a</w:t>
      </w:r>
      <w:r>
        <w:rPr>
          <w:rFonts w:ascii="Times New Roman" w:hAnsi="Times New Roman" w:cs="Times New Roman"/>
          <w:sz w:val="24"/>
          <w:szCs w:val="24"/>
        </w:rPr>
        <w:t xml:space="preserve"> multiple energy </w:t>
      </w:r>
      <w:r>
        <w:rPr>
          <w:rFonts w:ascii="Times New Roman" w:hAnsi="Times New Roman" w:cs="Times New Roman"/>
          <w:sz w:val="24"/>
          <w:szCs w:val="24"/>
        </w:rPr>
        <w:lastRenderedPageBreak/>
        <w:t xml:space="preserve">transfer rate constant </w:t>
      </w:r>
      <w:r>
        <w:rPr>
          <w:rFonts w:ascii="Times New Roman" w:hAnsi="Times New Roman" w:cs="Times New Roman"/>
          <w:i/>
          <w:sz w:val="24"/>
          <w:szCs w:val="24"/>
        </w:rPr>
        <w:t>k</w:t>
      </w:r>
      <w:r w:rsidRPr="00D523FE">
        <w:rPr>
          <w:rFonts w:ascii="Times New Roman" w:hAnsi="Times New Roman" w:cs="Times New Roman"/>
          <w:i/>
          <w:sz w:val="24"/>
          <w:szCs w:val="24"/>
          <w:vertAlign w:val="subscript"/>
        </w:rPr>
        <w:t>et</w:t>
      </w:r>
      <w:r>
        <w:rPr>
          <w:rFonts w:ascii="Times New Roman" w:hAnsi="Times New Roman" w:cs="Times New Roman"/>
          <w:i/>
          <w:sz w:val="24"/>
          <w:szCs w:val="24"/>
        </w:rPr>
        <w:t xml:space="preserve"> </w:t>
      </w:r>
      <w:r>
        <w:rPr>
          <w:rFonts w:ascii="Times New Roman" w:hAnsi="Times New Roman" w:cs="Times New Roman"/>
          <w:sz w:val="24"/>
          <w:szCs w:val="24"/>
        </w:rPr>
        <w:t>of 4.8</w:t>
      </w:r>
      <w:r>
        <w:rPr>
          <w:rFonts w:ascii="Times New Roman" w:hAnsi="Times New Roman" w:cs="Times New Roman"/>
          <w:noProof/>
          <w:position w:val="-4"/>
          <w:sz w:val="24"/>
          <w:szCs w:val="24"/>
        </w:rPr>
        <w:drawing>
          <wp:inline distT="0" distB="0" distL="0" distR="0" wp14:anchorId="7C73F453" wp14:editId="0771096B">
            <wp:extent cx="127635" cy="127635"/>
            <wp:effectExtent l="0" t="0" r="571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sidRPr="00FE0C8A">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Compared to the free </w:t>
      </w:r>
      <w:r>
        <w:rPr>
          <w:rFonts w:ascii="Times New Roman" w:hAnsi="Times New Roman" w:cs="Times New Roman"/>
          <w:sz w:val="24"/>
          <w:szCs w:val="24"/>
        </w:rPr>
        <w:t xml:space="preserve">PFBT </w:t>
      </w:r>
      <w:r w:rsidRPr="00B30BC6">
        <w:rPr>
          <w:rFonts w:ascii="Times New Roman" w:hAnsi="Times New Roman" w:cs="Times New Roman"/>
          <w:sz w:val="24"/>
          <w:szCs w:val="24"/>
        </w:rPr>
        <w:t xml:space="preserve">polymer in THF, with </w:t>
      </w:r>
      <w:r>
        <w:rPr>
          <w:rFonts w:ascii="Symbol" w:hAnsi="Symbol" w:cs="Times New Roman"/>
          <w:sz w:val="24"/>
          <w:szCs w:val="24"/>
        </w:rPr>
        <w:t></w:t>
      </w:r>
      <w:r>
        <w:rPr>
          <w:rFonts w:ascii="Times New Roman" w:hAnsi="Times New Roman" w:cs="Times New Roman"/>
          <w:sz w:val="24"/>
          <w:szCs w:val="24"/>
          <w:vertAlign w:val="subscript"/>
        </w:rPr>
        <w:t>c</w:t>
      </w:r>
      <w:r w:rsidRPr="00B30BC6">
        <w:rPr>
          <w:rFonts w:ascii="Times New Roman" w:hAnsi="Times New Roman" w:cs="Times New Roman"/>
          <w:sz w:val="24"/>
          <w:szCs w:val="24"/>
        </w:rPr>
        <w:t xml:space="preserve"> ~900 ps, this corresponds to </w:t>
      </w:r>
      <w:r w:rsidRPr="0083521E">
        <w:rPr>
          <w:rFonts w:ascii="Times New Roman" w:hAnsi="Times New Roman" w:cs="Times New Roman"/>
          <w:i/>
          <w:sz w:val="24"/>
          <w:szCs w:val="24"/>
        </w:rPr>
        <w:t>k</w:t>
      </w:r>
      <w:r w:rsidRPr="0083521E">
        <w:rPr>
          <w:rFonts w:ascii="Times New Roman" w:hAnsi="Times New Roman" w:cs="Times New Roman"/>
          <w:i/>
          <w:sz w:val="24"/>
          <w:szCs w:val="24"/>
          <w:vertAlign w:val="subscript"/>
        </w:rPr>
        <w:t>et</w:t>
      </w:r>
      <w:r>
        <w:rPr>
          <w:rFonts w:ascii="Times New Roman" w:hAnsi="Times New Roman" w:cs="Times New Roman"/>
          <w:sz w:val="24"/>
          <w:szCs w:val="24"/>
        </w:rPr>
        <w:t xml:space="preserve"> = 1.1</w:t>
      </w:r>
      <w:r>
        <w:rPr>
          <w:rFonts w:ascii="Times New Roman" w:hAnsi="Times New Roman" w:cs="Times New Roman"/>
          <w:noProof/>
          <w:position w:val="-4"/>
          <w:sz w:val="24"/>
          <w:szCs w:val="24"/>
        </w:rPr>
        <w:drawing>
          <wp:inline distT="0" distB="0" distL="0" distR="0" wp14:anchorId="16830BB1" wp14:editId="3C643328">
            <wp:extent cx="127635" cy="127635"/>
            <wp:effectExtent l="0" t="0" r="5715"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sidRPr="0083521E">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sidRPr="0083521E">
        <w:rPr>
          <w:rFonts w:ascii="Times New Roman" w:hAnsi="Times New Roman" w:cs="Times New Roman"/>
          <w:sz w:val="24"/>
          <w:szCs w:val="24"/>
          <w:vertAlign w:val="superscript"/>
        </w:rPr>
        <w:t>-1</w:t>
      </w:r>
      <w:r w:rsidRPr="00B30BC6">
        <w:rPr>
          <w:rFonts w:ascii="Times New Roman" w:hAnsi="Times New Roman" w:cs="Times New Roman"/>
          <w:sz w:val="24"/>
          <w:szCs w:val="24"/>
        </w:rPr>
        <w:t xml:space="preserve">, which suggests that </w:t>
      </w:r>
      <w:r>
        <w:rPr>
          <w:rFonts w:ascii="Times New Roman" w:hAnsi="Times New Roman" w:cs="Times New Roman"/>
          <w:sz w:val="24"/>
          <w:szCs w:val="24"/>
        </w:rPr>
        <w:t>multiple energy transfer between equivalent chromophores</w:t>
      </w:r>
      <w:r w:rsidRPr="00B30BC6">
        <w:rPr>
          <w:rFonts w:ascii="Times New Roman" w:hAnsi="Times New Roman" w:cs="Times New Roman"/>
          <w:sz w:val="24"/>
          <w:szCs w:val="24"/>
        </w:rPr>
        <w:t xml:space="preserve"> is </w:t>
      </w:r>
      <w:r>
        <w:rPr>
          <w:rFonts w:ascii="Times New Roman" w:hAnsi="Times New Roman" w:cs="Times New Roman"/>
          <w:sz w:val="24"/>
          <w:szCs w:val="24"/>
        </w:rPr>
        <w:t>faster</w:t>
      </w:r>
      <w:r w:rsidRPr="00B30BC6">
        <w:rPr>
          <w:rFonts w:ascii="Times New Roman" w:hAnsi="Times New Roman" w:cs="Times New Roman"/>
          <w:sz w:val="24"/>
          <w:szCs w:val="24"/>
        </w:rPr>
        <w:t xml:space="preserve"> in </w:t>
      </w:r>
      <w:r w:rsidRPr="00793CA3">
        <w:rPr>
          <w:rFonts w:ascii="Times New Roman" w:hAnsi="Times New Roman" w:cs="Times New Roman"/>
          <w:sz w:val="24"/>
          <w:szCs w:val="24"/>
        </w:rPr>
        <w:t>the partially swelled particle state</w:t>
      </w:r>
      <w:r>
        <w:rPr>
          <w:rFonts w:ascii="Times New Roman" w:hAnsi="Times New Roman" w:cs="Times New Roman"/>
          <w:sz w:val="24"/>
          <w:szCs w:val="24"/>
        </w:rPr>
        <w:t>.</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Given that the model kinetics match experimental decay kinetics well at low THF concentrations, </w:t>
      </w:r>
      <w:r w:rsidRPr="0089447C">
        <w:rPr>
          <w:rFonts w:ascii="Times New Roman" w:hAnsi="Times New Roman" w:cs="Times New Roman"/>
          <w:sz w:val="24"/>
          <w:szCs w:val="24"/>
        </w:rPr>
        <w:t xml:space="preserve">the approximate </w:t>
      </w:r>
      <w:r w:rsidRPr="00414782">
        <w:rPr>
          <w:rFonts w:ascii="Times New Roman" w:hAnsi="Times New Roman" w:cs="Times New Roman"/>
          <w:i/>
          <w:sz w:val="24"/>
          <w:szCs w:val="24"/>
        </w:rPr>
        <w:t>k</w:t>
      </w:r>
      <w:r w:rsidRPr="00414782">
        <w:rPr>
          <w:rFonts w:ascii="Times New Roman" w:hAnsi="Times New Roman" w:cs="Times New Roman"/>
          <w:i/>
          <w:sz w:val="24"/>
          <w:szCs w:val="24"/>
          <w:vertAlign w:val="subscript"/>
        </w:rPr>
        <w:t>et</w:t>
      </w:r>
      <w:r w:rsidRPr="0089447C">
        <w:rPr>
          <w:rFonts w:ascii="Times New Roman" w:hAnsi="Times New Roman" w:cs="Times New Roman"/>
          <w:sz w:val="24"/>
          <w:szCs w:val="24"/>
        </w:rPr>
        <w:t xml:space="preserve"> </w:t>
      </w:r>
      <w:r>
        <w:rPr>
          <w:rFonts w:ascii="Times New Roman" w:hAnsi="Times New Roman" w:cs="Times New Roman"/>
          <w:sz w:val="24"/>
          <w:szCs w:val="24"/>
        </w:rPr>
        <w:t xml:space="preserve">for CPNs in water </w:t>
      </w:r>
      <w:r w:rsidRPr="0089447C">
        <w:rPr>
          <w:rFonts w:ascii="Times New Roman" w:hAnsi="Times New Roman" w:cs="Times New Roman"/>
          <w:sz w:val="24"/>
          <w:szCs w:val="24"/>
        </w:rPr>
        <w:t xml:space="preserve">was calculated from the model energy transfer probabilities by </w:t>
      </w:r>
      <w:r>
        <w:rPr>
          <w:rFonts w:ascii="Times New Roman" w:hAnsi="Times New Roman" w:cs="Times New Roman"/>
          <w:noProof/>
          <w:position w:val="-12"/>
          <w:sz w:val="24"/>
          <w:szCs w:val="24"/>
        </w:rPr>
        <w:drawing>
          <wp:inline distT="0" distB="0" distL="0" distR="0" wp14:anchorId="6B0B65A9" wp14:editId="2F480652">
            <wp:extent cx="1318260" cy="2336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318260" cy="233680"/>
                    </a:xfrm>
                    <a:prstGeom prst="rect">
                      <a:avLst/>
                    </a:prstGeom>
                    <a:noFill/>
                    <a:ln>
                      <a:noFill/>
                    </a:ln>
                  </pic:spPr>
                </pic:pic>
              </a:graphicData>
            </a:graphic>
          </wp:inline>
        </w:drawing>
      </w:r>
      <w:r w:rsidRPr="00DC51EB">
        <w:rPr>
          <w:rFonts w:ascii="Times New Roman" w:hAnsi="Times New Roman" w:cs="Times New Roman"/>
          <w:sz w:val="24"/>
          <w:szCs w:val="24"/>
        </w:rPr>
        <w:t xml:space="preserve">. </w:t>
      </w:r>
      <w:r>
        <w:rPr>
          <w:rFonts w:ascii="Times New Roman" w:hAnsi="Times New Roman" w:cs="Times New Roman"/>
          <w:sz w:val="24"/>
          <w:szCs w:val="24"/>
        </w:rPr>
        <w:t>The results of these calculations yield model rate constants of 2.0</w:t>
      </w:r>
      <w:r>
        <w:rPr>
          <w:rFonts w:ascii="Times New Roman" w:hAnsi="Times New Roman" w:cs="Times New Roman"/>
          <w:noProof/>
          <w:position w:val="-4"/>
          <w:sz w:val="24"/>
          <w:szCs w:val="24"/>
        </w:rPr>
        <w:drawing>
          <wp:inline distT="0" distB="0" distL="0" distR="0" wp14:anchorId="79275047" wp14:editId="743FA17C">
            <wp:extent cx="127635" cy="127635"/>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11</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CPNs and 1.1</w:t>
      </w:r>
      <w:r>
        <w:rPr>
          <w:rFonts w:ascii="Times New Roman" w:hAnsi="Times New Roman" w:cs="Times New Roman"/>
          <w:noProof/>
          <w:position w:val="-4"/>
          <w:sz w:val="24"/>
          <w:szCs w:val="24"/>
        </w:rPr>
        <w:drawing>
          <wp:inline distT="0" distB="0" distL="0" distR="0" wp14:anchorId="48230F40" wp14:editId="040CF82C">
            <wp:extent cx="127635" cy="127635"/>
            <wp:effectExtent l="0" t="0" r="5715"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10</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CPNs. The experimental</w:t>
      </w:r>
      <w:r w:rsidRPr="00A74F81">
        <w:rPr>
          <w:rFonts w:ascii="Times New Roman" w:hAnsi="Times New Roman" w:cs="Times New Roman"/>
          <w:sz w:val="24"/>
          <w:szCs w:val="24"/>
        </w:rPr>
        <w:t xml:space="preserve"> </w:t>
      </w:r>
      <w:r w:rsidRPr="00A74F81">
        <w:rPr>
          <w:rFonts w:ascii="Times New Roman" w:hAnsi="Times New Roman" w:cs="Times New Roman"/>
          <w:i/>
          <w:sz w:val="24"/>
          <w:szCs w:val="24"/>
        </w:rPr>
        <w:t>k</w:t>
      </w:r>
      <w:r w:rsidRPr="00A74F81">
        <w:rPr>
          <w:rFonts w:ascii="Times New Roman" w:hAnsi="Times New Roman" w:cs="Times New Roman"/>
          <w:i/>
          <w:sz w:val="24"/>
          <w:szCs w:val="24"/>
          <w:vertAlign w:val="subscript"/>
        </w:rPr>
        <w:t>et</w:t>
      </w:r>
      <w:r w:rsidRPr="00A74F81">
        <w:rPr>
          <w:rFonts w:ascii="Times New Roman" w:hAnsi="Times New Roman" w:cs="Times New Roman"/>
          <w:sz w:val="24"/>
          <w:szCs w:val="24"/>
        </w:rPr>
        <w:t xml:space="preserve"> values for the polymers in good solvent were 3.4</w:t>
      </w:r>
      <w:r>
        <w:rPr>
          <w:rFonts w:ascii="Times New Roman" w:hAnsi="Times New Roman" w:cs="Times New Roman"/>
          <w:noProof/>
          <w:position w:val="-4"/>
          <w:sz w:val="24"/>
          <w:szCs w:val="24"/>
        </w:rPr>
        <w:drawing>
          <wp:inline distT="0" distB="0" distL="0" distR="0" wp14:anchorId="0099755F" wp14:editId="1A3878A2">
            <wp:extent cx="127635" cy="127635"/>
            <wp:effectExtent l="0" t="0" r="5715"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noBreakHyphen/>
        <w:t>1</w:t>
      </w:r>
      <w:r w:rsidRPr="00A74F81">
        <w:rPr>
          <w:rFonts w:ascii="Times New Roman" w:hAnsi="Times New Roman" w:cs="Times New Roman"/>
          <w:sz w:val="24"/>
          <w:szCs w:val="24"/>
        </w:rPr>
        <w:t xml:space="preserve"> for MEH-PPV and 1.1</w:t>
      </w:r>
      <w:r>
        <w:rPr>
          <w:rFonts w:ascii="Times New Roman" w:hAnsi="Times New Roman" w:cs="Times New Roman"/>
          <w:noProof/>
          <w:position w:val="-4"/>
          <w:sz w:val="24"/>
          <w:szCs w:val="24"/>
        </w:rPr>
        <w:drawing>
          <wp:inline distT="0" distB="0" distL="0" distR="0" wp14:anchorId="03789E65" wp14:editId="456148DE">
            <wp:extent cx="127635" cy="127635"/>
            <wp:effectExtent l="0" t="0" r="571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A74F81">
        <w:rPr>
          <w:rFonts w:ascii="Times New Roman" w:hAnsi="Times New Roman" w:cs="Times New Roman"/>
          <w:sz w:val="24"/>
          <w:szCs w:val="24"/>
        </w:rPr>
        <w:t>10</w:t>
      </w:r>
      <w:r w:rsidRPr="00A74F81">
        <w:rPr>
          <w:rFonts w:ascii="Times New Roman" w:hAnsi="Times New Roman" w:cs="Times New Roman"/>
          <w:sz w:val="24"/>
          <w:szCs w:val="24"/>
          <w:vertAlign w:val="superscript"/>
        </w:rPr>
        <w:t>9</w:t>
      </w:r>
      <w:r w:rsidRPr="00A74F81">
        <w:rPr>
          <w:rFonts w:ascii="Times New Roman" w:hAnsi="Times New Roman" w:cs="Times New Roman"/>
          <w:sz w:val="24"/>
          <w:szCs w:val="24"/>
        </w:rPr>
        <w:t xml:space="preserve"> s</w:t>
      </w:r>
      <w:r w:rsidRPr="00A74F81">
        <w:rPr>
          <w:rFonts w:ascii="Times New Roman" w:hAnsi="Times New Roman" w:cs="Times New Roman"/>
          <w:sz w:val="24"/>
          <w:szCs w:val="24"/>
          <w:vertAlign w:val="superscript"/>
        </w:rPr>
        <w:t>-1</w:t>
      </w:r>
      <w:r w:rsidRPr="00A74F81">
        <w:rPr>
          <w:rFonts w:ascii="Times New Roman" w:hAnsi="Times New Roman" w:cs="Times New Roman"/>
          <w:sz w:val="24"/>
          <w:szCs w:val="24"/>
        </w:rPr>
        <w:t xml:space="preserve"> for PFBT.</w:t>
      </w:r>
      <w:r>
        <w:rPr>
          <w:rFonts w:ascii="Times New Roman" w:hAnsi="Times New Roman" w:cs="Times New Roman"/>
          <w:sz w:val="24"/>
          <w:szCs w:val="24"/>
        </w:rPr>
        <w:t xml:space="preserve"> This indicates that the energy transfer rate to six nearest neighbors (for the nanoparticles) is between ~10x and ~60x faster than the energy transfer rate to two nearest neighbors (for a linear polymer </w:t>
      </w:r>
      <w:r w:rsidRPr="00DC51EB">
        <w:rPr>
          <w:rFonts w:ascii="Times New Roman" w:hAnsi="Times New Roman" w:cs="Times New Roman"/>
          <w:sz w:val="24"/>
          <w:szCs w:val="24"/>
        </w:rPr>
        <w:t>chain</w:t>
      </w:r>
      <w:r>
        <w:rPr>
          <w:rFonts w:ascii="Times New Roman" w:hAnsi="Times New Roman" w:cs="Times New Roman"/>
          <w:sz w:val="24"/>
          <w:szCs w:val="24"/>
        </w:rPr>
        <w:t xml:space="preserve"> in solution). </w:t>
      </w:r>
    </w:p>
    <w:p w:rsidR="008C7364" w:rsidRDefault="008C7364" w:rsidP="008C7364">
      <w:pPr>
        <w:pStyle w:val="NoSpacing"/>
        <w:spacing w:line="480" w:lineRule="auto"/>
        <w:ind w:firstLine="720"/>
        <w:jc w:val="both"/>
        <w:rPr>
          <w:rFonts w:ascii="Times New Roman" w:hAnsi="Times New Roman" w:cs="Times New Roman"/>
          <w:sz w:val="24"/>
          <w:szCs w:val="24"/>
        </w:rPr>
      </w:pPr>
      <w:r w:rsidRPr="000376D0">
        <w:rPr>
          <w:rFonts w:ascii="Times New Roman" w:hAnsi="Times New Roman" w:cs="Times New Roman"/>
          <w:sz w:val="24"/>
          <w:szCs w:val="24"/>
        </w:rPr>
        <w:t xml:space="preserve">Upon examination of the experimental and model energy transfer kinetics for both polymers, </w:t>
      </w:r>
      <w:r>
        <w:rPr>
          <w:rFonts w:ascii="Times New Roman" w:hAnsi="Times New Roman" w:cs="Times New Roman"/>
          <w:sz w:val="24"/>
          <w:szCs w:val="24"/>
        </w:rPr>
        <w:t>it can be inferred that differences in multiple energy transfer rates have a significant impact on the related physical observables (fluorescence lifetime, fluorescence quantum yield, etc.) that impact device and imaging applications for a given polymer</w:t>
      </w:r>
      <w:r w:rsidRPr="000376D0">
        <w:rPr>
          <w:rFonts w:ascii="Times New Roman" w:hAnsi="Times New Roman" w:cs="Times New Roman"/>
          <w:sz w:val="24"/>
          <w:szCs w:val="24"/>
        </w:rPr>
        <w:t>.</w:t>
      </w:r>
      <w:r>
        <w:rPr>
          <w:rFonts w:ascii="Times New Roman" w:hAnsi="Times New Roman" w:cs="Times New Roman"/>
          <w:sz w:val="24"/>
          <w:szCs w:val="24"/>
        </w:rPr>
        <w:t xml:space="preserve"> The steady-state spectra for both polymers suggest that perhaps there is greater transition dipole coupling in MEH-PPV, implying that chromophores are delocalized to a greater extent in MEH-PPV</w:t>
      </w:r>
      <w:r w:rsidRPr="00BA4010">
        <w:rPr>
          <w:rFonts w:ascii="Times New Roman" w:hAnsi="Times New Roman" w:cs="Times New Roman"/>
          <w:sz w:val="24"/>
          <w:szCs w:val="24"/>
        </w:rPr>
        <w:t xml:space="preserve"> </w:t>
      </w:r>
      <w:r>
        <w:rPr>
          <w:rFonts w:ascii="Times New Roman" w:hAnsi="Times New Roman" w:cs="Times New Roman"/>
          <w:sz w:val="24"/>
          <w:szCs w:val="24"/>
        </w:rPr>
        <w:t xml:space="preserve">compared to PFBT, which provides a partial explanation for the increased rates of exciton transport seen in the model and FAD results for MEH-PPV. Given that the model results yield approximately the same number of quenchers per unit volume for both polymers, it follows that if exciton transport is faster, then excitons </w:t>
      </w:r>
      <w:r>
        <w:rPr>
          <w:rFonts w:ascii="Times New Roman" w:hAnsi="Times New Roman" w:cs="Times New Roman"/>
          <w:sz w:val="24"/>
          <w:szCs w:val="24"/>
        </w:rPr>
        <w:lastRenderedPageBreak/>
        <w:t>would be more efficiently funneled to defect sites, which would help to explain the reduced fluorescence lifetime and quantum yield in MEH-PPV compared to PFBT. Therefore, it follows that polymers with higher exciton mobility would be well-suited for devices requiring fast transport (e.g. bulk heterojunction photovoltaics, since excitons would be more efficiently funneled to the heterojunction to undergo charge transfer). Following the hypothesis that higher transport rates increase quenching by defects, increased mobility would also suggest more efficient FRET to dopants, which might increase the overall luminescence yield in MEH-PPV CPNs for imaging applications (despite PFBT CPNs having intrinsically higher quantum yield, which would make PFBT ideal for applications requiring higher fluorescence quantum yield, such as OLED device applications or fluorescence imaging applications).</w:t>
      </w:r>
    </w:p>
    <w:p w:rsidR="008C7364" w:rsidRPr="008F7DD6" w:rsidRDefault="008C7364" w:rsidP="008C7364">
      <w:pPr>
        <w:pStyle w:val="NoSpacing"/>
        <w:spacing w:line="480" w:lineRule="auto"/>
        <w:ind w:firstLine="720"/>
        <w:jc w:val="both"/>
        <w:rPr>
          <w:rFonts w:ascii="Times New Roman" w:hAnsi="Times New Roman" w:cs="Times New Roman"/>
          <w:sz w:val="24"/>
          <w:szCs w:val="24"/>
        </w:rPr>
      </w:pPr>
      <w:r w:rsidRPr="00304E09">
        <w:rPr>
          <w:rFonts w:ascii="Times New Roman" w:hAnsi="Times New Roman" w:cs="Times New Roman"/>
          <w:sz w:val="24"/>
          <w:szCs w:val="24"/>
        </w:rPr>
        <w:t xml:space="preserve">Additionally, we seek to address the question of whether “interchain aggregates” are required to explain the differences between the optical properties of CP in solution versus in films and particles. While in some cases, there is some evidence for possible interchain aggregate species (for example, the highly red-shifted emission of MEH-PPV films and particles), the decay kinetics of the fluorescent excited state as well as the FAD results of CPNs with varying degrees of swelling are roughly consistent with model results that do not include formation of weakly-fluorescent aggregates. This model is based on a picture in which the number of quenching defects in a particle is not dependent on the degree of swelling (e.g., oxidized defects), and that the effective number of chromophores quenched per defect increases as the chromophore density increases, due to the highly sensitive dependence of exciton diffusion length on </w:t>
      </w:r>
      <w:r w:rsidRPr="00304E09">
        <w:rPr>
          <w:rFonts w:ascii="Times New Roman" w:hAnsi="Times New Roman" w:cs="Times New Roman"/>
          <w:sz w:val="24"/>
          <w:szCs w:val="24"/>
        </w:rPr>
        <w:lastRenderedPageBreak/>
        <w:t>interchromophore spacing. While this work does not rule out any increased quenching effect due to interchain aggregate species, it does lend some support to an alternative mechanism that could explain the differences between the spectroscopic properties of conjugated polymers in solution as compared to films or particles.</w:t>
      </w:r>
    </w:p>
    <w:p w:rsidR="008C7364" w:rsidRDefault="008C7364" w:rsidP="008C7364">
      <w:pPr>
        <w:pStyle w:val="Default"/>
        <w:spacing w:line="480" w:lineRule="auto"/>
        <w:jc w:val="both"/>
        <w:rPr>
          <w:b/>
        </w:rPr>
      </w:pPr>
    </w:p>
    <w:p w:rsidR="008C7364" w:rsidRPr="007D60AC" w:rsidRDefault="00D201E8" w:rsidP="008C7364">
      <w:pPr>
        <w:pStyle w:val="Default"/>
        <w:spacing w:line="480" w:lineRule="auto"/>
        <w:jc w:val="both"/>
        <w:rPr>
          <w:b/>
        </w:rPr>
      </w:pPr>
      <w:r>
        <w:rPr>
          <w:b/>
        </w:rPr>
        <w:t>4.8</w:t>
      </w:r>
      <w:r>
        <w:rPr>
          <w:b/>
        </w:rPr>
        <w:tab/>
      </w:r>
      <w:r w:rsidR="008C7364">
        <w:rPr>
          <w:b/>
        </w:rPr>
        <w:t>Conclusion</w:t>
      </w:r>
    </w:p>
    <w:p w:rsidR="00D201E8" w:rsidRPr="00D201E8" w:rsidRDefault="008C7364" w:rsidP="00D201E8">
      <w:pPr>
        <w:pStyle w:val="NoSpacing"/>
        <w:spacing w:line="480" w:lineRule="auto"/>
        <w:ind w:firstLine="720"/>
        <w:jc w:val="both"/>
        <w:rPr>
          <w:rFonts w:ascii="Times New Roman" w:hAnsi="Times New Roman" w:cs="Times New Roman"/>
          <w:sz w:val="24"/>
          <w:szCs w:val="24"/>
        </w:rPr>
      </w:pPr>
      <w:r w:rsidRPr="008C7364">
        <w:rPr>
          <w:rFonts w:ascii="Times New Roman" w:hAnsi="Times New Roman" w:cs="Times New Roman"/>
          <w:sz w:val="24"/>
          <w:szCs w:val="24"/>
        </w:rPr>
        <w:t xml:space="preserve">Steady-state and time-resolved fluorescence spectroscopic methods, in conjunction with a discrete lattice model were utilized to assess how decreasing chromophore density (resulting from solvent-induced swelling) alters the steady-state spectra, exciton decay rates, and multiple energy transfer rates in PFBT and MEH-PPV CPNs. For both polymers, the fluorescence quantum yield and lifetime increases with increasing THF concentration, reproducing the results for the free polymer at 95% THF, indicating that fluorescence quenching in CPNs is completely reversible through swelling. Analysis of the exciton decay kinetics for both polymers in addition to the fluorescence spectra of MEH-PPV indicates a possible dynamic equilibrium between aggregated and unassociated polymer at moderate THF ratios. A multiple energy transfer model incorporating quenching by defects yielded good agreement with experimental quenching efficiency and TCSPC results at low to moderate THF concentrations, which confirms the physical picture of reduced energy transfer to oxidized defects (ignoring interchain aggregation) with decreases in chromophore density. The model results yielded energy transfer rate constants over an order of magnitude higher for PFBT and MEH-PPV CPNs compared to the experimental values of </w:t>
      </w:r>
      <w:r w:rsidRPr="008C7364">
        <w:rPr>
          <w:rFonts w:ascii="Times New Roman" w:hAnsi="Times New Roman" w:cs="Times New Roman"/>
          <w:i/>
          <w:sz w:val="24"/>
          <w:szCs w:val="24"/>
        </w:rPr>
        <w:t>k</w:t>
      </w:r>
      <w:r w:rsidRPr="008C7364">
        <w:rPr>
          <w:rFonts w:ascii="Times New Roman" w:hAnsi="Times New Roman" w:cs="Times New Roman"/>
          <w:i/>
          <w:sz w:val="24"/>
          <w:szCs w:val="24"/>
          <w:vertAlign w:val="subscript"/>
        </w:rPr>
        <w:t>et</w:t>
      </w:r>
      <w:r w:rsidRPr="008C7364">
        <w:rPr>
          <w:rFonts w:ascii="Times New Roman" w:hAnsi="Times New Roman" w:cs="Times New Roman"/>
          <w:sz w:val="24"/>
          <w:szCs w:val="24"/>
        </w:rPr>
        <w:t xml:space="preserve"> obtained via FAD for the </w:t>
      </w:r>
      <w:r w:rsidRPr="008C7364">
        <w:rPr>
          <w:rFonts w:ascii="Times New Roman" w:hAnsi="Times New Roman" w:cs="Times New Roman"/>
          <w:sz w:val="24"/>
          <w:szCs w:val="24"/>
        </w:rPr>
        <w:lastRenderedPageBreak/>
        <w:t>corresponding polymers in THF, which explains the increased defect quenching for closely-packed chromophores. Calculations assessing how the dimensionality of energy transport affects exciton quenching by defects yield nearly an order of magnitude difference in quenching, indicating that quenching by oxidized defects is greatly suppressed in an ensemble of linear 1D chains compared to a 3D nanoparticle, which is supported by the adapted Förster theory in our model. The increased multiple energy transfer rate in MEH-PPV compared to PFBT elucidates an apparent tradeoff between exciton mobility and luminescence yield, which may be exploited for device and imaging applications. The results are consistent with an effective chromophore diameter of ~1 nm and an energy transfer time of ~5 ps to ~90 ps between neighboring close-packed chromophores.</w:t>
      </w:r>
      <w:r w:rsidR="00D201E8">
        <w:rPr>
          <w:rFonts w:ascii="Times New Roman" w:hAnsi="Times New Roman" w:cs="Times New Roman"/>
          <w:sz w:val="24"/>
          <w:szCs w:val="24"/>
        </w:rPr>
        <w:br w:type="page"/>
      </w:r>
    </w:p>
    <w:p w:rsidR="008C7364" w:rsidRDefault="008C7364" w:rsidP="008C7364">
      <w:pPr>
        <w:pStyle w:val="NoSpacing"/>
        <w:spacing w:line="480" w:lineRule="auto"/>
        <w:jc w:val="center"/>
        <w:rPr>
          <w:rFonts w:ascii="Times New Roman" w:hAnsi="Times New Roman" w:cs="Times New Roman"/>
          <w:sz w:val="24"/>
          <w:szCs w:val="24"/>
        </w:rPr>
      </w:pPr>
      <w:r w:rsidRPr="002C47AF">
        <w:rPr>
          <w:rFonts w:ascii="Times New Roman" w:hAnsi="Times New Roman" w:cs="Times New Roman"/>
          <w:sz w:val="24"/>
          <w:szCs w:val="24"/>
        </w:rPr>
        <w:lastRenderedPageBreak/>
        <w:t xml:space="preserve">CHAPTER </w:t>
      </w:r>
      <w:r>
        <w:rPr>
          <w:rFonts w:ascii="Times New Roman" w:hAnsi="Times New Roman" w:cs="Times New Roman"/>
          <w:sz w:val="24"/>
          <w:szCs w:val="24"/>
        </w:rPr>
        <w:t>FIVE</w:t>
      </w:r>
    </w:p>
    <w:p w:rsidR="008C7364" w:rsidRDefault="008C7364" w:rsidP="008C7364">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CONCLUSIONS AND FUTURE DIRECTIONS</w:t>
      </w:r>
    </w:p>
    <w:p w:rsidR="008C7364" w:rsidRDefault="008C7364" w:rsidP="008C7364">
      <w:pPr>
        <w:pStyle w:val="NoSpacing"/>
        <w:spacing w:line="480" w:lineRule="auto"/>
        <w:jc w:val="center"/>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t>A Systematic Investigation of Exciton Transport in CPNs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Throughout the experiments detailed in this dissertation, it has been our aim to systematically address several relevant questions regarding exciton transport in dense, nanoscale, multichromophoric systems such as CPNs. Given that defects are often unavoidable in aggregated polymer systems, it has been valuable to understand the role of defects and their effect on determining the exciton diffusion length for a given polymer. This was addressed by dye-doping and polymer blending to deliberately introduce quenchers into CPNs with known amounts of defect quenching. This strategy elucidated how ignoring defect quenchers can result in substantial underestimation of the exciton diffusion length in the absence of quenchers. For both doped systems, Monte Carlo simulations of exciton transport and energy transfer to a Possion distributed ensemble of defects and dopants were utilized to model the observed exciton decay kinetics from experimental fluorescence lifetime measurements, which in turn, led to the determination of the exciton diffusion length for PFBT in the absence of defects. In addition, modeling of </w:t>
      </w:r>
      <w:r w:rsidRPr="006730DA">
        <w:rPr>
          <w:rFonts w:ascii="Times New Roman" w:hAnsi="Times New Roman" w:cs="Times New Roman"/>
          <w:sz w:val="24"/>
          <w:szCs w:val="24"/>
        </w:rPr>
        <w:t>polymer blended CPNs aided in determining that a dopant polymer is more likely to be in an open conformation when doped in an aggregate nanoparticle</w:t>
      </w:r>
      <w:r>
        <w:rPr>
          <w:rFonts w:ascii="Times New Roman" w:hAnsi="Times New Roman" w:cs="Times New Roman"/>
          <w:sz w:val="24"/>
          <w:szCs w:val="24"/>
        </w:rPr>
        <w:t xml:space="preserve"> (rather than a more compact conformation) due to the high energy transfer efficiency from PFBT to the dopant polymer MEH-PPV. After determining the typical length scale of exciton transport in CPNs, the next problem was to determine how exciton transport rates are </w:t>
      </w:r>
      <w:r>
        <w:rPr>
          <w:rFonts w:ascii="Times New Roman" w:hAnsi="Times New Roman" w:cs="Times New Roman"/>
          <w:sz w:val="24"/>
          <w:szCs w:val="24"/>
        </w:rPr>
        <w:lastRenderedPageBreak/>
        <w:t xml:space="preserve">affected by changes in interchromophore spacing, and to additionally determine how the effective dimensionality of exciton transport in CPNs affects defect quenching. This was accomplished using solvent-induced swelling methods. In addition to fluorescence lifetime measurements, fluorescence anisotropy decay measurements allowed for the calculation of exciton transport rates (for moderate to high THF concentrations). Additionally, a discrete lattice model that included changes in lattice spacing (i.e., interchromophore spacing) was utilized to model the effect of swelling on exciton transport rates and to determine effective chromophore size in PFBT and MEH-PPV CPNs (~1 nm), with good agreement between experimental and model results at low-to-moderate THF concentrations. It is clear by the results of this work that an apparent compromise between fluorescence quantum yield and the rate of exciton transport exists, </w:t>
      </w:r>
      <w:r w:rsidRPr="00872F0D">
        <w:rPr>
          <w:rFonts w:ascii="Times New Roman" w:hAnsi="Times New Roman" w:cs="Times New Roman"/>
          <w:sz w:val="24"/>
          <w:szCs w:val="24"/>
        </w:rPr>
        <w:t xml:space="preserve">which can be taken advantage of in different ways </w:t>
      </w:r>
      <w:r>
        <w:rPr>
          <w:rFonts w:ascii="Times New Roman" w:hAnsi="Times New Roman" w:cs="Times New Roman"/>
          <w:sz w:val="24"/>
          <w:szCs w:val="24"/>
        </w:rPr>
        <w:t>depending on the desired applications for a given conjugated polymer system.</w:t>
      </w:r>
    </w:p>
    <w:p w:rsidR="008C7364" w:rsidRDefault="008C7364" w:rsidP="008C7364">
      <w:pPr>
        <w:pStyle w:val="NoSpacing"/>
        <w:spacing w:line="480" w:lineRule="auto"/>
        <w:jc w:val="both"/>
        <w:rPr>
          <w:rFonts w:ascii="Times New Roman" w:hAnsi="Times New Roman" w:cs="Times New Roman"/>
          <w:b/>
          <w:sz w:val="24"/>
          <w:szCs w:val="24"/>
        </w:rPr>
      </w:pPr>
    </w:p>
    <w:p w:rsidR="008C7364"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5.2</w:t>
      </w:r>
      <w:r>
        <w:rPr>
          <w:rFonts w:ascii="Times New Roman" w:hAnsi="Times New Roman" w:cs="Times New Roman"/>
          <w:b/>
          <w:sz w:val="24"/>
          <w:szCs w:val="24"/>
        </w:rPr>
        <w:tab/>
        <w:t>Determination of the Intrinsic Exciton Diffusion Length in PFBT</w:t>
      </w:r>
    </w:p>
    <w:p w:rsidR="008C7364" w:rsidRDefault="008C7364" w:rsidP="008C7364">
      <w:pPr>
        <w:pStyle w:val="NoSpacing"/>
        <w:spacing w:line="480" w:lineRule="auto"/>
        <w:ind w:firstLine="720"/>
        <w:jc w:val="both"/>
        <w:rPr>
          <w:rFonts w:ascii="Times New Roman" w:hAnsi="Times New Roman" w:cs="Times New Roman"/>
          <w:sz w:val="24"/>
          <w:szCs w:val="24"/>
        </w:rPr>
      </w:pPr>
      <w:r w:rsidRPr="00A04F61">
        <w:rPr>
          <w:rFonts w:ascii="Times New Roman" w:hAnsi="Times New Roman" w:cs="Times New Roman"/>
          <w:sz w:val="24"/>
          <w:szCs w:val="24"/>
        </w:rPr>
        <w:t xml:space="preserve">A novel approach </w:t>
      </w:r>
      <w:r>
        <w:rPr>
          <w:rFonts w:ascii="Times New Roman" w:hAnsi="Times New Roman" w:cs="Times New Roman"/>
          <w:sz w:val="24"/>
          <w:szCs w:val="24"/>
        </w:rPr>
        <w:t>wa</w:t>
      </w:r>
      <w:r w:rsidRPr="00A04F61">
        <w:rPr>
          <w:rFonts w:ascii="Times New Roman" w:hAnsi="Times New Roman" w:cs="Times New Roman"/>
          <w:sz w:val="24"/>
          <w:szCs w:val="24"/>
        </w:rPr>
        <w:t xml:space="preserve">s proposed for determining exciton transport parameters in conjugated polymers. Exciton dynamics of conjugated polymer nanoparticles doped with dyes were investigated by time-resolved fluorescence spectroscopy. Highly efficient energy transfer from the polymer PFBT to the dye perylene red was evident in the fluorescence spectra and excited state kinetics. Exciton transport parameters were obtained by fitting to a model that included the effects of </w:t>
      </w:r>
      <w:r>
        <w:rPr>
          <w:rFonts w:ascii="Times New Roman" w:hAnsi="Times New Roman" w:cs="Times New Roman"/>
          <w:sz w:val="24"/>
          <w:szCs w:val="24"/>
        </w:rPr>
        <w:t xml:space="preserve">Poisson statistics, </w:t>
      </w:r>
      <w:r w:rsidRPr="00A04F61">
        <w:rPr>
          <w:rFonts w:ascii="Times New Roman" w:hAnsi="Times New Roman" w:cs="Times New Roman"/>
          <w:sz w:val="24"/>
          <w:szCs w:val="24"/>
        </w:rPr>
        <w:t xml:space="preserve">nanoparticle size, exciton diffusion, energy transfer, and quenching by defects. The results indicate </w:t>
      </w:r>
      <w:r w:rsidRPr="00A04F61">
        <w:rPr>
          <w:rFonts w:ascii="Times New Roman" w:hAnsi="Times New Roman" w:cs="Times New Roman"/>
          <w:sz w:val="24"/>
          <w:szCs w:val="24"/>
        </w:rPr>
        <w:lastRenderedPageBreak/>
        <w:t>substantial quenching by defects, owing primarily to exciton diffusion, which can greatly increase the effective quenching volume of defects</w:t>
      </w:r>
      <w:r>
        <w:rPr>
          <w:rFonts w:ascii="Times New Roman" w:hAnsi="Times New Roman" w:cs="Times New Roman"/>
          <w:sz w:val="24"/>
          <w:szCs w:val="24"/>
        </w:rPr>
        <w:t>. Stern-Volmer quenching analysis of dye-doped CPNs yields a quenching constant of 37 per dye molecule, which corresponds to a perylene red quenching radius of 5.3 nm.  The substantially higher quenching radius obtained from Stern-Volmer analysis as compared to the calculated quenching radius of 3 nm for the PFBT/perylene red pair supports the notion of exciton diffusion contributing to the observed quenching efficiency.</w:t>
      </w:r>
      <w:r w:rsidRPr="00A04F61">
        <w:rPr>
          <w:rFonts w:ascii="Times New Roman" w:hAnsi="Times New Roman" w:cs="Times New Roman"/>
          <w:sz w:val="24"/>
          <w:szCs w:val="24"/>
        </w:rPr>
        <w:t xml:space="preserve"> We estimated the amount of quenching by defects, and included quenching by defects in our model</w:t>
      </w:r>
      <w:r>
        <w:rPr>
          <w:rFonts w:ascii="Times New Roman" w:hAnsi="Times New Roman" w:cs="Times New Roman"/>
          <w:sz w:val="24"/>
          <w:szCs w:val="24"/>
        </w:rPr>
        <w:t xml:space="preserve"> </w:t>
      </w:r>
      <w:r w:rsidRPr="00086AEC">
        <w:rPr>
          <w:rFonts w:ascii="Times New Roman" w:hAnsi="Times New Roman" w:cs="Times New Roman"/>
          <w:sz w:val="24"/>
          <w:szCs w:val="24"/>
        </w:rPr>
        <w:t>and analysis</w:t>
      </w:r>
      <w:r w:rsidRPr="00A04F61">
        <w:rPr>
          <w:rFonts w:ascii="Times New Roman" w:hAnsi="Times New Roman" w:cs="Times New Roman"/>
          <w:sz w:val="24"/>
          <w:szCs w:val="24"/>
        </w:rPr>
        <w:t>, yielding an estimated exciton diffusion length of 12 nm and diffusion constant of 8.0x10</w:t>
      </w:r>
      <w:r w:rsidRPr="00A04F61">
        <w:rPr>
          <w:rFonts w:ascii="Times New Roman" w:hAnsi="Times New Roman" w:cs="Times New Roman"/>
          <w:sz w:val="24"/>
          <w:szCs w:val="24"/>
          <w:vertAlign w:val="superscript"/>
        </w:rPr>
        <w:t>-9</w:t>
      </w:r>
      <w:r w:rsidRPr="00A04F61">
        <w:rPr>
          <w:rFonts w:ascii="Times New Roman" w:hAnsi="Times New Roman" w:cs="Times New Roman"/>
          <w:sz w:val="24"/>
          <w:szCs w:val="24"/>
        </w:rPr>
        <w:t xml:space="preserve"> m</w:t>
      </w:r>
      <w:r w:rsidRPr="00A04F61">
        <w:rPr>
          <w:rFonts w:ascii="Times New Roman" w:hAnsi="Times New Roman" w:cs="Times New Roman"/>
          <w:sz w:val="24"/>
          <w:szCs w:val="24"/>
          <w:vertAlign w:val="superscript"/>
        </w:rPr>
        <w:t>2</w:t>
      </w:r>
      <w:r w:rsidRPr="00A04F61">
        <w:rPr>
          <w:rFonts w:ascii="Times New Roman" w:hAnsi="Times New Roman" w:cs="Times New Roman"/>
          <w:sz w:val="24"/>
          <w:szCs w:val="24"/>
        </w:rPr>
        <w:t xml:space="preserve"> s</w:t>
      </w:r>
      <w:r w:rsidRPr="00A04F61">
        <w:rPr>
          <w:rFonts w:ascii="Times New Roman" w:hAnsi="Times New Roman" w:cs="Times New Roman"/>
          <w:sz w:val="24"/>
          <w:szCs w:val="24"/>
          <w:vertAlign w:val="superscript"/>
        </w:rPr>
        <w:t>-1</w:t>
      </w:r>
      <w:r w:rsidRPr="00A04F61">
        <w:rPr>
          <w:rFonts w:ascii="Times New Roman" w:hAnsi="Times New Roman" w:cs="Times New Roman"/>
          <w:sz w:val="24"/>
          <w:szCs w:val="24"/>
        </w:rPr>
        <w:t xml:space="preserve"> for nanoparticles of PFBT. The results indicate that quenching by defects can lead to substantial error in determined exciton transport parameters</w:t>
      </w:r>
      <w:r>
        <w:rPr>
          <w:rFonts w:ascii="Times New Roman" w:hAnsi="Times New Roman" w:cs="Times New Roman"/>
          <w:sz w:val="24"/>
          <w:szCs w:val="24"/>
        </w:rPr>
        <w:t xml:space="preserve"> (i.e., underestimation of </w:t>
      </w:r>
      <w:r w:rsidRPr="002A4187">
        <w:rPr>
          <w:rFonts w:ascii="Times New Roman" w:hAnsi="Times New Roman" w:cs="Times New Roman"/>
          <w:i/>
          <w:sz w:val="24"/>
          <w:szCs w:val="24"/>
        </w:rPr>
        <w:t>L</w:t>
      </w:r>
      <w:r w:rsidRPr="002A4187">
        <w:rPr>
          <w:rFonts w:ascii="Times New Roman" w:hAnsi="Times New Roman" w:cs="Times New Roman"/>
          <w:i/>
          <w:sz w:val="24"/>
          <w:szCs w:val="24"/>
          <w:vertAlign w:val="subscript"/>
        </w:rPr>
        <w:t>D</w:t>
      </w:r>
      <w:r>
        <w:rPr>
          <w:rFonts w:ascii="Times New Roman" w:hAnsi="Times New Roman" w:cs="Times New Roman"/>
          <w:sz w:val="24"/>
          <w:szCs w:val="24"/>
        </w:rPr>
        <w:t xml:space="preserve"> by a factor of ~2)</w:t>
      </w:r>
      <w:r w:rsidRPr="00A04F61">
        <w:rPr>
          <w:rFonts w:ascii="Times New Roman" w:hAnsi="Times New Roman" w:cs="Times New Roman"/>
          <w:sz w:val="24"/>
          <w:szCs w:val="24"/>
        </w:rPr>
        <w:t xml:space="preserve">, </w:t>
      </w:r>
      <w:r w:rsidRPr="00086AEC">
        <w:rPr>
          <w:rFonts w:ascii="Times New Roman" w:hAnsi="Times New Roman" w:cs="Times New Roman"/>
          <w:sz w:val="24"/>
          <w:szCs w:val="24"/>
        </w:rPr>
        <w:t>unless quenching by defects is properly taken into account in the analysis</w:t>
      </w:r>
      <w:r>
        <w:rPr>
          <w:rFonts w:ascii="Times New Roman" w:hAnsi="Times New Roman" w:cs="Times New Roman"/>
          <w:sz w:val="24"/>
          <w:szCs w:val="24"/>
        </w:rPr>
        <w:t xml:space="preserve">. The larger exciton diffusion length determined from the above analysis is promising for device applications requiring large exciton diffusion lengths, such as organic photovoltaic devices. Given that the analysis above results in an exciton diffusion length for a hypothetical defect-free material, for the aforementioned applications, strategies would need to be employed to reduce the contribution of defects to exciton transport (e.g. swelling methods to break up aggregate defects, or doping with reducing agents to minimize hole polaron quenchers). Additionally, the above analysis provides a general means for determining the defect density and exciton diffusion length (as well as the effect of defect quenchers on the measured </w:t>
      </w:r>
      <w:r w:rsidRPr="00F67E28">
        <w:rPr>
          <w:rFonts w:ascii="Times New Roman" w:hAnsi="Times New Roman" w:cs="Times New Roman"/>
          <w:i/>
          <w:sz w:val="24"/>
          <w:szCs w:val="24"/>
        </w:rPr>
        <w:t>L</w:t>
      </w:r>
      <w:r w:rsidRPr="00F67E28">
        <w:rPr>
          <w:rFonts w:ascii="Times New Roman" w:hAnsi="Times New Roman" w:cs="Times New Roman"/>
          <w:i/>
          <w:sz w:val="24"/>
          <w:szCs w:val="24"/>
          <w:vertAlign w:val="subscript"/>
        </w:rPr>
        <w:t>D</w:t>
      </w:r>
      <w:r>
        <w:rPr>
          <w:rFonts w:ascii="Times New Roman" w:hAnsi="Times New Roman" w:cs="Times New Roman"/>
          <w:sz w:val="24"/>
          <w:szCs w:val="24"/>
        </w:rPr>
        <w:t>) for materials that exhibit substantial fluorescence quenching in the aggregated state.</w:t>
      </w:r>
    </w:p>
    <w:p w:rsidR="008C7364" w:rsidRDefault="008C7364" w:rsidP="008C7364">
      <w:pPr>
        <w:pStyle w:val="NoSpacing"/>
        <w:spacing w:line="480" w:lineRule="auto"/>
        <w:jc w:val="both"/>
        <w:rPr>
          <w:rFonts w:ascii="Times New Roman" w:hAnsi="Times New Roman" w:cs="Times New Roman"/>
          <w:sz w:val="24"/>
          <w:szCs w:val="24"/>
        </w:rPr>
      </w:pPr>
    </w:p>
    <w:p w:rsidR="008C7364" w:rsidRPr="00171027" w:rsidRDefault="008C7364" w:rsidP="008C7364">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5.3 </w:t>
      </w:r>
      <w:r>
        <w:rPr>
          <w:rFonts w:ascii="Times New Roman" w:hAnsi="Times New Roman" w:cs="Times New Roman"/>
          <w:b/>
          <w:sz w:val="24"/>
          <w:szCs w:val="24"/>
        </w:rPr>
        <w:tab/>
        <w:t>Investigating Exciton Transport Rates in CPNs Through Swelling</w:t>
      </w:r>
    </w:p>
    <w:p w:rsidR="008C7364" w:rsidRDefault="008C7364" w:rsidP="008C7364">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Many key processes in conjugated polymers are strongly influenced by multiple energy transfer (i.e., exciton diffusion). We investigated the effect of </w:t>
      </w:r>
      <w:r w:rsidRPr="003E651C">
        <w:rPr>
          <w:rFonts w:ascii="Times New Roman" w:hAnsi="Times New Roman" w:cs="Times New Roman"/>
          <w:sz w:val="24"/>
          <w:szCs w:val="24"/>
        </w:rPr>
        <w:t>solvent-induced swelling</w:t>
      </w:r>
      <w:r>
        <w:rPr>
          <w:rFonts w:ascii="Times New Roman" w:hAnsi="Times New Roman" w:cs="Times New Roman"/>
          <w:sz w:val="24"/>
          <w:szCs w:val="24"/>
        </w:rPr>
        <w:t xml:space="preserve"> on the kinetics of multiple energy transfer in nanoparticles of the conjugated polymers PFBT and MEH-PPV. Multiple incoherent energy transfer events between equivalent chromophores results in loss of fluorescence polarization, which can be observed in the fluorescence anisotropy decay kinetics. Additionally, multiple energy transfer affects the rate of quenching by defects. We found that the rate of energy transfer between like chromophores is highly sensitive to solvent effects, occurring at a rate of 1.1</w:t>
      </w:r>
      <w:r>
        <w:rPr>
          <w:rFonts w:ascii="Times New Roman" w:hAnsi="Times New Roman" w:cs="Times New Roman"/>
          <w:noProof/>
          <w:position w:val="-4"/>
          <w:sz w:val="24"/>
          <w:szCs w:val="24"/>
        </w:rPr>
        <w:drawing>
          <wp:inline distT="0" distB="0" distL="0" distR="0" wp14:anchorId="6505708C" wp14:editId="1CBB9D0D">
            <wp:extent cx="123825" cy="1238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s</w:t>
      </w:r>
      <w:r>
        <w:rPr>
          <w:rFonts w:ascii="Times New Roman" w:hAnsi="Times New Roman" w:cs="Times New Roman"/>
          <w:sz w:val="24"/>
          <w:szCs w:val="24"/>
          <w:vertAlign w:val="superscript"/>
        </w:rPr>
        <w:t>-1</w:t>
      </w:r>
      <w:r>
        <w:rPr>
          <w:rFonts w:ascii="Times New Roman" w:hAnsi="Times New Roman" w:cs="Times New Roman"/>
          <w:sz w:val="24"/>
          <w:szCs w:val="24"/>
        </w:rPr>
        <w:t xml:space="preserve"> for PFBT dissolved in THF, and 3.3</w:t>
      </w:r>
      <w:r>
        <w:rPr>
          <w:rFonts w:ascii="Times New Roman" w:hAnsi="Times New Roman" w:cs="Times New Roman"/>
          <w:noProof/>
          <w:position w:val="-4"/>
          <w:sz w:val="24"/>
          <w:szCs w:val="24"/>
        </w:rPr>
        <w:drawing>
          <wp:inline distT="0" distB="0" distL="0" distR="0" wp14:anchorId="6484CEAB" wp14:editId="55F952E2">
            <wp:extent cx="123825" cy="1238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hAnsi="Times New Roman" w:cs="Times New Roman"/>
          <w:sz w:val="24"/>
          <w:szCs w:val="24"/>
        </w:rPr>
        <w:t>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w:t>
      </w:r>
      <w:r w:rsidRPr="005E1161">
        <w:rPr>
          <w:rFonts w:ascii="Times New Roman" w:hAnsi="Times New Roman" w:cs="Times New Roman"/>
          <w:sz w:val="24"/>
          <w:szCs w:val="24"/>
        </w:rPr>
        <w:t>s</w:t>
      </w:r>
      <w:r>
        <w:rPr>
          <w:rFonts w:ascii="Times New Roman" w:hAnsi="Times New Roman" w:cs="Times New Roman"/>
          <w:sz w:val="24"/>
          <w:szCs w:val="24"/>
          <w:vertAlign w:val="superscript"/>
        </w:rPr>
        <w:t>-</w:t>
      </w:r>
      <w:r w:rsidRPr="005E1161">
        <w:rPr>
          <w:rFonts w:ascii="Times New Roman" w:hAnsi="Times New Roman" w:cs="Times New Roman"/>
          <w:sz w:val="24"/>
          <w:szCs w:val="24"/>
          <w:vertAlign w:val="superscript"/>
        </w:rPr>
        <w:t>1</w:t>
      </w:r>
      <w:r>
        <w:rPr>
          <w:rFonts w:ascii="Times New Roman" w:hAnsi="Times New Roman" w:cs="Times New Roman"/>
          <w:sz w:val="24"/>
          <w:szCs w:val="24"/>
        </w:rPr>
        <w:t xml:space="preserve"> for MEH-PPV dissolved in THF. In both moderately swelled and aqueous nanoparticle suspsensions of PFBT and MEH-PPV, the rate of energy transfer is increased by a factor of 10-60 (with the highest energy transfer rates corresponding to MEH-PPV CPNs). A discrete cubic </w:t>
      </w:r>
      <w:r w:rsidRPr="003E651C">
        <w:rPr>
          <w:rFonts w:ascii="Times New Roman" w:hAnsi="Times New Roman" w:cs="Times New Roman"/>
          <w:sz w:val="24"/>
          <w:szCs w:val="24"/>
        </w:rPr>
        <w:t>lattice model</w:t>
      </w:r>
      <w:r>
        <w:rPr>
          <w:rFonts w:ascii="Times New Roman" w:hAnsi="Times New Roman" w:cs="Times New Roman"/>
          <w:sz w:val="24"/>
          <w:szCs w:val="24"/>
        </w:rPr>
        <w:t xml:space="preserve"> incorporating distance-dependent multiple energy transfer and quenching by defects was employed </w:t>
      </w:r>
      <w:r w:rsidRPr="00CC4628">
        <w:rPr>
          <w:rFonts w:ascii="Times New Roman" w:hAnsi="Times New Roman" w:cs="Times New Roman"/>
          <w:sz w:val="24"/>
          <w:szCs w:val="24"/>
        </w:rPr>
        <w:t>to elucidate the relationships between solvent-induced swelling</w:t>
      </w:r>
      <w:r>
        <w:rPr>
          <w:rFonts w:ascii="Times New Roman" w:hAnsi="Times New Roman" w:cs="Times New Roman"/>
          <w:sz w:val="24"/>
          <w:szCs w:val="24"/>
        </w:rPr>
        <w:t xml:space="preserve">, fluorescence quantum yield, and decay kinetics. </w:t>
      </w:r>
      <w:r w:rsidRPr="00B17C5B">
        <w:rPr>
          <w:rFonts w:ascii="Times New Roman" w:hAnsi="Times New Roman" w:cs="Times New Roman"/>
          <w:sz w:val="24"/>
          <w:szCs w:val="24"/>
        </w:rPr>
        <w:t xml:space="preserve">The simulation results show good </w:t>
      </w:r>
      <w:r>
        <w:rPr>
          <w:rFonts w:ascii="Times New Roman" w:hAnsi="Times New Roman" w:cs="Times New Roman"/>
          <w:sz w:val="24"/>
          <w:szCs w:val="24"/>
        </w:rPr>
        <w:t>agreement with experimental results</w:t>
      </w:r>
      <w:r w:rsidRPr="00B17C5B">
        <w:rPr>
          <w:rFonts w:ascii="Times New Roman" w:hAnsi="Times New Roman" w:cs="Times New Roman"/>
          <w:sz w:val="24"/>
          <w:szCs w:val="24"/>
        </w:rPr>
        <w:t xml:space="preserve"> at low to moderate THF concentrations</w:t>
      </w:r>
      <w:r>
        <w:rPr>
          <w:rFonts w:ascii="Times New Roman" w:hAnsi="Times New Roman" w:cs="Times New Roman"/>
          <w:sz w:val="24"/>
          <w:szCs w:val="24"/>
        </w:rPr>
        <w:t xml:space="preserve">. </w:t>
      </w:r>
      <w:r w:rsidRPr="003161DE">
        <w:rPr>
          <w:rFonts w:ascii="Times New Roman" w:hAnsi="Times New Roman" w:cs="Times New Roman"/>
          <w:sz w:val="24"/>
          <w:szCs w:val="24"/>
        </w:rPr>
        <w:t xml:space="preserve">The results </w:t>
      </w:r>
      <w:r>
        <w:rPr>
          <w:rFonts w:ascii="Times New Roman" w:hAnsi="Times New Roman" w:cs="Times New Roman"/>
          <w:sz w:val="24"/>
          <w:szCs w:val="24"/>
        </w:rPr>
        <w:t xml:space="preserve">support quenching by defects or polarons, amplified by multiple energy transfer, as a likely explanation for the </w:t>
      </w:r>
      <w:r w:rsidRPr="00A13D46">
        <w:rPr>
          <w:rFonts w:ascii="Times New Roman" w:hAnsi="Times New Roman" w:cs="Times New Roman"/>
          <w:sz w:val="24"/>
          <w:szCs w:val="24"/>
        </w:rPr>
        <w:t>typically</w:t>
      </w:r>
      <w:r>
        <w:rPr>
          <w:rFonts w:ascii="Times New Roman" w:hAnsi="Times New Roman" w:cs="Times New Roman"/>
          <w:sz w:val="24"/>
          <w:szCs w:val="24"/>
        </w:rPr>
        <w:t xml:space="preserve"> low fluorescence quantum yield of conjugated polymer particles as compared to the free polymer in solution </w:t>
      </w:r>
      <w:r w:rsidRPr="00A13D46">
        <w:rPr>
          <w:rFonts w:ascii="Times New Roman" w:hAnsi="Times New Roman" w:cs="Times New Roman"/>
          <w:sz w:val="24"/>
          <w:szCs w:val="24"/>
        </w:rPr>
        <w:t>as well as similar effects observed in thin films</w:t>
      </w:r>
      <w:r>
        <w:rPr>
          <w:rFonts w:ascii="Times New Roman" w:hAnsi="Times New Roman" w:cs="Times New Roman"/>
          <w:sz w:val="24"/>
          <w:szCs w:val="24"/>
        </w:rPr>
        <w:t xml:space="preserve">. In addition, the effect of dimensionality on fluorescence quenching by </w:t>
      </w:r>
      <w:r>
        <w:rPr>
          <w:rFonts w:ascii="Times New Roman" w:hAnsi="Times New Roman" w:cs="Times New Roman"/>
          <w:sz w:val="24"/>
          <w:szCs w:val="24"/>
        </w:rPr>
        <w:lastRenderedPageBreak/>
        <w:t>defects was determined by comparing a 3D spherical particle to an ensemble of 1D linear polymer chains with equivalent amounts of chromophores and defects. It was calculated that defect quenching is substantially reduced by ~80% in the 1D ensemble compared to a 3D particle, indicating that interchain exciton transport (or intrachain transport in folded chains) contributes substantially to quenching by defects.</w:t>
      </w:r>
    </w:p>
    <w:p w:rsidR="008C7364" w:rsidRDefault="008C7364" w:rsidP="008C7364">
      <w:pPr>
        <w:pStyle w:val="NoSpacing"/>
        <w:spacing w:line="480" w:lineRule="auto"/>
        <w:jc w:val="both"/>
        <w:rPr>
          <w:rFonts w:ascii="Times New Roman" w:hAnsi="Times New Roman" w:cs="Times New Roman"/>
          <w:sz w:val="24"/>
          <w:szCs w:val="24"/>
        </w:rPr>
      </w:pP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5.4</w:t>
      </w:r>
      <w:r>
        <w:rPr>
          <w:rFonts w:ascii="Times New Roman" w:hAnsi="Times New Roman" w:cs="Times New Roman"/>
          <w:b/>
          <w:sz w:val="24"/>
          <w:szCs w:val="24"/>
        </w:rPr>
        <w:tab/>
        <w:t>Future Prospects</w:t>
      </w:r>
    </w:p>
    <w:p w:rsidR="008C7364" w:rsidRDefault="008C7364" w:rsidP="008C736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There are several directions that have already been pursued or are currently being pursued to study CPNs further. It is beneficial to understand the details of charge-transfer complex formation, recombination, and transport in CPNs (i.e., polaron formation and polaron diffusion). Single molecule microscopy has been done previously to examine charge carrier transport in CPNs, but was restricted in the observable time scale (50 frames/s).</w:t>
      </w:r>
      <w:r w:rsidR="00F62A18">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&lt;EndNote&gt;&lt;Cite&gt;&lt;Author&gt;Yu&lt;/Author&gt;&lt;Year&gt;2009&lt;/Year&gt;&lt;RecNum&gt;57&lt;/RecNum&gt;&lt;DisplayText&gt;&lt;style face="superscript"&gt;64,73&lt;/style&gt;&lt;/DisplayText&gt;&lt;record&gt;&lt;rec-number&gt;57&lt;/rec-number&gt;&lt;foreign-keys&gt;&lt;key app="EN" db-id="t9s95dxea9r5vqefdeoxwsr7ftwzsr9tdpzr"&gt;57&lt;/key&gt;&lt;/foreign-keys&gt;&lt;ref-type name="Journal Article"&gt;17&lt;/ref-type&gt;&lt;contributors&gt;&lt;authors&gt;&lt;author&gt;Yu, J., Wu, C. F., Sahu, S. P., Fernando, L. P., Szymanski, C., and McNeill, J.&lt;/author&gt;&lt;/authors&gt;&lt;/contributors&gt;&lt;titles&gt;&lt;title&gt;Nanoscale 3D Tracking with Conjugated Polymer Nanoparticles.&lt;/title&gt;&lt;secondary-title&gt;Journal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18410-18414&lt;/pages&gt;&lt;volume&gt;131&lt;/volume&gt;&lt;dates&gt;&lt;year&gt;2009&lt;/year&gt;&lt;/dates&gt;&lt;urls&gt;&lt;/urls&gt;&lt;/record&gt;&lt;/Cite&gt;&lt;Cite&gt;&lt;Author&gt;Yu&lt;/Author&gt;&lt;Year&gt;2012&lt;/Year&gt;&lt;RecNum&gt;58&lt;/RecNum&gt;&lt;record&gt;&lt;rec-number&gt;58&lt;/rec-number&gt;&lt;foreign-keys&gt;&lt;key app="EN" db-id="t9s95dxea9r5vqefdeoxwsr7ftwzsr9tdpzr"&gt;58&lt;/key&gt;&lt;/foreign-keys&gt;&lt;ref-type name="Journal Article"&gt;17&lt;/ref-type&gt;&lt;contributors&gt;&lt;authors&gt;&lt;author&gt;Yu, J., Wu, C. F., Tian, Z. and McNeill, J.&lt;/author&gt;&lt;/authors&gt;&lt;/contributors&gt;&lt;titles&gt;&lt;title&gt;Tracking of Single Charge Carriers in a Conjugated Polymer Nanoparticle.&lt;/title&gt;&lt;secondary-title&gt;Nano Letters&lt;/secondary-title&gt;&lt;alt-title&gt;Nano Lett.&lt;/alt-title&gt;&lt;/titles&gt;&lt;periodical&gt;&lt;full-title&gt;Nano Letters&lt;/full-title&gt;&lt;abbr-1&gt;Nano Lett.&lt;/abbr-1&gt;&lt;/periodical&gt;&lt;alt-periodical&gt;&lt;full-title&gt;Nano Letters&lt;/full-title&gt;&lt;abbr-1&gt;Nano Lett.&lt;/abbr-1&gt;&lt;/alt-periodical&gt;&lt;pages&gt;1300-1306&lt;/pages&gt;&lt;volume&gt;12&lt;/volume&gt;&lt;dates&gt;&lt;year&gt;2012&lt;/year&gt;&lt;/dates&gt;&lt;urls&gt;&lt;/urls&gt;&lt;/record&gt;&lt;/Cite&gt;&lt;/EndNote&gt;</w:instrText>
      </w:r>
      <w:r w:rsidR="00F62A18">
        <w:rPr>
          <w:rFonts w:ascii="Times New Roman" w:hAnsi="Times New Roman" w:cs="Times New Roman"/>
          <w:sz w:val="24"/>
          <w:szCs w:val="24"/>
        </w:rPr>
        <w:fldChar w:fldCharType="separate"/>
      </w:r>
      <w:hyperlink w:anchor="_ENREF_64" w:tooltip="Yu, 2012 #58" w:history="1">
        <w:r w:rsidR="00675470" w:rsidRPr="00675470">
          <w:rPr>
            <w:rFonts w:ascii="Times New Roman" w:hAnsi="Times New Roman" w:cs="Times New Roman"/>
            <w:noProof/>
            <w:sz w:val="24"/>
            <w:szCs w:val="24"/>
            <w:vertAlign w:val="superscript"/>
          </w:rPr>
          <w:t>64</w:t>
        </w:r>
      </w:hyperlink>
      <w:r w:rsidR="00675470" w:rsidRPr="00675470">
        <w:rPr>
          <w:rFonts w:ascii="Times New Roman" w:hAnsi="Times New Roman" w:cs="Times New Roman"/>
          <w:noProof/>
          <w:sz w:val="24"/>
          <w:szCs w:val="24"/>
          <w:vertAlign w:val="superscript"/>
        </w:rPr>
        <w:t>,</w:t>
      </w:r>
      <w:hyperlink w:anchor="_ENREF_73" w:tooltip="Yu, 2009 #57" w:history="1">
        <w:r w:rsidR="00675470" w:rsidRPr="00675470">
          <w:rPr>
            <w:rFonts w:ascii="Times New Roman" w:hAnsi="Times New Roman" w:cs="Times New Roman"/>
            <w:noProof/>
            <w:sz w:val="24"/>
            <w:szCs w:val="24"/>
            <w:vertAlign w:val="superscript"/>
          </w:rPr>
          <w:t>73</w:t>
        </w:r>
      </w:hyperlink>
      <w:r w:rsidR="00F62A18">
        <w:rPr>
          <w:rFonts w:ascii="Times New Roman" w:hAnsi="Times New Roman" w:cs="Times New Roman"/>
          <w:sz w:val="24"/>
          <w:szCs w:val="24"/>
        </w:rPr>
        <w:fldChar w:fldCharType="end"/>
      </w:r>
      <w:r>
        <w:rPr>
          <w:rFonts w:ascii="Times New Roman" w:hAnsi="Times New Roman" w:cs="Times New Roman"/>
          <w:sz w:val="24"/>
          <w:szCs w:val="24"/>
        </w:rPr>
        <w:t xml:space="preserve"> The previous results suggested that polaron dynamics were occurring at rates below the time resolution of the instrument. Work is currently being pursued to examine polaron transport on the sub-millisecond time scale, in an effort to better understand the rates of charge-transfer complex formation and recombination in CPNs, which are crucial to effective device performance.</w:t>
      </w:r>
    </w:p>
    <w:p w:rsidR="00F62A18" w:rsidRDefault="008C7364" w:rsidP="00D201E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Additionally, we may examine the effect of chain length on exciton dynamics and transport rates by investigating nanoscale oligomer aggregates via steady-state and time resolved spectroscopic methods. Some work has already been done on oligophenylene-vinylene (OPV) and oligothiophene (OT) nano-aggregates by Spano, which suggests somewhat different excitonic behavior in the aggregated state. In particular, conjugated </w:t>
      </w:r>
      <w:r>
        <w:rPr>
          <w:rFonts w:ascii="Times New Roman" w:hAnsi="Times New Roman" w:cs="Times New Roman"/>
          <w:sz w:val="24"/>
          <w:szCs w:val="24"/>
        </w:rPr>
        <w:lastRenderedPageBreak/>
        <w:t>oligomer aggregates seem to blue-shift (i.e., form H-aggregates) as opposed to the common red-shifting (J-aggregation) seen in conjugated polymer aggregates.</w:t>
      </w:r>
      <w:hyperlink w:anchor="_ENREF_187" w:tooltip="Spano, 2006 #219"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&lt;EndNote&gt;&lt;Cite&gt;&lt;Author&gt;Spano&lt;/Author&gt;&lt;Year&gt;2006&lt;/Year&gt;&lt;RecNum&gt;219&lt;/RecNum&gt;&lt;DisplayText&gt;&lt;style face="superscript"&gt;187&lt;/style&gt;&lt;/DisplayText&gt;&lt;record&gt;&lt;rec-number&gt;219&lt;/rec-number&gt;&lt;foreign-keys&gt;&lt;key app="EN" db-id="t9s95dxea9r5vqefdeoxwsr7ftwzsr9tdpzr"&gt;219&lt;/key&gt;&lt;/foreign-keys&gt;&lt;ref-type name="Journal Article"&gt;17&lt;/ref-type&gt;&lt;contributors&gt;&lt;authors&gt;&lt;author&gt;Spano, F. C.&lt;/author&gt;&lt;/authors&gt;&lt;/contributors&gt;&lt;titles&gt;&lt;title&gt;Excitons in Conjugated Oligomer Aggregates, Films, and Crystals&lt;/title&gt;&lt;secondary-title&gt;Annual Review of Physical Chemistry&lt;/secondary-title&gt;&lt;/titles&gt;&lt;periodical&gt;&lt;full-title&gt;Annual Review of Physical Chemistry&lt;/full-title&gt;&lt;abbr-1&gt;Annu. Rev. Phys. Chem.&lt;/abbr-1&gt;&lt;/periodical&gt;&lt;pages&gt;217-243&lt;/pages&gt;&lt;volume&gt;57&lt;/volume&gt;&lt;dates&gt;&lt;year&gt;2006&lt;/year&gt;&lt;/dates&gt;&lt;urls&gt;&lt;/urls&gt;&lt;/record&gt;&lt;/Cite&gt;&lt;/EndNote&gt;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187</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However, it is also possible to form oligomer aggregates which display J-aggregate characteristics,</w:t>
      </w:r>
      <w:r w:rsidRPr="005038C6">
        <w:rPr>
          <w:rFonts w:ascii="Times New Roman" w:hAnsi="Times New Roman" w:cs="Times New Roman"/>
          <w:sz w:val="24"/>
          <w:szCs w:val="24"/>
        </w:rPr>
        <w:t xml:space="preserve"> </w:t>
      </w:r>
      <w:hyperlink w:anchor="_ENREF_188" w:tooltip="Spano, 2003 #220" w:history="1">
        <w:r w:rsidR="00675470">
          <w:rPr>
            <w:rFonts w:ascii="Times New Roman" w:hAnsi="Times New Roman" w:cs="Times New Roman"/>
            <w:sz w:val="24"/>
            <w:szCs w:val="24"/>
          </w:rPr>
          <w:fldChar w:fldCharType="begin"/>
        </w:r>
        <w:r w:rsidR="00675470">
          <w:rPr>
            <w:rFonts w:ascii="Times New Roman" w:hAnsi="Times New Roman" w:cs="Times New Roman"/>
            <w:sz w:val="24"/>
            <w:szCs w:val="24"/>
          </w:rPr>
          <w:instrText xml:space="preserve"> ADDIN EN.CITE &lt;EndNote&gt;&lt;Cite&gt;&lt;Author&gt;Spano&lt;/Author&gt;&lt;Year&gt;2003&lt;/Year&gt;&lt;RecNum&gt;220&lt;/RecNum&gt;&lt;DisplayText&gt;&lt;style face="superscript"&gt;188&lt;/style&gt;&lt;/DisplayText&gt;&lt;record&gt;&lt;rec-number&gt;220&lt;/rec-number&gt;&lt;foreign-keys&gt;&lt;key app="EN" db-id="t9s95dxea9r5vqefdeoxwsr7ftwzsr9tdpzr"&gt;220&lt;/key&gt;&lt;/foreign-keys&gt;&lt;ref-type name="Journal Article"&gt;17&lt;/ref-type&gt;&lt;contributors&gt;&lt;authors&gt;&lt;author&gt;Spano, F. C.&lt;/author&gt;&lt;/authors&gt;&lt;/contributors&gt;&lt;titles&gt;&lt;title&gt;The Fundamental Photophysics of Conjugated Oligomer Herringbone Aggregates&lt;/title&gt;&lt;secondary-title&gt;Journal of Chemical Physics&lt;/secondary-title&gt;&lt;/titles&gt;&lt;periodical&gt;&lt;full-title&gt;Journal of Chemical Physics&lt;/full-title&gt;&lt;abbr-1&gt;J. Chem. Phys.&lt;/abbr-1&gt;&lt;/periodical&gt;&lt;pages&gt;981-994&lt;/pages&gt;&lt;volume&gt;118&lt;/volume&gt;&lt;number&gt;2&lt;/number&gt;&lt;dates&gt;&lt;year&gt;2003&lt;/year&gt;&lt;/dates&gt;&lt;urls&gt;&lt;/urls&gt;&lt;/record&gt;&lt;/Cite&gt;&lt;/EndNote&gt;</w:instrText>
        </w:r>
        <w:r w:rsidR="00675470">
          <w:rPr>
            <w:rFonts w:ascii="Times New Roman" w:hAnsi="Times New Roman" w:cs="Times New Roman"/>
            <w:sz w:val="24"/>
            <w:szCs w:val="24"/>
          </w:rPr>
          <w:fldChar w:fldCharType="separate"/>
        </w:r>
        <w:r w:rsidR="00675470" w:rsidRPr="00675470">
          <w:rPr>
            <w:rFonts w:ascii="Times New Roman" w:hAnsi="Times New Roman" w:cs="Times New Roman"/>
            <w:noProof/>
            <w:sz w:val="24"/>
            <w:szCs w:val="24"/>
            <w:vertAlign w:val="superscript"/>
          </w:rPr>
          <w:t>188</w:t>
        </w:r>
        <w:r w:rsidR="00675470">
          <w:rPr>
            <w:rFonts w:ascii="Times New Roman" w:hAnsi="Times New Roman" w:cs="Times New Roman"/>
            <w:sz w:val="24"/>
            <w:szCs w:val="24"/>
          </w:rPr>
          <w:fldChar w:fldCharType="end"/>
        </w:r>
      </w:hyperlink>
      <w:r>
        <w:rPr>
          <w:rFonts w:ascii="Times New Roman" w:hAnsi="Times New Roman" w:cs="Times New Roman"/>
          <w:sz w:val="24"/>
          <w:szCs w:val="24"/>
        </w:rPr>
        <w:t xml:space="preserve"> which would make oligomer nanoparticles of other monomer structures (e.g. oligofluorenes or oligo-FBTs) worth studying. For example, it could be of interest to determine at which chain length J-aggregation dominates over H-aggregation (and/or if mixed aggregation is observed). Another useful aspect to H-aggregation is that lifetimes are usually longer, which could lead to longer exciton transport due to the extended lifetime of the H-aggregate state, which could be probed using methods we have alre</w:t>
      </w:r>
      <w:r w:rsidR="00D201E8">
        <w:rPr>
          <w:rFonts w:ascii="Times New Roman" w:hAnsi="Times New Roman" w:cs="Times New Roman"/>
          <w:sz w:val="24"/>
          <w:szCs w:val="24"/>
        </w:rPr>
        <w:t>ady employed using CPN samples.</w:t>
      </w:r>
    </w:p>
    <w:p w:rsidR="00DB2BD7" w:rsidRDefault="00DB2BD7">
      <w:pPr>
        <w:rPr>
          <w:rFonts w:eastAsia="MS Mincho"/>
        </w:rPr>
      </w:pPr>
      <w:r>
        <w:br w:type="page"/>
      </w:r>
    </w:p>
    <w:p w:rsidR="00F62A18" w:rsidRDefault="00DB2BD7" w:rsidP="00DB2BD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rsidR="00675470" w:rsidRPr="00BA136D" w:rsidRDefault="00F62A18" w:rsidP="00675470">
      <w:pPr>
        <w:pStyle w:val="NoSpacing"/>
        <w:jc w:val="both"/>
        <w:rPr>
          <w:rFonts w:ascii="Times New Roman" w:hAnsi="Times New Roman" w:cs="Times New Roman"/>
          <w:noProof/>
          <w:sz w:val="24"/>
          <w:szCs w:val="24"/>
        </w:rPr>
      </w:pPr>
      <w:r w:rsidRPr="00DB2BD7">
        <w:rPr>
          <w:rFonts w:ascii="Times New Roman" w:hAnsi="Times New Roman" w:cs="Times New Roman"/>
          <w:sz w:val="24"/>
          <w:szCs w:val="24"/>
        </w:rPr>
        <w:fldChar w:fldCharType="begin"/>
      </w:r>
      <w:r w:rsidRPr="00DB2BD7">
        <w:rPr>
          <w:rFonts w:ascii="Times New Roman" w:hAnsi="Times New Roman" w:cs="Times New Roman"/>
          <w:sz w:val="24"/>
          <w:szCs w:val="24"/>
        </w:rPr>
        <w:instrText xml:space="preserve"> ADDIN EN.REFLIST </w:instrText>
      </w:r>
      <w:r w:rsidRPr="00DB2BD7">
        <w:rPr>
          <w:rFonts w:ascii="Times New Roman" w:hAnsi="Times New Roman" w:cs="Times New Roman"/>
          <w:sz w:val="24"/>
          <w:szCs w:val="24"/>
        </w:rPr>
        <w:fldChar w:fldCharType="separate"/>
      </w:r>
      <w:bookmarkStart w:id="7" w:name="_ENREF_1"/>
      <w:r w:rsidR="00675470" w:rsidRPr="00BA136D">
        <w:rPr>
          <w:rFonts w:ascii="Times New Roman" w:hAnsi="Times New Roman" w:cs="Times New Roman"/>
          <w:noProof/>
          <w:sz w:val="24"/>
          <w:szCs w:val="24"/>
        </w:rPr>
        <w:tab/>
        <w:t>(1)</w:t>
      </w:r>
      <w:r w:rsidR="00675470" w:rsidRPr="00BA136D">
        <w:rPr>
          <w:rFonts w:ascii="Times New Roman" w:hAnsi="Times New Roman" w:cs="Times New Roman"/>
          <w:noProof/>
          <w:sz w:val="24"/>
          <w:szCs w:val="24"/>
        </w:rPr>
        <w:tab/>
        <w:t xml:space="preserve">Dennler, G., and Sariciftci, N. S. Flexible Conjugated Polymer-Based Plastic Solar Cells: From Basics to Applications. </w:t>
      </w:r>
      <w:r w:rsidR="00675470" w:rsidRPr="00BA136D">
        <w:rPr>
          <w:rFonts w:ascii="Times New Roman" w:hAnsi="Times New Roman" w:cs="Times New Roman"/>
          <w:i/>
          <w:noProof/>
          <w:sz w:val="24"/>
          <w:szCs w:val="24"/>
        </w:rPr>
        <w:t>Proc. IEEE</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b/>
          <w:noProof/>
          <w:sz w:val="24"/>
          <w:szCs w:val="24"/>
        </w:rPr>
        <w:t>2005</w:t>
      </w:r>
      <w:r w:rsidR="00675470" w:rsidRPr="00BA136D">
        <w:rPr>
          <w:rFonts w:ascii="Times New Roman" w:hAnsi="Times New Roman" w:cs="Times New Roman"/>
          <w:noProof/>
          <w:sz w:val="24"/>
          <w:szCs w:val="24"/>
        </w:rPr>
        <w:t xml:space="preserve">, </w:t>
      </w:r>
      <w:r w:rsidR="00675470" w:rsidRPr="00BA136D">
        <w:rPr>
          <w:rFonts w:ascii="Times New Roman" w:hAnsi="Times New Roman" w:cs="Times New Roman"/>
          <w:i/>
          <w:noProof/>
          <w:sz w:val="24"/>
          <w:szCs w:val="24"/>
        </w:rPr>
        <w:t>93</w:t>
      </w:r>
      <w:r w:rsidR="00675470" w:rsidRPr="00BA136D">
        <w:rPr>
          <w:rFonts w:ascii="Times New Roman" w:hAnsi="Times New Roman" w:cs="Times New Roman"/>
          <w:noProof/>
          <w:sz w:val="24"/>
          <w:szCs w:val="24"/>
        </w:rPr>
        <w:t>, 1429-1439.</w:t>
      </w:r>
      <w:bookmarkEnd w:id="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 w:name="_ENREF_2"/>
      <w:r w:rsidRPr="00BA136D">
        <w:rPr>
          <w:rFonts w:ascii="Times New Roman" w:hAnsi="Times New Roman" w:cs="Times New Roman"/>
          <w:noProof/>
          <w:sz w:val="24"/>
          <w:szCs w:val="24"/>
        </w:rPr>
        <w:tab/>
        <w:t>(2)</w:t>
      </w:r>
      <w:r w:rsidRPr="00BA136D">
        <w:rPr>
          <w:rFonts w:ascii="Times New Roman" w:hAnsi="Times New Roman" w:cs="Times New Roman"/>
          <w:noProof/>
          <w:sz w:val="24"/>
          <w:szCs w:val="24"/>
        </w:rPr>
        <w:tab/>
        <w:t xml:space="preserve">Yim, K. H., Zheng, Z., Liang, Z., Friend, R. H., Huck, W. T. S., and Kim, J. S. Efficient Conjugated-Polymer Optoelectronic Devices Fabricated by Thin-Film Transfer-Printing Technique.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1012-1019.</w:t>
      </w:r>
      <w:bookmarkEnd w:id="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 w:name="_ENREF_3"/>
      <w:r w:rsidRPr="00BA136D">
        <w:rPr>
          <w:rFonts w:ascii="Times New Roman" w:hAnsi="Times New Roman" w:cs="Times New Roman"/>
          <w:noProof/>
          <w:sz w:val="24"/>
          <w:szCs w:val="24"/>
        </w:rPr>
        <w:tab/>
        <w:t>(3)</w:t>
      </w:r>
      <w:r w:rsidRPr="00BA136D">
        <w:rPr>
          <w:rFonts w:ascii="Times New Roman" w:hAnsi="Times New Roman" w:cs="Times New Roman"/>
          <w:noProof/>
          <w:sz w:val="24"/>
          <w:szCs w:val="24"/>
        </w:rPr>
        <w:tab/>
        <w:t xml:space="preserve">McNeill, J. D.; O'Connor, D. B.; Barbara, P. F. Imaging Organic Device Function with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7811-7821.</w:t>
      </w:r>
      <w:bookmarkEnd w:id="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 w:name="_ENREF_4"/>
      <w:r w:rsidRPr="00BA136D">
        <w:rPr>
          <w:rFonts w:ascii="Times New Roman" w:hAnsi="Times New Roman" w:cs="Times New Roman"/>
          <w:noProof/>
          <w:sz w:val="24"/>
          <w:szCs w:val="24"/>
        </w:rPr>
        <w:tab/>
        <w:t>(4)</w:t>
      </w:r>
      <w:r w:rsidRPr="00BA136D">
        <w:rPr>
          <w:rFonts w:ascii="Times New Roman" w:hAnsi="Times New Roman" w:cs="Times New Roman"/>
          <w:noProof/>
          <w:sz w:val="24"/>
          <w:szCs w:val="24"/>
        </w:rPr>
        <w:tab/>
        <w:t xml:space="preserve">Rothe, C.; King, S. M.; Monkman, A. P. Direct measurement of the singlet generation yield in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97</w:t>
      </w:r>
      <w:r w:rsidRPr="00BA136D">
        <w:rPr>
          <w:rFonts w:ascii="Times New Roman" w:hAnsi="Times New Roman" w:cs="Times New Roman"/>
          <w:noProof/>
          <w:sz w:val="24"/>
          <w:szCs w:val="24"/>
        </w:rPr>
        <w:t>.</w:t>
      </w:r>
      <w:bookmarkEnd w:id="1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 w:name="_ENREF_5"/>
      <w:r w:rsidRPr="00BA136D">
        <w:rPr>
          <w:rFonts w:ascii="Times New Roman" w:hAnsi="Times New Roman" w:cs="Times New Roman"/>
          <w:noProof/>
          <w:sz w:val="24"/>
          <w:szCs w:val="24"/>
        </w:rPr>
        <w:tab/>
        <w:t>(5)</w:t>
      </w:r>
      <w:r w:rsidRPr="00BA136D">
        <w:rPr>
          <w:rFonts w:ascii="Times New Roman" w:hAnsi="Times New Roman" w:cs="Times New Roman"/>
          <w:noProof/>
          <w:sz w:val="24"/>
          <w:szCs w:val="24"/>
        </w:rPr>
        <w:tab/>
        <w:t xml:space="preserve">Greenham, N. C.; Samuel, I. D. W.; Hayes, G. R.; Phillips, R. T.; Kessener, Y. A. R. R.; Moratti, S. C.; Holmes, A. B.; Friend, R. H. Measurement of Absolute Photoluminescence Quantum Efficiencies in Conjugated Polymers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241</w:t>
      </w:r>
      <w:r w:rsidRPr="00BA136D">
        <w:rPr>
          <w:rFonts w:ascii="Times New Roman" w:hAnsi="Times New Roman" w:cs="Times New Roman"/>
          <w:noProof/>
          <w:sz w:val="24"/>
          <w:szCs w:val="24"/>
        </w:rPr>
        <w:t>, 89-96.</w:t>
      </w:r>
      <w:bookmarkEnd w:id="1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 w:name="_ENREF_6"/>
      <w:r w:rsidRPr="00BA136D">
        <w:rPr>
          <w:rFonts w:ascii="Times New Roman" w:hAnsi="Times New Roman" w:cs="Times New Roman"/>
          <w:noProof/>
          <w:sz w:val="24"/>
          <w:szCs w:val="24"/>
        </w:rPr>
        <w:tab/>
        <w:t>(6)</w:t>
      </w:r>
      <w:r w:rsidRPr="00BA136D">
        <w:rPr>
          <w:rFonts w:ascii="Times New Roman" w:hAnsi="Times New Roman" w:cs="Times New Roman"/>
          <w:noProof/>
          <w:sz w:val="24"/>
          <w:szCs w:val="24"/>
        </w:rPr>
        <w:tab/>
        <w:t xml:space="preserve">Pei, Q.; Yang, Y. Efficient Photoluminescence and Electroluminescence from a Soluble Polyfluorene.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7416-7417.</w:t>
      </w:r>
      <w:bookmarkEnd w:id="1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 w:name="_ENREF_7"/>
      <w:r w:rsidRPr="00BA136D">
        <w:rPr>
          <w:rFonts w:ascii="Times New Roman" w:hAnsi="Times New Roman" w:cs="Times New Roman"/>
          <w:noProof/>
          <w:sz w:val="24"/>
          <w:szCs w:val="24"/>
        </w:rPr>
        <w:tab/>
        <w:t>(7)</w:t>
      </w:r>
      <w:r w:rsidRPr="00BA136D">
        <w:rPr>
          <w:rFonts w:ascii="Times New Roman" w:hAnsi="Times New Roman" w:cs="Times New Roman"/>
          <w:noProof/>
          <w:sz w:val="24"/>
          <w:szCs w:val="24"/>
        </w:rPr>
        <w:tab/>
        <w:t xml:space="preserve">McNeill, J. D.; Barbara, P. F. NSOM Investigation of Carrier Generation, Recombination, and Drift in a Conjugated Polymer.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106</w:t>
      </w:r>
      <w:r w:rsidRPr="00BA136D">
        <w:rPr>
          <w:rFonts w:ascii="Times New Roman" w:hAnsi="Times New Roman" w:cs="Times New Roman"/>
          <w:noProof/>
          <w:sz w:val="24"/>
          <w:szCs w:val="24"/>
        </w:rPr>
        <w:t>, 4632-4639.</w:t>
      </w:r>
      <w:bookmarkEnd w:id="13"/>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 w:name="_ENREF_8"/>
      <w:r w:rsidRPr="00BA136D">
        <w:rPr>
          <w:rFonts w:ascii="Times New Roman" w:hAnsi="Times New Roman" w:cs="Times New Roman"/>
          <w:noProof/>
          <w:sz w:val="24"/>
          <w:szCs w:val="24"/>
        </w:rPr>
        <w:tab/>
        <w:t>(8)</w:t>
      </w:r>
      <w:r w:rsidRPr="00BA136D">
        <w:rPr>
          <w:rFonts w:ascii="Times New Roman" w:hAnsi="Times New Roman" w:cs="Times New Roman"/>
          <w:noProof/>
          <w:sz w:val="24"/>
          <w:szCs w:val="24"/>
        </w:rPr>
        <w:tab/>
        <w:t xml:space="preserve">Lunt, R. R., Giebink, N. C., Belak, A. A., Benzinger, J. B., and Forrest, S. R. Exciton Diffusion Lengths of Organic Semiconductor Thin Films Measured by Spectrally Resolved Photoluminescence Quenching.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053711-053717.</w:t>
      </w:r>
      <w:bookmarkEnd w:id="14"/>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 w:name="_ENREF_9"/>
      <w:r w:rsidRPr="00BA136D">
        <w:rPr>
          <w:rFonts w:ascii="Times New Roman" w:hAnsi="Times New Roman" w:cs="Times New Roman"/>
          <w:noProof/>
          <w:sz w:val="24"/>
          <w:szCs w:val="24"/>
        </w:rPr>
        <w:tab/>
        <w:t>(9)</w:t>
      </w:r>
      <w:r w:rsidRPr="00BA136D">
        <w:rPr>
          <w:rFonts w:ascii="Times New Roman" w:hAnsi="Times New Roman" w:cs="Times New Roman"/>
          <w:noProof/>
          <w:sz w:val="24"/>
          <w:szCs w:val="24"/>
        </w:rPr>
        <w:tab/>
        <w:t xml:space="preserve">Heeger, A. J. Nobel Lecture: Semiconducting and Metallic Polymers: the Fourth Generation of Polymeric Materials. </w:t>
      </w:r>
      <w:r w:rsidRPr="00BA136D">
        <w:rPr>
          <w:rFonts w:ascii="Times New Roman" w:hAnsi="Times New Roman" w:cs="Times New Roman"/>
          <w:i/>
          <w:noProof/>
          <w:sz w:val="24"/>
          <w:szCs w:val="24"/>
        </w:rPr>
        <w:t>Rev</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681-700.</w:t>
      </w:r>
      <w:bookmarkEnd w:id="15"/>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 w:name="_ENREF_10"/>
      <w:r w:rsidRPr="00BA136D">
        <w:rPr>
          <w:rFonts w:ascii="Times New Roman" w:hAnsi="Times New Roman" w:cs="Times New Roman"/>
          <w:noProof/>
          <w:sz w:val="24"/>
          <w:szCs w:val="24"/>
        </w:rPr>
        <w:tab/>
        <w:t>(10)</w:t>
      </w:r>
      <w:r w:rsidRPr="00BA136D">
        <w:rPr>
          <w:rFonts w:ascii="Times New Roman" w:hAnsi="Times New Roman" w:cs="Times New Roman"/>
          <w:noProof/>
          <w:sz w:val="24"/>
          <w:szCs w:val="24"/>
        </w:rPr>
        <w:tab/>
        <w:t xml:space="preserve">Meier, H.; Stalmach, U.; Kolshorn, H. Effective Conjugation Length and UV/vis Spectra of Oligomers. </w:t>
      </w:r>
      <w:r w:rsidRPr="00BA136D">
        <w:rPr>
          <w:rFonts w:ascii="Times New Roman" w:hAnsi="Times New Roman" w:cs="Times New Roman"/>
          <w:i/>
          <w:noProof/>
          <w:sz w:val="24"/>
          <w:szCs w:val="24"/>
        </w:rPr>
        <w:t>Acta Polym</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379-384.</w:t>
      </w:r>
      <w:bookmarkEnd w:id="16"/>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 w:name="_ENREF_11"/>
      <w:r w:rsidRPr="00BA136D">
        <w:rPr>
          <w:rFonts w:ascii="Times New Roman" w:hAnsi="Times New Roman" w:cs="Times New Roman"/>
          <w:noProof/>
          <w:sz w:val="24"/>
          <w:szCs w:val="24"/>
        </w:rPr>
        <w:tab/>
        <w:t>(11)</w:t>
      </w:r>
      <w:r w:rsidRPr="00BA136D">
        <w:rPr>
          <w:rFonts w:ascii="Times New Roman" w:hAnsi="Times New Roman" w:cs="Times New Roman"/>
          <w:noProof/>
          <w:sz w:val="24"/>
          <w:szCs w:val="24"/>
        </w:rPr>
        <w:tab/>
        <w:t xml:space="preserve">Wu, C. F., Peng, H., Jiang, Y. and McNeill, J. Energy Transfer Mediated Fluorescence from Blended Conjugated Polymer Nanoparticles.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14148-14154.</w:t>
      </w:r>
      <w:bookmarkEnd w:id="17"/>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8" w:name="_ENREF_12"/>
      <w:r w:rsidRPr="00BA136D">
        <w:rPr>
          <w:rFonts w:ascii="Times New Roman" w:hAnsi="Times New Roman" w:cs="Times New Roman"/>
          <w:noProof/>
          <w:sz w:val="24"/>
          <w:szCs w:val="24"/>
        </w:rPr>
        <w:lastRenderedPageBreak/>
        <w:tab/>
        <w:t>(12)</w:t>
      </w:r>
      <w:r w:rsidRPr="00BA136D">
        <w:rPr>
          <w:rFonts w:ascii="Times New Roman" w:hAnsi="Times New Roman" w:cs="Times New Roman"/>
          <w:noProof/>
          <w:sz w:val="24"/>
          <w:szCs w:val="24"/>
        </w:rPr>
        <w:tab/>
        <w:t xml:space="preserve">Ntziachristos, V. Fluorescence Molecular Imaging. </w:t>
      </w:r>
      <w:r w:rsidRPr="00BA136D">
        <w:rPr>
          <w:rFonts w:ascii="Times New Roman" w:hAnsi="Times New Roman" w:cs="Times New Roman"/>
          <w:i/>
          <w:noProof/>
          <w:sz w:val="24"/>
          <w:szCs w:val="24"/>
        </w:rPr>
        <w:t>Annu. Rev. Biomed. Eng.</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1-33.</w:t>
      </w:r>
      <w:bookmarkEnd w:id="18"/>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 w:name="_ENREF_13"/>
      <w:r w:rsidRPr="00BA136D">
        <w:rPr>
          <w:rFonts w:ascii="Times New Roman" w:hAnsi="Times New Roman" w:cs="Times New Roman"/>
          <w:noProof/>
          <w:sz w:val="24"/>
          <w:szCs w:val="24"/>
        </w:rPr>
        <w:tab/>
        <w:t>(13)</w:t>
      </w:r>
      <w:r w:rsidRPr="00BA136D">
        <w:rPr>
          <w:rFonts w:ascii="Times New Roman" w:hAnsi="Times New Roman" w:cs="Times New Roman"/>
          <w:noProof/>
          <w:sz w:val="24"/>
          <w:szCs w:val="24"/>
        </w:rPr>
        <w:tab/>
        <w:t xml:space="preserve">Wu, C. F., Zheng, Y. L., Szymanski, C., and McNeill, J. Energy Transfer in a Nanoscale Multichromophoric System: Fluorescent Dye-Doped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1772-1781.</w:t>
      </w:r>
      <w:bookmarkEnd w:id="19"/>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0" w:name="_ENREF_14"/>
      <w:r w:rsidRPr="00BA136D">
        <w:rPr>
          <w:rFonts w:ascii="Times New Roman" w:hAnsi="Times New Roman" w:cs="Times New Roman"/>
          <w:noProof/>
          <w:sz w:val="24"/>
          <w:szCs w:val="24"/>
        </w:rPr>
        <w:tab/>
        <w:t>(14)</w:t>
      </w:r>
      <w:r w:rsidRPr="00BA136D">
        <w:rPr>
          <w:rFonts w:ascii="Times New Roman" w:hAnsi="Times New Roman" w:cs="Times New Roman"/>
          <w:noProof/>
          <w:sz w:val="24"/>
          <w:szCs w:val="24"/>
        </w:rPr>
        <w:tab/>
        <w:t xml:space="preserve">Wu, C. F.; Schneider, T.; Zeigler, M.; Yu, J. B.; Schiro, P. G.; Burnham, D. R.; McNeill, J. D.; Chiu, D. T. Bioconjugation of Ultrabright Semiconducting Polymer Dots for Specific Cellular Targeting. </w:t>
      </w:r>
      <w:r w:rsidRPr="00BA136D">
        <w:rPr>
          <w:rFonts w:ascii="Times New Roman" w:hAnsi="Times New Roman" w:cs="Times New Roman"/>
          <w:i/>
          <w:noProof/>
          <w:sz w:val="24"/>
          <w:szCs w:val="24"/>
        </w:rPr>
        <w:t>J</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132</w:t>
      </w:r>
      <w:r w:rsidRPr="00BA136D">
        <w:rPr>
          <w:rFonts w:ascii="Times New Roman" w:hAnsi="Times New Roman" w:cs="Times New Roman"/>
          <w:noProof/>
          <w:sz w:val="24"/>
          <w:szCs w:val="24"/>
        </w:rPr>
        <w:t>, 15410-15417.</w:t>
      </w:r>
      <w:bookmarkEnd w:id="20"/>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1" w:name="_ENREF_15"/>
      <w:r w:rsidRPr="00BA136D">
        <w:rPr>
          <w:rFonts w:ascii="Times New Roman" w:hAnsi="Times New Roman" w:cs="Times New Roman"/>
          <w:noProof/>
          <w:sz w:val="24"/>
          <w:szCs w:val="24"/>
        </w:rPr>
        <w:tab/>
        <w:t>(15)</w:t>
      </w:r>
      <w:r w:rsidRPr="00BA136D">
        <w:rPr>
          <w:rFonts w:ascii="Times New Roman" w:hAnsi="Times New Roman" w:cs="Times New Roman"/>
          <w:noProof/>
          <w:sz w:val="24"/>
          <w:szCs w:val="24"/>
        </w:rPr>
        <w:tab/>
        <w:t xml:space="preserve">Wu, C. F.; Szymanski, C.; McNeill, J. Preparation and encapsulation of highly fluorescent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2956-2960.</w:t>
      </w:r>
      <w:bookmarkEnd w:id="21"/>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2" w:name="_ENREF_16"/>
      <w:r w:rsidRPr="00BA136D">
        <w:rPr>
          <w:rFonts w:ascii="Times New Roman" w:hAnsi="Times New Roman" w:cs="Times New Roman"/>
          <w:noProof/>
          <w:sz w:val="24"/>
          <w:szCs w:val="24"/>
        </w:rPr>
        <w:tab/>
        <w:t>(16)</w:t>
      </w:r>
      <w:r w:rsidRPr="00BA136D">
        <w:rPr>
          <w:rFonts w:ascii="Times New Roman" w:hAnsi="Times New Roman" w:cs="Times New Roman"/>
          <w:noProof/>
          <w:sz w:val="24"/>
          <w:szCs w:val="24"/>
        </w:rPr>
        <w:tab/>
        <w:t xml:space="preserve">Tian, Z., Yu, J., Wu, C. F., Szymanski, C. and McNeill, J. Amplified Energy Transfer in Conjugated Polymer Nanoparticle Tags and Sensors. </w:t>
      </w:r>
      <w:r w:rsidRPr="00BA136D">
        <w:rPr>
          <w:rFonts w:ascii="Times New Roman" w:hAnsi="Times New Roman" w:cs="Times New Roman"/>
          <w:i/>
          <w:noProof/>
          <w:sz w:val="24"/>
          <w:szCs w:val="24"/>
        </w:rPr>
        <w:t>Nanoscale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1999-2011.</w:t>
      </w:r>
      <w:bookmarkEnd w:id="22"/>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3" w:name="_ENREF_17"/>
      <w:r w:rsidRPr="00BA136D">
        <w:rPr>
          <w:rFonts w:ascii="Times New Roman" w:hAnsi="Times New Roman" w:cs="Times New Roman"/>
          <w:noProof/>
          <w:sz w:val="24"/>
          <w:szCs w:val="24"/>
        </w:rPr>
        <w:tab/>
        <w:t>(17)</w:t>
      </w:r>
      <w:r w:rsidRPr="00BA136D">
        <w:rPr>
          <w:rFonts w:ascii="Times New Roman" w:hAnsi="Times New Roman" w:cs="Times New Roman"/>
          <w:noProof/>
          <w:sz w:val="24"/>
          <w:szCs w:val="24"/>
        </w:rPr>
        <w:tab/>
        <w:t xml:space="preserve">Wu, C. F.;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23"/>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4" w:name="_ENREF_18"/>
      <w:r w:rsidRPr="00BA136D">
        <w:rPr>
          <w:rFonts w:ascii="Times New Roman" w:hAnsi="Times New Roman" w:cs="Times New Roman"/>
          <w:noProof/>
          <w:sz w:val="24"/>
          <w:szCs w:val="24"/>
        </w:rPr>
        <w:tab/>
        <w:t>(18)</w:t>
      </w:r>
      <w:r w:rsidRPr="00BA136D">
        <w:rPr>
          <w:rFonts w:ascii="Times New Roman" w:hAnsi="Times New Roman" w:cs="Times New Roman"/>
          <w:noProof/>
          <w:sz w:val="24"/>
          <w:szCs w:val="24"/>
        </w:rPr>
        <w:tab/>
        <w:t xml:space="preserve">Johansson, L. B. Å.; Langhals, H. Spectroscopic Studies of Fluorescent Perylene Dyes.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857-861.</w:t>
      </w:r>
      <w:bookmarkEnd w:id="24"/>
    </w:p>
    <w:p w:rsidR="0015505B" w:rsidRPr="00BA136D" w:rsidRDefault="0015505B" w:rsidP="00675470">
      <w:pPr>
        <w:pStyle w:val="NoSpacing"/>
        <w:jc w:val="both"/>
        <w:rPr>
          <w:rFonts w:ascii="Times New Roman" w:hAnsi="Times New Roman" w:cs="Times New Roman"/>
          <w:noProof/>
          <w:sz w:val="24"/>
          <w:szCs w:val="24"/>
        </w:rPr>
      </w:pPr>
      <w:bookmarkStart w:id="25" w:name="_ENREF_1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(19)</w:t>
      </w:r>
      <w:r w:rsidRPr="00BA136D">
        <w:rPr>
          <w:rFonts w:ascii="Times New Roman" w:hAnsi="Times New Roman" w:cs="Times New Roman"/>
          <w:noProof/>
          <w:sz w:val="24"/>
          <w:szCs w:val="24"/>
        </w:rPr>
        <w:tab/>
        <w:t xml:space="preserve">Frenkel, J. On the Transformation of Light into Heat in Solids. II.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37</w:t>
      </w:r>
      <w:r w:rsidRPr="00BA136D">
        <w:rPr>
          <w:rFonts w:ascii="Times New Roman" w:hAnsi="Times New Roman" w:cs="Times New Roman"/>
          <w:noProof/>
          <w:sz w:val="24"/>
          <w:szCs w:val="24"/>
        </w:rPr>
        <w:t>, 1276-1294.</w:t>
      </w:r>
      <w:bookmarkEnd w:id="25"/>
    </w:p>
    <w:p w:rsidR="0015505B" w:rsidRPr="00BA136D" w:rsidRDefault="0015505B"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6" w:name="_ENREF_20"/>
      <w:r w:rsidRPr="00BA136D">
        <w:rPr>
          <w:rFonts w:ascii="Times New Roman" w:hAnsi="Times New Roman" w:cs="Times New Roman"/>
          <w:noProof/>
          <w:sz w:val="24"/>
          <w:szCs w:val="24"/>
        </w:rPr>
        <w:tab/>
        <w:t>(20)</w:t>
      </w:r>
      <w:r w:rsidRPr="00BA136D">
        <w:rPr>
          <w:rFonts w:ascii="Times New Roman" w:hAnsi="Times New Roman" w:cs="Times New Roman"/>
          <w:noProof/>
          <w:sz w:val="24"/>
          <w:szCs w:val="24"/>
        </w:rPr>
        <w:tab/>
        <w:t xml:space="preserve">Kasha, M. Energy Transfer Mechanisms and the Molecular Exciton Model for Molecular Aggregates. </w:t>
      </w:r>
      <w:r w:rsidRPr="00BA136D">
        <w:rPr>
          <w:rFonts w:ascii="Times New Roman" w:hAnsi="Times New Roman" w:cs="Times New Roman"/>
          <w:i/>
          <w:noProof/>
          <w:sz w:val="24"/>
          <w:szCs w:val="24"/>
        </w:rPr>
        <w:t>Rad</w:t>
      </w:r>
      <w:r w:rsidR="0015505B"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15505B"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55-70.</w:t>
      </w:r>
      <w:bookmarkEnd w:id="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7" w:name="_ENREF_21"/>
      <w:r w:rsidRPr="00BA136D">
        <w:rPr>
          <w:rFonts w:ascii="Times New Roman" w:hAnsi="Times New Roman" w:cs="Times New Roman"/>
          <w:noProof/>
          <w:sz w:val="24"/>
          <w:szCs w:val="24"/>
        </w:rPr>
        <w:tab/>
        <w:t>(21)</w:t>
      </w:r>
      <w:r w:rsidRPr="00BA136D">
        <w:rPr>
          <w:rFonts w:ascii="Times New Roman" w:hAnsi="Times New Roman" w:cs="Times New Roman"/>
          <w:noProof/>
          <w:sz w:val="24"/>
          <w:szCs w:val="24"/>
        </w:rPr>
        <w:tab/>
        <w:t xml:space="preserve">Silinsh, E. A.; Capek, V. </w:t>
      </w:r>
      <w:r w:rsidRPr="00BA136D">
        <w:rPr>
          <w:rFonts w:ascii="Times New Roman" w:hAnsi="Times New Roman" w:cs="Times New Roman"/>
          <w:i/>
          <w:noProof/>
          <w:sz w:val="24"/>
          <w:szCs w:val="24"/>
        </w:rPr>
        <w:t>Organic Molecular Crystals: Interaction, Localization, and Transport Phenomena</w:t>
      </w:r>
      <w:r w:rsidRPr="00BA136D">
        <w:rPr>
          <w:rFonts w:ascii="Times New Roman" w:hAnsi="Times New Roman" w:cs="Times New Roman"/>
          <w:noProof/>
          <w:sz w:val="24"/>
          <w:szCs w:val="24"/>
        </w:rPr>
        <w:t>; First ed.; American Institute of Physics, 1997.</w:t>
      </w:r>
      <w:bookmarkEnd w:id="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8" w:name="_ENREF_22"/>
      <w:r w:rsidRPr="00BA136D">
        <w:rPr>
          <w:rFonts w:ascii="Times New Roman" w:hAnsi="Times New Roman" w:cs="Times New Roman"/>
          <w:noProof/>
          <w:sz w:val="24"/>
          <w:szCs w:val="24"/>
        </w:rPr>
        <w:tab/>
        <w:t>(22)</w:t>
      </w:r>
      <w:r w:rsidRPr="00BA136D">
        <w:rPr>
          <w:rFonts w:ascii="Times New Roman" w:hAnsi="Times New Roman" w:cs="Times New Roman"/>
          <w:noProof/>
          <w:sz w:val="24"/>
          <w:szCs w:val="24"/>
        </w:rPr>
        <w:tab/>
        <w:t xml:space="preserve">Pope, M.; Swenberg, C. E. </w:t>
      </w:r>
      <w:r w:rsidRPr="00BA136D">
        <w:rPr>
          <w:rFonts w:ascii="Times New Roman" w:hAnsi="Times New Roman" w:cs="Times New Roman"/>
          <w:i/>
          <w:noProof/>
          <w:sz w:val="24"/>
          <w:szCs w:val="24"/>
        </w:rPr>
        <w:t>Electronic Processes in Organic Crystals and Polymers</w:t>
      </w:r>
      <w:r w:rsidRPr="00BA136D">
        <w:rPr>
          <w:rFonts w:ascii="Times New Roman" w:hAnsi="Times New Roman" w:cs="Times New Roman"/>
          <w:noProof/>
          <w:sz w:val="24"/>
          <w:szCs w:val="24"/>
        </w:rPr>
        <w:t>; Second ed.; Oxford University Press, 1999.</w:t>
      </w:r>
      <w:bookmarkEnd w:id="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29" w:name="_ENREF_23"/>
      <w:r w:rsidRPr="00BA136D">
        <w:rPr>
          <w:rFonts w:ascii="Times New Roman" w:hAnsi="Times New Roman" w:cs="Times New Roman"/>
          <w:noProof/>
          <w:sz w:val="24"/>
          <w:szCs w:val="24"/>
        </w:rPr>
        <w:tab/>
        <w:t>(23)</w:t>
      </w:r>
      <w:r w:rsidRPr="00BA136D">
        <w:rPr>
          <w:rFonts w:ascii="Times New Roman" w:hAnsi="Times New Roman" w:cs="Times New Roman"/>
          <w:noProof/>
          <w:sz w:val="24"/>
          <w:szCs w:val="24"/>
        </w:rPr>
        <w:tab/>
        <w:t xml:space="preserve">Atkins, P.; Friedman, R. </w:t>
      </w:r>
      <w:r w:rsidRPr="00BA136D">
        <w:rPr>
          <w:rFonts w:ascii="Times New Roman" w:hAnsi="Times New Roman" w:cs="Times New Roman"/>
          <w:i/>
          <w:noProof/>
          <w:sz w:val="24"/>
          <w:szCs w:val="24"/>
        </w:rPr>
        <w:t>Molecular Quantum Mechanics</w:t>
      </w:r>
      <w:r w:rsidRPr="00BA136D">
        <w:rPr>
          <w:rFonts w:ascii="Times New Roman" w:hAnsi="Times New Roman" w:cs="Times New Roman"/>
          <w:noProof/>
          <w:sz w:val="24"/>
          <w:szCs w:val="24"/>
        </w:rPr>
        <w:t>; Fourth ed.; Oxford University Press: New York, 2005.</w:t>
      </w:r>
      <w:bookmarkEnd w:id="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0" w:name="_ENREF_24"/>
      <w:r w:rsidRPr="00BA136D">
        <w:rPr>
          <w:rFonts w:ascii="Times New Roman" w:hAnsi="Times New Roman" w:cs="Times New Roman"/>
          <w:noProof/>
          <w:sz w:val="24"/>
          <w:szCs w:val="24"/>
        </w:rPr>
        <w:tab/>
        <w:t>(24)</w:t>
      </w:r>
      <w:r w:rsidRPr="00BA136D">
        <w:rPr>
          <w:rFonts w:ascii="Times New Roman" w:hAnsi="Times New Roman" w:cs="Times New Roman"/>
          <w:noProof/>
          <w:sz w:val="24"/>
          <w:szCs w:val="24"/>
        </w:rPr>
        <w:tab/>
        <w:t xml:space="preserve">Davydov, A. S. Theory of Absorption Spectra of Molecular Crystals: Translated and reprinted from Zh. Eksp. Teor. Fiz. 18, No. 2, pp. 210–218 (1948). </w:t>
      </w:r>
      <w:r w:rsidRPr="00BA136D">
        <w:rPr>
          <w:rFonts w:ascii="Times New Roman" w:hAnsi="Times New Roman" w:cs="Times New Roman"/>
          <w:i/>
          <w:noProof/>
          <w:sz w:val="24"/>
          <w:szCs w:val="24"/>
        </w:rPr>
        <w:t>Ukr. J.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65-70.</w:t>
      </w:r>
      <w:bookmarkEnd w:id="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1" w:name="_ENREF_25"/>
      <w:r w:rsidRPr="00BA136D">
        <w:rPr>
          <w:rFonts w:ascii="Times New Roman" w:hAnsi="Times New Roman" w:cs="Times New Roman"/>
          <w:noProof/>
          <w:sz w:val="24"/>
          <w:szCs w:val="24"/>
        </w:rPr>
        <w:lastRenderedPageBreak/>
        <w:tab/>
        <w:t>(25)</w:t>
      </w:r>
      <w:r w:rsidRPr="00BA136D">
        <w:rPr>
          <w:rFonts w:ascii="Times New Roman" w:hAnsi="Times New Roman" w:cs="Times New Roman"/>
          <w:noProof/>
          <w:sz w:val="24"/>
          <w:szCs w:val="24"/>
        </w:rPr>
        <w:tab/>
        <w:t xml:space="preserve">Dicke, R. H. Coherence in Spontaneous Radiation Processes. </w:t>
      </w:r>
      <w:r w:rsidRPr="00BA136D">
        <w:rPr>
          <w:rFonts w:ascii="Times New Roman" w:hAnsi="Times New Roman" w:cs="Times New Roman"/>
          <w:i/>
          <w:noProof/>
          <w:sz w:val="24"/>
          <w:szCs w:val="24"/>
        </w:rPr>
        <w:t>Phys.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93</w:t>
      </w:r>
      <w:r w:rsidRPr="00BA136D">
        <w:rPr>
          <w:rFonts w:ascii="Times New Roman" w:hAnsi="Times New Roman" w:cs="Times New Roman"/>
          <w:noProof/>
          <w:sz w:val="24"/>
          <w:szCs w:val="24"/>
        </w:rPr>
        <w:t>, 99-110.</w:t>
      </w:r>
      <w:bookmarkEnd w:id="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2" w:name="_ENREF_26"/>
      <w:r w:rsidRPr="00BA136D">
        <w:rPr>
          <w:rFonts w:ascii="Times New Roman" w:hAnsi="Times New Roman" w:cs="Times New Roman"/>
          <w:noProof/>
          <w:sz w:val="24"/>
          <w:szCs w:val="24"/>
        </w:rPr>
        <w:tab/>
        <w:t>(26)</w:t>
      </w:r>
      <w:r w:rsidRPr="00BA136D">
        <w:rPr>
          <w:rFonts w:ascii="Times New Roman" w:hAnsi="Times New Roman" w:cs="Times New Roman"/>
          <w:noProof/>
          <w:sz w:val="24"/>
          <w:szCs w:val="24"/>
        </w:rPr>
        <w:tab/>
        <w:t xml:space="preserve">Spano, F. C. The Spectral Signatures of Frenkel Polarons in H- and J-Aggregates.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429-439.</w:t>
      </w:r>
      <w:bookmarkEnd w:id="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3" w:name="_ENREF_27"/>
      <w:r w:rsidRPr="00BA136D">
        <w:rPr>
          <w:rFonts w:ascii="Times New Roman" w:hAnsi="Times New Roman" w:cs="Times New Roman"/>
          <w:noProof/>
          <w:sz w:val="24"/>
          <w:szCs w:val="24"/>
        </w:rPr>
        <w:tab/>
        <w:t>(27)</w:t>
      </w:r>
      <w:r w:rsidRPr="00BA136D">
        <w:rPr>
          <w:rFonts w:ascii="Times New Roman" w:hAnsi="Times New Roman" w:cs="Times New Roman"/>
          <w:noProof/>
          <w:sz w:val="24"/>
          <w:szCs w:val="24"/>
        </w:rPr>
        <w:tab/>
        <w:t xml:space="preserve">Potma, E. O.; Wiersma, D. A. Exciton Superradiance in Aggregates: The Effect of Disorder, Higher Order Exciton-Phonon Coupling and Dimensionality.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4894-4903.</w:t>
      </w:r>
      <w:bookmarkEnd w:id="3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4" w:name="_ENREF_28"/>
      <w:r w:rsidRPr="00BA136D">
        <w:rPr>
          <w:rFonts w:ascii="Times New Roman" w:hAnsi="Times New Roman" w:cs="Times New Roman"/>
          <w:noProof/>
          <w:sz w:val="24"/>
          <w:szCs w:val="24"/>
        </w:rPr>
        <w:tab/>
        <w:t>(28)</w:t>
      </w:r>
      <w:r w:rsidRPr="00BA136D">
        <w:rPr>
          <w:rFonts w:ascii="Times New Roman" w:hAnsi="Times New Roman" w:cs="Times New Roman"/>
          <w:noProof/>
          <w:sz w:val="24"/>
          <w:szCs w:val="24"/>
        </w:rPr>
        <w:tab/>
        <w:t xml:space="preserve">Frolov, S. V.; Gellermann, W.; Ozaki, M.; Yoshino, K.; Vardeny, Z. V. Cooperative Emission in p-Conjugated Polymer Thin Films.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78</w:t>
      </w:r>
      <w:r w:rsidRPr="00BA136D">
        <w:rPr>
          <w:rFonts w:ascii="Times New Roman" w:hAnsi="Times New Roman" w:cs="Times New Roman"/>
          <w:noProof/>
          <w:sz w:val="24"/>
          <w:szCs w:val="24"/>
        </w:rPr>
        <w:t>, 729-732.</w:t>
      </w:r>
      <w:bookmarkEnd w:id="3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5" w:name="_ENREF_29"/>
      <w:r w:rsidRPr="00BA136D">
        <w:rPr>
          <w:rFonts w:ascii="Times New Roman" w:hAnsi="Times New Roman" w:cs="Times New Roman"/>
          <w:noProof/>
          <w:sz w:val="24"/>
          <w:szCs w:val="24"/>
        </w:rPr>
        <w:tab/>
        <w:t>(29)</w:t>
      </w:r>
      <w:r w:rsidRPr="00BA136D">
        <w:rPr>
          <w:rFonts w:ascii="Times New Roman" w:hAnsi="Times New Roman" w:cs="Times New Roman"/>
          <w:noProof/>
          <w:sz w:val="24"/>
          <w:szCs w:val="24"/>
        </w:rPr>
        <w:tab/>
        <w:t xml:space="preserve">Doan, V.; Tran, V.; Schwartz, B. J. Ultrafast Intensity-Dependent Stimulated Emission in Conjugated Polymers: The Mechanism for Line-Narrowing. </w:t>
      </w:r>
      <w:r w:rsidRPr="00BA136D">
        <w:rPr>
          <w:rFonts w:ascii="Times New Roman" w:hAnsi="Times New Roman" w:cs="Times New Roman"/>
          <w:i/>
          <w:noProof/>
          <w:sz w:val="24"/>
          <w:szCs w:val="24"/>
        </w:rPr>
        <w:t>Chem.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288</w:t>
      </w:r>
      <w:r w:rsidRPr="00BA136D">
        <w:rPr>
          <w:rFonts w:ascii="Times New Roman" w:hAnsi="Times New Roman" w:cs="Times New Roman"/>
          <w:noProof/>
          <w:sz w:val="24"/>
          <w:szCs w:val="24"/>
        </w:rPr>
        <w:t>, 576-584.</w:t>
      </w:r>
      <w:bookmarkEnd w:id="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6" w:name="_ENREF_30"/>
      <w:r w:rsidRPr="00BA136D">
        <w:rPr>
          <w:rFonts w:ascii="Times New Roman" w:hAnsi="Times New Roman" w:cs="Times New Roman"/>
          <w:noProof/>
          <w:sz w:val="24"/>
          <w:szCs w:val="24"/>
        </w:rPr>
        <w:tab/>
        <w:t>(30)</w:t>
      </w:r>
      <w:r w:rsidRPr="00BA136D">
        <w:rPr>
          <w:rFonts w:ascii="Times New Roman" w:hAnsi="Times New Roman" w:cs="Times New Roman"/>
          <w:noProof/>
          <w:sz w:val="24"/>
          <w:szCs w:val="24"/>
        </w:rPr>
        <w:tab/>
        <w:t xml:space="preserve">Scholes, G. D., and Rumbles, G. Excitons in Nanoscale Systems.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w:t>
      </w:r>
      <w:r w:rsidRPr="00BA136D">
        <w:rPr>
          <w:rFonts w:ascii="Times New Roman" w:hAnsi="Times New Roman" w:cs="Times New Roman"/>
          <w:noProof/>
          <w:sz w:val="24"/>
          <w:szCs w:val="24"/>
        </w:rPr>
        <w:t>, 683-696.</w:t>
      </w:r>
      <w:bookmarkEnd w:id="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7" w:name="_ENREF_31"/>
      <w:r w:rsidRPr="00BA136D">
        <w:rPr>
          <w:rFonts w:ascii="Times New Roman" w:hAnsi="Times New Roman" w:cs="Times New Roman"/>
          <w:noProof/>
          <w:sz w:val="24"/>
          <w:szCs w:val="24"/>
        </w:rPr>
        <w:tab/>
        <w:t>(31)</w:t>
      </w:r>
      <w:r w:rsidRPr="00BA136D">
        <w:rPr>
          <w:rFonts w:ascii="Times New Roman" w:hAnsi="Times New Roman" w:cs="Times New Roman"/>
          <w:noProof/>
          <w:sz w:val="24"/>
          <w:szCs w:val="24"/>
        </w:rPr>
        <w:tab/>
        <w:t xml:space="preserve">Köhler, A.; Bässler, H. What Controls Triplet Exciton Transfer in Organic Semiconductors? </w:t>
      </w:r>
      <w:r w:rsidRPr="00BA136D">
        <w:rPr>
          <w:rFonts w:ascii="Times New Roman" w:hAnsi="Times New Roman" w:cs="Times New Roman"/>
          <w:i/>
          <w:noProof/>
          <w:sz w:val="24"/>
          <w:szCs w:val="24"/>
        </w:rPr>
        <w:t>J. Mater.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w:t>
      </w:r>
      <w:bookmarkEnd w:id="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8" w:name="_ENREF_32"/>
      <w:r w:rsidRPr="00BA136D">
        <w:rPr>
          <w:rFonts w:ascii="Times New Roman" w:hAnsi="Times New Roman" w:cs="Times New Roman"/>
          <w:noProof/>
          <w:sz w:val="24"/>
          <w:szCs w:val="24"/>
        </w:rPr>
        <w:tab/>
        <w:t>(32)</w:t>
      </w:r>
      <w:r w:rsidRPr="00BA136D">
        <w:rPr>
          <w:rFonts w:ascii="Times New Roman" w:hAnsi="Times New Roman" w:cs="Times New Roman"/>
          <w:noProof/>
          <w:sz w:val="24"/>
          <w:szCs w:val="24"/>
        </w:rPr>
        <w:tab/>
        <w:t xml:space="preserve">Athanasopoulos, S.; Hoffman, S. T.; Bässler, H.; Köhler, A.; Beljonne, D. To Hop or Not to Hop? Understanding the Temperature Dependence of Spectral Diffusion in Organic Semiconductors. </w:t>
      </w:r>
      <w:r w:rsidRPr="00BA136D">
        <w:rPr>
          <w:rFonts w:ascii="Times New Roman" w:hAnsi="Times New Roman" w:cs="Times New Roman"/>
          <w:i/>
          <w:noProof/>
          <w:sz w:val="24"/>
          <w:szCs w:val="24"/>
        </w:rPr>
        <w:t>J. Phys. Chem.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1694-1700.</w:t>
      </w:r>
      <w:bookmarkEnd w:id="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39" w:name="_ENREF_33"/>
      <w:r w:rsidRPr="00BA136D">
        <w:rPr>
          <w:rFonts w:ascii="Times New Roman" w:hAnsi="Times New Roman" w:cs="Times New Roman"/>
          <w:noProof/>
          <w:sz w:val="24"/>
          <w:szCs w:val="24"/>
        </w:rPr>
        <w:tab/>
        <w:t>(33)</w:t>
      </w:r>
      <w:r w:rsidRPr="00BA136D">
        <w:rPr>
          <w:rFonts w:ascii="Times New Roman" w:hAnsi="Times New Roman" w:cs="Times New Roman"/>
          <w:noProof/>
          <w:sz w:val="24"/>
          <w:szCs w:val="24"/>
        </w:rPr>
        <w:tab/>
        <w:t xml:space="preserve">Meskers, S. C. J.; Hübner, J.; Oestreich, M.; Bässler, H. Dispersive Relaxation Dynamics of Photoexcitations in a Polyfluorene Film Involving Energy Transfer: Experiment and Monte Carlo Simulations.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9139-9149.</w:t>
      </w:r>
      <w:bookmarkEnd w:id="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0" w:name="_ENREF_34"/>
      <w:r w:rsidRPr="00BA136D">
        <w:rPr>
          <w:rFonts w:ascii="Times New Roman" w:hAnsi="Times New Roman" w:cs="Times New Roman"/>
          <w:noProof/>
          <w:sz w:val="24"/>
          <w:szCs w:val="24"/>
        </w:rPr>
        <w:tab/>
        <w:t>(34)</w:t>
      </w:r>
      <w:r w:rsidRPr="00BA136D">
        <w:rPr>
          <w:rFonts w:ascii="Times New Roman" w:hAnsi="Times New Roman" w:cs="Times New Roman"/>
          <w:noProof/>
          <w:sz w:val="24"/>
          <w:szCs w:val="24"/>
        </w:rPr>
        <w:tab/>
        <w:t xml:space="preserve">Lim, S. H.; Bjorklund, T. G.; Spano, F. C.; Bardeen, C. J. Exciton Delocalization and Superradiance in Tetracene Thin Films and Nanoaggregates.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92</w:t>
      </w:r>
      <w:r w:rsidRPr="00BA136D">
        <w:rPr>
          <w:rFonts w:ascii="Times New Roman" w:hAnsi="Times New Roman" w:cs="Times New Roman"/>
          <w:noProof/>
          <w:sz w:val="24"/>
          <w:szCs w:val="24"/>
        </w:rPr>
        <w:t>, 1074021-1174024.</w:t>
      </w:r>
      <w:bookmarkEnd w:id="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1" w:name="_ENREF_35"/>
      <w:r w:rsidRPr="00BA136D">
        <w:rPr>
          <w:rFonts w:ascii="Times New Roman" w:hAnsi="Times New Roman" w:cs="Times New Roman"/>
          <w:noProof/>
          <w:sz w:val="24"/>
          <w:szCs w:val="24"/>
        </w:rPr>
        <w:tab/>
        <w:t>(35)</w:t>
      </w:r>
      <w:r w:rsidRPr="00BA136D">
        <w:rPr>
          <w:rFonts w:ascii="Times New Roman" w:hAnsi="Times New Roman" w:cs="Times New Roman"/>
          <w:noProof/>
          <w:sz w:val="24"/>
          <w:szCs w:val="24"/>
        </w:rPr>
        <w:tab/>
        <w:t xml:space="preserve">Roden, J.; Eisfeld, A.; Wolff, W.; Strunz, W. T. Influence of Complex Exciton-Phonon Coupling on Optical Absorption and Energy Transfer of Quantum Aggregates.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0583011-0583014.</w:t>
      </w:r>
      <w:bookmarkEnd w:id="4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2" w:name="_ENREF_36"/>
      <w:r w:rsidRPr="00BA136D">
        <w:rPr>
          <w:rFonts w:ascii="Times New Roman" w:hAnsi="Times New Roman" w:cs="Times New Roman"/>
          <w:noProof/>
          <w:sz w:val="24"/>
          <w:szCs w:val="24"/>
        </w:rPr>
        <w:tab/>
        <w:t>(36)</w:t>
      </w:r>
      <w:r w:rsidRPr="00BA136D">
        <w:rPr>
          <w:rFonts w:ascii="Times New Roman" w:hAnsi="Times New Roman" w:cs="Times New Roman"/>
          <w:noProof/>
          <w:sz w:val="24"/>
          <w:szCs w:val="24"/>
        </w:rPr>
        <w:tab/>
        <w:t xml:space="preserve">Hintschich, S. I.; Rothe, C.; Sinha, S.; Monkman, A. P.; de Freitas, P. S.; Scherf, U. Population and Decay of Keto States in Conjugated Polymers.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119</w:t>
      </w:r>
      <w:r w:rsidRPr="00BA136D">
        <w:rPr>
          <w:rFonts w:ascii="Times New Roman" w:hAnsi="Times New Roman" w:cs="Times New Roman"/>
          <w:noProof/>
          <w:sz w:val="24"/>
          <w:szCs w:val="24"/>
        </w:rPr>
        <w:t>, 12017-12022.</w:t>
      </w:r>
      <w:bookmarkEnd w:id="42"/>
    </w:p>
    <w:p w:rsidR="004719D5" w:rsidRPr="00BA136D" w:rsidRDefault="004719D5" w:rsidP="00675470">
      <w:pPr>
        <w:pStyle w:val="NoSpacing"/>
        <w:jc w:val="both"/>
        <w:rPr>
          <w:rFonts w:ascii="Times New Roman" w:hAnsi="Times New Roman" w:cs="Times New Roman"/>
          <w:noProof/>
          <w:sz w:val="24"/>
          <w:szCs w:val="24"/>
        </w:rPr>
      </w:pPr>
      <w:bookmarkStart w:id="43" w:name="_ENREF_3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(37)</w:t>
      </w:r>
      <w:r w:rsidRPr="00BA136D">
        <w:rPr>
          <w:rFonts w:ascii="Times New Roman" w:hAnsi="Times New Roman" w:cs="Times New Roman"/>
          <w:noProof/>
          <w:sz w:val="24"/>
          <w:szCs w:val="24"/>
        </w:rPr>
        <w:tab/>
        <w:t xml:space="preserve">Dias, F. B.; Knaapila, M.; Monkman, A. P.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4" w:name="_ENREF_38"/>
      <w:r w:rsidRPr="00BA136D">
        <w:rPr>
          <w:rFonts w:ascii="Times New Roman" w:hAnsi="Times New Roman" w:cs="Times New Roman"/>
          <w:noProof/>
          <w:sz w:val="24"/>
          <w:szCs w:val="24"/>
        </w:rPr>
        <w:tab/>
        <w:t>(38)</w:t>
      </w:r>
      <w:r w:rsidRPr="00BA136D">
        <w:rPr>
          <w:rFonts w:ascii="Times New Roman" w:hAnsi="Times New Roman" w:cs="Times New Roman"/>
          <w:noProof/>
          <w:sz w:val="24"/>
          <w:szCs w:val="24"/>
        </w:rPr>
        <w:tab/>
        <w:t xml:space="preserve">Colaneri, N. F.; Bradley, D. D. C.; Friend, R. H.; Burn, P. L.; Holmes, A. B.; Spangler, C. W. Photoexcited States in Poly(p-phenylene vinylene): Comparison with trans, trans-Distyrylbenzene, a Model Oligomer.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42</w:t>
      </w:r>
      <w:r w:rsidRPr="00BA136D">
        <w:rPr>
          <w:rFonts w:ascii="Times New Roman" w:hAnsi="Times New Roman" w:cs="Times New Roman"/>
          <w:noProof/>
          <w:sz w:val="24"/>
          <w:szCs w:val="24"/>
        </w:rPr>
        <w:t>, 11670-11681.</w:t>
      </w:r>
      <w:bookmarkEnd w:id="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5" w:name="_ENREF_39"/>
      <w:r w:rsidRPr="00BA136D">
        <w:rPr>
          <w:rFonts w:ascii="Times New Roman" w:hAnsi="Times New Roman" w:cs="Times New Roman"/>
          <w:noProof/>
          <w:sz w:val="24"/>
          <w:szCs w:val="24"/>
        </w:rPr>
        <w:tab/>
        <w:t>(39)</w:t>
      </w:r>
      <w:r w:rsidRPr="00BA136D">
        <w:rPr>
          <w:rFonts w:ascii="Times New Roman" w:hAnsi="Times New Roman" w:cs="Times New Roman"/>
          <w:noProof/>
          <w:sz w:val="24"/>
          <w:szCs w:val="24"/>
        </w:rPr>
        <w:tab/>
        <w:t xml:space="preserve">Ikeyama, T.; Azumi, T. Phosphorescence of the trans-Stilbene Single Crystal.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89</w:t>
      </w:r>
      <w:r w:rsidRPr="00BA136D">
        <w:rPr>
          <w:rFonts w:ascii="Times New Roman" w:hAnsi="Times New Roman" w:cs="Times New Roman"/>
          <w:noProof/>
          <w:sz w:val="24"/>
          <w:szCs w:val="24"/>
        </w:rPr>
        <w:t>, 5332-5333.</w:t>
      </w:r>
      <w:bookmarkEnd w:id="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6" w:name="_ENREF_40"/>
      <w:r w:rsidRPr="00BA136D">
        <w:rPr>
          <w:rFonts w:ascii="Times New Roman" w:hAnsi="Times New Roman" w:cs="Times New Roman"/>
          <w:noProof/>
          <w:sz w:val="24"/>
          <w:szCs w:val="24"/>
        </w:rPr>
        <w:tab/>
        <w:t>(40)</w:t>
      </w:r>
      <w:r w:rsidRPr="00BA136D">
        <w:rPr>
          <w:rFonts w:ascii="Times New Roman" w:hAnsi="Times New Roman" w:cs="Times New Roman"/>
          <w:noProof/>
          <w:sz w:val="24"/>
          <w:szCs w:val="24"/>
        </w:rPr>
        <w:tab/>
        <w:t xml:space="preserve">Shuai, Z.; Beljonne, D.; Silbey, R. J.; Brédas, J. L. Singlet and Triplet Exciton Formation Rates in Conjugated Polymer Light-Emitting Diodes.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131-134.</w:t>
      </w:r>
      <w:bookmarkEnd w:id="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7" w:name="_ENREF_41"/>
      <w:r w:rsidRPr="00BA136D">
        <w:rPr>
          <w:rFonts w:ascii="Times New Roman" w:hAnsi="Times New Roman" w:cs="Times New Roman"/>
          <w:noProof/>
          <w:sz w:val="24"/>
          <w:szCs w:val="24"/>
        </w:rPr>
        <w:tab/>
        <w:t>(41)</w:t>
      </w:r>
      <w:r w:rsidRPr="00BA136D">
        <w:rPr>
          <w:rFonts w:ascii="Times New Roman" w:hAnsi="Times New Roman" w:cs="Times New Roman"/>
          <w:noProof/>
          <w:sz w:val="24"/>
          <w:szCs w:val="24"/>
        </w:rPr>
        <w:tab/>
        <w:t xml:space="preserve">Wilson, J. S.; Dhoot, A. S.; Seeley, A. J. A. B.; Khan, M. S.; Köhler, A.; Friend, R. H. Spin-Dependent Exciton Formation in p-Conjugated Compounds.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413</w:t>
      </w:r>
      <w:r w:rsidRPr="00BA136D">
        <w:rPr>
          <w:rFonts w:ascii="Times New Roman" w:hAnsi="Times New Roman" w:cs="Times New Roman"/>
          <w:noProof/>
          <w:sz w:val="24"/>
          <w:szCs w:val="24"/>
        </w:rPr>
        <w:t>, 828-831.</w:t>
      </w:r>
      <w:bookmarkEnd w:id="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8" w:name="_ENREF_42"/>
      <w:r w:rsidRPr="00BA136D">
        <w:rPr>
          <w:rFonts w:ascii="Times New Roman" w:hAnsi="Times New Roman" w:cs="Times New Roman"/>
          <w:noProof/>
          <w:sz w:val="24"/>
          <w:szCs w:val="24"/>
        </w:rPr>
        <w:tab/>
        <w:t>(42)</w:t>
      </w:r>
      <w:r w:rsidRPr="00BA136D">
        <w:rPr>
          <w:rFonts w:ascii="Times New Roman" w:hAnsi="Times New Roman" w:cs="Times New Roman"/>
          <w:noProof/>
          <w:sz w:val="24"/>
          <w:szCs w:val="24"/>
        </w:rPr>
        <w:tab/>
        <w:t xml:space="preserve">Groff, L. C.; Wang, X. L.; McNeill, J. D. Measurement of Exciton Transport in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25748-25755.</w:t>
      </w:r>
      <w:bookmarkEnd w:id="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49" w:name="_ENREF_43"/>
      <w:r w:rsidRPr="00BA136D">
        <w:rPr>
          <w:rFonts w:ascii="Times New Roman" w:hAnsi="Times New Roman" w:cs="Times New Roman"/>
          <w:noProof/>
          <w:sz w:val="24"/>
          <w:szCs w:val="24"/>
        </w:rPr>
        <w:tab/>
        <w:t>(43)</w:t>
      </w:r>
      <w:r w:rsidRPr="00BA136D">
        <w:rPr>
          <w:rFonts w:ascii="Times New Roman" w:hAnsi="Times New Roman" w:cs="Times New Roman"/>
          <w:noProof/>
          <w:sz w:val="24"/>
          <w:szCs w:val="24"/>
        </w:rPr>
        <w:tab/>
        <w:t xml:space="preserve">Irkhin, P.; Biaggio, I. Direct Imaging of Anisotropic Exciton Diffusion and Triplet Diffusion Length in Rubrene Single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0174021-0174024.</w:t>
      </w:r>
      <w:bookmarkEnd w:id="4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0" w:name="_ENREF_44"/>
      <w:r w:rsidRPr="00BA136D">
        <w:rPr>
          <w:rFonts w:ascii="Times New Roman" w:hAnsi="Times New Roman" w:cs="Times New Roman"/>
          <w:noProof/>
          <w:sz w:val="24"/>
          <w:szCs w:val="24"/>
        </w:rPr>
        <w:tab/>
        <w:t>(44)</w:t>
      </w:r>
      <w:r w:rsidRPr="00BA136D">
        <w:rPr>
          <w:rFonts w:ascii="Times New Roman" w:hAnsi="Times New Roman" w:cs="Times New Roman"/>
          <w:noProof/>
          <w:sz w:val="24"/>
          <w:szCs w:val="24"/>
        </w:rPr>
        <w:tab/>
        <w:t xml:space="preserve">Förster, T. Intermolecular Energy Migration and Fluorescence. </w:t>
      </w:r>
      <w:r w:rsidRPr="00BA136D">
        <w:rPr>
          <w:rFonts w:ascii="Times New Roman" w:hAnsi="Times New Roman" w:cs="Times New Roman"/>
          <w:i/>
          <w:noProof/>
          <w:sz w:val="24"/>
          <w:szCs w:val="24"/>
        </w:rPr>
        <w:t>Ann.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1948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437</w:t>
      </w:r>
      <w:r w:rsidRPr="00BA136D">
        <w:rPr>
          <w:rFonts w:ascii="Times New Roman" w:hAnsi="Times New Roman" w:cs="Times New Roman"/>
          <w:noProof/>
          <w:sz w:val="24"/>
          <w:szCs w:val="24"/>
        </w:rPr>
        <w:t>, 55-75.</w:t>
      </w:r>
      <w:bookmarkEnd w:id="5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1" w:name="_ENREF_45"/>
      <w:r w:rsidRPr="00BA136D">
        <w:rPr>
          <w:rFonts w:ascii="Times New Roman" w:hAnsi="Times New Roman" w:cs="Times New Roman"/>
          <w:noProof/>
          <w:sz w:val="24"/>
          <w:szCs w:val="24"/>
        </w:rPr>
        <w:tab/>
        <w:t>(45)</w:t>
      </w:r>
      <w:r w:rsidRPr="00BA136D">
        <w:rPr>
          <w:rFonts w:ascii="Times New Roman" w:hAnsi="Times New Roman" w:cs="Times New Roman"/>
          <w:noProof/>
          <w:sz w:val="24"/>
          <w:szCs w:val="24"/>
        </w:rPr>
        <w:tab/>
        <w:t xml:space="preserve">Stryer, L.; Haugland, R. P. Energy Transfer - a Spectroscopic Ruler. </w:t>
      </w:r>
      <w:r w:rsidRPr="00BA136D">
        <w:rPr>
          <w:rFonts w:ascii="Times New Roman" w:hAnsi="Times New Roman" w:cs="Times New Roman"/>
          <w:i/>
          <w:noProof/>
          <w:sz w:val="24"/>
          <w:szCs w:val="24"/>
        </w:rPr>
        <w:t>P</w:t>
      </w:r>
      <w:r w:rsidR="004719D5" w:rsidRPr="00BA136D">
        <w:rPr>
          <w:rFonts w:ascii="Times New Roman" w:hAnsi="Times New Roman" w:cs="Times New Roman"/>
          <w:i/>
          <w:noProof/>
          <w:sz w:val="24"/>
          <w:szCs w:val="24"/>
        </w:rPr>
        <w:t>roc.</w:t>
      </w:r>
      <w:r w:rsidRPr="00BA136D">
        <w:rPr>
          <w:rFonts w:ascii="Times New Roman" w:hAnsi="Times New Roman" w:cs="Times New Roman"/>
          <w:i/>
          <w:noProof/>
          <w:sz w:val="24"/>
          <w:szCs w:val="24"/>
        </w:rPr>
        <w:t xml:space="preserve"> Natl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Acad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Sci</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USA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58</w:t>
      </w:r>
      <w:r w:rsidRPr="00BA136D">
        <w:rPr>
          <w:rFonts w:ascii="Times New Roman" w:hAnsi="Times New Roman" w:cs="Times New Roman"/>
          <w:noProof/>
          <w:sz w:val="24"/>
          <w:szCs w:val="24"/>
        </w:rPr>
        <w:t>, 719-&amp;.</w:t>
      </w:r>
      <w:bookmarkEnd w:id="51"/>
    </w:p>
    <w:p w:rsidR="004719D5" w:rsidRPr="00BA136D" w:rsidRDefault="004719D5" w:rsidP="00675470">
      <w:pPr>
        <w:pStyle w:val="NoSpacing"/>
        <w:jc w:val="both"/>
        <w:rPr>
          <w:rFonts w:ascii="Times New Roman" w:hAnsi="Times New Roman" w:cs="Times New Roman"/>
          <w:noProof/>
          <w:sz w:val="24"/>
          <w:szCs w:val="24"/>
        </w:rPr>
      </w:pPr>
      <w:bookmarkStart w:id="52" w:name="_ENREF_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(46)</w:t>
      </w:r>
      <w:r w:rsidRPr="00BA136D">
        <w:rPr>
          <w:rFonts w:ascii="Times New Roman" w:hAnsi="Times New Roman" w:cs="Times New Roman"/>
          <w:noProof/>
          <w:sz w:val="24"/>
          <w:szCs w:val="24"/>
        </w:rPr>
        <w:tab/>
        <w:t xml:space="preserve">Stryer, L. Fluorescence Energy-Transfer as a Spectroscopic Ruler.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47</w:t>
      </w:r>
      <w:r w:rsidRPr="00BA136D">
        <w:rPr>
          <w:rFonts w:ascii="Times New Roman" w:hAnsi="Times New Roman" w:cs="Times New Roman"/>
          <w:noProof/>
          <w:sz w:val="24"/>
          <w:szCs w:val="24"/>
        </w:rPr>
        <w:t>, 819-846.</w:t>
      </w:r>
      <w:bookmarkEnd w:id="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3" w:name="_ENREF_47"/>
      <w:r w:rsidRPr="00BA136D">
        <w:rPr>
          <w:rFonts w:ascii="Times New Roman" w:hAnsi="Times New Roman" w:cs="Times New Roman"/>
          <w:noProof/>
          <w:sz w:val="24"/>
          <w:szCs w:val="24"/>
        </w:rPr>
        <w:tab/>
        <w:t>(47)</w:t>
      </w:r>
      <w:r w:rsidRPr="00BA136D">
        <w:rPr>
          <w:rFonts w:ascii="Times New Roman" w:hAnsi="Times New Roman" w:cs="Times New Roman"/>
          <w:noProof/>
          <w:sz w:val="24"/>
          <w:szCs w:val="24"/>
        </w:rPr>
        <w:tab/>
        <w:t xml:space="preserve">Lakowicz, J. R. </w:t>
      </w:r>
      <w:r w:rsidRPr="00BA136D">
        <w:rPr>
          <w:rFonts w:ascii="Times New Roman" w:hAnsi="Times New Roman" w:cs="Times New Roman"/>
          <w:i/>
          <w:noProof/>
          <w:sz w:val="24"/>
          <w:szCs w:val="24"/>
        </w:rPr>
        <w:t>Principles of Fluorescence Spectroscopy</w:t>
      </w:r>
      <w:r w:rsidRPr="00BA136D">
        <w:rPr>
          <w:rFonts w:ascii="Times New Roman" w:hAnsi="Times New Roman" w:cs="Times New Roman"/>
          <w:noProof/>
          <w:sz w:val="24"/>
          <w:szCs w:val="24"/>
        </w:rPr>
        <w:t>; Third ed.; Springer Science+Business Media, LLC: New York, 2006.</w:t>
      </w:r>
      <w:bookmarkEnd w:id="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4" w:name="_ENREF_48"/>
      <w:r w:rsidRPr="00BA136D">
        <w:rPr>
          <w:rFonts w:ascii="Times New Roman" w:hAnsi="Times New Roman" w:cs="Times New Roman"/>
          <w:noProof/>
          <w:sz w:val="24"/>
          <w:szCs w:val="24"/>
        </w:rPr>
        <w:tab/>
        <w:t>(48)</w:t>
      </w:r>
      <w:r w:rsidRPr="00BA136D">
        <w:rPr>
          <w:rFonts w:ascii="Times New Roman" w:hAnsi="Times New Roman" w:cs="Times New Roman"/>
          <w:noProof/>
          <w:sz w:val="24"/>
          <w:szCs w:val="24"/>
        </w:rPr>
        <w:tab/>
        <w:t xml:space="preserve">Dexter, D. L. A Theory of Sensitized Luminescence in Solids.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836-850.</w:t>
      </w:r>
      <w:bookmarkEnd w:id="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5" w:name="_ENREF_49"/>
      <w:r w:rsidRPr="00BA136D">
        <w:rPr>
          <w:rFonts w:ascii="Times New Roman" w:hAnsi="Times New Roman" w:cs="Times New Roman"/>
          <w:noProof/>
          <w:sz w:val="24"/>
          <w:szCs w:val="24"/>
        </w:rPr>
        <w:lastRenderedPageBreak/>
        <w:tab/>
        <w:t>(49)</w:t>
      </w:r>
      <w:r w:rsidRPr="00BA136D">
        <w:rPr>
          <w:rFonts w:ascii="Times New Roman" w:hAnsi="Times New Roman" w:cs="Times New Roman"/>
          <w:noProof/>
          <w:sz w:val="24"/>
          <w:szCs w:val="24"/>
        </w:rPr>
        <w:tab/>
        <w:t xml:space="preserve">Wiczk, W.; Eis, P. S.; Fishman, M. N.; Johnson, M. L.; Lakowicz, J. R. Distance Distributions Recovered from Steady-State Fluorescence Measurements on Thirteen Donor-Acceptor Pairs with Different Förster Distances.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Fluor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w:t>
      </w:r>
      <w:r w:rsidRPr="00BA136D">
        <w:rPr>
          <w:rFonts w:ascii="Times New Roman" w:hAnsi="Times New Roman" w:cs="Times New Roman"/>
          <w:noProof/>
          <w:sz w:val="24"/>
          <w:szCs w:val="24"/>
        </w:rPr>
        <w:t>, 273-286.</w:t>
      </w:r>
      <w:bookmarkEnd w:id="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6" w:name="_ENREF_50"/>
      <w:r w:rsidRPr="00BA136D">
        <w:rPr>
          <w:rFonts w:ascii="Times New Roman" w:hAnsi="Times New Roman" w:cs="Times New Roman"/>
          <w:noProof/>
          <w:sz w:val="24"/>
          <w:szCs w:val="24"/>
        </w:rPr>
        <w:tab/>
        <w:t>(50)</w:t>
      </w:r>
      <w:r w:rsidRPr="00BA136D">
        <w:rPr>
          <w:rFonts w:ascii="Times New Roman" w:hAnsi="Times New Roman" w:cs="Times New Roman"/>
          <w:noProof/>
          <w:sz w:val="24"/>
          <w:szCs w:val="24"/>
        </w:rPr>
        <w:tab/>
        <w:t xml:space="preserve">Akrap, N.; Seidel, T.; Barisas, B. G. Förster Distances for Fluorescence Resonant Energy Transfer Between mCherry and Other Visible Fluorescent Proteins.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402</w:t>
      </w:r>
      <w:r w:rsidRPr="00BA136D">
        <w:rPr>
          <w:rFonts w:ascii="Times New Roman" w:hAnsi="Times New Roman" w:cs="Times New Roman"/>
          <w:noProof/>
          <w:sz w:val="24"/>
          <w:szCs w:val="24"/>
        </w:rPr>
        <w:t>, 105-106.</w:t>
      </w:r>
      <w:bookmarkEnd w:id="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7" w:name="_ENREF_51"/>
      <w:r w:rsidRPr="00BA136D">
        <w:rPr>
          <w:rFonts w:ascii="Times New Roman" w:hAnsi="Times New Roman" w:cs="Times New Roman"/>
          <w:noProof/>
          <w:sz w:val="24"/>
          <w:szCs w:val="24"/>
        </w:rPr>
        <w:tab/>
        <w:t>(51)</w:t>
      </w:r>
      <w:r w:rsidRPr="00BA136D">
        <w:rPr>
          <w:rFonts w:ascii="Times New Roman" w:hAnsi="Times New Roman" w:cs="Times New Roman"/>
          <w:noProof/>
          <w:sz w:val="24"/>
          <w:szCs w:val="24"/>
        </w:rPr>
        <w:tab/>
        <w:t xml:space="preserve">Loudon, R. </w:t>
      </w:r>
      <w:r w:rsidRPr="00BA136D">
        <w:rPr>
          <w:rFonts w:ascii="Times New Roman" w:hAnsi="Times New Roman" w:cs="Times New Roman"/>
          <w:i/>
          <w:noProof/>
          <w:sz w:val="24"/>
          <w:szCs w:val="24"/>
        </w:rPr>
        <w:t>The Quantum Theory of Light</w:t>
      </w:r>
      <w:r w:rsidRPr="00BA136D">
        <w:rPr>
          <w:rFonts w:ascii="Times New Roman" w:hAnsi="Times New Roman" w:cs="Times New Roman"/>
          <w:noProof/>
          <w:sz w:val="24"/>
          <w:szCs w:val="24"/>
        </w:rPr>
        <w:t>; Third ed.; Oxford University Press, 2000.</w:t>
      </w:r>
      <w:bookmarkEnd w:id="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8" w:name="_ENREF_52"/>
      <w:r w:rsidRPr="00BA136D">
        <w:rPr>
          <w:rFonts w:ascii="Times New Roman" w:hAnsi="Times New Roman" w:cs="Times New Roman"/>
          <w:noProof/>
          <w:sz w:val="24"/>
          <w:szCs w:val="24"/>
        </w:rPr>
        <w:tab/>
        <w:t>(52)</w:t>
      </w:r>
      <w:r w:rsidRPr="00BA136D">
        <w:rPr>
          <w:rFonts w:ascii="Times New Roman" w:hAnsi="Times New Roman" w:cs="Times New Roman"/>
          <w:noProof/>
          <w:sz w:val="24"/>
          <w:szCs w:val="24"/>
        </w:rPr>
        <w:tab/>
        <w:t xml:space="preserve">Monguzzi, A.; Tubino, R.; Meinardi, F. Upconversion-induced delayed fluorescence in multicomponent organic systems: Role of Dexter energy transfer.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77</w:t>
      </w:r>
      <w:r w:rsidRPr="00BA136D">
        <w:rPr>
          <w:rFonts w:ascii="Times New Roman" w:hAnsi="Times New Roman" w:cs="Times New Roman"/>
          <w:noProof/>
          <w:sz w:val="24"/>
          <w:szCs w:val="24"/>
        </w:rPr>
        <w:t>.</w:t>
      </w:r>
      <w:bookmarkEnd w:id="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59" w:name="_ENREF_53"/>
      <w:r w:rsidRPr="00BA136D">
        <w:rPr>
          <w:rFonts w:ascii="Times New Roman" w:hAnsi="Times New Roman" w:cs="Times New Roman"/>
          <w:noProof/>
          <w:sz w:val="24"/>
          <w:szCs w:val="24"/>
        </w:rPr>
        <w:tab/>
        <w:t>(53)</w:t>
      </w:r>
      <w:r w:rsidRPr="00BA136D">
        <w:rPr>
          <w:rFonts w:ascii="Times New Roman" w:hAnsi="Times New Roman" w:cs="Times New Roman"/>
          <w:noProof/>
          <w:sz w:val="24"/>
          <w:szCs w:val="24"/>
        </w:rPr>
        <w:tab/>
        <w:t xml:space="preserve">Scholes, G. D.; Fleming, G. R. On the Mechanism of Light Harvesting in Photosynthetic Purple Bacteria: B800 to B850 Energy Transfer.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1854-1868.</w:t>
      </w:r>
      <w:bookmarkEnd w:id="5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0" w:name="_ENREF_54"/>
      <w:r w:rsidRPr="00BA136D">
        <w:rPr>
          <w:rFonts w:ascii="Times New Roman" w:hAnsi="Times New Roman" w:cs="Times New Roman"/>
          <w:noProof/>
          <w:sz w:val="24"/>
          <w:szCs w:val="24"/>
        </w:rPr>
        <w:tab/>
        <w:t>(54)</w:t>
      </w:r>
      <w:r w:rsidRPr="00BA136D">
        <w:rPr>
          <w:rFonts w:ascii="Times New Roman" w:hAnsi="Times New Roman" w:cs="Times New Roman"/>
          <w:noProof/>
          <w:sz w:val="24"/>
          <w:szCs w:val="24"/>
        </w:rPr>
        <w:tab/>
        <w:t xml:space="preserve">Heeger, A. J. 25th Anniversary Article: Bulk Heterojunction Solar Cells: Understanding the Mechanism of Operation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w:t>
      </w:r>
      <w:r w:rsidRPr="00BA136D">
        <w:rPr>
          <w:rFonts w:ascii="Times New Roman" w:hAnsi="Times New Roman" w:cs="Times New Roman"/>
          <w:noProof/>
          <w:sz w:val="24"/>
          <w:szCs w:val="24"/>
        </w:rPr>
        <w:t>, 10-28.</w:t>
      </w:r>
      <w:bookmarkEnd w:id="60"/>
    </w:p>
    <w:p w:rsidR="00675470" w:rsidRPr="00BA136D" w:rsidRDefault="00675470" w:rsidP="00675470">
      <w:pPr>
        <w:pStyle w:val="NoSpacing"/>
        <w:jc w:val="both"/>
        <w:rPr>
          <w:rFonts w:ascii="Times New Roman" w:hAnsi="Times New Roman" w:cs="Times New Roman"/>
          <w:noProof/>
          <w:sz w:val="24"/>
          <w:szCs w:val="24"/>
        </w:rPr>
      </w:pPr>
      <w:bookmarkStart w:id="61" w:name="_ENREF_55"/>
      <w:r w:rsidRPr="00BA136D">
        <w:rPr>
          <w:rFonts w:ascii="Times New Roman" w:hAnsi="Times New Roman" w:cs="Times New Roman"/>
          <w:noProof/>
          <w:sz w:val="24"/>
          <w:szCs w:val="24"/>
        </w:rPr>
        <w:tab/>
        <w:t>(55)</w:t>
      </w:r>
      <w:r w:rsidRPr="00BA136D">
        <w:rPr>
          <w:rFonts w:ascii="Times New Roman" w:hAnsi="Times New Roman" w:cs="Times New Roman"/>
          <w:noProof/>
          <w:sz w:val="24"/>
          <w:szCs w:val="24"/>
        </w:rPr>
        <w:tab/>
        <w:t xml:space="preserve">Günes, S.; Neugebauer, H.; Sariciftci, N. S. Conjugated Polymer-Based Organic Solar Cells. </w:t>
      </w:r>
      <w:r w:rsidRPr="00BA136D">
        <w:rPr>
          <w:rFonts w:ascii="Times New Roman" w:hAnsi="Times New Roman" w:cs="Times New Roman"/>
          <w:i/>
          <w:noProof/>
          <w:sz w:val="24"/>
          <w:szCs w:val="24"/>
        </w:rPr>
        <w:t>Chem. Rev.</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107</w:t>
      </w:r>
      <w:r w:rsidRPr="00BA136D">
        <w:rPr>
          <w:rFonts w:ascii="Times New Roman" w:hAnsi="Times New Roman" w:cs="Times New Roman"/>
          <w:noProof/>
          <w:sz w:val="24"/>
          <w:szCs w:val="24"/>
        </w:rPr>
        <w:t>, 1324-1338.</w:t>
      </w:r>
      <w:bookmarkEnd w:id="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2" w:name="_ENREF_56"/>
      <w:r w:rsidRPr="00BA136D">
        <w:rPr>
          <w:rFonts w:ascii="Times New Roman" w:hAnsi="Times New Roman" w:cs="Times New Roman"/>
          <w:noProof/>
          <w:sz w:val="24"/>
          <w:szCs w:val="24"/>
        </w:rPr>
        <w:tab/>
        <w:t>(56)</w:t>
      </w:r>
      <w:r w:rsidRPr="00BA136D">
        <w:rPr>
          <w:rFonts w:ascii="Times New Roman" w:hAnsi="Times New Roman" w:cs="Times New Roman"/>
          <w:noProof/>
          <w:sz w:val="24"/>
          <w:szCs w:val="24"/>
        </w:rPr>
        <w:tab/>
        <w:t xml:space="preserve">Adams, D. M.; Kerimo, J.; O'Connor, D. B.; Barbara, P. F. Spatial Imaging of Singlet Energy Migration in Perylene Bis(Phenethylimide) Thin Films.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10138-10143.</w:t>
      </w:r>
      <w:bookmarkEnd w:id="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3" w:name="_ENREF_57"/>
      <w:r w:rsidRPr="00BA136D">
        <w:rPr>
          <w:rFonts w:ascii="Times New Roman" w:hAnsi="Times New Roman" w:cs="Times New Roman"/>
          <w:noProof/>
          <w:sz w:val="24"/>
          <w:szCs w:val="24"/>
        </w:rPr>
        <w:tab/>
        <w:t>(57)</w:t>
      </w:r>
      <w:r w:rsidRPr="00BA136D">
        <w:rPr>
          <w:rFonts w:ascii="Times New Roman" w:hAnsi="Times New Roman" w:cs="Times New Roman"/>
          <w:noProof/>
          <w:sz w:val="24"/>
          <w:szCs w:val="24"/>
        </w:rPr>
        <w:tab/>
        <w:t xml:space="preserve">Chuang, C.-H. M.; Brown, P. R.; Bulovic, V.; Bawendi, M. G. Improved Performance and Stability in Quantum Dot Solar Cells Through Band Alignment Engineering.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w:t>
      </w:r>
      <w:r w:rsidRPr="00BA136D">
        <w:rPr>
          <w:rFonts w:ascii="Times New Roman" w:hAnsi="Times New Roman" w:cs="Times New Roman"/>
          <w:noProof/>
          <w:sz w:val="24"/>
          <w:szCs w:val="24"/>
        </w:rPr>
        <w:t>, 796-801.</w:t>
      </w:r>
      <w:bookmarkEnd w:id="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4" w:name="_ENREF_58"/>
      <w:r w:rsidRPr="00BA136D">
        <w:rPr>
          <w:rFonts w:ascii="Times New Roman" w:hAnsi="Times New Roman" w:cs="Times New Roman"/>
          <w:noProof/>
          <w:sz w:val="24"/>
          <w:szCs w:val="24"/>
        </w:rPr>
        <w:tab/>
        <w:t>(58)</w:t>
      </w:r>
      <w:r w:rsidRPr="00BA136D">
        <w:rPr>
          <w:rFonts w:ascii="Times New Roman" w:hAnsi="Times New Roman" w:cs="Times New Roman"/>
          <w:noProof/>
          <w:sz w:val="24"/>
          <w:szCs w:val="24"/>
        </w:rPr>
        <w:tab/>
        <w:t xml:space="preserve">Cao, Y.; Parker, I. D.; Yu, G.; Zhang, C.; Heeger, A. J. Improved Quantum Efficiency for Electroluminescence in Semiconducting Polymers. </w:t>
      </w:r>
      <w:r w:rsidRPr="00BA136D">
        <w:rPr>
          <w:rFonts w:ascii="Times New Roman" w:hAnsi="Times New Roman" w:cs="Times New Roman"/>
          <w:i/>
          <w:noProof/>
          <w:sz w:val="24"/>
          <w:szCs w:val="24"/>
        </w:rPr>
        <w:t>Nature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397</w:t>
      </w:r>
      <w:r w:rsidRPr="00BA136D">
        <w:rPr>
          <w:rFonts w:ascii="Times New Roman" w:hAnsi="Times New Roman" w:cs="Times New Roman"/>
          <w:noProof/>
          <w:sz w:val="24"/>
          <w:szCs w:val="24"/>
        </w:rPr>
        <w:t>.</w:t>
      </w:r>
      <w:bookmarkEnd w:id="6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5" w:name="_ENREF_59"/>
      <w:r w:rsidRPr="00BA136D">
        <w:rPr>
          <w:rFonts w:ascii="Times New Roman" w:hAnsi="Times New Roman" w:cs="Times New Roman"/>
          <w:noProof/>
          <w:sz w:val="24"/>
          <w:szCs w:val="24"/>
        </w:rPr>
        <w:tab/>
        <w:t>(59)</w:t>
      </w:r>
      <w:r w:rsidRPr="00BA136D">
        <w:rPr>
          <w:rFonts w:ascii="Times New Roman" w:hAnsi="Times New Roman" w:cs="Times New Roman"/>
          <w:noProof/>
          <w:sz w:val="24"/>
          <w:szCs w:val="24"/>
        </w:rPr>
        <w:tab/>
        <w:t xml:space="preserve">Shen, H.; Cao, W.; Shewmon, N. T.; Yang, C.; Li, L. S.; Xue, J. High-Efficiency, Low Turn-on Voltage Blue-Violet Quantum-Dot-Based Light-Emitting Diodes.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1211-1216.</w:t>
      </w:r>
      <w:bookmarkEnd w:id="6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6" w:name="_ENREF_60"/>
      <w:r w:rsidRPr="00BA136D">
        <w:rPr>
          <w:rFonts w:ascii="Times New Roman" w:hAnsi="Times New Roman" w:cs="Times New Roman"/>
          <w:noProof/>
          <w:sz w:val="24"/>
          <w:szCs w:val="24"/>
        </w:rPr>
        <w:tab/>
        <w:t>(60)</w:t>
      </w:r>
      <w:r w:rsidRPr="00BA136D">
        <w:rPr>
          <w:rFonts w:ascii="Times New Roman" w:hAnsi="Times New Roman" w:cs="Times New Roman"/>
          <w:noProof/>
          <w:sz w:val="24"/>
          <w:szCs w:val="24"/>
        </w:rPr>
        <w:tab/>
        <w:t xml:space="preserve">Meng, L.; Shang, Y.; Li, Q.; Li, Y.; Zhan, X.; Shuai, Z.; Kimber, R. G. E.; Walker, A. B. Dynamic Monte Carlo Simulation for Highly Efficient Polymer Blend Photovoltaics.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36-41.</w:t>
      </w:r>
      <w:bookmarkEnd w:id="6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7" w:name="_ENREF_61"/>
      <w:r w:rsidRPr="00BA136D">
        <w:rPr>
          <w:rFonts w:ascii="Times New Roman" w:hAnsi="Times New Roman" w:cs="Times New Roman"/>
          <w:noProof/>
          <w:sz w:val="24"/>
          <w:szCs w:val="24"/>
        </w:rPr>
        <w:tab/>
        <w:t>(61)</w:t>
      </w:r>
      <w:r w:rsidRPr="00BA136D">
        <w:rPr>
          <w:rFonts w:ascii="Times New Roman" w:hAnsi="Times New Roman" w:cs="Times New Roman"/>
          <w:noProof/>
          <w:sz w:val="24"/>
          <w:szCs w:val="24"/>
        </w:rPr>
        <w:tab/>
        <w:t xml:space="preserve">Brabec, C. J.; Sariciftci, N. S.; Hummelen, J. C. Plastic Solar Cells.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15-26.</w:t>
      </w:r>
      <w:bookmarkEnd w:id="6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8" w:name="_ENREF_62"/>
      <w:r w:rsidRPr="00BA136D">
        <w:rPr>
          <w:rFonts w:ascii="Times New Roman" w:hAnsi="Times New Roman" w:cs="Times New Roman"/>
          <w:noProof/>
          <w:sz w:val="24"/>
          <w:szCs w:val="24"/>
        </w:rPr>
        <w:tab/>
        <w:t>(62)</w:t>
      </w:r>
      <w:r w:rsidRPr="00BA136D">
        <w:rPr>
          <w:rFonts w:ascii="Times New Roman" w:hAnsi="Times New Roman" w:cs="Times New Roman"/>
          <w:noProof/>
          <w:sz w:val="24"/>
          <w:szCs w:val="24"/>
        </w:rPr>
        <w:tab/>
        <w:t xml:space="preserve">Bakalis, J.; Cook, A. R.; Asaoka, S.; Forster, M.; Scherf, U.; Miller, J. R. Polarons, Compressed Polarons, and Bipolarons in Conjugated Polymers.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114-125.</w:t>
      </w:r>
      <w:bookmarkEnd w:id="6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69" w:name="_ENREF_63"/>
      <w:r w:rsidRPr="00BA136D">
        <w:rPr>
          <w:rFonts w:ascii="Times New Roman" w:hAnsi="Times New Roman" w:cs="Times New Roman"/>
          <w:noProof/>
          <w:sz w:val="24"/>
          <w:szCs w:val="24"/>
        </w:rPr>
        <w:tab/>
        <w:t>(63)</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0" w:name="_ENREF_64"/>
      <w:r w:rsidRPr="00BA136D">
        <w:rPr>
          <w:rFonts w:ascii="Times New Roman" w:hAnsi="Times New Roman" w:cs="Times New Roman"/>
          <w:noProof/>
          <w:sz w:val="24"/>
          <w:szCs w:val="24"/>
        </w:rPr>
        <w:tab/>
        <w:t>(64)</w:t>
      </w:r>
      <w:r w:rsidRPr="00BA136D">
        <w:rPr>
          <w:rFonts w:ascii="Times New Roman" w:hAnsi="Times New Roman" w:cs="Times New Roman"/>
          <w:noProof/>
          <w:sz w:val="24"/>
          <w:szCs w:val="24"/>
        </w:rPr>
        <w:tab/>
        <w:t xml:space="preserve">Yu, J., Wu, C. F., Tian, Z. and McNeill, J. Tracking of Single Charge Carriers in a Conjugated Polymer Nanoparticle.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1" w:name="_ENREF_65"/>
      <w:r w:rsidRPr="00BA136D">
        <w:rPr>
          <w:rFonts w:ascii="Times New Roman" w:hAnsi="Times New Roman" w:cs="Times New Roman"/>
          <w:noProof/>
          <w:sz w:val="24"/>
          <w:szCs w:val="24"/>
        </w:rPr>
        <w:tab/>
        <w:t>(65)</w:t>
      </w:r>
      <w:r w:rsidRPr="00BA136D">
        <w:rPr>
          <w:rFonts w:ascii="Times New Roman" w:hAnsi="Times New Roman" w:cs="Times New Roman"/>
          <w:noProof/>
          <w:sz w:val="24"/>
          <w:szCs w:val="24"/>
        </w:rPr>
        <w:tab/>
        <w:t xml:space="preserve">Lin, H. Z.; Tabaei, S. R.; Thornsson, D.; Mirzov, O.; Larsson, P. O.; Scheblykin, I. G. Fluorescence Blinking, Exciton Dynamics, and Energy Transfer Domains in Single Conjugated Polymer Chains.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7042-7051.</w:t>
      </w:r>
      <w:bookmarkEnd w:id="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2" w:name="_ENREF_66"/>
      <w:r w:rsidRPr="00BA136D">
        <w:rPr>
          <w:rFonts w:ascii="Times New Roman" w:hAnsi="Times New Roman" w:cs="Times New Roman"/>
          <w:noProof/>
          <w:sz w:val="24"/>
          <w:szCs w:val="24"/>
        </w:rPr>
        <w:tab/>
        <w:t>(66)</w:t>
      </w:r>
      <w:r w:rsidRPr="00BA136D">
        <w:rPr>
          <w:rFonts w:ascii="Times New Roman" w:hAnsi="Times New Roman" w:cs="Times New Roman"/>
          <w:noProof/>
          <w:sz w:val="24"/>
          <w:szCs w:val="24"/>
        </w:rPr>
        <w:tab/>
        <w:t xml:space="preserve">Tessler, N.; Harrison, N. T.; Friend, R. H. High Peak Brightness Polymer Light-Emitting Diodes.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w:t>
      </w:r>
      <w:r w:rsidRPr="00BA136D">
        <w:rPr>
          <w:rFonts w:ascii="Times New Roman" w:hAnsi="Times New Roman" w:cs="Times New Roman"/>
          <w:noProof/>
          <w:sz w:val="24"/>
          <w:szCs w:val="24"/>
        </w:rPr>
        <w:t>, 64-68.</w:t>
      </w:r>
      <w:bookmarkEnd w:id="7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3" w:name="_ENREF_67"/>
      <w:r w:rsidRPr="00BA136D">
        <w:rPr>
          <w:rFonts w:ascii="Times New Roman" w:hAnsi="Times New Roman" w:cs="Times New Roman"/>
          <w:noProof/>
          <w:sz w:val="24"/>
          <w:szCs w:val="24"/>
        </w:rPr>
        <w:tab/>
        <w:t>(67)</w:t>
      </w:r>
      <w:r w:rsidRPr="00BA136D">
        <w:rPr>
          <w:rFonts w:ascii="Times New Roman" w:hAnsi="Times New Roman" w:cs="Times New Roman"/>
          <w:noProof/>
          <w:sz w:val="24"/>
          <w:szCs w:val="24"/>
        </w:rPr>
        <w:tab/>
        <w:t xml:space="preserve">Lee, C. H.; Yu, G.; Moses, D.; Heeger, A. J. Picosecond Transient Photoconductivity in Poly(p-phenylenevinylene).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2396-2407.</w:t>
      </w:r>
      <w:bookmarkEnd w:id="7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4" w:name="_ENREF_68"/>
      <w:r w:rsidRPr="00BA136D">
        <w:rPr>
          <w:rFonts w:ascii="Times New Roman" w:hAnsi="Times New Roman" w:cs="Times New Roman"/>
          <w:noProof/>
          <w:sz w:val="24"/>
          <w:szCs w:val="24"/>
        </w:rPr>
        <w:tab/>
        <w:t>(68)</w:t>
      </w:r>
      <w:r w:rsidRPr="00BA136D">
        <w:rPr>
          <w:rFonts w:ascii="Times New Roman" w:hAnsi="Times New Roman" w:cs="Times New Roman"/>
          <w:noProof/>
          <w:sz w:val="24"/>
          <w:szCs w:val="24"/>
        </w:rPr>
        <w:tab/>
        <w:t xml:space="preserve">Blossey, D. F. Wannier Exciton in an Electric Field. II. Electroabsorption in Direct-Band-Gap Solids.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w:t>
      </w:r>
      <w:r w:rsidRPr="00BA136D">
        <w:rPr>
          <w:rFonts w:ascii="Times New Roman" w:hAnsi="Times New Roman" w:cs="Times New Roman"/>
          <w:noProof/>
          <w:sz w:val="24"/>
          <w:szCs w:val="24"/>
        </w:rPr>
        <w:t>, 1382-1391.</w:t>
      </w:r>
      <w:bookmarkEnd w:id="7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5" w:name="_ENREF_69"/>
      <w:r w:rsidRPr="00BA136D">
        <w:rPr>
          <w:rFonts w:ascii="Times New Roman" w:hAnsi="Times New Roman" w:cs="Times New Roman"/>
          <w:noProof/>
          <w:sz w:val="24"/>
          <w:szCs w:val="24"/>
        </w:rPr>
        <w:tab/>
        <w:t>(69)</w:t>
      </w:r>
      <w:r w:rsidRPr="00BA136D">
        <w:rPr>
          <w:rFonts w:ascii="Times New Roman" w:hAnsi="Times New Roman" w:cs="Times New Roman"/>
          <w:noProof/>
          <w:sz w:val="24"/>
          <w:szCs w:val="24"/>
        </w:rPr>
        <w:tab/>
        <w:t xml:space="preserve">Barth, S.; Bässler, H. Intrinsic Photoconduction in PPV-Type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79</w:t>
      </w:r>
      <w:r w:rsidRPr="00BA136D">
        <w:rPr>
          <w:rFonts w:ascii="Times New Roman" w:hAnsi="Times New Roman" w:cs="Times New Roman"/>
          <w:noProof/>
          <w:sz w:val="24"/>
          <w:szCs w:val="24"/>
        </w:rPr>
        <w:t>, 4445-4448.</w:t>
      </w:r>
      <w:bookmarkEnd w:id="7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6" w:name="_ENREF_70"/>
      <w:r w:rsidRPr="00BA136D">
        <w:rPr>
          <w:rFonts w:ascii="Times New Roman" w:hAnsi="Times New Roman" w:cs="Times New Roman"/>
          <w:noProof/>
          <w:sz w:val="24"/>
          <w:szCs w:val="24"/>
        </w:rPr>
        <w:tab/>
        <w:t>(70)</w:t>
      </w:r>
      <w:r w:rsidRPr="00BA136D">
        <w:rPr>
          <w:rFonts w:ascii="Times New Roman" w:hAnsi="Times New Roman" w:cs="Times New Roman"/>
          <w:noProof/>
          <w:sz w:val="24"/>
          <w:szCs w:val="24"/>
        </w:rPr>
        <w:tab/>
        <w:t xml:space="preserve">McNeill, J. D.; O'Connor, D. B.; Adams, D. M.; Barbara, P. F.; Kämmer, S. B. Field-Induced Photoluminescence Modulation of MEH-PPV under Near-Field Optical Excitation.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76-82.</w:t>
      </w:r>
      <w:bookmarkEnd w:id="7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7" w:name="_ENREF_71"/>
      <w:r w:rsidRPr="00BA136D">
        <w:rPr>
          <w:rFonts w:ascii="Times New Roman" w:hAnsi="Times New Roman" w:cs="Times New Roman"/>
          <w:noProof/>
          <w:sz w:val="24"/>
          <w:szCs w:val="24"/>
        </w:rPr>
        <w:tab/>
        <w:t>(71)</w:t>
      </w:r>
      <w:r w:rsidRPr="00BA136D">
        <w:rPr>
          <w:rFonts w:ascii="Times New Roman" w:hAnsi="Times New Roman" w:cs="Times New Roman"/>
          <w:noProof/>
          <w:sz w:val="24"/>
          <w:szCs w:val="24"/>
        </w:rPr>
        <w:tab/>
        <w:t xml:space="preserve">Yu, J.; Song, N. W.; McNeill, J. D.; Barbara, P. F. Efficient exciton quenching by hole polarons in the conjugated polymer MEH-PPV. </w:t>
      </w:r>
      <w:r w:rsidRPr="00BA136D">
        <w:rPr>
          <w:rFonts w:ascii="Times New Roman" w:hAnsi="Times New Roman" w:cs="Times New Roman"/>
          <w:i/>
          <w:noProof/>
          <w:sz w:val="24"/>
          <w:szCs w:val="24"/>
        </w:rPr>
        <w:t>Isr. J.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127-132.</w:t>
      </w:r>
      <w:bookmarkEnd w:id="7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78" w:name="_ENREF_72"/>
      <w:r w:rsidRPr="00BA136D">
        <w:rPr>
          <w:rFonts w:ascii="Times New Roman" w:hAnsi="Times New Roman" w:cs="Times New Roman"/>
          <w:noProof/>
          <w:sz w:val="24"/>
          <w:szCs w:val="24"/>
        </w:rPr>
        <w:tab/>
        <w:t>(72)</w:t>
      </w:r>
      <w:r w:rsidRPr="00BA136D">
        <w:rPr>
          <w:rFonts w:ascii="Times New Roman" w:hAnsi="Times New Roman" w:cs="Times New Roman"/>
          <w:noProof/>
          <w:sz w:val="24"/>
          <w:szCs w:val="24"/>
        </w:rPr>
        <w:tab/>
        <w:t xml:space="preserve">Deussen, M.; Scheidler, M.; Bassler, H. Electric-Field-Induced Photoluminescence Quenching in Thin-Film Light-Emitting-Diodes Based on Poly(Phenyl-P-Phenylene Vinylene).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123-129.</w:t>
      </w:r>
      <w:bookmarkEnd w:id="78"/>
    </w:p>
    <w:p w:rsidR="004719D5" w:rsidRPr="00BA136D" w:rsidRDefault="004719D5" w:rsidP="00675470">
      <w:pPr>
        <w:pStyle w:val="NoSpacing"/>
        <w:jc w:val="both"/>
        <w:rPr>
          <w:rFonts w:ascii="Times New Roman" w:hAnsi="Times New Roman" w:cs="Times New Roman"/>
          <w:noProof/>
          <w:sz w:val="24"/>
          <w:szCs w:val="24"/>
        </w:rPr>
      </w:pPr>
      <w:bookmarkStart w:id="79" w:name="_ENREF_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(73)</w:t>
      </w:r>
      <w:r w:rsidRPr="00BA136D">
        <w:rPr>
          <w:rFonts w:ascii="Times New Roman" w:hAnsi="Times New Roman" w:cs="Times New Roman"/>
          <w:noProof/>
          <w:sz w:val="24"/>
          <w:szCs w:val="24"/>
        </w:rPr>
        <w:tab/>
        <w:t xml:space="preserve">Yu, J., Wu, C. F., Sahu, S. P., Fernando, L. P., Szymanski, C., and McNeill, J. Nanoscale 3D Tracking with Conjugated Polymer Nanoparticles.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7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0" w:name="_ENREF_74"/>
      <w:r w:rsidRPr="00BA136D">
        <w:rPr>
          <w:rFonts w:ascii="Times New Roman" w:hAnsi="Times New Roman" w:cs="Times New Roman"/>
          <w:noProof/>
          <w:sz w:val="24"/>
          <w:szCs w:val="24"/>
        </w:rPr>
        <w:tab/>
        <w:t>(74)</w:t>
      </w:r>
      <w:r w:rsidRPr="00BA136D">
        <w:rPr>
          <w:rFonts w:ascii="Times New Roman" w:hAnsi="Times New Roman" w:cs="Times New Roman"/>
          <w:noProof/>
          <w:sz w:val="24"/>
          <w:szCs w:val="24"/>
        </w:rPr>
        <w:tab/>
        <w:t xml:space="preserve">Hayer, A., Van Regemorter, T., Höfer, B., Mak, C. S. K., Beljonne, D., and Köhler, A. On the Formation Mechanism for Electrically Generated Exciplexes in a Carbazole-Pyridine Copolymer. </w:t>
      </w:r>
      <w:r w:rsidRPr="00BA136D">
        <w:rPr>
          <w:rFonts w:ascii="Times New Roman" w:hAnsi="Times New Roman" w:cs="Times New Roman"/>
          <w:i/>
          <w:noProof/>
          <w:sz w:val="24"/>
          <w:szCs w:val="24"/>
        </w:rPr>
        <w:t>J. Polym. Sci. Part B: Polym.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361-369.</w:t>
      </w:r>
      <w:bookmarkEnd w:id="8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1" w:name="_ENREF_75"/>
      <w:r w:rsidRPr="00BA136D">
        <w:rPr>
          <w:rFonts w:ascii="Times New Roman" w:hAnsi="Times New Roman" w:cs="Times New Roman"/>
          <w:noProof/>
          <w:sz w:val="24"/>
          <w:szCs w:val="24"/>
        </w:rPr>
        <w:tab/>
        <w:t>(75)</w:t>
      </w:r>
      <w:r w:rsidRPr="00BA136D">
        <w:rPr>
          <w:rFonts w:ascii="Times New Roman" w:hAnsi="Times New Roman" w:cs="Times New Roman"/>
          <w:noProof/>
          <w:sz w:val="24"/>
          <w:szCs w:val="24"/>
        </w:rPr>
        <w:tab/>
        <w:t xml:space="preserve">Jelley, E. E. Molecular, Nematic and Crystal States of I: I-Diethyl--Cyanine Chloride. </w:t>
      </w:r>
      <w:r w:rsidRPr="00BA136D">
        <w:rPr>
          <w:rFonts w:ascii="Times New Roman" w:hAnsi="Times New Roman" w:cs="Times New Roman"/>
          <w:i/>
          <w:noProof/>
          <w:sz w:val="24"/>
          <w:szCs w:val="24"/>
        </w:rPr>
        <w:t>Nature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139</w:t>
      </w:r>
      <w:r w:rsidRPr="00BA136D">
        <w:rPr>
          <w:rFonts w:ascii="Times New Roman" w:hAnsi="Times New Roman" w:cs="Times New Roman"/>
          <w:noProof/>
          <w:sz w:val="24"/>
          <w:szCs w:val="24"/>
        </w:rPr>
        <w:t>, 631-632.</w:t>
      </w:r>
      <w:bookmarkEnd w:id="8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2" w:name="_ENREF_76"/>
      <w:r w:rsidRPr="00BA136D">
        <w:rPr>
          <w:rFonts w:ascii="Times New Roman" w:hAnsi="Times New Roman" w:cs="Times New Roman"/>
          <w:noProof/>
          <w:sz w:val="24"/>
          <w:szCs w:val="24"/>
        </w:rPr>
        <w:tab/>
        <w:t>(76)</w:t>
      </w:r>
      <w:r w:rsidRPr="00BA136D">
        <w:rPr>
          <w:rFonts w:ascii="Times New Roman" w:hAnsi="Times New Roman" w:cs="Times New Roman"/>
          <w:noProof/>
          <w:sz w:val="24"/>
          <w:szCs w:val="24"/>
        </w:rPr>
        <w:tab/>
        <w:t xml:space="preserve">Jenekhe, S. A.; Osaheni, J. A. Excimers and Exciplexes of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265</w:t>
      </w:r>
      <w:r w:rsidRPr="00BA136D">
        <w:rPr>
          <w:rFonts w:ascii="Times New Roman" w:hAnsi="Times New Roman" w:cs="Times New Roman"/>
          <w:noProof/>
          <w:sz w:val="24"/>
          <w:szCs w:val="24"/>
        </w:rPr>
        <w:t>, 765-768.</w:t>
      </w:r>
      <w:bookmarkEnd w:id="8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3" w:name="_ENREF_77"/>
      <w:r w:rsidRPr="00BA136D">
        <w:rPr>
          <w:rFonts w:ascii="Times New Roman" w:hAnsi="Times New Roman" w:cs="Times New Roman"/>
          <w:noProof/>
          <w:sz w:val="24"/>
          <w:szCs w:val="24"/>
        </w:rPr>
        <w:tab/>
        <w:t>(77)</w:t>
      </w:r>
      <w:r w:rsidRPr="00BA136D">
        <w:rPr>
          <w:rFonts w:ascii="Times New Roman" w:hAnsi="Times New Roman" w:cs="Times New Roman"/>
          <w:noProof/>
          <w:sz w:val="24"/>
          <w:szCs w:val="24"/>
        </w:rPr>
        <w:tab/>
        <w:t xml:space="preserve">Wurthner, F.; Kaiser, T. E.; Saha-Moller, C. R. J-Aggregates: From Serendipitous Discovery to Supramolecular Engineering of Functional Dye Materials.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3376-3410.</w:t>
      </w:r>
      <w:bookmarkEnd w:id="8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4" w:name="_ENREF_78"/>
      <w:r w:rsidRPr="00BA136D">
        <w:rPr>
          <w:rFonts w:ascii="Times New Roman" w:hAnsi="Times New Roman" w:cs="Times New Roman"/>
          <w:noProof/>
          <w:sz w:val="24"/>
          <w:szCs w:val="24"/>
        </w:rPr>
        <w:tab/>
        <w:t>(78)</w:t>
      </w:r>
      <w:r w:rsidRPr="00BA136D">
        <w:rPr>
          <w:rFonts w:ascii="Times New Roman" w:hAnsi="Times New Roman" w:cs="Times New Roman"/>
          <w:noProof/>
          <w:sz w:val="24"/>
          <w:szCs w:val="24"/>
        </w:rPr>
        <w:tab/>
        <w:t xml:space="preserve">Clark, J.; Silva, C.; Friend, R. H.; Spano, F. C. Role of Intermolecular Coupling in the Photophysics of Disordered Organic Semiconductors: Aggregate Emission in Regioregular Polythiophene.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206406-206401-206406-206404.</w:t>
      </w:r>
      <w:bookmarkEnd w:id="8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5" w:name="_ENREF_79"/>
      <w:r w:rsidRPr="00BA136D">
        <w:rPr>
          <w:rFonts w:ascii="Times New Roman" w:hAnsi="Times New Roman" w:cs="Times New Roman"/>
          <w:noProof/>
          <w:sz w:val="24"/>
          <w:szCs w:val="24"/>
        </w:rPr>
        <w:tab/>
        <w:t>(79)</w:t>
      </w:r>
      <w:r w:rsidRPr="00BA136D">
        <w:rPr>
          <w:rFonts w:ascii="Times New Roman" w:hAnsi="Times New Roman" w:cs="Times New Roman"/>
          <w:noProof/>
          <w:sz w:val="24"/>
          <w:szCs w:val="24"/>
        </w:rPr>
        <w:tab/>
        <w:t xml:space="preserve">Maiti, N. C.; Mazumdar, S.; Periasamy, N. J- and H-Aggregates of Porphyrin-Surfactant Complexes: Time-Resolved Fluorescence and Other Spectroscopic Studies.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1528-1538.</w:t>
      </w:r>
      <w:bookmarkEnd w:id="8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6" w:name="_ENREF_80"/>
      <w:r w:rsidRPr="00BA136D">
        <w:rPr>
          <w:rFonts w:ascii="Times New Roman" w:hAnsi="Times New Roman" w:cs="Times New Roman"/>
          <w:noProof/>
          <w:sz w:val="24"/>
          <w:szCs w:val="24"/>
        </w:rPr>
        <w:tab/>
        <w:t>(80)</w:t>
      </w:r>
      <w:r w:rsidRPr="00BA136D">
        <w:rPr>
          <w:rFonts w:ascii="Times New Roman" w:hAnsi="Times New Roman" w:cs="Times New Roman"/>
          <w:noProof/>
          <w:sz w:val="24"/>
          <w:szCs w:val="24"/>
        </w:rPr>
        <w:tab/>
        <w:t xml:space="preserve">Chaudhuri, D.; Li, D.; Che, Y.; Shafran, E.; Gerton, J. M.; Zang, L.; Lupton, J. M. Enhancing Long-Range Exciton Guiding in Molecular Nanowires by H-Aggregation Lifetime Engineering. </w:t>
      </w:r>
      <w:r w:rsidRPr="00BA136D">
        <w:rPr>
          <w:rFonts w:ascii="Times New Roman" w:hAnsi="Times New Roman" w:cs="Times New Roman"/>
          <w:i/>
          <w:noProof/>
          <w:sz w:val="24"/>
          <w:szCs w:val="24"/>
        </w:rPr>
        <w:t>Nano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488-492.</w:t>
      </w:r>
      <w:bookmarkEnd w:id="8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7" w:name="_ENREF_81"/>
      <w:r w:rsidRPr="00BA136D">
        <w:rPr>
          <w:rFonts w:ascii="Times New Roman" w:hAnsi="Times New Roman" w:cs="Times New Roman"/>
          <w:noProof/>
          <w:sz w:val="24"/>
          <w:szCs w:val="24"/>
        </w:rPr>
        <w:tab/>
        <w:t>(81)</w:t>
      </w:r>
      <w:r w:rsidRPr="00BA136D">
        <w:rPr>
          <w:rFonts w:ascii="Times New Roman" w:hAnsi="Times New Roman" w:cs="Times New Roman"/>
          <w:noProof/>
          <w:sz w:val="24"/>
          <w:szCs w:val="24"/>
        </w:rPr>
        <w:tab/>
        <w:t xml:space="preserve">Scheibe, G. Über die Veränderlichkeit der Absorptionsspektren in Lösungen und die Nebenvalenzen als ihre Ursache.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1937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50</w:t>
      </w:r>
      <w:r w:rsidRPr="00BA136D">
        <w:rPr>
          <w:rFonts w:ascii="Times New Roman" w:hAnsi="Times New Roman" w:cs="Times New Roman"/>
          <w:noProof/>
          <w:sz w:val="24"/>
          <w:szCs w:val="24"/>
        </w:rPr>
        <w:t>, 212-219.</w:t>
      </w:r>
      <w:bookmarkEnd w:id="8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8" w:name="_ENREF_82"/>
      <w:r w:rsidRPr="00BA136D">
        <w:rPr>
          <w:rFonts w:ascii="Times New Roman" w:hAnsi="Times New Roman" w:cs="Times New Roman"/>
          <w:noProof/>
          <w:sz w:val="24"/>
          <w:szCs w:val="24"/>
        </w:rPr>
        <w:tab/>
        <w:t>(82)</w:t>
      </w:r>
      <w:r w:rsidRPr="00BA136D">
        <w:rPr>
          <w:rFonts w:ascii="Times New Roman" w:hAnsi="Times New Roman" w:cs="Times New Roman"/>
          <w:noProof/>
          <w:sz w:val="24"/>
          <w:szCs w:val="24"/>
        </w:rPr>
        <w:tab/>
        <w:t xml:space="preserve">Kometani, N.; Nakajima, H.; Asami, K.; Yonezawa, Y.; Kajimoto, O. Luminescence Properties of the Mixed J-Aggregate of Two Kinds of Cyanine Dyes in Layer-by-Layer Alternate Assemblies.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9630-9637.</w:t>
      </w:r>
      <w:bookmarkEnd w:id="8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89" w:name="_ENREF_83"/>
      <w:r w:rsidRPr="00BA136D">
        <w:rPr>
          <w:rFonts w:ascii="Times New Roman" w:hAnsi="Times New Roman" w:cs="Times New Roman"/>
          <w:noProof/>
          <w:sz w:val="24"/>
          <w:szCs w:val="24"/>
        </w:rPr>
        <w:tab/>
        <w:t>(83)</w:t>
      </w:r>
      <w:r w:rsidRPr="00BA136D">
        <w:rPr>
          <w:rFonts w:ascii="Times New Roman" w:hAnsi="Times New Roman" w:cs="Times New Roman"/>
          <w:noProof/>
          <w:sz w:val="24"/>
          <w:szCs w:val="24"/>
        </w:rPr>
        <w:tab/>
        <w:t xml:space="preserve">Köhler, A.; Bässler, H. </w:t>
      </w:r>
      <w:r w:rsidRPr="00BA136D">
        <w:rPr>
          <w:rFonts w:ascii="Times New Roman" w:hAnsi="Times New Roman" w:cs="Times New Roman"/>
          <w:i/>
          <w:noProof/>
          <w:sz w:val="24"/>
          <w:szCs w:val="24"/>
        </w:rPr>
        <w:t>Electronic Processes in Organic Semiconductors: An Introduction</w:t>
      </w:r>
      <w:r w:rsidRPr="00BA136D">
        <w:rPr>
          <w:rFonts w:ascii="Times New Roman" w:hAnsi="Times New Roman" w:cs="Times New Roman"/>
          <w:noProof/>
          <w:sz w:val="24"/>
          <w:szCs w:val="24"/>
        </w:rPr>
        <w:t>; John Wiley &amp; Sons 2015.</w:t>
      </w:r>
      <w:bookmarkEnd w:id="8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0" w:name="_ENREF_84"/>
      <w:r w:rsidRPr="00BA136D">
        <w:rPr>
          <w:rFonts w:ascii="Times New Roman" w:hAnsi="Times New Roman" w:cs="Times New Roman"/>
          <w:noProof/>
          <w:sz w:val="24"/>
          <w:szCs w:val="24"/>
        </w:rPr>
        <w:tab/>
        <w:t>(84)</w:t>
      </w:r>
      <w:r w:rsidRPr="00BA136D">
        <w:rPr>
          <w:rFonts w:ascii="Times New Roman" w:hAnsi="Times New Roman" w:cs="Times New Roman"/>
          <w:noProof/>
          <w:sz w:val="24"/>
          <w:szCs w:val="24"/>
        </w:rPr>
        <w:tab/>
        <w:t>Müllen, K.; Scherf, U.</w:t>
      </w:r>
      <w:r w:rsidRPr="00BA136D">
        <w:rPr>
          <w:rFonts w:ascii="Times New Roman" w:hAnsi="Times New Roman" w:cs="Times New Roman"/>
          <w:i/>
          <w:noProof/>
          <w:sz w:val="24"/>
          <w:szCs w:val="24"/>
        </w:rPr>
        <w:t xml:space="preserve"> Organic Light-Emitting Devices: Synthesis, Properties and Applications</w:t>
      </w:r>
      <w:r w:rsidRPr="00BA136D">
        <w:rPr>
          <w:rFonts w:ascii="Times New Roman" w:hAnsi="Times New Roman" w:cs="Times New Roman"/>
          <w:noProof/>
          <w:sz w:val="24"/>
          <w:szCs w:val="24"/>
        </w:rPr>
        <w:t>; John Wiley &amp; Sons, 2006.</w:t>
      </w:r>
      <w:bookmarkEnd w:id="9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1" w:name="_ENREF_85"/>
      <w:r w:rsidRPr="00BA136D">
        <w:rPr>
          <w:rFonts w:ascii="Times New Roman" w:hAnsi="Times New Roman" w:cs="Times New Roman"/>
          <w:noProof/>
          <w:sz w:val="24"/>
          <w:szCs w:val="24"/>
        </w:rPr>
        <w:lastRenderedPageBreak/>
        <w:tab/>
        <w:t>(85)</w:t>
      </w:r>
      <w:r w:rsidRPr="00BA136D">
        <w:rPr>
          <w:rFonts w:ascii="Times New Roman" w:hAnsi="Times New Roman" w:cs="Times New Roman"/>
          <w:noProof/>
          <w:sz w:val="24"/>
          <w:szCs w:val="24"/>
        </w:rPr>
        <w:tab/>
        <w:t xml:space="preserve">Ghoneim, N. Structure of Exciplexes: Solvent and Temperature Dependences of Charge Transfer Character.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483-489.</w:t>
      </w:r>
      <w:bookmarkEnd w:id="9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2" w:name="_ENREF_86"/>
      <w:r w:rsidRPr="00BA136D">
        <w:rPr>
          <w:rFonts w:ascii="Times New Roman" w:hAnsi="Times New Roman" w:cs="Times New Roman"/>
          <w:noProof/>
          <w:sz w:val="24"/>
          <w:szCs w:val="24"/>
        </w:rPr>
        <w:tab/>
        <w:t>(86)</w:t>
      </w:r>
      <w:r w:rsidRPr="00BA136D">
        <w:rPr>
          <w:rFonts w:ascii="Times New Roman" w:hAnsi="Times New Roman" w:cs="Times New Roman"/>
          <w:noProof/>
          <w:sz w:val="24"/>
          <w:szCs w:val="24"/>
        </w:rPr>
        <w:tab/>
        <w:t xml:space="preserve">Stokes, E. D.; Chu, T. L. Diffusion Lengths in Solar Cells from Short-Circuit Current Measurements.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30</w:t>
      </w:r>
      <w:r w:rsidRPr="00BA136D">
        <w:rPr>
          <w:rFonts w:ascii="Times New Roman" w:hAnsi="Times New Roman" w:cs="Times New Roman"/>
          <w:noProof/>
          <w:sz w:val="24"/>
          <w:szCs w:val="24"/>
        </w:rPr>
        <w:t>, 425-426.</w:t>
      </w:r>
      <w:bookmarkEnd w:id="9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3" w:name="_ENREF_87"/>
      <w:r w:rsidRPr="00BA136D">
        <w:rPr>
          <w:rFonts w:ascii="Times New Roman" w:hAnsi="Times New Roman" w:cs="Times New Roman"/>
          <w:noProof/>
          <w:sz w:val="24"/>
          <w:szCs w:val="24"/>
        </w:rPr>
        <w:tab/>
        <w:t>(87)</w:t>
      </w:r>
      <w:r w:rsidRPr="00BA136D">
        <w:rPr>
          <w:rFonts w:ascii="Times New Roman" w:hAnsi="Times New Roman" w:cs="Times New Roman"/>
          <w:noProof/>
          <w:sz w:val="24"/>
          <w:szCs w:val="24"/>
        </w:rPr>
        <w:tab/>
        <w:t xml:space="preserve">Donati, D.; Williams, J. O. Exciton Diffusion Lengths for Pure and Doped Anthracene Single-Crystals from Microscopic Measurements.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44</w:t>
      </w:r>
      <w:r w:rsidRPr="00BA136D">
        <w:rPr>
          <w:rFonts w:ascii="Times New Roman" w:hAnsi="Times New Roman" w:cs="Times New Roman"/>
          <w:noProof/>
          <w:sz w:val="24"/>
          <w:szCs w:val="24"/>
        </w:rPr>
        <w:t>, 23-32.</w:t>
      </w:r>
      <w:bookmarkEnd w:id="9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4" w:name="_ENREF_88"/>
      <w:r w:rsidRPr="00BA136D">
        <w:rPr>
          <w:rFonts w:ascii="Times New Roman" w:hAnsi="Times New Roman" w:cs="Times New Roman"/>
          <w:noProof/>
          <w:sz w:val="24"/>
          <w:szCs w:val="24"/>
        </w:rPr>
        <w:tab/>
        <w:t>(88)</w:t>
      </w:r>
      <w:r w:rsidRPr="00BA136D">
        <w:rPr>
          <w:rFonts w:ascii="Times New Roman" w:hAnsi="Times New Roman" w:cs="Times New Roman"/>
          <w:noProof/>
          <w:sz w:val="24"/>
          <w:szCs w:val="24"/>
        </w:rPr>
        <w:tab/>
        <w:t xml:space="preserve">Mulder, B. J. Anisotropy of Light Absorption and Exciton Diffusion in Anthracene Crystals Determined from Externally Sensitized Fluorescence. </w:t>
      </w:r>
      <w:r w:rsidRPr="00BA136D">
        <w:rPr>
          <w:rFonts w:ascii="Times New Roman" w:hAnsi="Times New Roman" w:cs="Times New Roman"/>
          <w:i/>
          <w:noProof/>
          <w:sz w:val="24"/>
          <w:szCs w:val="24"/>
        </w:rPr>
        <w:t>Philips Res. Rep.</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142-149.</w:t>
      </w:r>
      <w:bookmarkEnd w:id="9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5" w:name="_ENREF_89"/>
      <w:r w:rsidRPr="00BA136D">
        <w:rPr>
          <w:rFonts w:ascii="Times New Roman" w:hAnsi="Times New Roman" w:cs="Times New Roman"/>
          <w:noProof/>
          <w:sz w:val="24"/>
          <w:szCs w:val="24"/>
        </w:rPr>
        <w:tab/>
        <w:t>(89)</w:t>
      </w:r>
      <w:r w:rsidRPr="00BA136D">
        <w:rPr>
          <w:rFonts w:ascii="Times New Roman" w:hAnsi="Times New Roman" w:cs="Times New Roman"/>
          <w:noProof/>
          <w:sz w:val="24"/>
          <w:szCs w:val="24"/>
        </w:rPr>
        <w:tab/>
        <w:t xml:space="preserve">Simpson, O. Electronic Properties of Aromatic Hyrdocarbons. III. Diffusion of Excitons. </w:t>
      </w:r>
      <w:r w:rsidRPr="00BA136D">
        <w:rPr>
          <w:rFonts w:ascii="Times New Roman" w:hAnsi="Times New Roman" w:cs="Times New Roman"/>
          <w:i/>
          <w:noProof/>
          <w:sz w:val="24"/>
          <w:szCs w:val="24"/>
        </w:rPr>
        <w:t>Proc. R. Soc. London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238</w:t>
      </w:r>
      <w:r w:rsidRPr="00BA136D">
        <w:rPr>
          <w:rFonts w:ascii="Times New Roman" w:hAnsi="Times New Roman" w:cs="Times New Roman"/>
          <w:noProof/>
          <w:sz w:val="24"/>
          <w:szCs w:val="24"/>
        </w:rPr>
        <w:t>, 402-411.</w:t>
      </w:r>
      <w:bookmarkEnd w:id="95"/>
    </w:p>
    <w:p w:rsidR="004719D5" w:rsidRPr="00BA136D" w:rsidRDefault="004719D5" w:rsidP="00675470">
      <w:pPr>
        <w:pStyle w:val="NoSpacing"/>
        <w:jc w:val="both"/>
        <w:rPr>
          <w:rFonts w:ascii="Times New Roman" w:hAnsi="Times New Roman" w:cs="Times New Roman"/>
          <w:noProof/>
          <w:sz w:val="24"/>
          <w:szCs w:val="24"/>
        </w:rPr>
      </w:pPr>
      <w:bookmarkStart w:id="96" w:name="_ENREF_9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(90)</w:t>
      </w:r>
      <w:r w:rsidRPr="00BA136D">
        <w:rPr>
          <w:rFonts w:ascii="Times New Roman" w:hAnsi="Times New Roman" w:cs="Times New Roman"/>
          <w:noProof/>
          <w:sz w:val="24"/>
          <w:szCs w:val="24"/>
        </w:rPr>
        <w:tab/>
        <w:t xml:space="preserve">Lyons, B. P., and Monkman, A. P. The Role of Exciton Diffusion in Energy Transfer Between Polyfluorene and Tetraphenyl Porphyrin.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71</w:t>
      </w:r>
      <w:r w:rsidRPr="00BA136D">
        <w:rPr>
          <w:rFonts w:ascii="Times New Roman" w:hAnsi="Times New Roman" w:cs="Times New Roman"/>
          <w:noProof/>
          <w:sz w:val="24"/>
          <w:szCs w:val="24"/>
        </w:rPr>
        <w:t>, 235201-235205.</w:t>
      </w:r>
      <w:bookmarkEnd w:id="9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7" w:name="_ENREF_91"/>
      <w:r w:rsidRPr="00BA136D">
        <w:rPr>
          <w:rFonts w:ascii="Times New Roman" w:hAnsi="Times New Roman" w:cs="Times New Roman"/>
          <w:noProof/>
          <w:sz w:val="24"/>
          <w:szCs w:val="24"/>
        </w:rPr>
        <w:tab/>
        <w:t>(91)</w:t>
      </w:r>
      <w:r w:rsidRPr="00BA136D">
        <w:rPr>
          <w:rFonts w:ascii="Times New Roman" w:hAnsi="Times New Roman" w:cs="Times New Roman"/>
          <w:noProof/>
          <w:sz w:val="24"/>
          <w:szCs w:val="24"/>
        </w:rPr>
        <w:tab/>
        <w:t xml:space="preserve">Tousek, J.; Touskova, J.; Remes, Z.; Kousal, J.; Gevorgyan, S. A.; Krebs, F. C. Exciton Diffusion Length in Some Thermocleavable Polythiophenes by the Surface Photovoltage Method.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161</w:t>
      </w:r>
      <w:r w:rsidRPr="00BA136D">
        <w:rPr>
          <w:rFonts w:ascii="Times New Roman" w:hAnsi="Times New Roman" w:cs="Times New Roman"/>
          <w:noProof/>
          <w:sz w:val="24"/>
          <w:szCs w:val="24"/>
        </w:rPr>
        <w:t>, 2727-2731.</w:t>
      </w:r>
      <w:bookmarkEnd w:id="9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8" w:name="_ENREF_92"/>
      <w:r w:rsidRPr="00BA136D">
        <w:rPr>
          <w:rFonts w:ascii="Times New Roman" w:hAnsi="Times New Roman" w:cs="Times New Roman"/>
          <w:noProof/>
          <w:sz w:val="24"/>
          <w:szCs w:val="24"/>
        </w:rPr>
        <w:tab/>
        <w:t>(92)</w:t>
      </w:r>
      <w:r w:rsidRPr="00BA136D">
        <w:rPr>
          <w:rFonts w:ascii="Times New Roman" w:hAnsi="Times New Roman" w:cs="Times New Roman"/>
          <w:noProof/>
          <w:sz w:val="24"/>
          <w:szCs w:val="24"/>
        </w:rPr>
        <w:tab/>
        <w:t xml:space="preserve">Lunt, R. R.; Benzinger, J. B.; Forrest, S. R. Relationship between Crystalline Order and Exciton Diffusion Length in Molecular Organic Semiconductors. </w:t>
      </w:r>
      <w:r w:rsidRPr="00BA136D">
        <w:rPr>
          <w:rFonts w:ascii="Times New Roman" w:hAnsi="Times New Roman" w:cs="Times New Roman"/>
          <w:i/>
          <w:noProof/>
          <w:sz w:val="24"/>
          <w:szCs w:val="24"/>
        </w:rPr>
        <w:t>Adv.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1233-1236.</w:t>
      </w:r>
      <w:bookmarkEnd w:id="9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99" w:name="_ENREF_93"/>
      <w:r w:rsidRPr="00BA136D">
        <w:rPr>
          <w:rFonts w:ascii="Times New Roman" w:hAnsi="Times New Roman" w:cs="Times New Roman"/>
          <w:noProof/>
          <w:sz w:val="24"/>
          <w:szCs w:val="24"/>
        </w:rPr>
        <w:tab/>
        <w:t>(93)</w:t>
      </w:r>
      <w:r w:rsidRPr="00BA136D">
        <w:rPr>
          <w:rFonts w:ascii="Times New Roman" w:hAnsi="Times New Roman" w:cs="Times New Roman"/>
          <w:noProof/>
          <w:sz w:val="24"/>
          <w:szCs w:val="24"/>
        </w:rPr>
        <w:tab/>
        <w:t xml:space="preserve">Gregg, B. A., Sprague, J. and Peterson, M. W. Long-Range Singlet Energy Transfer in Perylene Bis(phenethylimide) Films.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5362-5369.</w:t>
      </w:r>
      <w:bookmarkEnd w:id="9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0" w:name="_ENREF_94"/>
      <w:r w:rsidRPr="00BA136D">
        <w:rPr>
          <w:rFonts w:ascii="Times New Roman" w:hAnsi="Times New Roman" w:cs="Times New Roman"/>
          <w:noProof/>
          <w:sz w:val="24"/>
          <w:szCs w:val="24"/>
        </w:rPr>
        <w:tab/>
        <w:t>(94)</w:t>
      </w:r>
      <w:r w:rsidRPr="00BA136D">
        <w:rPr>
          <w:rFonts w:ascii="Times New Roman" w:hAnsi="Times New Roman" w:cs="Times New Roman"/>
          <w:noProof/>
          <w:sz w:val="24"/>
          <w:szCs w:val="24"/>
        </w:rPr>
        <w:tab/>
        <w:t xml:space="preserve">Hofmann, S.; Rosenow, T. C.; Gather, M. C.; Lussem, B.; Leo, K. Singlet Exciton Diffusion Length in Organic Light-Emitting Diodes.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245209-245216.</w:t>
      </w:r>
      <w:bookmarkEnd w:id="10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1" w:name="_ENREF_95"/>
      <w:r w:rsidRPr="00BA136D">
        <w:rPr>
          <w:rFonts w:ascii="Times New Roman" w:hAnsi="Times New Roman" w:cs="Times New Roman"/>
          <w:noProof/>
          <w:sz w:val="24"/>
          <w:szCs w:val="24"/>
        </w:rPr>
        <w:tab/>
        <w:t>(95)</w:t>
      </w:r>
      <w:r w:rsidRPr="00BA136D">
        <w:rPr>
          <w:rFonts w:ascii="Times New Roman" w:hAnsi="Times New Roman" w:cs="Times New Roman"/>
          <w:noProof/>
          <w:sz w:val="24"/>
          <w:szCs w:val="24"/>
        </w:rPr>
        <w:tab/>
        <w:t xml:space="preserve">Cross, A. J.; Fleming, G. R. Analysis of Time-Resolved Fluorescence Anisotropy Decays. </w:t>
      </w:r>
      <w:r w:rsidRPr="00BA136D">
        <w:rPr>
          <w:rFonts w:ascii="Times New Roman" w:hAnsi="Times New Roman" w:cs="Times New Roman"/>
          <w:i/>
          <w:noProof/>
          <w:sz w:val="24"/>
          <w:szCs w:val="24"/>
        </w:rPr>
        <w:t>Biophys. J.</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46</w:t>
      </w:r>
      <w:r w:rsidRPr="00BA136D">
        <w:rPr>
          <w:rFonts w:ascii="Times New Roman" w:hAnsi="Times New Roman" w:cs="Times New Roman"/>
          <w:noProof/>
          <w:sz w:val="24"/>
          <w:szCs w:val="24"/>
        </w:rPr>
        <w:t>, 45-56.</w:t>
      </w:r>
      <w:bookmarkEnd w:id="10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2" w:name="_ENREF_96"/>
      <w:r w:rsidRPr="00BA136D">
        <w:rPr>
          <w:rFonts w:ascii="Times New Roman" w:hAnsi="Times New Roman" w:cs="Times New Roman"/>
          <w:noProof/>
          <w:sz w:val="24"/>
          <w:szCs w:val="24"/>
        </w:rPr>
        <w:tab/>
        <w:t>(96)</w:t>
      </w:r>
      <w:r w:rsidRPr="00BA136D">
        <w:rPr>
          <w:rFonts w:ascii="Times New Roman" w:hAnsi="Times New Roman" w:cs="Times New Roman"/>
          <w:noProof/>
          <w:sz w:val="24"/>
          <w:szCs w:val="24"/>
        </w:rPr>
        <w:tab/>
        <w:t xml:space="preserve">Beechem, J. M.; Brand, L. Time-Resolved Fluorescence of Proteins.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Biochem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54</w:t>
      </w:r>
      <w:r w:rsidRPr="00BA136D">
        <w:rPr>
          <w:rFonts w:ascii="Times New Roman" w:hAnsi="Times New Roman" w:cs="Times New Roman"/>
          <w:noProof/>
          <w:sz w:val="24"/>
          <w:szCs w:val="24"/>
        </w:rPr>
        <w:t>, 43-71.</w:t>
      </w:r>
      <w:bookmarkEnd w:id="10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3" w:name="_ENREF_97"/>
      <w:r w:rsidRPr="00BA136D">
        <w:rPr>
          <w:rFonts w:ascii="Times New Roman" w:hAnsi="Times New Roman" w:cs="Times New Roman"/>
          <w:noProof/>
          <w:sz w:val="24"/>
          <w:szCs w:val="24"/>
        </w:rPr>
        <w:lastRenderedPageBreak/>
        <w:tab/>
        <w:t>(97)</w:t>
      </w:r>
      <w:r w:rsidRPr="00BA136D">
        <w:rPr>
          <w:rFonts w:ascii="Times New Roman" w:hAnsi="Times New Roman" w:cs="Times New Roman"/>
          <w:noProof/>
          <w:sz w:val="24"/>
          <w:szCs w:val="24"/>
        </w:rPr>
        <w:tab/>
        <w:t xml:space="preserve">Szymanski, C., Wu, C. F., Hooper, J., Salazar, M. A., Perdomo, A., Dukes, A., and McNeill, J. Single Molecule Nanoparticles of the Conjugated Polymer MEH-PPV, Preparation and Characterization by Near-Field Scanning Optical Microscopy.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109</w:t>
      </w:r>
      <w:r w:rsidRPr="00BA136D">
        <w:rPr>
          <w:rFonts w:ascii="Times New Roman" w:hAnsi="Times New Roman" w:cs="Times New Roman"/>
          <w:noProof/>
          <w:sz w:val="24"/>
          <w:szCs w:val="24"/>
        </w:rPr>
        <w:t>, 8543-8546.</w:t>
      </w:r>
      <w:bookmarkEnd w:id="10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4" w:name="_ENREF_98"/>
      <w:r w:rsidRPr="00BA136D">
        <w:rPr>
          <w:rFonts w:ascii="Times New Roman" w:hAnsi="Times New Roman" w:cs="Times New Roman"/>
          <w:noProof/>
          <w:sz w:val="24"/>
          <w:szCs w:val="24"/>
        </w:rPr>
        <w:tab/>
        <w:t>(98)</w:t>
      </w:r>
      <w:r w:rsidRPr="00BA136D">
        <w:rPr>
          <w:rFonts w:ascii="Times New Roman" w:hAnsi="Times New Roman" w:cs="Times New Roman"/>
          <w:noProof/>
          <w:sz w:val="24"/>
          <w:szCs w:val="24"/>
        </w:rPr>
        <w:tab/>
        <w:t xml:space="preserve">Kurokawa, N.; Yoshikawa, H.; Masuhara, H.; Hirota, N.; Hyodo, K. Morphology, fluorescence properties, and their photothermal changes of poly(substituted thiophene) films revealed by near-field fluorescence microspectroscopy.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Microsc</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Oxford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202</w:t>
      </w:r>
      <w:r w:rsidRPr="00BA136D">
        <w:rPr>
          <w:rFonts w:ascii="Times New Roman" w:hAnsi="Times New Roman" w:cs="Times New Roman"/>
          <w:noProof/>
          <w:sz w:val="24"/>
          <w:szCs w:val="24"/>
        </w:rPr>
        <w:t>, 420-424.</w:t>
      </w:r>
      <w:bookmarkEnd w:id="10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5" w:name="_ENREF_99"/>
      <w:r w:rsidRPr="00BA136D">
        <w:rPr>
          <w:rFonts w:ascii="Times New Roman" w:hAnsi="Times New Roman" w:cs="Times New Roman"/>
          <w:noProof/>
          <w:sz w:val="24"/>
          <w:szCs w:val="24"/>
        </w:rPr>
        <w:tab/>
        <w:t>(99)</w:t>
      </w:r>
      <w:r w:rsidRPr="00BA136D">
        <w:rPr>
          <w:rFonts w:ascii="Times New Roman" w:hAnsi="Times New Roman" w:cs="Times New Roman"/>
          <w:noProof/>
          <w:sz w:val="24"/>
          <w:szCs w:val="24"/>
        </w:rPr>
        <w:tab/>
        <w:t xml:space="preserve">Colborne, R. S. Precipitation of Polymer Solutions. </w:t>
      </w:r>
      <w:r w:rsidRPr="00BA136D">
        <w:rPr>
          <w:rFonts w:ascii="Times New Roman" w:hAnsi="Times New Roman" w:cs="Times New Roman"/>
          <w:i/>
          <w:noProof/>
          <w:sz w:val="24"/>
          <w:szCs w:val="24"/>
        </w:rPr>
        <w:t>J. Polym.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18</w:t>
      </w:r>
      <w:r w:rsidRPr="00BA136D">
        <w:rPr>
          <w:rFonts w:ascii="Times New Roman" w:hAnsi="Times New Roman" w:cs="Times New Roman"/>
          <w:noProof/>
          <w:sz w:val="24"/>
          <w:szCs w:val="24"/>
        </w:rPr>
        <w:t>, 55-62.</w:t>
      </w:r>
      <w:bookmarkEnd w:id="10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6" w:name="_ENREF_100"/>
      <w:r w:rsidRPr="00BA136D">
        <w:rPr>
          <w:rFonts w:ascii="Times New Roman" w:hAnsi="Times New Roman" w:cs="Times New Roman"/>
          <w:noProof/>
          <w:sz w:val="24"/>
          <w:szCs w:val="24"/>
        </w:rPr>
        <w:tab/>
        <w:t>(100)</w:t>
      </w:r>
      <w:r w:rsidRPr="00BA136D">
        <w:rPr>
          <w:rFonts w:ascii="Times New Roman" w:hAnsi="Times New Roman" w:cs="Times New Roman"/>
          <w:noProof/>
          <w:sz w:val="24"/>
          <w:szCs w:val="24"/>
        </w:rPr>
        <w:tab/>
        <w:t xml:space="preserve">Yang, Z.; Huck, W. T. S.; Clarke, S. M.; Tajbakhsh, A. R.; Terentjev, E. M. Shape-Memory Nanoparticles from Inherently Non-Spherical Polymer Colloids. </w:t>
      </w:r>
      <w:r w:rsidRPr="00BA136D">
        <w:rPr>
          <w:rFonts w:ascii="Times New Roman" w:hAnsi="Times New Roman" w:cs="Times New Roman"/>
          <w:i/>
          <w:noProof/>
          <w:sz w:val="24"/>
          <w:szCs w:val="24"/>
        </w:rPr>
        <w:t>Nat. Mat.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w:t>
      </w:r>
      <w:r w:rsidRPr="00BA136D">
        <w:rPr>
          <w:rFonts w:ascii="Times New Roman" w:hAnsi="Times New Roman" w:cs="Times New Roman"/>
          <w:noProof/>
          <w:sz w:val="24"/>
          <w:szCs w:val="24"/>
        </w:rPr>
        <w:t>, 486-490.</w:t>
      </w:r>
      <w:bookmarkEnd w:id="10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7" w:name="_ENREF_101"/>
      <w:r w:rsidRPr="00BA136D">
        <w:rPr>
          <w:rFonts w:ascii="Times New Roman" w:hAnsi="Times New Roman" w:cs="Times New Roman"/>
          <w:noProof/>
          <w:sz w:val="24"/>
          <w:szCs w:val="24"/>
        </w:rPr>
        <w:tab/>
        <w:t>(101)</w:t>
      </w:r>
      <w:r w:rsidRPr="00BA136D">
        <w:rPr>
          <w:rFonts w:ascii="Times New Roman" w:hAnsi="Times New Roman" w:cs="Times New Roman"/>
          <w:noProof/>
          <w:sz w:val="24"/>
          <w:szCs w:val="24"/>
        </w:rPr>
        <w:tab/>
        <w:t xml:space="preserve">Wu, C. F.; Szymanski, C.; Cain, Z.; McNeill, J. Conjugated Polymer Dots for Multiphoton Fluorescence Imaging.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12904-12905.</w:t>
      </w:r>
      <w:bookmarkEnd w:id="10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8" w:name="_ENREF_102"/>
      <w:r w:rsidRPr="00BA136D">
        <w:rPr>
          <w:rFonts w:ascii="Times New Roman" w:hAnsi="Times New Roman" w:cs="Times New Roman"/>
          <w:noProof/>
          <w:sz w:val="24"/>
          <w:szCs w:val="24"/>
        </w:rPr>
        <w:tab/>
        <w:t>(102)</w:t>
      </w:r>
      <w:r w:rsidRPr="00BA136D">
        <w:rPr>
          <w:rFonts w:ascii="Times New Roman" w:hAnsi="Times New Roman" w:cs="Times New Roman"/>
          <w:noProof/>
          <w:sz w:val="24"/>
          <w:szCs w:val="24"/>
        </w:rPr>
        <w:tab/>
        <w:t xml:space="preserve">Wang, X. L.; Groff, L. C.; McNeill, J. D. Multiple Energy Transfer Dynamics in Blended Conjugated Polymer Nanoparticles.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25731-25739.</w:t>
      </w:r>
      <w:bookmarkEnd w:id="10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09" w:name="_ENREF_103"/>
      <w:r w:rsidRPr="00BA136D">
        <w:rPr>
          <w:rFonts w:ascii="Times New Roman" w:hAnsi="Times New Roman" w:cs="Times New Roman"/>
          <w:noProof/>
          <w:sz w:val="24"/>
          <w:szCs w:val="24"/>
        </w:rPr>
        <w:tab/>
        <w:t>(103)</w:t>
      </w:r>
      <w:r w:rsidRPr="00BA136D">
        <w:rPr>
          <w:rFonts w:ascii="Times New Roman" w:hAnsi="Times New Roman" w:cs="Times New Roman"/>
          <w:noProof/>
          <w:sz w:val="24"/>
          <w:szCs w:val="24"/>
        </w:rPr>
        <w:tab/>
        <w:t xml:space="preserve">Binnig, G.; Quate, C. F.; Gerber, C. Atomic Force Microscope.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56</w:t>
      </w:r>
      <w:r w:rsidRPr="00BA136D">
        <w:rPr>
          <w:rFonts w:ascii="Times New Roman" w:hAnsi="Times New Roman" w:cs="Times New Roman"/>
          <w:noProof/>
          <w:sz w:val="24"/>
          <w:szCs w:val="24"/>
        </w:rPr>
        <w:t>, 930-933.</w:t>
      </w:r>
      <w:bookmarkEnd w:id="10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0" w:name="_ENREF_104"/>
      <w:r w:rsidRPr="00BA136D">
        <w:rPr>
          <w:rFonts w:ascii="Times New Roman" w:hAnsi="Times New Roman" w:cs="Times New Roman"/>
          <w:noProof/>
          <w:sz w:val="24"/>
          <w:szCs w:val="24"/>
        </w:rPr>
        <w:tab/>
        <w:t>(104)</w:t>
      </w:r>
      <w:r w:rsidRPr="00BA136D">
        <w:rPr>
          <w:rFonts w:ascii="Times New Roman" w:hAnsi="Times New Roman" w:cs="Times New Roman"/>
          <w:noProof/>
          <w:sz w:val="24"/>
          <w:szCs w:val="24"/>
        </w:rPr>
        <w:tab/>
        <w:t xml:space="preserve">Rugar, D.; Hansma, P. Atomic Force Microscopy. </w:t>
      </w:r>
      <w:r w:rsidRPr="00BA136D">
        <w:rPr>
          <w:rFonts w:ascii="Times New Roman" w:hAnsi="Times New Roman" w:cs="Times New Roman"/>
          <w:i/>
          <w:noProof/>
          <w:sz w:val="24"/>
          <w:szCs w:val="24"/>
        </w:rPr>
        <w:t>Physics Today</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43</w:t>
      </w:r>
      <w:r w:rsidRPr="00BA136D">
        <w:rPr>
          <w:rFonts w:ascii="Times New Roman" w:hAnsi="Times New Roman" w:cs="Times New Roman"/>
          <w:noProof/>
          <w:sz w:val="24"/>
          <w:szCs w:val="24"/>
        </w:rPr>
        <w:t>, 23-30.</w:t>
      </w:r>
      <w:bookmarkEnd w:id="110"/>
    </w:p>
    <w:p w:rsidR="00675470" w:rsidRPr="00BA136D" w:rsidRDefault="00675470" w:rsidP="00675470">
      <w:pPr>
        <w:pStyle w:val="NoSpacing"/>
        <w:jc w:val="both"/>
        <w:rPr>
          <w:rFonts w:ascii="Times New Roman" w:hAnsi="Times New Roman" w:cs="Times New Roman"/>
          <w:noProof/>
          <w:sz w:val="24"/>
          <w:szCs w:val="24"/>
        </w:rPr>
      </w:pPr>
      <w:bookmarkStart w:id="111" w:name="_ENREF_105"/>
      <w:r w:rsidRPr="00BA136D">
        <w:rPr>
          <w:rFonts w:ascii="Times New Roman" w:hAnsi="Times New Roman" w:cs="Times New Roman"/>
          <w:noProof/>
          <w:sz w:val="24"/>
          <w:szCs w:val="24"/>
        </w:rPr>
        <w:tab/>
        <w:t>(105)</w:t>
      </w:r>
      <w:r w:rsidRPr="00BA136D">
        <w:rPr>
          <w:rFonts w:ascii="Times New Roman" w:hAnsi="Times New Roman" w:cs="Times New Roman"/>
          <w:noProof/>
          <w:sz w:val="24"/>
          <w:szCs w:val="24"/>
        </w:rPr>
        <w:tab/>
        <w:t xml:space="preserve">Giessibl, F. J. Advances in Atomic Force Microscopy. </w:t>
      </w:r>
      <w:r w:rsidRPr="00BA136D">
        <w:rPr>
          <w:rFonts w:ascii="Times New Roman" w:hAnsi="Times New Roman" w:cs="Times New Roman"/>
          <w:i/>
          <w:noProof/>
          <w:sz w:val="24"/>
          <w:szCs w:val="24"/>
        </w:rPr>
        <w:t>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Mod</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949-983.</w:t>
      </w:r>
      <w:bookmarkEnd w:id="11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2" w:name="_ENREF_106"/>
      <w:r w:rsidRPr="00BA136D">
        <w:rPr>
          <w:rFonts w:ascii="Times New Roman" w:hAnsi="Times New Roman" w:cs="Times New Roman"/>
          <w:noProof/>
          <w:sz w:val="24"/>
          <w:szCs w:val="24"/>
        </w:rPr>
        <w:tab/>
        <w:t>(106)</w:t>
      </w:r>
      <w:r w:rsidRPr="00BA136D">
        <w:rPr>
          <w:rFonts w:ascii="Times New Roman" w:hAnsi="Times New Roman" w:cs="Times New Roman"/>
          <w:noProof/>
          <w:sz w:val="24"/>
          <w:szCs w:val="24"/>
        </w:rPr>
        <w:tab/>
        <w:t xml:space="preserve">Martin, Y.; Williams, C. C.; Wickramasinghe, H. K. Atomic Force Microscope–Force Mapping and Profiling on a Sub 100Å Scale. </w:t>
      </w:r>
      <w:r w:rsidRPr="00BA136D">
        <w:rPr>
          <w:rFonts w:ascii="Times New Roman" w:hAnsi="Times New Roman" w:cs="Times New Roman"/>
          <w:i/>
          <w:noProof/>
          <w:sz w:val="24"/>
          <w:szCs w:val="24"/>
        </w:rPr>
        <w:t>J. Appl.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4723-4729.</w:t>
      </w:r>
      <w:bookmarkEnd w:id="11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3" w:name="_ENREF_107"/>
      <w:r w:rsidRPr="00BA136D">
        <w:rPr>
          <w:rFonts w:ascii="Times New Roman" w:hAnsi="Times New Roman" w:cs="Times New Roman"/>
          <w:noProof/>
          <w:sz w:val="24"/>
          <w:szCs w:val="24"/>
        </w:rPr>
        <w:tab/>
        <w:t>(107)</w:t>
      </w:r>
      <w:r w:rsidRPr="00BA136D">
        <w:rPr>
          <w:rFonts w:ascii="Times New Roman" w:hAnsi="Times New Roman" w:cs="Times New Roman"/>
          <w:noProof/>
          <w:sz w:val="24"/>
          <w:szCs w:val="24"/>
        </w:rPr>
        <w:tab/>
        <w:t xml:space="preserve">Sulchek, T.; Yaralioglu, G. G.; Quate, C. F.; Minne, S. C. Characterization and Optimization of Scan Speed for Tapping-Mode Atomic Force Microscopy.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2928-2936.</w:t>
      </w:r>
      <w:bookmarkEnd w:id="11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4" w:name="_ENREF_108"/>
      <w:r w:rsidRPr="00BA136D">
        <w:rPr>
          <w:rFonts w:ascii="Times New Roman" w:hAnsi="Times New Roman" w:cs="Times New Roman"/>
          <w:noProof/>
          <w:sz w:val="24"/>
          <w:szCs w:val="24"/>
        </w:rPr>
        <w:tab/>
        <w:t>(108)</w:t>
      </w:r>
      <w:r w:rsidRPr="00BA136D">
        <w:rPr>
          <w:rFonts w:ascii="Times New Roman" w:hAnsi="Times New Roman" w:cs="Times New Roman"/>
          <w:noProof/>
          <w:sz w:val="24"/>
          <w:szCs w:val="24"/>
        </w:rPr>
        <w:tab/>
        <w:t xml:space="preserve">Zhong, Q.; Inniss, D.; Kjoller, K.; Elings, V. B. Fractured Polymer/Silica Fiber Surface Studied by Tapping Mode Atomic Force Microscopy. </w:t>
      </w:r>
      <w:r w:rsidRPr="00BA136D">
        <w:rPr>
          <w:rFonts w:ascii="Times New Roman" w:hAnsi="Times New Roman" w:cs="Times New Roman"/>
          <w:i/>
          <w:noProof/>
          <w:sz w:val="24"/>
          <w:szCs w:val="24"/>
        </w:rPr>
        <w:t>Surf.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290</w:t>
      </w:r>
      <w:r w:rsidRPr="00BA136D">
        <w:rPr>
          <w:rFonts w:ascii="Times New Roman" w:hAnsi="Times New Roman" w:cs="Times New Roman"/>
          <w:noProof/>
          <w:sz w:val="24"/>
          <w:szCs w:val="24"/>
        </w:rPr>
        <w:t>, L688–L692.</w:t>
      </w:r>
      <w:bookmarkEnd w:id="114"/>
    </w:p>
    <w:p w:rsidR="004719D5" w:rsidRPr="00BA136D" w:rsidRDefault="004719D5" w:rsidP="00675470">
      <w:pPr>
        <w:pStyle w:val="NoSpacing"/>
        <w:jc w:val="both"/>
        <w:rPr>
          <w:rFonts w:ascii="Times New Roman" w:hAnsi="Times New Roman" w:cs="Times New Roman"/>
          <w:noProof/>
          <w:sz w:val="24"/>
          <w:szCs w:val="24"/>
        </w:rPr>
      </w:pPr>
      <w:bookmarkStart w:id="115" w:name="_ENREF_10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lastRenderedPageBreak/>
        <w:tab/>
        <w:t>(109)</w:t>
      </w:r>
      <w:r w:rsidRPr="00BA136D">
        <w:rPr>
          <w:rFonts w:ascii="Times New Roman" w:hAnsi="Times New Roman" w:cs="Times New Roman"/>
          <w:noProof/>
          <w:sz w:val="24"/>
          <w:szCs w:val="24"/>
        </w:rPr>
        <w:tab/>
        <w:t xml:space="preserve">Yu, C. Y.; Chen, C. P.; Chan, S. H.; Hwang, G. W.; Ting, C. Thiophene/Phenylene/Thiophene-Based Low-Bandgap Conjugated Polymers for Efficient Near-Infrared Photovoltaic Applications.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21</w:t>
      </w:r>
      <w:r w:rsidRPr="00BA136D">
        <w:rPr>
          <w:rFonts w:ascii="Times New Roman" w:hAnsi="Times New Roman" w:cs="Times New Roman"/>
          <w:noProof/>
          <w:sz w:val="24"/>
          <w:szCs w:val="24"/>
        </w:rPr>
        <w:t>, 3262-3269.</w:t>
      </w:r>
      <w:bookmarkEnd w:id="11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6" w:name="_ENREF_110"/>
      <w:r w:rsidRPr="00BA136D">
        <w:rPr>
          <w:rFonts w:ascii="Times New Roman" w:hAnsi="Times New Roman" w:cs="Times New Roman"/>
          <w:noProof/>
          <w:sz w:val="24"/>
          <w:szCs w:val="24"/>
        </w:rPr>
        <w:tab/>
        <w:t>(110)</w:t>
      </w:r>
      <w:r w:rsidRPr="00BA136D">
        <w:rPr>
          <w:rFonts w:ascii="Times New Roman" w:hAnsi="Times New Roman" w:cs="Times New Roman"/>
          <w:noProof/>
          <w:sz w:val="24"/>
          <w:szCs w:val="24"/>
        </w:rPr>
        <w:tab/>
        <w:t xml:space="preserve">Bazani, D. L. M.; Lima, J. P. H.; de Andrade, A. M. MEH-PPV Thin Films for Radiation Sensor Applications. </w:t>
      </w:r>
      <w:r w:rsidRPr="00BA136D">
        <w:rPr>
          <w:rFonts w:ascii="Times New Roman" w:hAnsi="Times New Roman" w:cs="Times New Roman"/>
          <w:i/>
          <w:noProof/>
          <w:sz w:val="24"/>
          <w:szCs w:val="24"/>
        </w:rPr>
        <w:t>I</w:t>
      </w:r>
      <w:r w:rsidR="004719D5" w:rsidRPr="00BA136D">
        <w:rPr>
          <w:rFonts w:ascii="Times New Roman" w:hAnsi="Times New Roman" w:cs="Times New Roman"/>
          <w:i/>
          <w:noProof/>
          <w:sz w:val="24"/>
          <w:szCs w:val="24"/>
        </w:rPr>
        <w:t>EEE</w:t>
      </w:r>
      <w:r w:rsidRPr="00BA136D">
        <w:rPr>
          <w:rFonts w:ascii="Times New Roman" w:hAnsi="Times New Roman" w:cs="Times New Roman"/>
          <w:i/>
          <w:noProof/>
          <w:sz w:val="24"/>
          <w:szCs w:val="24"/>
        </w:rPr>
        <w:t xml:space="preserve"> Sens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J</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w:t>
      </w:r>
      <w:r w:rsidRPr="00BA136D">
        <w:rPr>
          <w:rFonts w:ascii="Times New Roman" w:hAnsi="Times New Roman" w:cs="Times New Roman"/>
          <w:noProof/>
          <w:sz w:val="24"/>
          <w:szCs w:val="24"/>
        </w:rPr>
        <w:t>, 748-751.</w:t>
      </w:r>
      <w:bookmarkEnd w:id="11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7" w:name="_ENREF_111"/>
      <w:r w:rsidRPr="00BA136D">
        <w:rPr>
          <w:rFonts w:ascii="Times New Roman" w:hAnsi="Times New Roman" w:cs="Times New Roman"/>
          <w:noProof/>
          <w:sz w:val="24"/>
          <w:szCs w:val="24"/>
        </w:rPr>
        <w:tab/>
        <w:t>(111)</w:t>
      </w:r>
      <w:r w:rsidRPr="00BA136D">
        <w:rPr>
          <w:rFonts w:ascii="Times New Roman" w:hAnsi="Times New Roman" w:cs="Times New Roman"/>
          <w:noProof/>
          <w:sz w:val="24"/>
          <w:szCs w:val="24"/>
        </w:rPr>
        <w:tab/>
        <w:t xml:space="preserve">Snaith, H. J.; Friend, R. H. Morphological dependence of charge generation and transport in blended polyfluorene photovoltaic devices. </w:t>
      </w:r>
      <w:r w:rsidRPr="00BA136D">
        <w:rPr>
          <w:rFonts w:ascii="Times New Roman" w:hAnsi="Times New Roman" w:cs="Times New Roman"/>
          <w:i/>
          <w:noProof/>
          <w:sz w:val="24"/>
          <w:szCs w:val="24"/>
        </w:rPr>
        <w:t>Thin Solid Films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451</w:t>
      </w:r>
      <w:r w:rsidRPr="00BA136D">
        <w:rPr>
          <w:rFonts w:ascii="Times New Roman" w:hAnsi="Times New Roman" w:cs="Times New Roman"/>
          <w:noProof/>
          <w:sz w:val="24"/>
          <w:szCs w:val="24"/>
        </w:rPr>
        <w:t>, 567-571.</w:t>
      </w:r>
      <w:bookmarkEnd w:id="11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8" w:name="_ENREF_112"/>
      <w:r w:rsidRPr="00BA136D">
        <w:rPr>
          <w:rFonts w:ascii="Times New Roman" w:hAnsi="Times New Roman" w:cs="Times New Roman"/>
          <w:noProof/>
          <w:sz w:val="24"/>
          <w:szCs w:val="24"/>
        </w:rPr>
        <w:tab/>
        <w:t>(112)</w:t>
      </w:r>
      <w:r w:rsidRPr="00BA136D">
        <w:rPr>
          <w:rFonts w:ascii="Times New Roman" w:hAnsi="Times New Roman" w:cs="Times New Roman"/>
          <w:noProof/>
          <w:sz w:val="24"/>
          <w:szCs w:val="24"/>
        </w:rPr>
        <w:tab/>
        <w:t xml:space="preserve">Sjöback, R.; Nygren, J.; Kubista, M. Absorption and Fluorescence Properties of Fluorescein. </w:t>
      </w:r>
      <w:r w:rsidRPr="00BA136D">
        <w:rPr>
          <w:rFonts w:ascii="Times New Roman" w:hAnsi="Times New Roman" w:cs="Times New Roman"/>
          <w:i/>
          <w:noProof/>
          <w:sz w:val="24"/>
          <w:szCs w:val="24"/>
        </w:rPr>
        <w:t>Spectrochimica Acta Part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51</w:t>
      </w:r>
      <w:r w:rsidRPr="00BA136D">
        <w:rPr>
          <w:rFonts w:ascii="Times New Roman" w:hAnsi="Times New Roman" w:cs="Times New Roman"/>
          <w:noProof/>
          <w:sz w:val="24"/>
          <w:szCs w:val="24"/>
        </w:rPr>
        <w:t>, L7-L21.</w:t>
      </w:r>
      <w:bookmarkEnd w:id="11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19" w:name="_ENREF_113"/>
      <w:r w:rsidRPr="00BA136D">
        <w:rPr>
          <w:rFonts w:ascii="Times New Roman" w:hAnsi="Times New Roman" w:cs="Times New Roman"/>
          <w:noProof/>
          <w:sz w:val="24"/>
          <w:szCs w:val="24"/>
        </w:rPr>
        <w:tab/>
        <w:t>(113)</w:t>
      </w:r>
      <w:r w:rsidRPr="00BA136D">
        <w:rPr>
          <w:rFonts w:ascii="Times New Roman" w:hAnsi="Times New Roman" w:cs="Times New Roman"/>
          <w:noProof/>
          <w:sz w:val="24"/>
          <w:szCs w:val="24"/>
        </w:rPr>
        <w:tab/>
        <w:t xml:space="preserve">Weber, G.; Teale, F. W. J. Determination of the Absolute Quantum Yield of Fluorescent Solutions. </w:t>
      </w:r>
      <w:r w:rsidRPr="00BA136D">
        <w:rPr>
          <w:rFonts w:ascii="Times New Roman" w:hAnsi="Times New Roman" w:cs="Times New Roman"/>
          <w:i/>
          <w:noProof/>
          <w:sz w:val="24"/>
          <w:szCs w:val="24"/>
        </w:rPr>
        <w:t>Trans. Faraday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1957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646-655.</w:t>
      </w:r>
      <w:bookmarkEnd w:id="11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0" w:name="_ENREF_114"/>
      <w:r w:rsidRPr="00BA136D">
        <w:rPr>
          <w:rFonts w:ascii="Times New Roman" w:hAnsi="Times New Roman" w:cs="Times New Roman"/>
          <w:noProof/>
          <w:sz w:val="24"/>
          <w:szCs w:val="24"/>
        </w:rPr>
        <w:tab/>
        <w:t>(114)</w:t>
      </w:r>
      <w:r w:rsidRPr="00BA136D">
        <w:rPr>
          <w:rFonts w:ascii="Times New Roman" w:hAnsi="Times New Roman" w:cs="Times New Roman"/>
          <w:noProof/>
          <w:sz w:val="24"/>
          <w:szCs w:val="24"/>
        </w:rPr>
        <w:tab/>
        <w:t xml:space="preserve">Stewart, W. W. Synthesis of 3,6-Disulfonated 4-Aminonaphthalimides.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7615-7620.</w:t>
      </w:r>
      <w:bookmarkEnd w:id="12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1" w:name="_ENREF_115"/>
      <w:r w:rsidRPr="00BA136D">
        <w:rPr>
          <w:rFonts w:ascii="Times New Roman" w:hAnsi="Times New Roman" w:cs="Times New Roman"/>
          <w:noProof/>
          <w:sz w:val="24"/>
          <w:szCs w:val="24"/>
        </w:rPr>
        <w:tab/>
        <w:t>(115)</w:t>
      </w:r>
      <w:r w:rsidRPr="00BA136D">
        <w:rPr>
          <w:rFonts w:ascii="Times New Roman" w:hAnsi="Times New Roman" w:cs="Times New Roman"/>
          <w:noProof/>
          <w:sz w:val="24"/>
          <w:szCs w:val="24"/>
        </w:rPr>
        <w:tab/>
        <w:t xml:space="preserve">Arzhantsev, S.; Maroncelli, M. Design and Characterization of a Femtosecond Fluorescence Spectrometer Based on Optical Kerr Gating. </w:t>
      </w:r>
      <w:r w:rsidRPr="00BA136D">
        <w:rPr>
          <w:rFonts w:ascii="Times New Roman" w:hAnsi="Times New Roman" w:cs="Times New Roman"/>
          <w:i/>
          <w:noProof/>
          <w:sz w:val="24"/>
          <w:szCs w:val="24"/>
        </w:rPr>
        <w:t>Appl. Spectrosc.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206-220.</w:t>
      </w:r>
      <w:bookmarkEnd w:id="12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2" w:name="_ENREF_116"/>
      <w:r w:rsidRPr="00BA136D">
        <w:rPr>
          <w:rFonts w:ascii="Times New Roman" w:hAnsi="Times New Roman" w:cs="Times New Roman"/>
          <w:noProof/>
          <w:sz w:val="24"/>
          <w:szCs w:val="24"/>
        </w:rPr>
        <w:tab/>
        <w:t>(116)</w:t>
      </w:r>
      <w:r w:rsidRPr="00BA136D">
        <w:rPr>
          <w:rFonts w:ascii="Times New Roman" w:hAnsi="Times New Roman" w:cs="Times New Roman"/>
          <w:noProof/>
          <w:sz w:val="24"/>
          <w:szCs w:val="24"/>
        </w:rPr>
        <w:tab/>
        <w:t xml:space="preserve">Kahlow, M. A.; Jarzeba, W.; DuBruil, T. P.; Barbara, P. F. Ultrafast Emission Spectroscopy in the Ultraviolet by Time-Gated Upconversion. </w:t>
      </w:r>
      <w:r w:rsidRPr="00BA136D">
        <w:rPr>
          <w:rFonts w:ascii="Times New Roman" w:hAnsi="Times New Roman" w:cs="Times New Roman"/>
          <w:i/>
          <w:noProof/>
          <w:sz w:val="24"/>
          <w:szCs w:val="24"/>
        </w:rPr>
        <w:t>Rev. Sci. Instrum.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1098-1109.</w:t>
      </w:r>
      <w:bookmarkEnd w:id="12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3" w:name="_ENREF_117"/>
      <w:r w:rsidRPr="00BA136D">
        <w:rPr>
          <w:rFonts w:ascii="Times New Roman" w:hAnsi="Times New Roman" w:cs="Times New Roman"/>
          <w:noProof/>
          <w:sz w:val="24"/>
          <w:szCs w:val="24"/>
        </w:rPr>
        <w:tab/>
        <w:t>(117)</w:t>
      </w:r>
      <w:r w:rsidRPr="00BA136D">
        <w:rPr>
          <w:rFonts w:ascii="Times New Roman" w:hAnsi="Times New Roman" w:cs="Times New Roman"/>
          <w:noProof/>
          <w:sz w:val="24"/>
          <w:szCs w:val="24"/>
        </w:rPr>
        <w:tab/>
        <w:t xml:space="preserve">Collini, E.; Scholes, G. D. Coherent Intrachain Energy Migration in a Conjugated Polymer at Room Temperature.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323</w:t>
      </w:r>
      <w:r w:rsidRPr="00BA136D">
        <w:rPr>
          <w:rFonts w:ascii="Times New Roman" w:hAnsi="Times New Roman" w:cs="Times New Roman"/>
          <w:noProof/>
          <w:sz w:val="24"/>
          <w:szCs w:val="24"/>
        </w:rPr>
        <w:t>, 369-373.</w:t>
      </w:r>
      <w:bookmarkEnd w:id="12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4" w:name="_ENREF_118"/>
      <w:r w:rsidRPr="00BA136D">
        <w:rPr>
          <w:rFonts w:ascii="Times New Roman" w:hAnsi="Times New Roman" w:cs="Times New Roman"/>
          <w:noProof/>
          <w:sz w:val="24"/>
          <w:szCs w:val="24"/>
        </w:rPr>
        <w:tab/>
        <w:t>(118)</w:t>
      </w:r>
      <w:r w:rsidRPr="00BA136D">
        <w:rPr>
          <w:rFonts w:ascii="Times New Roman" w:hAnsi="Times New Roman" w:cs="Times New Roman"/>
          <w:noProof/>
          <w:sz w:val="24"/>
          <w:szCs w:val="24"/>
        </w:rPr>
        <w:tab/>
        <w:t xml:space="preserve">Hsu, J. W. P.; Yan, M.; Jedju, T. M.; Rothberg, L. J. Assignment of the Picosecond Photoinduced Absorption in Phenylene Vinylene Polymers.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712-714.</w:t>
      </w:r>
      <w:bookmarkEnd w:id="12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5" w:name="_ENREF_119"/>
      <w:r w:rsidRPr="00BA136D">
        <w:rPr>
          <w:rFonts w:ascii="Times New Roman" w:hAnsi="Times New Roman" w:cs="Times New Roman"/>
          <w:noProof/>
          <w:sz w:val="24"/>
          <w:szCs w:val="24"/>
        </w:rPr>
        <w:tab/>
        <w:t>(119)</w:t>
      </w:r>
      <w:r w:rsidRPr="00BA136D">
        <w:rPr>
          <w:rFonts w:ascii="Times New Roman" w:hAnsi="Times New Roman" w:cs="Times New Roman"/>
          <w:noProof/>
          <w:sz w:val="24"/>
          <w:szCs w:val="24"/>
        </w:rPr>
        <w:tab/>
        <w:t xml:space="preserve">Schaffer, J.; Volkmer, A.; Eggeling, C.; Subramaniam, V.; Striker, G.; Seidel, C. A. M. Identification of single molecules in aqueous solution by time-resolved fluorescence anisotropy.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103</w:t>
      </w:r>
      <w:r w:rsidRPr="00BA136D">
        <w:rPr>
          <w:rFonts w:ascii="Times New Roman" w:hAnsi="Times New Roman" w:cs="Times New Roman"/>
          <w:noProof/>
          <w:sz w:val="24"/>
          <w:szCs w:val="24"/>
        </w:rPr>
        <w:t>, 331-336.</w:t>
      </w:r>
      <w:bookmarkEnd w:id="12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6" w:name="_ENREF_120"/>
      <w:r w:rsidRPr="00BA136D">
        <w:rPr>
          <w:rFonts w:ascii="Times New Roman" w:hAnsi="Times New Roman" w:cs="Times New Roman"/>
          <w:noProof/>
          <w:sz w:val="24"/>
          <w:szCs w:val="24"/>
        </w:rPr>
        <w:tab/>
        <w:t>(120)</w:t>
      </w:r>
      <w:r w:rsidRPr="00BA136D">
        <w:rPr>
          <w:rFonts w:ascii="Times New Roman" w:hAnsi="Times New Roman" w:cs="Times New Roman"/>
          <w:noProof/>
          <w:sz w:val="24"/>
          <w:szCs w:val="24"/>
        </w:rPr>
        <w:tab/>
        <w:t xml:space="preserve">Press, W. H.; Teukolsky, S. A.; Vetterling, W. T.; Flannery, B. P. </w:t>
      </w:r>
      <w:r w:rsidRPr="00BA136D">
        <w:rPr>
          <w:rFonts w:ascii="Times New Roman" w:hAnsi="Times New Roman" w:cs="Times New Roman"/>
          <w:i/>
          <w:noProof/>
          <w:sz w:val="24"/>
          <w:szCs w:val="24"/>
        </w:rPr>
        <w:t>Numerical Recipes: The Art of Scientific Computing</w:t>
      </w:r>
      <w:r w:rsidRPr="00BA136D">
        <w:rPr>
          <w:rFonts w:ascii="Times New Roman" w:hAnsi="Times New Roman" w:cs="Times New Roman"/>
          <w:noProof/>
          <w:sz w:val="24"/>
          <w:szCs w:val="24"/>
        </w:rPr>
        <w:t>; Third ed.; Cambridge University Press: New York, 2007.</w:t>
      </w:r>
      <w:bookmarkEnd w:id="12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7" w:name="_ENREF_121"/>
      <w:r w:rsidRPr="00BA136D">
        <w:rPr>
          <w:rFonts w:ascii="Times New Roman" w:hAnsi="Times New Roman" w:cs="Times New Roman"/>
          <w:noProof/>
          <w:sz w:val="24"/>
          <w:szCs w:val="24"/>
        </w:rPr>
        <w:lastRenderedPageBreak/>
        <w:tab/>
        <w:t>(121)</w:t>
      </w:r>
      <w:r w:rsidRPr="00BA136D">
        <w:rPr>
          <w:rFonts w:ascii="Times New Roman" w:hAnsi="Times New Roman" w:cs="Times New Roman"/>
          <w:noProof/>
          <w:sz w:val="24"/>
          <w:szCs w:val="24"/>
        </w:rPr>
        <w:tab/>
        <w:t xml:space="preserve">O'Connor, D. V.; Ware, W. R.; Andre, J. C. Deconvolution of Fluorescence Decay Curves. A Critical Comparison of Techniques.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w:t>
      </w:r>
      <w:bookmarkEnd w:id="12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8" w:name="_ENREF_122"/>
      <w:r w:rsidRPr="00BA136D">
        <w:rPr>
          <w:rFonts w:ascii="Times New Roman" w:hAnsi="Times New Roman" w:cs="Times New Roman"/>
          <w:noProof/>
          <w:sz w:val="24"/>
          <w:szCs w:val="24"/>
        </w:rPr>
        <w:tab/>
        <w:t>(122)</w:t>
      </w:r>
      <w:r w:rsidRPr="00BA136D">
        <w:rPr>
          <w:rFonts w:ascii="Times New Roman" w:hAnsi="Times New Roman" w:cs="Times New Roman"/>
          <w:noProof/>
          <w:sz w:val="24"/>
          <w:szCs w:val="24"/>
        </w:rPr>
        <w:tab/>
        <w:t xml:space="preserve">Wahl, M. </w:t>
      </w:r>
      <w:r w:rsidRPr="00BA136D">
        <w:rPr>
          <w:rFonts w:ascii="Times New Roman" w:hAnsi="Times New Roman" w:cs="Times New Roman"/>
          <w:i/>
          <w:noProof/>
          <w:sz w:val="24"/>
          <w:szCs w:val="24"/>
        </w:rPr>
        <w:t>Technical Note: Time-Correlated Single Photon Counting</w:t>
      </w:r>
      <w:r w:rsidRPr="00BA136D">
        <w:rPr>
          <w:rFonts w:ascii="Times New Roman" w:hAnsi="Times New Roman" w:cs="Times New Roman"/>
          <w:noProof/>
          <w:sz w:val="24"/>
          <w:szCs w:val="24"/>
        </w:rPr>
        <w:t>; PicoQuant: Berlin, 2014.</w:t>
      </w:r>
      <w:bookmarkEnd w:id="12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29" w:name="_ENREF_123"/>
      <w:r w:rsidRPr="00BA136D">
        <w:rPr>
          <w:rFonts w:ascii="Times New Roman" w:hAnsi="Times New Roman" w:cs="Times New Roman"/>
          <w:noProof/>
          <w:sz w:val="24"/>
          <w:szCs w:val="24"/>
        </w:rPr>
        <w:tab/>
        <w:t>(123)</w:t>
      </w:r>
      <w:r w:rsidRPr="00BA136D">
        <w:rPr>
          <w:rFonts w:ascii="Times New Roman" w:hAnsi="Times New Roman" w:cs="Times New Roman"/>
          <w:noProof/>
          <w:sz w:val="24"/>
          <w:szCs w:val="24"/>
        </w:rPr>
        <w:tab/>
        <w:t xml:space="preserve">Chen, R. Apparent Stretched-Exponential Luminescence Decay in Crystalline Solids.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510-518.</w:t>
      </w:r>
      <w:bookmarkEnd w:id="12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0" w:name="_ENREF_124"/>
      <w:r w:rsidRPr="00BA136D">
        <w:rPr>
          <w:rFonts w:ascii="Times New Roman" w:hAnsi="Times New Roman" w:cs="Times New Roman"/>
          <w:noProof/>
          <w:sz w:val="24"/>
          <w:szCs w:val="24"/>
        </w:rPr>
        <w:tab/>
        <w:t>(124)</w:t>
      </w:r>
      <w:r w:rsidRPr="00BA136D">
        <w:rPr>
          <w:rFonts w:ascii="Times New Roman" w:hAnsi="Times New Roman" w:cs="Times New Roman"/>
          <w:noProof/>
          <w:sz w:val="24"/>
          <w:szCs w:val="24"/>
        </w:rPr>
        <w:tab/>
        <w:t xml:space="preserve">Sun, Y.; Day, R. N.; Periasamy, A. Investigating Protein-Protein Interactions in Living Cells Using Fluorescence Lifetime Imaging Microscopy. </w:t>
      </w:r>
      <w:r w:rsidRPr="00BA136D">
        <w:rPr>
          <w:rFonts w:ascii="Times New Roman" w:hAnsi="Times New Roman" w:cs="Times New Roman"/>
          <w:i/>
          <w:noProof/>
          <w:sz w:val="24"/>
          <w:szCs w:val="24"/>
        </w:rPr>
        <w:t>Nat. Prot.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1324-1340.</w:t>
      </w:r>
      <w:bookmarkEnd w:id="13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1" w:name="_ENREF_125"/>
      <w:r w:rsidRPr="00BA136D">
        <w:rPr>
          <w:rFonts w:ascii="Times New Roman" w:hAnsi="Times New Roman" w:cs="Times New Roman"/>
          <w:noProof/>
          <w:sz w:val="24"/>
          <w:szCs w:val="24"/>
        </w:rPr>
        <w:tab/>
        <w:t>(125)</w:t>
      </w:r>
      <w:r w:rsidRPr="00BA136D">
        <w:rPr>
          <w:rFonts w:ascii="Times New Roman" w:hAnsi="Times New Roman" w:cs="Times New Roman"/>
          <w:noProof/>
          <w:sz w:val="24"/>
          <w:szCs w:val="24"/>
        </w:rPr>
        <w:tab/>
        <w:t xml:space="preserve">Al-Kaysi, R. O.; Ahn, T. S.; Muller, A. M.; Bardeen, C. J. The Photophysical Properties of Chromophores at High (100 mM and Above) Concentrations in Polymers and as Neat Solids. </w:t>
      </w:r>
      <w:r w:rsidRPr="00BA136D">
        <w:rPr>
          <w:rFonts w:ascii="Times New Roman" w:hAnsi="Times New Roman" w:cs="Times New Roman"/>
          <w:i/>
          <w:noProof/>
          <w:sz w:val="24"/>
          <w:szCs w:val="24"/>
        </w:rPr>
        <w:t>Phys. Chem.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w:t>
      </w:r>
      <w:r w:rsidRPr="00BA136D">
        <w:rPr>
          <w:rFonts w:ascii="Times New Roman" w:hAnsi="Times New Roman" w:cs="Times New Roman"/>
          <w:noProof/>
          <w:sz w:val="24"/>
          <w:szCs w:val="24"/>
        </w:rPr>
        <w:t>, 3453-3459.</w:t>
      </w:r>
      <w:bookmarkEnd w:id="13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2" w:name="_ENREF_126"/>
      <w:r w:rsidRPr="00BA136D">
        <w:rPr>
          <w:rFonts w:ascii="Times New Roman" w:hAnsi="Times New Roman" w:cs="Times New Roman"/>
          <w:noProof/>
          <w:sz w:val="24"/>
          <w:szCs w:val="24"/>
        </w:rPr>
        <w:tab/>
        <w:t>(126)</w:t>
      </w:r>
      <w:r w:rsidRPr="00BA136D">
        <w:rPr>
          <w:rFonts w:ascii="Times New Roman" w:hAnsi="Times New Roman" w:cs="Times New Roman"/>
          <w:noProof/>
          <w:sz w:val="24"/>
          <w:szCs w:val="24"/>
        </w:rPr>
        <w:tab/>
        <w:t xml:space="preserve">Wu, C. F., Bull, B. Christensen, K. and McNeill, J. Ratiometric Single-Nanoparticle Oxygen Sensors for Biological Imaging.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3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3" w:name="_ENREF_127"/>
      <w:r w:rsidRPr="00BA136D">
        <w:rPr>
          <w:rFonts w:ascii="Times New Roman" w:hAnsi="Times New Roman" w:cs="Times New Roman"/>
          <w:noProof/>
          <w:sz w:val="24"/>
          <w:szCs w:val="24"/>
        </w:rPr>
        <w:tab/>
        <w:t>(127)</w:t>
      </w:r>
      <w:r w:rsidRPr="00BA136D">
        <w:rPr>
          <w:rFonts w:ascii="Times New Roman" w:hAnsi="Times New Roman" w:cs="Times New Roman"/>
          <w:noProof/>
          <w:sz w:val="24"/>
          <w:szCs w:val="24"/>
        </w:rPr>
        <w:tab/>
        <w:t xml:space="preserve">Wu, C. F.; Jin, Y. H.; Schneider, T.; Burnham, D. R.; Smith, P. B.; Chiu, D. T. Ultrabright and Bioorthogonal Labeling of Cellular Targets Using Semiconducting Polymer Dots and Click Chemistry.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49</w:t>
      </w:r>
      <w:r w:rsidRPr="00BA136D">
        <w:rPr>
          <w:rFonts w:ascii="Times New Roman" w:hAnsi="Times New Roman" w:cs="Times New Roman"/>
          <w:noProof/>
          <w:sz w:val="24"/>
          <w:szCs w:val="24"/>
        </w:rPr>
        <w:t>, 9436-9440.</w:t>
      </w:r>
      <w:bookmarkEnd w:id="13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4" w:name="_ENREF_128"/>
      <w:r w:rsidRPr="00BA136D">
        <w:rPr>
          <w:rFonts w:ascii="Times New Roman" w:hAnsi="Times New Roman" w:cs="Times New Roman"/>
          <w:noProof/>
          <w:sz w:val="24"/>
          <w:szCs w:val="24"/>
        </w:rPr>
        <w:tab/>
        <w:t>(128)</w:t>
      </w:r>
      <w:r w:rsidRPr="00BA136D">
        <w:rPr>
          <w:rFonts w:ascii="Times New Roman" w:hAnsi="Times New Roman" w:cs="Times New Roman"/>
          <w:noProof/>
          <w:sz w:val="24"/>
          <w:szCs w:val="24"/>
        </w:rPr>
        <w:tab/>
        <w:t xml:space="preserve">Wu, C. F.; Chiu, D. T. Highly Fluorescent Semiconducting Polymer Dots for Biology and Medicine. </w:t>
      </w:r>
      <w:r w:rsidR="004719D5" w:rsidRPr="00BA136D">
        <w:rPr>
          <w:rFonts w:ascii="Times New Roman" w:hAnsi="Times New Roman" w:cs="Times New Roman"/>
          <w:i/>
          <w:noProof/>
          <w:sz w:val="24"/>
          <w:szCs w:val="24"/>
        </w:rPr>
        <w:t>Angew. Chem.</w:t>
      </w:r>
      <w:r w:rsidRPr="00BA136D">
        <w:rPr>
          <w:rFonts w:ascii="Times New Roman" w:hAnsi="Times New Roman" w:cs="Times New Roman"/>
          <w:i/>
          <w:noProof/>
          <w:sz w:val="24"/>
          <w:szCs w:val="24"/>
        </w:rPr>
        <w:t xml:space="preserve"> Int. Ed.</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34"/>
    </w:p>
    <w:p w:rsidR="004719D5" w:rsidRPr="00BA136D" w:rsidRDefault="004719D5" w:rsidP="00675470">
      <w:pPr>
        <w:pStyle w:val="NoSpacing"/>
        <w:jc w:val="both"/>
        <w:rPr>
          <w:rFonts w:ascii="Times New Roman" w:hAnsi="Times New Roman" w:cs="Times New Roman"/>
          <w:noProof/>
          <w:sz w:val="24"/>
          <w:szCs w:val="24"/>
        </w:rPr>
      </w:pPr>
      <w:bookmarkStart w:id="135" w:name="_ENREF_12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(129)</w:t>
      </w:r>
      <w:r w:rsidRPr="00BA136D">
        <w:rPr>
          <w:rFonts w:ascii="Times New Roman" w:hAnsi="Times New Roman" w:cs="Times New Roman"/>
          <w:noProof/>
          <w:sz w:val="24"/>
          <w:szCs w:val="24"/>
        </w:rPr>
        <w:tab/>
        <w:t xml:space="preserve">Koner, A. L.; Krndija, D.; Hou, Q.; Sherratt, D. J.; Howarth, M. Hydroxy-Terminated Conjugated Polymer Nanoparticles Have Near-Unity Bright Fraction and Reveal Cholesterol-Dependence of IGF1R Nanodomains.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w:t>
      </w:r>
      <w:r w:rsidRPr="00BA136D">
        <w:rPr>
          <w:rFonts w:ascii="Times New Roman" w:hAnsi="Times New Roman" w:cs="Times New Roman"/>
          <w:noProof/>
          <w:sz w:val="24"/>
          <w:szCs w:val="24"/>
        </w:rPr>
        <w:t>, 1137-1144.</w:t>
      </w:r>
      <w:bookmarkEnd w:id="13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6" w:name="_ENREF_130"/>
      <w:r w:rsidRPr="00BA136D">
        <w:rPr>
          <w:rFonts w:ascii="Times New Roman" w:hAnsi="Times New Roman" w:cs="Times New Roman"/>
          <w:noProof/>
          <w:sz w:val="24"/>
          <w:szCs w:val="24"/>
        </w:rPr>
        <w:tab/>
        <w:t>(130)</w:t>
      </w:r>
      <w:r w:rsidRPr="00BA136D">
        <w:rPr>
          <w:rFonts w:ascii="Times New Roman" w:hAnsi="Times New Roman" w:cs="Times New Roman"/>
          <w:noProof/>
          <w:sz w:val="24"/>
          <w:szCs w:val="24"/>
        </w:rPr>
        <w:tab/>
        <w:t xml:space="preserve">Emelianova, E. V., Athanasopoulos, S., Silbey, R. J., and Beljonne, D. 2D Excitons as Primary Energy Carriers in Organic Crystals: The Case of Oligoacenes.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104</w:t>
      </w:r>
      <w:r w:rsidRPr="00BA136D">
        <w:rPr>
          <w:rFonts w:ascii="Times New Roman" w:hAnsi="Times New Roman" w:cs="Times New Roman"/>
          <w:noProof/>
          <w:sz w:val="24"/>
          <w:szCs w:val="24"/>
        </w:rPr>
        <w:t>, 206405-206408.</w:t>
      </w:r>
      <w:bookmarkEnd w:id="13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7" w:name="_ENREF_131"/>
      <w:r w:rsidRPr="00BA136D">
        <w:rPr>
          <w:rFonts w:ascii="Times New Roman" w:hAnsi="Times New Roman" w:cs="Times New Roman"/>
          <w:noProof/>
          <w:sz w:val="24"/>
          <w:szCs w:val="24"/>
        </w:rPr>
        <w:tab/>
        <w:t>(131)</w:t>
      </w:r>
      <w:r w:rsidRPr="00BA136D">
        <w:rPr>
          <w:rFonts w:ascii="Times New Roman" w:hAnsi="Times New Roman" w:cs="Times New Roman"/>
          <w:noProof/>
          <w:sz w:val="24"/>
          <w:szCs w:val="24"/>
        </w:rPr>
        <w:tab/>
        <w:t xml:space="preserve">Kasha, M.; Rawls, H. R.; Ashraf El-Bayoumi, M. The Exciton Model in Molecular Spectroscopy.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371-392.</w:t>
      </w:r>
      <w:bookmarkEnd w:id="13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8" w:name="_ENREF_132"/>
      <w:r w:rsidRPr="00BA136D">
        <w:rPr>
          <w:rFonts w:ascii="Times New Roman" w:hAnsi="Times New Roman" w:cs="Times New Roman"/>
          <w:noProof/>
          <w:sz w:val="24"/>
          <w:szCs w:val="24"/>
        </w:rPr>
        <w:tab/>
        <w:t>(132)</w:t>
      </w:r>
      <w:r w:rsidRPr="00BA136D">
        <w:rPr>
          <w:rFonts w:ascii="Times New Roman" w:hAnsi="Times New Roman" w:cs="Times New Roman"/>
          <w:noProof/>
          <w:sz w:val="24"/>
          <w:szCs w:val="24"/>
        </w:rPr>
        <w:tab/>
        <w:t xml:space="preserve">Gammill, L. S.; Powell, R. C. Energy-Transfer in Perylene Doped Anthracene-Crystals. </w:t>
      </w:r>
      <w:r w:rsidRPr="00BA136D">
        <w:rPr>
          <w:rFonts w:ascii="Times New Roman" w:hAnsi="Times New Roman" w:cs="Times New Roman"/>
          <w:i/>
          <w:noProof/>
          <w:sz w:val="24"/>
          <w:szCs w:val="24"/>
        </w:rPr>
        <w:t>Mol. Cryst. Liq. Cryst.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1974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25</w:t>
      </w:r>
      <w:r w:rsidRPr="00BA136D">
        <w:rPr>
          <w:rFonts w:ascii="Times New Roman" w:hAnsi="Times New Roman" w:cs="Times New Roman"/>
          <w:noProof/>
          <w:sz w:val="24"/>
          <w:szCs w:val="24"/>
        </w:rPr>
        <w:t>, 123-130.</w:t>
      </w:r>
      <w:bookmarkEnd w:id="13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39" w:name="_ENREF_133"/>
      <w:r w:rsidRPr="00BA136D">
        <w:rPr>
          <w:rFonts w:ascii="Times New Roman" w:hAnsi="Times New Roman" w:cs="Times New Roman"/>
          <w:noProof/>
          <w:sz w:val="24"/>
          <w:szCs w:val="24"/>
        </w:rPr>
        <w:lastRenderedPageBreak/>
        <w:tab/>
        <w:t>(133)</w:t>
      </w:r>
      <w:r w:rsidRPr="00BA136D">
        <w:rPr>
          <w:rFonts w:ascii="Times New Roman" w:hAnsi="Times New Roman" w:cs="Times New Roman"/>
          <w:noProof/>
          <w:sz w:val="24"/>
          <w:szCs w:val="24"/>
        </w:rPr>
        <w:tab/>
        <w:t xml:space="preserve">Powell, R. C.; Kepler, R. G. Evidence for Long-Range Exciton-Impurity Interaction in Tetracene-Doped Anthracene Crystals.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1969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22</w:t>
      </w:r>
      <w:r w:rsidRPr="00BA136D">
        <w:rPr>
          <w:rFonts w:ascii="Times New Roman" w:hAnsi="Times New Roman" w:cs="Times New Roman"/>
          <w:noProof/>
          <w:sz w:val="24"/>
          <w:szCs w:val="24"/>
        </w:rPr>
        <w:t>, 636-639.</w:t>
      </w:r>
      <w:bookmarkEnd w:id="13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0" w:name="_ENREF_134"/>
      <w:r w:rsidRPr="00BA136D">
        <w:rPr>
          <w:rFonts w:ascii="Times New Roman" w:hAnsi="Times New Roman" w:cs="Times New Roman"/>
          <w:noProof/>
          <w:sz w:val="24"/>
          <w:szCs w:val="24"/>
        </w:rPr>
        <w:tab/>
        <w:t>(134)</w:t>
      </w:r>
      <w:r w:rsidRPr="00BA136D">
        <w:rPr>
          <w:rFonts w:ascii="Times New Roman" w:hAnsi="Times New Roman" w:cs="Times New Roman"/>
          <w:noProof/>
          <w:sz w:val="24"/>
          <w:szCs w:val="24"/>
        </w:rPr>
        <w:tab/>
        <w:t xml:space="preserve">Burkalov, V. M., Kawata, K., Assender, H. E., Briggs, G. A. D., Ruseckas, A., and Samuel, I. D. W. Discrete Hopping Model of Exciton Transport in Disordered Media.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72</w:t>
      </w:r>
      <w:r w:rsidRPr="00BA136D">
        <w:rPr>
          <w:rFonts w:ascii="Times New Roman" w:hAnsi="Times New Roman" w:cs="Times New Roman"/>
          <w:noProof/>
          <w:sz w:val="24"/>
          <w:szCs w:val="24"/>
        </w:rPr>
        <w:t>, 075206-075210.</w:t>
      </w:r>
      <w:bookmarkEnd w:id="14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1" w:name="_ENREF_135"/>
      <w:r w:rsidRPr="00BA136D">
        <w:rPr>
          <w:rFonts w:ascii="Times New Roman" w:hAnsi="Times New Roman" w:cs="Times New Roman"/>
          <w:noProof/>
          <w:sz w:val="24"/>
          <w:szCs w:val="24"/>
        </w:rPr>
        <w:tab/>
        <w:t>(135)</w:t>
      </w:r>
      <w:r w:rsidRPr="00BA136D">
        <w:rPr>
          <w:rFonts w:ascii="Times New Roman" w:hAnsi="Times New Roman" w:cs="Times New Roman"/>
          <w:noProof/>
          <w:sz w:val="24"/>
          <w:szCs w:val="24"/>
        </w:rPr>
        <w:tab/>
        <w:t xml:space="preserve">Hillmer, H.; Hansmann, S.; Forchel, A.; Morohashi, M.; Lopez, E.; Meier, H. P.; Ploog, K. Two-Dimensional Exciton Transport in GaAs/GaAIAs Quantum Wells. </w:t>
      </w:r>
      <w:r w:rsidRPr="00BA136D">
        <w:rPr>
          <w:rFonts w:ascii="Times New Roman" w:hAnsi="Times New Roman" w:cs="Times New Roman"/>
          <w:i/>
          <w:noProof/>
          <w:sz w:val="24"/>
          <w:szCs w:val="24"/>
        </w:rPr>
        <w:t>Appl. Phys.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53</w:t>
      </w:r>
      <w:r w:rsidRPr="00BA136D">
        <w:rPr>
          <w:rFonts w:ascii="Times New Roman" w:hAnsi="Times New Roman" w:cs="Times New Roman"/>
          <w:noProof/>
          <w:sz w:val="24"/>
          <w:szCs w:val="24"/>
        </w:rPr>
        <w:t>, 1937-1939.</w:t>
      </w:r>
      <w:bookmarkEnd w:id="14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2" w:name="_ENREF_136"/>
      <w:r w:rsidRPr="00BA136D">
        <w:rPr>
          <w:rFonts w:ascii="Times New Roman" w:hAnsi="Times New Roman" w:cs="Times New Roman"/>
          <w:noProof/>
          <w:sz w:val="24"/>
          <w:szCs w:val="24"/>
        </w:rPr>
        <w:tab/>
        <w:t>(136)</w:t>
      </w:r>
      <w:r w:rsidRPr="00BA136D">
        <w:rPr>
          <w:rFonts w:ascii="Times New Roman" w:hAnsi="Times New Roman" w:cs="Times New Roman"/>
          <w:noProof/>
          <w:sz w:val="24"/>
          <w:szCs w:val="24"/>
        </w:rPr>
        <w:tab/>
        <w:t xml:space="preserve">Kelbauskas, L.; Bagdonas, S.; Dietel, W.; Rotomskis, R. Excitation Relaxation and Structure of TPPS4 J-Aggregates. </w:t>
      </w:r>
      <w:r w:rsidRPr="00BA136D">
        <w:rPr>
          <w:rFonts w:ascii="Times New Roman" w:hAnsi="Times New Roman" w:cs="Times New Roman"/>
          <w:i/>
          <w:noProof/>
          <w:sz w:val="24"/>
          <w:szCs w:val="24"/>
        </w:rPr>
        <w:t>J. Lumin.</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101</w:t>
      </w:r>
      <w:r w:rsidRPr="00BA136D">
        <w:rPr>
          <w:rFonts w:ascii="Times New Roman" w:hAnsi="Times New Roman" w:cs="Times New Roman"/>
          <w:noProof/>
          <w:sz w:val="24"/>
          <w:szCs w:val="24"/>
        </w:rPr>
        <w:t>, 253-262.</w:t>
      </w:r>
      <w:bookmarkEnd w:id="14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3" w:name="_ENREF_137"/>
      <w:r w:rsidRPr="00BA136D">
        <w:rPr>
          <w:rFonts w:ascii="Times New Roman" w:hAnsi="Times New Roman" w:cs="Times New Roman"/>
          <w:noProof/>
          <w:sz w:val="24"/>
          <w:szCs w:val="24"/>
        </w:rPr>
        <w:tab/>
        <w:t>(137)</w:t>
      </w:r>
      <w:r w:rsidRPr="00BA136D">
        <w:rPr>
          <w:rFonts w:ascii="Times New Roman" w:hAnsi="Times New Roman" w:cs="Times New Roman"/>
          <w:noProof/>
          <w:sz w:val="24"/>
          <w:szCs w:val="24"/>
        </w:rPr>
        <w:tab/>
        <w:t xml:space="preserve">Credo, G. M.; Carson, P. J.; Winn, D. L.; Buratto, S. K. Nanoscale Photophysics of Alq(3) Films.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121</w:t>
      </w:r>
      <w:r w:rsidRPr="00BA136D">
        <w:rPr>
          <w:rFonts w:ascii="Times New Roman" w:hAnsi="Times New Roman" w:cs="Times New Roman"/>
          <w:noProof/>
          <w:sz w:val="24"/>
          <w:szCs w:val="24"/>
        </w:rPr>
        <w:t>, 1393-1394.</w:t>
      </w:r>
      <w:bookmarkEnd w:id="14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4" w:name="_ENREF_138"/>
      <w:r w:rsidRPr="00BA136D">
        <w:rPr>
          <w:rFonts w:ascii="Times New Roman" w:hAnsi="Times New Roman" w:cs="Times New Roman"/>
          <w:noProof/>
          <w:sz w:val="24"/>
          <w:szCs w:val="24"/>
        </w:rPr>
        <w:tab/>
        <w:t>(138)</w:t>
      </w:r>
      <w:r w:rsidRPr="00BA136D">
        <w:rPr>
          <w:rFonts w:ascii="Times New Roman" w:hAnsi="Times New Roman" w:cs="Times New Roman"/>
          <w:noProof/>
          <w:sz w:val="24"/>
          <w:szCs w:val="24"/>
        </w:rPr>
        <w:tab/>
        <w:t xml:space="preserve">Marciniak, H.; Teicher, M.; Scherf, U.; Trost, S.; Riedl, T.; Lehnhardt, M.; Rabe, T.; Kowalsky, W.; Lochbrunner, S. Photoexcitation Dynamics in Polyfluorene-Based Thin Films: Energy Transfer and Amplified Spontaneous Emission. </w:t>
      </w:r>
      <w:r w:rsidRPr="00BA136D">
        <w:rPr>
          <w:rFonts w:ascii="Times New Roman" w:hAnsi="Times New Roman" w:cs="Times New Roman"/>
          <w:i/>
          <w:noProof/>
          <w:sz w:val="24"/>
          <w:szCs w:val="24"/>
        </w:rPr>
        <w:t>Phys. Rev.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85</w:t>
      </w:r>
      <w:r w:rsidRPr="00BA136D">
        <w:rPr>
          <w:rFonts w:ascii="Times New Roman" w:hAnsi="Times New Roman" w:cs="Times New Roman"/>
          <w:noProof/>
          <w:sz w:val="24"/>
          <w:szCs w:val="24"/>
        </w:rPr>
        <w:t>, 214204-214213.</w:t>
      </w:r>
      <w:bookmarkEnd w:id="14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5" w:name="_ENREF_139"/>
      <w:r w:rsidRPr="00BA136D">
        <w:rPr>
          <w:rFonts w:ascii="Times New Roman" w:hAnsi="Times New Roman" w:cs="Times New Roman"/>
          <w:noProof/>
          <w:sz w:val="24"/>
          <w:szCs w:val="24"/>
        </w:rPr>
        <w:tab/>
        <w:t>(139)</w:t>
      </w:r>
      <w:r w:rsidRPr="00BA136D">
        <w:rPr>
          <w:rFonts w:ascii="Times New Roman" w:hAnsi="Times New Roman" w:cs="Times New Roman"/>
          <w:noProof/>
          <w:sz w:val="24"/>
          <w:szCs w:val="24"/>
        </w:rPr>
        <w:tab/>
        <w:t xml:space="preserve">Bolinger, J. C.; Traub, M. C.; Adachi, T.; Barbara, P. F. Ultralong-Range Polaron-Induced Quenching of Excitons in Isolated Conjugated Polymers.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331</w:t>
      </w:r>
      <w:r w:rsidRPr="00BA136D">
        <w:rPr>
          <w:rFonts w:ascii="Times New Roman" w:hAnsi="Times New Roman" w:cs="Times New Roman"/>
          <w:noProof/>
          <w:sz w:val="24"/>
          <w:szCs w:val="24"/>
        </w:rPr>
        <w:t>, 565-567.</w:t>
      </w:r>
      <w:bookmarkEnd w:id="14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6" w:name="_ENREF_140"/>
      <w:r w:rsidRPr="00BA136D">
        <w:rPr>
          <w:rFonts w:ascii="Times New Roman" w:hAnsi="Times New Roman" w:cs="Times New Roman"/>
          <w:noProof/>
          <w:sz w:val="24"/>
          <w:szCs w:val="24"/>
        </w:rPr>
        <w:tab/>
        <w:t>(140)</w:t>
      </w:r>
      <w:r w:rsidRPr="00BA136D">
        <w:rPr>
          <w:rFonts w:ascii="Times New Roman" w:hAnsi="Times New Roman" w:cs="Times New Roman"/>
          <w:noProof/>
          <w:sz w:val="24"/>
          <w:szCs w:val="24"/>
        </w:rPr>
        <w:tab/>
        <w:t xml:space="preserve">McNeill, J. D.; Kim, D. Y.; Yu, Z. H.; O'Connor, D. B.; Barbara, P. F. Near Field Spectroscopic Investigation of Fluorescence Quenching by Charge Carriers in Pentacene-Doped Tetracene.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108</w:t>
      </w:r>
      <w:r w:rsidRPr="00BA136D">
        <w:rPr>
          <w:rFonts w:ascii="Times New Roman" w:hAnsi="Times New Roman" w:cs="Times New Roman"/>
          <w:noProof/>
          <w:sz w:val="24"/>
          <w:szCs w:val="24"/>
        </w:rPr>
        <w:t>, 11368-11374.</w:t>
      </w:r>
      <w:bookmarkEnd w:id="14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7" w:name="_ENREF_141"/>
      <w:r w:rsidRPr="00BA136D">
        <w:rPr>
          <w:rFonts w:ascii="Times New Roman" w:hAnsi="Times New Roman" w:cs="Times New Roman"/>
          <w:noProof/>
          <w:sz w:val="24"/>
          <w:szCs w:val="24"/>
        </w:rPr>
        <w:tab/>
        <w:t>(141)</w:t>
      </w:r>
      <w:r w:rsidRPr="00BA136D">
        <w:rPr>
          <w:rFonts w:ascii="Times New Roman" w:hAnsi="Times New Roman" w:cs="Times New Roman"/>
          <w:noProof/>
          <w:sz w:val="24"/>
          <w:szCs w:val="24"/>
        </w:rPr>
        <w:tab/>
        <w:t xml:space="preserve">Brouwer, A. M. Standards for Photoluminescence Quantum Yield Measurements in Solution (IUPAC Technical Report). </w:t>
      </w:r>
      <w:r w:rsidRPr="00BA136D">
        <w:rPr>
          <w:rFonts w:ascii="Times New Roman" w:hAnsi="Times New Roman" w:cs="Times New Roman"/>
          <w:i/>
          <w:noProof/>
          <w:sz w:val="24"/>
          <w:szCs w:val="24"/>
        </w:rPr>
        <w:t>Pure Appl.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2213-2228.</w:t>
      </w:r>
      <w:bookmarkEnd w:id="14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8" w:name="_ENREF_142"/>
      <w:r w:rsidRPr="00BA136D">
        <w:rPr>
          <w:rFonts w:ascii="Times New Roman" w:hAnsi="Times New Roman" w:cs="Times New Roman"/>
          <w:noProof/>
          <w:sz w:val="24"/>
          <w:szCs w:val="24"/>
        </w:rPr>
        <w:tab/>
        <w:t>(142)</w:t>
      </w:r>
      <w:r w:rsidRPr="00BA136D">
        <w:rPr>
          <w:rFonts w:ascii="Times New Roman" w:hAnsi="Times New Roman" w:cs="Times New Roman"/>
          <w:noProof/>
          <w:sz w:val="24"/>
          <w:szCs w:val="24"/>
        </w:rPr>
        <w:tab/>
        <w:t xml:space="preserve">Seybold, G.; Wagenblast, G. New Perylene and Violanthrone Dyestuffs for Fluorescent Collectors. </w:t>
      </w:r>
      <w:r w:rsidRPr="00BA136D">
        <w:rPr>
          <w:rFonts w:ascii="Times New Roman" w:hAnsi="Times New Roman" w:cs="Times New Roman"/>
          <w:i/>
          <w:noProof/>
          <w:sz w:val="24"/>
          <w:szCs w:val="24"/>
        </w:rPr>
        <w:t>Dyes Pigm.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1989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w:t>
      </w:r>
      <w:r w:rsidRPr="00BA136D">
        <w:rPr>
          <w:rFonts w:ascii="Times New Roman" w:hAnsi="Times New Roman" w:cs="Times New Roman"/>
          <w:noProof/>
          <w:sz w:val="24"/>
          <w:szCs w:val="24"/>
        </w:rPr>
        <w:t>, 303-317.</w:t>
      </w:r>
      <w:bookmarkEnd w:id="14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49" w:name="_ENREF_143"/>
      <w:r w:rsidRPr="00BA136D">
        <w:rPr>
          <w:rFonts w:ascii="Times New Roman" w:hAnsi="Times New Roman" w:cs="Times New Roman"/>
          <w:noProof/>
          <w:sz w:val="24"/>
          <w:szCs w:val="24"/>
        </w:rPr>
        <w:tab/>
        <w:t>(143)</w:t>
      </w:r>
      <w:r w:rsidRPr="00BA136D">
        <w:rPr>
          <w:rFonts w:ascii="Times New Roman" w:hAnsi="Times New Roman" w:cs="Times New Roman"/>
          <w:noProof/>
          <w:sz w:val="24"/>
          <w:szCs w:val="24"/>
        </w:rPr>
        <w:tab/>
        <w:t xml:space="preserve">Tian, Z. Y.; Yu, J. B.; Wang, X. L.; Groff, L. C.; Grimland, J. L.; McNeill, J. D. Conjugated Polymer Nanoparticles Incorporating Antifade Additives for Improved Brightness and Photostability.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4517-4520.</w:t>
      </w:r>
      <w:bookmarkEnd w:id="14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0" w:name="_ENREF_144"/>
      <w:r w:rsidRPr="00BA136D">
        <w:rPr>
          <w:rFonts w:ascii="Times New Roman" w:hAnsi="Times New Roman" w:cs="Times New Roman"/>
          <w:noProof/>
          <w:sz w:val="24"/>
          <w:szCs w:val="24"/>
        </w:rPr>
        <w:tab/>
        <w:t>(144)</w:t>
      </w:r>
      <w:r w:rsidRPr="00BA136D">
        <w:rPr>
          <w:rFonts w:ascii="Times New Roman" w:hAnsi="Times New Roman" w:cs="Times New Roman"/>
          <w:noProof/>
          <w:sz w:val="24"/>
          <w:szCs w:val="24"/>
        </w:rPr>
        <w:tab/>
        <w:t xml:space="preserve">Tvingstedt, K., Vandewal, K., Zhang, F., and Inganäs, O. On the Dissociation Efﬁciency of Charge Transfer Excitons and Frenkel Excitons in Organic </w:t>
      </w:r>
      <w:r w:rsidRPr="00BA136D">
        <w:rPr>
          <w:rFonts w:ascii="Times New Roman" w:hAnsi="Times New Roman" w:cs="Times New Roman"/>
          <w:noProof/>
          <w:sz w:val="24"/>
          <w:szCs w:val="24"/>
        </w:rPr>
        <w:lastRenderedPageBreak/>
        <w:t xml:space="preserve">Solar Cells: A Luminescence Quenching Study. </w:t>
      </w:r>
      <w:r w:rsidRPr="00BA136D">
        <w:rPr>
          <w:rFonts w:ascii="Times New Roman" w:hAnsi="Times New Roman" w:cs="Times New Roman"/>
          <w:i/>
          <w:noProof/>
          <w:sz w:val="24"/>
          <w:szCs w:val="24"/>
        </w:rPr>
        <w:t>J. Phys. Chem. 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21824-21832.</w:t>
      </w:r>
      <w:bookmarkEnd w:id="15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1" w:name="_ENREF_145"/>
      <w:r w:rsidRPr="00BA136D">
        <w:rPr>
          <w:rFonts w:ascii="Times New Roman" w:hAnsi="Times New Roman" w:cs="Times New Roman"/>
          <w:noProof/>
          <w:sz w:val="24"/>
          <w:szCs w:val="24"/>
        </w:rPr>
        <w:tab/>
        <w:t>(145)</w:t>
      </w:r>
      <w:r w:rsidRPr="00BA136D">
        <w:rPr>
          <w:rFonts w:ascii="Times New Roman" w:hAnsi="Times New Roman" w:cs="Times New Roman"/>
          <w:noProof/>
          <w:sz w:val="24"/>
          <w:szCs w:val="24"/>
        </w:rPr>
        <w:tab/>
        <w:t xml:space="preserve">Simas, E. R., Gehlen, M. H., Pinto, M. F. S., Siquiera, J., and Misoguti, L. Intrachain Energy Migration to Weak Charge-Transfer State in Polyfluorene End-Capped with Naphthalimide Derivative.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114</w:t>
      </w:r>
      <w:r w:rsidRPr="00BA136D">
        <w:rPr>
          <w:rFonts w:ascii="Times New Roman" w:hAnsi="Times New Roman" w:cs="Times New Roman"/>
          <w:noProof/>
          <w:sz w:val="24"/>
          <w:szCs w:val="24"/>
        </w:rPr>
        <w:t>, 12384-12390.</w:t>
      </w:r>
      <w:bookmarkEnd w:id="151"/>
    </w:p>
    <w:p w:rsidR="004719D5" w:rsidRPr="00BA136D" w:rsidRDefault="004719D5" w:rsidP="00675470">
      <w:pPr>
        <w:pStyle w:val="NoSpacing"/>
        <w:jc w:val="both"/>
        <w:rPr>
          <w:rFonts w:ascii="Times New Roman" w:hAnsi="Times New Roman" w:cs="Times New Roman"/>
          <w:noProof/>
          <w:sz w:val="24"/>
          <w:szCs w:val="24"/>
        </w:rPr>
      </w:pPr>
      <w:bookmarkStart w:id="152" w:name="_ENREF_14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(146)</w:t>
      </w:r>
      <w:r w:rsidRPr="00BA136D">
        <w:rPr>
          <w:rFonts w:ascii="Times New Roman" w:hAnsi="Times New Roman" w:cs="Times New Roman"/>
          <w:noProof/>
          <w:sz w:val="24"/>
          <w:szCs w:val="24"/>
        </w:rPr>
        <w:tab/>
        <w:t xml:space="preserve">Dykstra, T. E., Hennebicq, E., Beljonne, D., Gierschner, J., Claudio, G., Bittner, E. R., Knoester, J., and Scholes, G. D. Conformational Disorder and Ultrafast Exciton Relaxation in PPV-family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656-667.</w:t>
      </w:r>
      <w:bookmarkEnd w:id="15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3" w:name="_ENREF_147"/>
      <w:r w:rsidRPr="00BA136D">
        <w:rPr>
          <w:rFonts w:ascii="Times New Roman" w:hAnsi="Times New Roman" w:cs="Times New Roman"/>
          <w:noProof/>
          <w:sz w:val="24"/>
          <w:szCs w:val="24"/>
        </w:rPr>
        <w:tab/>
        <w:t>(147)</w:t>
      </w:r>
      <w:r w:rsidRPr="00BA136D">
        <w:rPr>
          <w:rFonts w:ascii="Times New Roman" w:hAnsi="Times New Roman" w:cs="Times New Roman"/>
          <w:noProof/>
          <w:sz w:val="24"/>
          <w:szCs w:val="24"/>
        </w:rPr>
        <w:tab/>
        <w:t xml:space="preserve">Campoy-Quiles, M.; Heliotis, G.; Xia, R. D.; Ariu, M.; Pintani, M.; Etchegoin, P.; Bradley, D. D. C. Ellipsometric Characterization of the Optical Constants of Polyfluorene Gain Media. </w:t>
      </w:r>
      <w:r w:rsidRPr="00BA136D">
        <w:rPr>
          <w:rFonts w:ascii="Times New Roman" w:hAnsi="Times New Roman" w:cs="Times New Roman"/>
          <w:i/>
          <w:noProof/>
          <w:sz w:val="24"/>
          <w:szCs w:val="24"/>
        </w:rPr>
        <w:t>Adv. Funct.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w:t>
      </w:r>
      <w:r w:rsidRPr="00BA136D">
        <w:rPr>
          <w:rFonts w:ascii="Times New Roman" w:hAnsi="Times New Roman" w:cs="Times New Roman"/>
          <w:noProof/>
          <w:sz w:val="24"/>
          <w:szCs w:val="24"/>
        </w:rPr>
        <w:t>, 925-933.</w:t>
      </w:r>
      <w:bookmarkEnd w:id="15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4" w:name="_ENREF_148"/>
      <w:r w:rsidRPr="00BA136D">
        <w:rPr>
          <w:rFonts w:ascii="Times New Roman" w:hAnsi="Times New Roman" w:cs="Times New Roman"/>
          <w:noProof/>
          <w:sz w:val="24"/>
          <w:szCs w:val="24"/>
        </w:rPr>
        <w:tab/>
        <w:t>(148)</w:t>
      </w:r>
      <w:r w:rsidRPr="00BA136D">
        <w:rPr>
          <w:rFonts w:ascii="Times New Roman" w:hAnsi="Times New Roman" w:cs="Times New Roman"/>
          <w:noProof/>
          <w:sz w:val="24"/>
          <w:szCs w:val="24"/>
        </w:rPr>
        <w:tab/>
        <w:t xml:space="preserve">Haugeneder, A.; Neges, M.; Kallinger, C.; Spirkl, W.; Lemmer, U.; Feldmann, J.; Scherf, U.; Harth, E.; Gugel, A.; Mullen, K. Exciton Diffusion and Dissociation in Conjugated Polymer Fullerene Blends and Heterostructures.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59</w:t>
      </w:r>
      <w:r w:rsidRPr="00BA136D">
        <w:rPr>
          <w:rFonts w:ascii="Times New Roman" w:hAnsi="Times New Roman" w:cs="Times New Roman"/>
          <w:noProof/>
          <w:sz w:val="24"/>
          <w:szCs w:val="24"/>
        </w:rPr>
        <w:t>, 15346-15351.</w:t>
      </w:r>
      <w:bookmarkEnd w:id="15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5" w:name="_ENREF_149"/>
      <w:r w:rsidRPr="00BA136D">
        <w:rPr>
          <w:rFonts w:ascii="Times New Roman" w:hAnsi="Times New Roman" w:cs="Times New Roman"/>
          <w:noProof/>
          <w:sz w:val="24"/>
          <w:szCs w:val="24"/>
        </w:rPr>
        <w:tab/>
        <w:t>(149)</w:t>
      </w:r>
      <w:r w:rsidRPr="00BA136D">
        <w:rPr>
          <w:rFonts w:ascii="Times New Roman" w:hAnsi="Times New Roman" w:cs="Times New Roman"/>
          <w:noProof/>
          <w:sz w:val="24"/>
          <w:szCs w:val="24"/>
        </w:rPr>
        <w:tab/>
        <w:t xml:space="preserve">List, E. J. W.; Creely, C.; Leising, G.; Schulte, N.; Schluter, A. D.; Scherf, U.; Mullen, K.; Graupner, W. Excitation Energy Migration in Highly Emissive Semiconducting Polymers. </w:t>
      </w:r>
      <w:r w:rsidRPr="00BA136D">
        <w:rPr>
          <w:rFonts w:ascii="Times New Roman" w:hAnsi="Times New Roman" w:cs="Times New Roman"/>
          <w:i/>
          <w:noProof/>
          <w:sz w:val="24"/>
          <w:szCs w:val="24"/>
        </w:rPr>
        <w:t>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325</w:t>
      </w:r>
      <w:r w:rsidRPr="00BA136D">
        <w:rPr>
          <w:rFonts w:ascii="Times New Roman" w:hAnsi="Times New Roman" w:cs="Times New Roman"/>
          <w:noProof/>
          <w:sz w:val="24"/>
          <w:szCs w:val="24"/>
        </w:rPr>
        <w:t>, 132-138.</w:t>
      </w:r>
      <w:bookmarkEnd w:id="155"/>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6" w:name="_ENREF_150"/>
      <w:r w:rsidRPr="00BA136D">
        <w:rPr>
          <w:rFonts w:ascii="Times New Roman" w:hAnsi="Times New Roman" w:cs="Times New Roman"/>
          <w:noProof/>
          <w:sz w:val="24"/>
          <w:szCs w:val="24"/>
        </w:rPr>
        <w:tab/>
        <w:t>(150)</w:t>
      </w:r>
      <w:r w:rsidRPr="00BA136D">
        <w:rPr>
          <w:rFonts w:ascii="Times New Roman" w:hAnsi="Times New Roman" w:cs="Times New Roman"/>
          <w:noProof/>
          <w:sz w:val="24"/>
          <w:szCs w:val="24"/>
        </w:rPr>
        <w:tab/>
        <w:t xml:space="preserve">Shaw, P. E.; Ruseckas, A.; Samuel, I. D. W. Exciton Diffusion Measurements in Poly(3-hexylthiophene). </w:t>
      </w:r>
      <w:r w:rsidRPr="00BA136D">
        <w:rPr>
          <w:rFonts w:ascii="Times New Roman" w:hAnsi="Times New Roman" w:cs="Times New Roman"/>
          <w:i/>
          <w:noProof/>
          <w:sz w:val="24"/>
          <w:szCs w:val="24"/>
        </w:rPr>
        <w:t>Adv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Mater</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20</w:t>
      </w:r>
      <w:r w:rsidRPr="00BA136D">
        <w:rPr>
          <w:rFonts w:ascii="Times New Roman" w:hAnsi="Times New Roman" w:cs="Times New Roman"/>
          <w:noProof/>
          <w:sz w:val="24"/>
          <w:szCs w:val="24"/>
        </w:rPr>
        <w:t>, 3516-3520.</w:t>
      </w:r>
      <w:bookmarkEnd w:id="156"/>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7" w:name="_ENREF_151"/>
      <w:r w:rsidRPr="00BA136D">
        <w:rPr>
          <w:rFonts w:ascii="Times New Roman" w:hAnsi="Times New Roman" w:cs="Times New Roman"/>
          <w:noProof/>
          <w:sz w:val="24"/>
          <w:szCs w:val="24"/>
        </w:rPr>
        <w:tab/>
        <w:t>(151)</w:t>
      </w:r>
      <w:r w:rsidRPr="00BA136D">
        <w:rPr>
          <w:rFonts w:ascii="Times New Roman" w:hAnsi="Times New Roman" w:cs="Times New Roman"/>
          <w:noProof/>
          <w:sz w:val="24"/>
          <w:szCs w:val="24"/>
        </w:rPr>
        <w:tab/>
        <w:t xml:space="preserve">Hennebicq, E.; Pourtois, G.; Scholes, G. D.; Herz, L. M.; Russell, D. M.; Silva, C.; Setayesh, S.; Grimsdale, A. C.; Mullen, K.; Bredas, J. L.; Beljonne, D. Exciton Migration in Rigid-Rod Conjugated Polymers: An Improved Forster Model.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127</w:t>
      </w:r>
      <w:r w:rsidRPr="00BA136D">
        <w:rPr>
          <w:rFonts w:ascii="Times New Roman" w:hAnsi="Times New Roman" w:cs="Times New Roman"/>
          <w:noProof/>
          <w:sz w:val="24"/>
          <w:szCs w:val="24"/>
        </w:rPr>
        <w:t>, 4744-4762.</w:t>
      </w:r>
      <w:bookmarkEnd w:id="15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8" w:name="_ENREF_152"/>
      <w:r w:rsidRPr="00BA136D">
        <w:rPr>
          <w:rFonts w:ascii="Times New Roman" w:hAnsi="Times New Roman" w:cs="Times New Roman"/>
          <w:noProof/>
          <w:sz w:val="24"/>
          <w:szCs w:val="24"/>
        </w:rPr>
        <w:tab/>
        <w:t>(152)</w:t>
      </w:r>
      <w:r w:rsidRPr="00BA136D">
        <w:rPr>
          <w:rFonts w:ascii="Times New Roman" w:hAnsi="Times New Roman" w:cs="Times New Roman"/>
          <w:noProof/>
          <w:sz w:val="24"/>
          <w:szCs w:val="24"/>
        </w:rPr>
        <w:tab/>
        <w:t xml:space="preserve">Dias, F. B.; Knaapila, M.; Monkman, A. P.; Burrows, H. D. Fast and Slow Time Regimes of Fluorescence Quenching in Conjugated Polyfluorene-Fluorenone Random Copolymers: The Role of Exciton Hopping and Dexter Transfer along the Polymer Backbone. </w:t>
      </w:r>
      <w:r w:rsidRPr="00BA136D">
        <w:rPr>
          <w:rFonts w:ascii="Times New Roman" w:hAnsi="Times New Roman" w:cs="Times New Roman"/>
          <w:i/>
          <w:noProof/>
          <w:sz w:val="24"/>
          <w:szCs w:val="24"/>
        </w:rPr>
        <w:t>Macromolecules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39</w:t>
      </w:r>
      <w:r w:rsidRPr="00BA136D">
        <w:rPr>
          <w:rFonts w:ascii="Times New Roman" w:hAnsi="Times New Roman" w:cs="Times New Roman"/>
          <w:noProof/>
          <w:sz w:val="24"/>
          <w:szCs w:val="24"/>
        </w:rPr>
        <w:t>, 1598-1606.</w:t>
      </w:r>
      <w:bookmarkEnd w:id="158"/>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59" w:name="_ENREF_153"/>
      <w:r w:rsidRPr="00BA136D">
        <w:rPr>
          <w:rFonts w:ascii="Times New Roman" w:hAnsi="Times New Roman" w:cs="Times New Roman"/>
          <w:noProof/>
          <w:sz w:val="24"/>
          <w:szCs w:val="24"/>
        </w:rPr>
        <w:tab/>
        <w:t>(153)</w:t>
      </w:r>
      <w:r w:rsidRPr="00BA136D">
        <w:rPr>
          <w:rFonts w:ascii="Times New Roman" w:hAnsi="Times New Roman" w:cs="Times New Roman"/>
          <w:noProof/>
          <w:sz w:val="24"/>
          <w:szCs w:val="24"/>
        </w:rPr>
        <w:tab/>
        <w:t xml:space="preserve">Yu, J.; Hu, D. H.; Barbara, P. F. Unmasking electronic energy transfer of conjugated polymers by suppression of O(2) quenching. </w:t>
      </w:r>
      <w:r w:rsidRPr="00BA136D">
        <w:rPr>
          <w:rFonts w:ascii="Times New Roman" w:hAnsi="Times New Roman" w:cs="Times New Roman"/>
          <w:i/>
          <w:noProof/>
          <w:sz w:val="24"/>
          <w:szCs w:val="24"/>
        </w:rPr>
        <w:t>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289</w:t>
      </w:r>
      <w:r w:rsidRPr="00BA136D">
        <w:rPr>
          <w:rFonts w:ascii="Times New Roman" w:hAnsi="Times New Roman" w:cs="Times New Roman"/>
          <w:noProof/>
          <w:sz w:val="24"/>
          <w:szCs w:val="24"/>
        </w:rPr>
        <w:t>, 1327-1330.</w:t>
      </w:r>
      <w:bookmarkEnd w:id="15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0" w:name="_ENREF_154"/>
      <w:r w:rsidRPr="00BA136D">
        <w:rPr>
          <w:rFonts w:ascii="Times New Roman" w:hAnsi="Times New Roman" w:cs="Times New Roman"/>
          <w:noProof/>
          <w:sz w:val="24"/>
          <w:szCs w:val="24"/>
        </w:rPr>
        <w:tab/>
        <w:t>(154)</w:t>
      </w:r>
      <w:r w:rsidRPr="00BA136D">
        <w:rPr>
          <w:rFonts w:ascii="Times New Roman" w:hAnsi="Times New Roman" w:cs="Times New Roman"/>
          <w:noProof/>
          <w:sz w:val="24"/>
          <w:szCs w:val="24"/>
        </w:rPr>
        <w:tab/>
        <w:t xml:space="preserve">Hooley, E. N.; Tilley, A. J.; White, J. M.; Ghiggino, K. P.; Bell, T. D. M. Energy Transfer in PPV-Based Conjugated Polymers: a Defocused Widefield Fluorescence Microscopy Study.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16</w:t>
      </w:r>
      <w:r w:rsidRPr="00BA136D">
        <w:rPr>
          <w:rFonts w:ascii="Times New Roman" w:hAnsi="Times New Roman" w:cs="Times New Roman"/>
          <w:noProof/>
          <w:sz w:val="24"/>
          <w:szCs w:val="24"/>
        </w:rPr>
        <w:t>, 7108-7114.</w:t>
      </w:r>
      <w:bookmarkEnd w:id="16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1" w:name="_ENREF_155"/>
      <w:r w:rsidRPr="00BA136D">
        <w:rPr>
          <w:rFonts w:ascii="Times New Roman" w:hAnsi="Times New Roman" w:cs="Times New Roman"/>
          <w:noProof/>
          <w:sz w:val="24"/>
          <w:szCs w:val="24"/>
        </w:rPr>
        <w:tab/>
        <w:t>(155)</w:t>
      </w:r>
      <w:r w:rsidRPr="00BA136D">
        <w:rPr>
          <w:rFonts w:ascii="Times New Roman" w:hAnsi="Times New Roman" w:cs="Times New Roman"/>
          <w:noProof/>
          <w:sz w:val="24"/>
          <w:szCs w:val="24"/>
        </w:rPr>
        <w:tab/>
        <w:t xml:space="preserve">Hu, D. H.; Yu, J.; Padmanaban, G.; Ramakrishnan, S.; Barbara, P. F. Spatial Confinement of Exciton Transfer and the Role of Conformational Order in Organic Nanoparticles.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1121-1124.</w:t>
      </w:r>
      <w:bookmarkEnd w:id="16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2" w:name="_ENREF_156"/>
      <w:r w:rsidRPr="00BA136D">
        <w:rPr>
          <w:rFonts w:ascii="Times New Roman" w:hAnsi="Times New Roman" w:cs="Times New Roman"/>
          <w:noProof/>
          <w:sz w:val="24"/>
          <w:szCs w:val="24"/>
        </w:rPr>
        <w:tab/>
        <w:t>(156)</w:t>
      </w:r>
      <w:r w:rsidRPr="00BA136D">
        <w:rPr>
          <w:rFonts w:ascii="Times New Roman" w:hAnsi="Times New Roman" w:cs="Times New Roman"/>
          <w:noProof/>
          <w:sz w:val="24"/>
          <w:szCs w:val="24"/>
        </w:rPr>
        <w:tab/>
        <w:t xml:space="preserve">Tenery, D.; Worden, J. G.; Hu, Z. J.; Gesquiere, A. J. Single Particle Spectroscopy on Composite MEH-PPV/PCBM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129</w:t>
      </w:r>
      <w:r w:rsidRPr="00BA136D">
        <w:rPr>
          <w:rFonts w:ascii="Times New Roman" w:hAnsi="Times New Roman" w:cs="Times New Roman"/>
          <w:noProof/>
          <w:sz w:val="24"/>
          <w:szCs w:val="24"/>
        </w:rPr>
        <w:t>, 423-429.</w:t>
      </w:r>
      <w:bookmarkEnd w:id="16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3" w:name="_ENREF_157"/>
      <w:r w:rsidRPr="00BA136D">
        <w:rPr>
          <w:rFonts w:ascii="Times New Roman" w:hAnsi="Times New Roman" w:cs="Times New Roman"/>
          <w:noProof/>
          <w:sz w:val="24"/>
          <w:szCs w:val="24"/>
        </w:rPr>
        <w:tab/>
        <w:t>(157)</w:t>
      </w:r>
      <w:r w:rsidRPr="00BA136D">
        <w:rPr>
          <w:rFonts w:ascii="Times New Roman" w:hAnsi="Times New Roman" w:cs="Times New Roman"/>
          <w:noProof/>
          <w:sz w:val="24"/>
          <w:szCs w:val="24"/>
        </w:rPr>
        <w:tab/>
        <w:t xml:space="preserve">Hu, Z. J.; Tenery, D.; Bonner, M. S.; Gesquiere, A. J. Correlation between Spectroscopic and Morphological Properties of Composite P3HT/PCBM Nanoparticles Studied by Single Particle Spectroscopy.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Lumin</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130</w:t>
      </w:r>
      <w:r w:rsidRPr="00BA136D">
        <w:rPr>
          <w:rFonts w:ascii="Times New Roman" w:hAnsi="Times New Roman" w:cs="Times New Roman"/>
          <w:noProof/>
          <w:sz w:val="24"/>
          <w:szCs w:val="24"/>
        </w:rPr>
        <w:t>, 771-780.</w:t>
      </w:r>
      <w:bookmarkEnd w:id="163"/>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4" w:name="_ENREF_158"/>
      <w:r w:rsidRPr="00BA136D">
        <w:rPr>
          <w:rFonts w:ascii="Times New Roman" w:hAnsi="Times New Roman" w:cs="Times New Roman"/>
          <w:noProof/>
          <w:sz w:val="24"/>
          <w:szCs w:val="24"/>
        </w:rPr>
        <w:tab/>
        <w:t>(158)</w:t>
      </w:r>
      <w:r w:rsidRPr="00BA136D">
        <w:rPr>
          <w:rFonts w:ascii="Times New Roman" w:hAnsi="Times New Roman" w:cs="Times New Roman"/>
          <w:noProof/>
          <w:sz w:val="24"/>
          <w:szCs w:val="24"/>
        </w:rPr>
        <w:tab/>
        <w:t xml:space="preserve">Yu, J. B.; Wu, C. F.; Tian, Z. Y.; McNeill, J. Tracking of Single Charge Carriers in a Conjugated Polymer Nanoparticle. </w:t>
      </w:r>
      <w:r w:rsidRPr="00BA136D">
        <w:rPr>
          <w:rFonts w:ascii="Times New Roman" w:hAnsi="Times New Roman" w:cs="Times New Roman"/>
          <w:i/>
          <w:noProof/>
          <w:sz w:val="24"/>
          <w:szCs w:val="24"/>
        </w:rPr>
        <w:t>Nano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12</w:t>
      </w:r>
      <w:r w:rsidRPr="00BA136D">
        <w:rPr>
          <w:rFonts w:ascii="Times New Roman" w:hAnsi="Times New Roman" w:cs="Times New Roman"/>
          <w:noProof/>
          <w:sz w:val="24"/>
          <w:szCs w:val="24"/>
        </w:rPr>
        <w:t>, 1300-1306.</w:t>
      </w:r>
      <w:bookmarkEnd w:id="164"/>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5" w:name="_ENREF_159"/>
      <w:r w:rsidRPr="00BA136D">
        <w:rPr>
          <w:rFonts w:ascii="Times New Roman" w:hAnsi="Times New Roman" w:cs="Times New Roman"/>
          <w:noProof/>
          <w:sz w:val="24"/>
          <w:szCs w:val="24"/>
        </w:rPr>
        <w:tab/>
        <w:t>(159)</w:t>
      </w:r>
      <w:r w:rsidRPr="00BA136D">
        <w:rPr>
          <w:rFonts w:ascii="Times New Roman" w:hAnsi="Times New Roman" w:cs="Times New Roman"/>
          <w:noProof/>
          <w:sz w:val="24"/>
          <w:szCs w:val="24"/>
        </w:rPr>
        <w:tab/>
        <w:t xml:space="preserve">Yu, J. B.; Wu, C. F.; Sahu, S. P.; Fernando, L. P.; Szymanski, C.; McNeill, J. Nanoscale 3D Tracking with Conjugated Polymer Nanoparticles. </w:t>
      </w:r>
      <w:r w:rsidRPr="00BA136D">
        <w:rPr>
          <w:rFonts w:ascii="Times New Roman" w:hAnsi="Times New Roman" w:cs="Times New Roman"/>
          <w:i/>
          <w:noProof/>
          <w:sz w:val="24"/>
          <w:szCs w:val="24"/>
        </w:rPr>
        <w:t>J</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Am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Soc</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131</w:t>
      </w:r>
      <w:r w:rsidRPr="00BA136D">
        <w:rPr>
          <w:rFonts w:ascii="Times New Roman" w:hAnsi="Times New Roman" w:cs="Times New Roman"/>
          <w:noProof/>
          <w:sz w:val="24"/>
          <w:szCs w:val="24"/>
        </w:rPr>
        <w:t>, 18410-18414.</w:t>
      </w:r>
      <w:bookmarkEnd w:id="165"/>
    </w:p>
    <w:p w:rsidR="004719D5" w:rsidRPr="00BA136D" w:rsidRDefault="004719D5" w:rsidP="00675470">
      <w:pPr>
        <w:pStyle w:val="NoSpacing"/>
        <w:jc w:val="both"/>
        <w:rPr>
          <w:rFonts w:ascii="Times New Roman" w:hAnsi="Times New Roman" w:cs="Times New Roman"/>
          <w:noProof/>
          <w:sz w:val="24"/>
          <w:szCs w:val="24"/>
        </w:rPr>
      </w:pPr>
      <w:bookmarkStart w:id="166" w:name="_ENREF_16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(160)</w:t>
      </w:r>
      <w:r w:rsidRPr="00BA136D">
        <w:rPr>
          <w:rFonts w:ascii="Times New Roman" w:hAnsi="Times New Roman" w:cs="Times New Roman"/>
          <w:noProof/>
          <w:sz w:val="24"/>
          <w:szCs w:val="24"/>
        </w:rPr>
        <w:tab/>
        <w:t xml:space="preserve">Wu, C. F.; Bull, B.; Christensen, K.; McNeill, J. Ratiometric Single-Nanoparticle Oxygen Sensors for Biological Imaging.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 xml:space="preserve">. </w:t>
      </w:r>
      <w:r w:rsidRPr="00BA136D">
        <w:rPr>
          <w:rFonts w:ascii="Times New Roman" w:hAnsi="Times New Roman" w:cs="Times New Roman"/>
          <w:i/>
          <w:noProof/>
          <w:sz w:val="24"/>
          <w:szCs w:val="24"/>
        </w:rPr>
        <w:t>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48</w:t>
      </w:r>
      <w:r w:rsidRPr="00BA136D">
        <w:rPr>
          <w:rFonts w:ascii="Times New Roman" w:hAnsi="Times New Roman" w:cs="Times New Roman"/>
          <w:noProof/>
          <w:sz w:val="24"/>
          <w:szCs w:val="24"/>
        </w:rPr>
        <w:t>, 2741-2745.</w:t>
      </w:r>
      <w:bookmarkEnd w:id="166"/>
    </w:p>
    <w:p w:rsidR="004719D5" w:rsidRPr="00BA136D" w:rsidRDefault="004719D5" w:rsidP="00675470">
      <w:pPr>
        <w:pStyle w:val="NoSpacing"/>
        <w:jc w:val="both"/>
        <w:rPr>
          <w:rFonts w:ascii="Times New Roman" w:hAnsi="Times New Roman" w:cs="Times New Roman"/>
          <w:noProof/>
          <w:sz w:val="24"/>
          <w:szCs w:val="24"/>
        </w:rPr>
      </w:pPr>
      <w:bookmarkStart w:id="167" w:name="_ENREF_16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(161)</w:t>
      </w:r>
      <w:r w:rsidRPr="00BA136D">
        <w:rPr>
          <w:rFonts w:ascii="Times New Roman" w:hAnsi="Times New Roman" w:cs="Times New Roman"/>
          <w:noProof/>
          <w:sz w:val="24"/>
          <w:szCs w:val="24"/>
        </w:rPr>
        <w:tab/>
        <w:t xml:space="preserve">Chan, Y. H.; Wu, C. F.; Ye, F. M.; Jin, Y. H.; Smith, P. B.; Chiu, D. T. Development of Ultrabright Semiconducting Polymer Dots for Ratiometric pH Sensing.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83</w:t>
      </w:r>
      <w:r w:rsidRPr="00BA136D">
        <w:rPr>
          <w:rFonts w:ascii="Times New Roman" w:hAnsi="Times New Roman" w:cs="Times New Roman"/>
          <w:noProof/>
          <w:sz w:val="24"/>
          <w:szCs w:val="24"/>
        </w:rPr>
        <w:t>, 1448-1455.</w:t>
      </w:r>
      <w:bookmarkEnd w:id="167"/>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68" w:name="_ENREF_162"/>
      <w:r w:rsidRPr="00BA136D">
        <w:rPr>
          <w:rFonts w:ascii="Times New Roman" w:hAnsi="Times New Roman" w:cs="Times New Roman"/>
          <w:noProof/>
          <w:sz w:val="24"/>
          <w:szCs w:val="24"/>
        </w:rPr>
        <w:tab/>
        <w:t>(162)</w:t>
      </w:r>
      <w:r w:rsidRPr="00BA136D">
        <w:rPr>
          <w:rFonts w:ascii="Times New Roman" w:hAnsi="Times New Roman" w:cs="Times New Roman"/>
          <w:noProof/>
          <w:sz w:val="24"/>
          <w:szCs w:val="24"/>
        </w:rPr>
        <w:tab/>
        <w:t xml:space="preserve">Childress, E. S.; Roberts, C. A.; Sherwood, D. Y.; LeGuyader, C. L. M.; Harbron, E. J. Ratiometric Fluorescence Detection of Mercury Ions in Water by Conjugated Polymer Nanoparticles. </w:t>
      </w:r>
      <w:r w:rsidRPr="00BA136D">
        <w:rPr>
          <w:rFonts w:ascii="Times New Roman" w:hAnsi="Times New Roman" w:cs="Times New Roman"/>
          <w:i/>
          <w:noProof/>
          <w:sz w:val="24"/>
          <w:szCs w:val="24"/>
        </w:rPr>
        <w:t>Anal</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84</w:t>
      </w:r>
      <w:r w:rsidRPr="00BA136D">
        <w:rPr>
          <w:rFonts w:ascii="Times New Roman" w:hAnsi="Times New Roman" w:cs="Times New Roman"/>
          <w:noProof/>
          <w:sz w:val="24"/>
          <w:szCs w:val="24"/>
        </w:rPr>
        <w:t>, 1235-1239.</w:t>
      </w:r>
      <w:bookmarkEnd w:id="168"/>
    </w:p>
    <w:p w:rsidR="004719D5" w:rsidRPr="00BA136D" w:rsidRDefault="004719D5" w:rsidP="00675470">
      <w:pPr>
        <w:pStyle w:val="NoSpacing"/>
        <w:jc w:val="both"/>
        <w:rPr>
          <w:rFonts w:ascii="Times New Roman" w:hAnsi="Times New Roman" w:cs="Times New Roman"/>
          <w:noProof/>
          <w:sz w:val="24"/>
          <w:szCs w:val="24"/>
        </w:rPr>
      </w:pPr>
      <w:bookmarkStart w:id="169" w:name="_ENREF_16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(163)</w:t>
      </w:r>
      <w:r w:rsidRPr="00BA136D">
        <w:rPr>
          <w:rFonts w:ascii="Times New Roman" w:hAnsi="Times New Roman" w:cs="Times New Roman"/>
          <w:noProof/>
          <w:sz w:val="24"/>
          <w:szCs w:val="24"/>
        </w:rPr>
        <w:tab/>
        <w:t xml:space="preserve">Wu, C.; Bull, B.; Szymanski, C.; Christensen, K.; McNeill, J. Multicolor Conjugated Polymer Dots for Biological Fluorescence Imaging. </w:t>
      </w:r>
      <w:r w:rsidRPr="00BA136D">
        <w:rPr>
          <w:rFonts w:ascii="Times New Roman" w:hAnsi="Times New Roman" w:cs="Times New Roman"/>
          <w:i/>
          <w:noProof/>
          <w:sz w:val="24"/>
          <w:szCs w:val="24"/>
        </w:rPr>
        <w:t>ACS Nano</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w:t>
      </w:r>
      <w:r w:rsidRPr="00BA136D">
        <w:rPr>
          <w:rFonts w:ascii="Times New Roman" w:hAnsi="Times New Roman" w:cs="Times New Roman"/>
          <w:noProof/>
          <w:sz w:val="24"/>
          <w:szCs w:val="24"/>
        </w:rPr>
        <w:t>, 2415-2423.</w:t>
      </w:r>
      <w:bookmarkEnd w:id="169"/>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0" w:name="_ENREF_164"/>
      <w:r w:rsidRPr="00BA136D">
        <w:rPr>
          <w:rFonts w:ascii="Times New Roman" w:hAnsi="Times New Roman" w:cs="Times New Roman"/>
          <w:noProof/>
          <w:sz w:val="24"/>
          <w:szCs w:val="24"/>
        </w:rPr>
        <w:tab/>
        <w:t>(164)</w:t>
      </w:r>
      <w:r w:rsidRPr="00BA136D">
        <w:rPr>
          <w:rFonts w:ascii="Times New Roman" w:hAnsi="Times New Roman" w:cs="Times New Roman"/>
          <w:noProof/>
          <w:sz w:val="24"/>
          <w:szCs w:val="24"/>
        </w:rPr>
        <w:tab/>
        <w:t xml:space="preserve">Wu, C. F.; Chiu, D. T. Highly Fluorescent Semiconducting Polymer Dots for Biology and Medicine. </w:t>
      </w:r>
      <w:r w:rsidRPr="00BA136D">
        <w:rPr>
          <w:rFonts w:ascii="Times New Roman" w:hAnsi="Times New Roman" w:cs="Times New Roman"/>
          <w:i/>
          <w:noProof/>
          <w:sz w:val="24"/>
          <w:szCs w:val="24"/>
        </w:rPr>
        <w:t>Angew</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Int</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Ed</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52</w:t>
      </w:r>
      <w:r w:rsidRPr="00BA136D">
        <w:rPr>
          <w:rFonts w:ascii="Times New Roman" w:hAnsi="Times New Roman" w:cs="Times New Roman"/>
          <w:noProof/>
          <w:sz w:val="24"/>
          <w:szCs w:val="24"/>
        </w:rPr>
        <w:t>, 3086-3109.</w:t>
      </w:r>
      <w:bookmarkEnd w:id="170"/>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1" w:name="_ENREF_165"/>
      <w:r w:rsidRPr="00BA136D">
        <w:rPr>
          <w:rFonts w:ascii="Times New Roman" w:hAnsi="Times New Roman" w:cs="Times New Roman"/>
          <w:noProof/>
          <w:sz w:val="24"/>
          <w:szCs w:val="24"/>
        </w:rPr>
        <w:tab/>
        <w:t>(165)</w:t>
      </w:r>
      <w:r w:rsidRPr="00BA136D">
        <w:rPr>
          <w:rFonts w:ascii="Times New Roman" w:hAnsi="Times New Roman" w:cs="Times New Roman"/>
          <w:noProof/>
          <w:sz w:val="24"/>
          <w:szCs w:val="24"/>
        </w:rPr>
        <w:tab/>
        <w:t xml:space="preserve">Wang, X. L.; Groff, L. C.; McNeill, J. D. Photoactivation and Saturated Emission in Blended Conjugated Polymer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29</w:t>
      </w:r>
      <w:r w:rsidRPr="00BA136D">
        <w:rPr>
          <w:rFonts w:ascii="Times New Roman" w:hAnsi="Times New Roman" w:cs="Times New Roman"/>
          <w:noProof/>
          <w:sz w:val="24"/>
          <w:szCs w:val="24"/>
        </w:rPr>
        <w:t>, 13925-13931.</w:t>
      </w:r>
      <w:bookmarkEnd w:id="171"/>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2" w:name="_ENREF_166"/>
      <w:r w:rsidRPr="00BA136D">
        <w:rPr>
          <w:rFonts w:ascii="Times New Roman" w:hAnsi="Times New Roman" w:cs="Times New Roman"/>
          <w:noProof/>
          <w:sz w:val="24"/>
          <w:szCs w:val="24"/>
        </w:rPr>
        <w:lastRenderedPageBreak/>
        <w:tab/>
        <w:t>(166)</w:t>
      </w:r>
      <w:r w:rsidRPr="00BA136D">
        <w:rPr>
          <w:rFonts w:ascii="Times New Roman" w:hAnsi="Times New Roman" w:cs="Times New Roman"/>
          <w:noProof/>
          <w:sz w:val="24"/>
          <w:szCs w:val="24"/>
        </w:rPr>
        <w:tab/>
        <w:t xml:space="preserve">Bretschneider, S.; Eggeling, C.; Hell, S. W. Breaking the Diffraction Barrier in Fluorescence Microscopy by Optical Shelving. </w:t>
      </w:r>
      <w:r w:rsidRPr="00BA136D">
        <w:rPr>
          <w:rFonts w:ascii="Times New Roman" w:hAnsi="Times New Roman" w:cs="Times New Roman"/>
          <w:i/>
          <w:noProof/>
          <w:sz w:val="24"/>
          <w:szCs w:val="24"/>
        </w:rPr>
        <w:t>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Lett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2007</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98</w:t>
      </w:r>
      <w:r w:rsidRPr="00BA136D">
        <w:rPr>
          <w:rFonts w:ascii="Times New Roman" w:hAnsi="Times New Roman" w:cs="Times New Roman"/>
          <w:noProof/>
          <w:sz w:val="24"/>
          <w:szCs w:val="24"/>
        </w:rPr>
        <w:t>, 218103-218101-218103-218104.</w:t>
      </w:r>
      <w:bookmarkEnd w:id="172"/>
    </w:p>
    <w:p w:rsidR="004719D5" w:rsidRPr="00BA136D" w:rsidRDefault="004719D5"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73" w:name="_ENREF_167"/>
      <w:r w:rsidRPr="00BA136D">
        <w:rPr>
          <w:rFonts w:ascii="Times New Roman" w:hAnsi="Times New Roman" w:cs="Times New Roman"/>
          <w:noProof/>
          <w:sz w:val="24"/>
          <w:szCs w:val="24"/>
        </w:rPr>
        <w:tab/>
        <w:t>(167)</w:t>
      </w:r>
      <w:r w:rsidRPr="00BA136D">
        <w:rPr>
          <w:rFonts w:ascii="Times New Roman" w:hAnsi="Times New Roman" w:cs="Times New Roman"/>
          <w:noProof/>
          <w:sz w:val="24"/>
          <w:szCs w:val="24"/>
        </w:rPr>
        <w:tab/>
        <w:t xml:space="preserve">Patterson, G.; Davidson, M.; Manley, S.; Lippincott-Schwartz, J. Superresolution Imaging using Single-Molecule Localization. </w:t>
      </w:r>
      <w:r w:rsidRPr="00BA136D">
        <w:rPr>
          <w:rFonts w:ascii="Times New Roman" w:hAnsi="Times New Roman" w:cs="Times New Roman"/>
          <w:i/>
          <w:noProof/>
          <w:sz w:val="24"/>
          <w:szCs w:val="24"/>
        </w:rPr>
        <w:t>Annu</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Rev</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Phys</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Chem</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61</w:t>
      </w:r>
      <w:r w:rsidRPr="00BA136D">
        <w:rPr>
          <w:rFonts w:ascii="Times New Roman" w:hAnsi="Times New Roman" w:cs="Times New Roman"/>
          <w:noProof/>
          <w:sz w:val="24"/>
          <w:szCs w:val="24"/>
        </w:rPr>
        <w:t>, 345-367.</w:t>
      </w:r>
      <w:bookmarkEnd w:id="173"/>
    </w:p>
    <w:p w:rsidR="004719D5" w:rsidRPr="00BA136D" w:rsidRDefault="004719D5" w:rsidP="00675470">
      <w:pPr>
        <w:pStyle w:val="NoSpacing"/>
        <w:jc w:val="both"/>
        <w:rPr>
          <w:rFonts w:ascii="Times New Roman" w:hAnsi="Times New Roman" w:cs="Times New Roman"/>
          <w:noProof/>
          <w:sz w:val="24"/>
          <w:szCs w:val="24"/>
        </w:rPr>
      </w:pPr>
      <w:bookmarkStart w:id="174" w:name="_ENREF_16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(168)</w:t>
      </w:r>
      <w:r w:rsidRPr="00BA136D">
        <w:rPr>
          <w:rFonts w:ascii="Times New Roman" w:hAnsi="Times New Roman" w:cs="Times New Roman"/>
          <w:noProof/>
          <w:sz w:val="24"/>
          <w:szCs w:val="24"/>
        </w:rPr>
        <w:tab/>
        <w:t xml:space="preserve">Holzer, W.; Penzkofer, A.; Tillmann, H.; Horhold, H. H. Spectroscopic and Travelling-Wave Lasing Characterisation of Gilch-Type and Horner-Type MEH-PPV. </w:t>
      </w:r>
      <w:r w:rsidRPr="00BA136D">
        <w:rPr>
          <w:rFonts w:ascii="Times New Roman" w:hAnsi="Times New Roman" w:cs="Times New Roman"/>
          <w:i/>
          <w:noProof/>
          <w:sz w:val="24"/>
          <w:szCs w:val="24"/>
        </w:rPr>
        <w:t>Synth</w:t>
      </w:r>
      <w:r w:rsidR="004719D5" w:rsidRPr="00BA136D">
        <w:rPr>
          <w:rFonts w:ascii="Times New Roman" w:hAnsi="Times New Roman" w:cs="Times New Roman"/>
          <w:i/>
          <w:noProof/>
          <w:sz w:val="24"/>
          <w:szCs w:val="24"/>
        </w:rPr>
        <w:t>.</w:t>
      </w:r>
      <w:r w:rsidRPr="00BA136D">
        <w:rPr>
          <w:rFonts w:ascii="Times New Roman" w:hAnsi="Times New Roman" w:cs="Times New Roman"/>
          <w:i/>
          <w:noProof/>
          <w:sz w:val="24"/>
          <w:szCs w:val="24"/>
        </w:rPr>
        <w:t xml:space="preserve"> Met</w:t>
      </w:r>
      <w:r w:rsidR="004719D5" w:rsidRPr="00BA136D">
        <w:rPr>
          <w:rFonts w:ascii="Times New Roman" w:hAnsi="Times New Roman" w:cs="Times New Roman"/>
          <w:i/>
          <w:noProof/>
          <w:sz w:val="24"/>
          <w:szCs w:val="24"/>
        </w:rPr>
        <w: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140</w:t>
      </w:r>
      <w:r w:rsidRPr="00BA136D">
        <w:rPr>
          <w:rFonts w:ascii="Times New Roman" w:hAnsi="Times New Roman" w:cs="Times New Roman"/>
          <w:noProof/>
          <w:sz w:val="24"/>
          <w:szCs w:val="24"/>
        </w:rPr>
        <w:t>, 155-170.</w:t>
      </w:r>
      <w:bookmarkEnd w:id="174"/>
    </w:p>
    <w:p w:rsidR="00675470" w:rsidRPr="00BA136D" w:rsidRDefault="00675470" w:rsidP="00675470">
      <w:pPr>
        <w:pStyle w:val="NoSpacing"/>
        <w:jc w:val="both"/>
        <w:rPr>
          <w:rFonts w:ascii="Times New Roman" w:hAnsi="Times New Roman" w:cs="Times New Roman"/>
          <w:noProof/>
          <w:sz w:val="24"/>
          <w:szCs w:val="24"/>
        </w:rPr>
      </w:pPr>
      <w:bookmarkStart w:id="175" w:name="_ENREF_16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(169)</w:t>
      </w:r>
      <w:r w:rsidRPr="00BA136D">
        <w:rPr>
          <w:rFonts w:ascii="Times New Roman" w:hAnsi="Times New Roman" w:cs="Times New Roman"/>
          <w:noProof/>
          <w:sz w:val="24"/>
          <w:szCs w:val="24"/>
        </w:rPr>
        <w:tab/>
        <w:t xml:space="preserve">De Leener, C.; Hennebicq, E.; Sancho-Garcia, J. C.; Beljonne, D. Modeling the Dynamics of Chromophores in Conjugated Polymers: The Case of Poly (2-methoxy-5-(2 '-ethylhexyl)oxy 1,4-phenylene vinylene) (MEH-PPV).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113</w:t>
      </w:r>
      <w:r w:rsidRPr="00BA136D">
        <w:rPr>
          <w:rFonts w:ascii="Times New Roman" w:hAnsi="Times New Roman" w:cs="Times New Roman"/>
          <w:noProof/>
          <w:sz w:val="24"/>
          <w:szCs w:val="24"/>
        </w:rPr>
        <w:t>, 1311-1322.</w:t>
      </w:r>
      <w:bookmarkEnd w:id="175"/>
    </w:p>
    <w:p w:rsidR="00675470" w:rsidRPr="00BA136D" w:rsidRDefault="00675470" w:rsidP="00675470">
      <w:pPr>
        <w:pStyle w:val="NoSpacing"/>
        <w:jc w:val="both"/>
        <w:rPr>
          <w:rFonts w:ascii="Times New Roman" w:hAnsi="Times New Roman" w:cs="Times New Roman"/>
          <w:noProof/>
          <w:sz w:val="24"/>
          <w:szCs w:val="24"/>
        </w:rPr>
      </w:pPr>
      <w:bookmarkStart w:id="176" w:name="_ENREF_17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(170)</w:t>
      </w:r>
      <w:r w:rsidRPr="00BA136D">
        <w:rPr>
          <w:rFonts w:ascii="Times New Roman" w:hAnsi="Times New Roman" w:cs="Times New Roman"/>
          <w:noProof/>
          <w:sz w:val="24"/>
          <w:szCs w:val="24"/>
        </w:rPr>
        <w:tab/>
        <w:t xml:space="preserve">Kohler, A.; Hoffmann, S. T.; Bassler, H. An Order-Disorder Transition in the Conjugated Polymer MEH-PPV. </w:t>
      </w:r>
      <w:r w:rsidRPr="00BA136D">
        <w:rPr>
          <w:rFonts w:ascii="Times New Roman" w:hAnsi="Times New Roman" w:cs="Times New Roman"/>
          <w:i/>
          <w:noProof/>
          <w:sz w:val="24"/>
          <w:szCs w:val="24"/>
        </w:rPr>
        <w:t>J. Am. Chem. Soc.</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134</w:t>
      </w:r>
      <w:r w:rsidRPr="00BA136D">
        <w:rPr>
          <w:rFonts w:ascii="Times New Roman" w:hAnsi="Times New Roman" w:cs="Times New Roman"/>
          <w:noProof/>
          <w:sz w:val="24"/>
          <w:szCs w:val="24"/>
        </w:rPr>
        <w:t>, 11594-11601.</w:t>
      </w:r>
      <w:bookmarkEnd w:id="176"/>
    </w:p>
    <w:p w:rsidR="00675470" w:rsidRPr="00BA136D" w:rsidRDefault="00675470" w:rsidP="00675470">
      <w:pPr>
        <w:pStyle w:val="NoSpacing"/>
        <w:jc w:val="both"/>
        <w:rPr>
          <w:rFonts w:ascii="Times New Roman" w:hAnsi="Times New Roman" w:cs="Times New Roman"/>
          <w:noProof/>
          <w:sz w:val="24"/>
          <w:szCs w:val="24"/>
        </w:rPr>
      </w:pPr>
      <w:bookmarkStart w:id="177" w:name="_ENREF_17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(171)</w:t>
      </w:r>
      <w:r w:rsidRPr="00BA136D">
        <w:rPr>
          <w:rFonts w:ascii="Times New Roman" w:hAnsi="Times New Roman" w:cs="Times New Roman"/>
          <w:noProof/>
          <w:sz w:val="24"/>
          <w:szCs w:val="24"/>
        </w:rPr>
        <w:tab/>
        <w:t xml:space="preserve">Barbara, P. F.; Gesquiere, A. J.; Park, S. J.; Lee, Y. J. Single-Molecule Spectroscopy of Conjugated Polymers. </w:t>
      </w:r>
      <w:r w:rsidRPr="00BA136D">
        <w:rPr>
          <w:rFonts w:ascii="Times New Roman" w:hAnsi="Times New Roman" w:cs="Times New Roman"/>
          <w:i/>
          <w:noProof/>
          <w:sz w:val="24"/>
          <w:szCs w:val="24"/>
        </w:rPr>
        <w:t>Acc. Chem. Res.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38</w:t>
      </w:r>
      <w:r w:rsidRPr="00BA136D">
        <w:rPr>
          <w:rFonts w:ascii="Times New Roman" w:hAnsi="Times New Roman" w:cs="Times New Roman"/>
          <w:noProof/>
          <w:sz w:val="24"/>
          <w:szCs w:val="24"/>
        </w:rPr>
        <w:t>, 602-610.</w:t>
      </w:r>
      <w:bookmarkEnd w:id="177"/>
    </w:p>
    <w:p w:rsidR="00675470" w:rsidRPr="00BA136D" w:rsidRDefault="00675470" w:rsidP="00675470">
      <w:pPr>
        <w:pStyle w:val="NoSpacing"/>
        <w:jc w:val="both"/>
        <w:rPr>
          <w:rFonts w:ascii="Times New Roman" w:hAnsi="Times New Roman" w:cs="Times New Roman"/>
          <w:noProof/>
          <w:sz w:val="24"/>
          <w:szCs w:val="24"/>
        </w:rPr>
      </w:pPr>
      <w:bookmarkStart w:id="178" w:name="_ENREF_172"/>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(172)</w:t>
      </w:r>
      <w:r w:rsidRPr="00BA136D">
        <w:rPr>
          <w:rFonts w:ascii="Times New Roman" w:hAnsi="Times New Roman" w:cs="Times New Roman"/>
          <w:noProof/>
          <w:sz w:val="24"/>
          <w:szCs w:val="24"/>
        </w:rPr>
        <w:tab/>
        <w:t xml:space="preserve">Schaller, R. D.; Snee, P. T.; Johnson, J. C.; Lee, L. F.; Wilson, K. R.; Haber, L. H.; Saykally, R. J.; Nguyen, T. Q.; Schwartz, B. J. Nanoscopic interchain aggregate domain formation in conjugated polymer films studied by third harmonic generation near-field scanning optical microscopy.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2002</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117</w:t>
      </w:r>
      <w:r w:rsidRPr="00BA136D">
        <w:rPr>
          <w:rFonts w:ascii="Times New Roman" w:hAnsi="Times New Roman" w:cs="Times New Roman"/>
          <w:noProof/>
          <w:sz w:val="24"/>
          <w:szCs w:val="24"/>
        </w:rPr>
        <w:t>, 6688-6698.</w:t>
      </w:r>
      <w:bookmarkEnd w:id="178"/>
    </w:p>
    <w:p w:rsidR="00675470" w:rsidRPr="00BA136D" w:rsidRDefault="00675470" w:rsidP="00675470">
      <w:pPr>
        <w:pStyle w:val="NoSpacing"/>
        <w:jc w:val="both"/>
        <w:rPr>
          <w:rFonts w:ascii="Times New Roman" w:hAnsi="Times New Roman" w:cs="Times New Roman"/>
          <w:noProof/>
          <w:sz w:val="24"/>
          <w:szCs w:val="24"/>
        </w:rPr>
      </w:pPr>
      <w:bookmarkStart w:id="179" w:name="_ENREF_17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(173)</w:t>
      </w:r>
      <w:r w:rsidRPr="00BA136D">
        <w:rPr>
          <w:rFonts w:ascii="Times New Roman" w:hAnsi="Times New Roman" w:cs="Times New Roman"/>
          <w:noProof/>
          <w:sz w:val="24"/>
          <w:szCs w:val="24"/>
        </w:rPr>
        <w:tab/>
        <w:t xml:space="preserve">Wu, C. F.; McNeill, J. Swelling-controlled polymer phase and fluorescence properties of polyfluorene nanoparticles. </w:t>
      </w:r>
      <w:r w:rsidRPr="00BA136D">
        <w:rPr>
          <w:rFonts w:ascii="Times New Roman" w:hAnsi="Times New Roman" w:cs="Times New Roman"/>
          <w:i/>
          <w:noProof/>
          <w:sz w:val="24"/>
          <w:szCs w:val="24"/>
        </w:rPr>
        <w:t>Langmuir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24</w:t>
      </w:r>
      <w:r w:rsidRPr="00BA136D">
        <w:rPr>
          <w:rFonts w:ascii="Times New Roman" w:hAnsi="Times New Roman" w:cs="Times New Roman"/>
          <w:noProof/>
          <w:sz w:val="24"/>
          <w:szCs w:val="24"/>
        </w:rPr>
        <w:t>, 5855-5861.</w:t>
      </w:r>
      <w:bookmarkEnd w:id="179"/>
    </w:p>
    <w:p w:rsidR="00675470" w:rsidRPr="00BA136D" w:rsidRDefault="00675470" w:rsidP="00675470">
      <w:pPr>
        <w:pStyle w:val="NoSpacing"/>
        <w:jc w:val="both"/>
        <w:rPr>
          <w:rFonts w:ascii="Times New Roman" w:hAnsi="Times New Roman" w:cs="Times New Roman"/>
          <w:noProof/>
          <w:sz w:val="24"/>
          <w:szCs w:val="24"/>
        </w:rPr>
      </w:pPr>
      <w:bookmarkStart w:id="180" w:name="_ENREF_174"/>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(174)</w:t>
      </w:r>
      <w:r w:rsidRPr="00BA136D">
        <w:rPr>
          <w:rFonts w:ascii="Times New Roman" w:hAnsi="Times New Roman" w:cs="Times New Roman"/>
          <w:noProof/>
          <w:sz w:val="24"/>
          <w:szCs w:val="24"/>
        </w:rPr>
        <w:tab/>
        <w:t xml:space="preserve">Nguyen, T. Q.; Doan, V.; Schwartz, B. J. Conjugated polymer aggregates in solution: Control of interchain interactions.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1999</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4068-4078.</w:t>
      </w:r>
      <w:bookmarkEnd w:id="180"/>
    </w:p>
    <w:p w:rsidR="00675470" w:rsidRPr="00BA136D" w:rsidRDefault="00675470" w:rsidP="00675470">
      <w:pPr>
        <w:pStyle w:val="NoSpacing"/>
        <w:jc w:val="both"/>
        <w:rPr>
          <w:rFonts w:ascii="Times New Roman" w:hAnsi="Times New Roman" w:cs="Times New Roman"/>
          <w:noProof/>
          <w:sz w:val="24"/>
          <w:szCs w:val="24"/>
        </w:rPr>
      </w:pPr>
      <w:bookmarkStart w:id="181" w:name="_ENREF_175"/>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(175)</w:t>
      </w:r>
      <w:r w:rsidRPr="00BA136D">
        <w:rPr>
          <w:rFonts w:ascii="Times New Roman" w:hAnsi="Times New Roman" w:cs="Times New Roman"/>
          <w:noProof/>
          <w:sz w:val="24"/>
          <w:szCs w:val="24"/>
        </w:rPr>
        <w:tab/>
        <w:t xml:space="preserve">Mikhnenko, O. V.; Blom, P. V. M.; Nguyen, T. Q. Exciton Diffusion in Organic Semiconductors. </w:t>
      </w:r>
      <w:r w:rsidRPr="00BA136D">
        <w:rPr>
          <w:rFonts w:ascii="Times New Roman" w:hAnsi="Times New Roman" w:cs="Times New Roman"/>
          <w:i/>
          <w:noProof/>
          <w:sz w:val="24"/>
          <w:szCs w:val="24"/>
        </w:rPr>
        <w:t>Energy and Environmental Science</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Advance Article</w:t>
      </w:r>
      <w:r w:rsidRPr="00BA136D">
        <w:rPr>
          <w:rFonts w:ascii="Times New Roman" w:hAnsi="Times New Roman" w:cs="Times New Roman"/>
          <w:noProof/>
          <w:sz w:val="24"/>
          <w:szCs w:val="24"/>
        </w:rPr>
        <w:t>, 1-22.</w:t>
      </w:r>
      <w:bookmarkEnd w:id="181"/>
    </w:p>
    <w:p w:rsidR="00675470" w:rsidRPr="00BA136D" w:rsidRDefault="00675470" w:rsidP="00675470">
      <w:pPr>
        <w:pStyle w:val="NoSpacing"/>
        <w:jc w:val="both"/>
        <w:rPr>
          <w:rFonts w:ascii="Times New Roman" w:hAnsi="Times New Roman" w:cs="Times New Roman"/>
          <w:noProof/>
          <w:sz w:val="24"/>
          <w:szCs w:val="24"/>
        </w:rPr>
      </w:pPr>
      <w:bookmarkStart w:id="182" w:name="_ENREF_176"/>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(176)</w:t>
      </w:r>
      <w:r w:rsidRPr="00BA136D">
        <w:rPr>
          <w:rFonts w:ascii="Times New Roman" w:hAnsi="Times New Roman" w:cs="Times New Roman"/>
          <w:noProof/>
          <w:sz w:val="24"/>
          <w:szCs w:val="24"/>
        </w:rPr>
        <w:tab/>
        <w:t xml:space="preserve">Yip, W. T.; Hu, D. H.; Yu, J.; Vanden Bout, D. A.; Barbara, P. F. Classifying the photophysical dynamics of single- and multiple-chromophoric molecules by single molecule spectroscopy. </w:t>
      </w:r>
      <w:r w:rsidRPr="00BA136D">
        <w:rPr>
          <w:rFonts w:ascii="Times New Roman" w:hAnsi="Times New Roman" w:cs="Times New Roman"/>
          <w:i/>
          <w:noProof/>
          <w:sz w:val="24"/>
          <w:szCs w:val="24"/>
        </w:rPr>
        <w:t>J. Phys. Chem. A</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1998</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102</w:t>
      </w:r>
      <w:r w:rsidRPr="00BA136D">
        <w:rPr>
          <w:rFonts w:ascii="Times New Roman" w:hAnsi="Times New Roman" w:cs="Times New Roman"/>
          <w:noProof/>
          <w:sz w:val="24"/>
          <w:szCs w:val="24"/>
        </w:rPr>
        <w:t>, 7564-7575.</w:t>
      </w:r>
      <w:bookmarkEnd w:id="182"/>
    </w:p>
    <w:p w:rsidR="00675470" w:rsidRPr="00BA136D" w:rsidRDefault="00675470" w:rsidP="00675470">
      <w:pPr>
        <w:pStyle w:val="NoSpacing"/>
        <w:jc w:val="both"/>
        <w:rPr>
          <w:rFonts w:ascii="Times New Roman" w:hAnsi="Times New Roman" w:cs="Times New Roman"/>
          <w:noProof/>
          <w:sz w:val="24"/>
          <w:szCs w:val="24"/>
        </w:rPr>
      </w:pPr>
      <w:bookmarkStart w:id="183" w:name="_ENREF_177"/>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(177)</w:t>
      </w:r>
      <w:r w:rsidRPr="00BA136D">
        <w:rPr>
          <w:rFonts w:ascii="Times New Roman" w:hAnsi="Times New Roman" w:cs="Times New Roman"/>
          <w:noProof/>
          <w:sz w:val="24"/>
          <w:szCs w:val="24"/>
        </w:rPr>
        <w:tab/>
        <w:t xml:space="preserve">Grey, J. K.; Kim, D. Y.; Donley, C. L.; Miller, W. L.; Kim, J. S.; Silva, C.; Friend, R. H.; Barbara, P. F. Effect of temperature and chain length on the bimodal </w:t>
      </w:r>
      <w:r w:rsidRPr="00BA136D">
        <w:rPr>
          <w:rFonts w:ascii="Times New Roman" w:hAnsi="Times New Roman" w:cs="Times New Roman"/>
          <w:noProof/>
          <w:sz w:val="24"/>
          <w:szCs w:val="24"/>
        </w:rPr>
        <w:lastRenderedPageBreak/>
        <w:t xml:space="preserve">emission properties of single polyfluorene copolymer molecules.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18898-18903.</w:t>
      </w:r>
      <w:bookmarkEnd w:id="183"/>
    </w:p>
    <w:p w:rsidR="00675470" w:rsidRPr="00BA136D" w:rsidRDefault="00675470" w:rsidP="00675470">
      <w:pPr>
        <w:pStyle w:val="NoSpacing"/>
        <w:jc w:val="both"/>
        <w:rPr>
          <w:rFonts w:ascii="Times New Roman" w:hAnsi="Times New Roman" w:cs="Times New Roman"/>
          <w:noProof/>
          <w:sz w:val="24"/>
          <w:szCs w:val="24"/>
        </w:rPr>
      </w:pPr>
      <w:bookmarkStart w:id="184" w:name="_ENREF_178"/>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(178)</w:t>
      </w:r>
      <w:r w:rsidRPr="00BA136D">
        <w:rPr>
          <w:rFonts w:ascii="Times New Roman" w:hAnsi="Times New Roman" w:cs="Times New Roman"/>
          <w:noProof/>
          <w:sz w:val="24"/>
          <w:szCs w:val="24"/>
        </w:rPr>
        <w:tab/>
        <w:t xml:space="preserve">Lee, Y. J.; Kim, D. Y.; Barbara, P. F. Effect of sample preparation and excitation conditions on the single molecule spectroscopy of conjugated polymers.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110</w:t>
      </w:r>
      <w:r w:rsidRPr="00BA136D">
        <w:rPr>
          <w:rFonts w:ascii="Times New Roman" w:hAnsi="Times New Roman" w:cs="Times New Roman"/>
          <w:noProof/>
          <w:sz w:val="24"/>
          <w:szCs w:val="24"/>
        </w:rPr>
        <w:t>, 9739-9742.</w:t>
      </w:r>
      <w:bookmarkEnd w:id="184"/>
    </w:p>
    <w:p w:rsidR="00675470" w:rsidRPr="00BA136D" w:rsidRDefault="00675470" w:rsidP="00675470">
      <w:pPr>
        <w:pStyle w:val="NoSpacing"/>
        <w:jc w:val="both"/>
        <w:rPr>
          <w:rFonts w:ascii="Times New Roman" w:hAnsi="Times New Roman" w:cs="Times New Roman"/>
          <w:noProof/>
          <w:sz w:val="24"/>
          <w:szCs w:val="24"/>
        </w:rPr>
      </w:pPr>
      <w:bookmarkStart w:id="185" w:name="_ENREF_179"/>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(179)</w:t>
      </w:r>
      <w:r w:rsidRPr="00BA136D">
        <w:rPr>
          <w:rFonts w:ascii="Times New Roman" w:hAnsi="Times New Roman" w:cs="Times New Roman"/>
          <w:noProof/>
          <w:sz w:val="24"/>
          <w:szCs w:val="24"/>
        </w:rPr>
        <w:tab/>
        <w:t xml:space="preserve">Kim, D. Y.; Grey, J. K.; Barbara, P. F. A detailed single molecule spectroscopy study of the vibronic states and energy transfer pathways of the conjugated polymer MEH-PPV. </w:t>
      </w:r>
      <w:r w:rsidRPr="00BA136D">
        <w:rPr>
          <w:rFonts w:ascii="Times New Roman" w:hAnsi="Times New Roman" w:cs="Times New Roman"/>
          <w:i/>
          <w:noProof/>
          <w:sz w:val="24"/>
          <w:szCs w:val="24"/>
        </w:rPr>
        <w:t>Synth. Met.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156</w:t>
      </w:r>
      <w:r w:rsidRPr="00BA136D">
        <w:rPr>
          <w:rFonts w:ascii="Times New Roman" w:hAnsi="Times New Roman" w:cs="Times New Roman"/>
          <w:noProof/>
          <w:sz w:val="24"/>
          <w:szCs w:val="24"/>
        </w:rPr>
        <w:t>, 336-345.</w:t>
      </w:r>
      <w:bookmarkEnd w:id="185"/>
    </w:p>
    <w:p w:rsidR="00675470" w:rsidRPr="00BA136D" w:rsidRDefault="00675470" w:rsidP="00675470">
      <w:pPr>
        <w:pStyle w:val="NoSpacing"/>
        <w:jc w:val="both"/>
        <w:rPr>
          <w:rFonts w:ascii="Times New Roman" w:hAnsi="Times New Roman" w:cs="Times New Roman"/>
          <w:noProof/>
          <w:sz w:val="24"/>
          <w:szCs w:val="24"/>
        </w:rPr>
      </w:pPr>
      <w:bookmarkStart w:id="186" w:name="_ENREF_180"/>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(180)</w:t>
      </w:r>
      <w:r w:rsidRPr="00BA136D">
        <w:rPr>
          <w:rFonts w:ascii="Times New Roman" w:hAnsi="Times New Roman" w:cs="Times New Roman"/>
          <w:noProof/>
          <w:sz w:val="24"/>
          <w:szCs w:val="24"/>
        </w:rPr>
        <w:tab/>
        <w:t xml:space="preserve">Bardeen, C. J. The Structure and Dynamics of Molecular Excitons.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65</w:t>
      </w:r>
      <w:r w:rsidRPr="00BA136D">
        <w:rPr>
          <w:rFonts w:ascii="Times New Roman" w:hAnsi="Times New Roman" w:cs="Times New Roman"/>
          <w:noProof/>
          <w:sz w:val="24"/>
          <w:szCs w:val="24"/>
        </w:rPr>
        <w:t>, 127-148.</w:t>
      </w:r>
      <w:bookmarkEnd w:id="186"/>
    </w:p>
    <w:p w:rsidR="00675470" w:rsidRPr="00BA136D" w:rsidRDefault="00675470" w:rsidP="00675470">
      <w:pPr>
        <w:pStyle w:val="NoSpacing"/>
        <w:jc w:val="both"/>
        <w:rPr>
          <w:rFonts w:ascii="Times New Roman" w:hAnsi="Times New Roman" w:cs="Times New Roman"/>
          <w:noProof/>
          <w:sz w:val="24"/>
          <w:szCs w:val="24"/>
        </w:rPr>
      </w:pPr>
      <w:bookmarkStart w:id="187" w:name="_ENREF_181"/>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(181)</w:t>
      </w:r>
      <w:r w:rsidRPr="00BA136D">
        <w:rPr>
          <w:rFonts w:ascii="Times New Roman" w:hAnsi="Times New Roman" w:cs="Times New Roman"/>
          <w:noProof/>
          <w:sz w:val="24"/>
          <w:szCs w:val="24"/>
        </w:rPr>
        <w:tab/>
        <w:t xml:space="preserve">Lee, J. H.; Gomez, I. J.; Sitterle, V. B.; Meredith, J. C. Dye-labeled polystyrene latex microspheres prepared via a combined swelling-diffusion technique. </w:t>
      </w:r>
      <w:r w:rsidRPr="00BA136D">
        <w:rPr>
          <w:rFonts w:ascii="Times New Roman" w:hAnsi="Times New Roman" w:cs="Times New Roman"/>
          <w:i/>
          <w:noProof/>
          <w:sz w:val="24"/>
          <w:szCs w:val="24"/>
        </w:rPr>
        <w:t>J. Colloid Interf. Sci.</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2011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363</w:t>
      </w:r>
      <w:r w:rsidRPr="00BA136D">
        <w:rPr>
          <w:rFonts w:ascii="Times New Roman" w:hAnsi="Times New Roman" w:cs="Times New Roman"/>
          <w:noProof/>
          <w:sz w:val="24"/>
          <w:szCs w:val="24"/>
        </w:rPr>
        <w:t>, 137-144.</w:t>
      </w:r>
      <w:bookmarkEnd w:id="187"/>
    </w:p>
    <w:p w:rsidR="00675470" w:rsidRPr="00BA136D" w:rsidRDefault="00675470" w:rsidP="00675470">
      <w:pPr>
        <w:pStyle w:val="NoSpacing"/>
        <w:jc w:val="both"/>
        <w:rPr>
          <w:rFonts w:ascii="Times New Roman" w:hAnsi="Times New Roman" w:cs="Times New Roman"/>
          <w:noProof/>
          <w:sz w:val="24"/>
          <w:szCs w:val="24"/>
        </w:rPr>
      </w:pPr>
      <w:bookmarkStart w:id="188" w:name="_ENREF_182"/>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(182)</w:t>
      </w:r>
      <w:r w:rsidRPr="00BA136D">
        <w:rPr>
          <w:rFonts w:ascii="Times New Roman" w:hAnsi="Times New Roman" w:cs="Times New Roman"/>
          <w:noProof/>
          <w:sz w:val="24"/>
          <w:szCs w:val="24"/>
        </w:rPr>
        <w:tab/>
        <w:t xml:space="preserve">Yan, M.; Rothberg, L. J.; Papadimitrakopoulos, F.; Galvin, M. E.; Miller, T. M. Defect Quenching of Conjugated Polymer Luminescence.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73</w:t>
      </w:r>
      <w:r w:rsidRPr="00BA136D">
        <w:rPr>
          <w:rFonts w:ascii="Times New Roman" w:hAnsi="Times New Roman" w:cs="Times New Roman"/>
          <w:noProof/>
          <w:sz w:val="24"/>
          <w:szCs w:val="24"/>
        </w:rPr>
        <w:t>, 744-747.</w:t>
      </w:r>
      <w:bookmarkEnd w:id="188"/>
    </w:p>
    <w:p w:rsidR="00675470" w:rsidRPr="00BA136D" w:rsidRDefault="00675470" w:rsidP="00675470">
      <w:pPr>
        <w:pStyle w:val="NoSpacing"/>
        <w:jc w:val="both"/>
        <w:rPr>
          <w:rFonts w:ascii="Times New Roman" w:hAnsi="Times New Roman" w:cs="Times New Roman"/>
          <w:noProof/>
          <w:sz w:val="24"/>
          <w:szCs w:val="24"/>
        </w:rPr>
      </w:pPr>
      <w:bookmarkStart w:id="189" w:name="_ENREF_183"/>
    </w:p>
    <w:p w:rsidR="00675470" w:rsidRPr="00BA136D" w:rsidRDefault="00675470" w:rsidP="00675470">
      <w:pPr>
        <w:pStyle w:val="NoSpacing"/>
        <w:jc w:val="both"/>
        <w:rPr>
          <w:rFonts w:ascii="Times New Roman" w:hAnsi="Times New Roman" w:cs="Times New Roman"/>
          <w:noProof/>
          <w:sz w:val="24"/>
          <w:szCs w:val="24"/>
        </w:rPr>
      </w:pPr>
      <w:r w:rsidRPr="00BA136D">
        <w:rPr>
          <w:rFonts w:ascii="Times New Roman" w:hAnsi="Times New Roman" w:cs="Times New Roman"/>
          <w:noProof/>
          <w:sz w:val="24"/>
          <w:szCs w:val="24"/>
        </w:rPr>
        <w:tab/>
        <w:t>(183)</w:t>
      </w:r>
      <w:r w:rsidRPr="00BA136D">
        <w:rPr>
          <w:rFonts w:ascii="Times New Roman" w:hAnsi="Times New Roman" w:cs="Times New Roman"/>
          <w:noProof/>
          <w:sz w:val="24"/>
          <w:szCs w:val="24"/>
        </w:rPr>
        <w:tab/>
        <w:t xml:space="preserve">Yan, M.; Rothberg, L. J.; Kwock, E. W.; Miller, T. M. Interchain Excitations in Conjugated Polymers. </w:t>
      </w:r>
      <w:r w:rsidRPr="00BA136D">
        <w:rPr>
          <w:rFonts w:ascii="Times New Roman" w:hAnsi="Times New Roman" w:cs="Times New Roman"/>
          <w:i/>
          <w:noProof/>
          <w:sz w:val="24"/>
          <w:szCs w:val="24"/>
        </w:rPr>
        <w:t>Phys. Rev. Lett.</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1995</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75</w:t>
      </w:r>
      <w:r w:rsidRPr="00BA136D">
        <w:rPr>
          <w:rFonts w:ascii="Times New Roman" w:hAnsi="Times New Roman" w:cs="Times New Roman"/>
          <w:noProof/>
          <w:sz w:val="24"/>
          <w:szCs w:val="24"/>
        </w:rPr>
        <w:t>, 1992-1995.</w:t>
      </w:r>
      <w:bookmarkEnd w:id="189"/>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0" w:name="_ENREF_184"/>
      <w:r w:rsidRPr="00BA136D">
        <w:rPr>
          <w:rFonts w:ascii="Times New Roman" w:hAnsi="Times New Roman" w:cs="Times New Roman"/>
          <w:noProof/>
          <w:sz w:val="24"/>
          <w:szCs w:val="24"/>
        </w:rPr>
        <w:tab/>
        <w:t>(184)</w:t>
      </w:r>
      <w:r w:rsidRPr="00BA136D">
        <w:rPr>
          <w:rFonts w:ascii="Times New Roman" w:hAnsi="Times New Roman" w:cs="Times New Roman"/>
          <w:noProof/>
          <w:sz w:val="24"/>
          <w:szCs w:val="24"/>
        </w:rPr>
        <w:tab/>
        <w:t xml:space="preserve">Papadimitrakopoulos, F.; Konstadinidis, K.; Miller, T. M.; Opila, R.; Chandross, E. A.; Galvin, M. E. The Role of Carbonyl Groups in the Photoluminescence of Poly(p-phenylenevinylene). </w:t>
      </w:r>
      <w:r w:rsidRPr="00BA136D">
        <w:rPr>
          <w:rFonts w:ascii="Times New Roman" w:hAnsi="Times New Roman" w:cs="Times New Roman"/>
          <w:i/>
          <w:noProof/>
          <w:sz w:val="24"/>
          <w:szCs w:val="24"/>
        </w:rPr>
        <w:t>Chem .Mater.</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1994</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6</w:t>
      </w:r>
      <w:r w:rsidRPr="00BA136D">
        <w:rPr>
          <w:rFonts w:ascii="Times New Roman" w:hAnsi="Times New Roman" w:cs="Times New Roman"/>
          <w:noProof/>
          <w:sz w:val="24"/>
          <w:szCs w:val="24"/>
        </w:rPr>
        <w:t>, 1563-1568.</w:t>
      </w:r>
      <w:bookmarkEnd w:id="190"/>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1" w:name="_ENREF_185"/>
      <w:r w:rsidRPr="00BA136D">
        <w:rPr>
          <w:rFonts w:ascii="Times New Roman" w:hAnsi="Times New Roman" w:cs="Times New Roman"/>
          <w:noProof/>
          <w:sz w:val="24"/>
          <w:szCs w:val="24"/>
        </w:rPr>
        <w:tab/>
        <w:t>(185)</w:t>
      </w:r>
      <w:r w:rsidRPr="00BA136D">
        <w:rPr>
          <w:rFonts w:ascii="Times New Roman" w:hAnsi="Times New Roman" w:cs="Times New Roman"/>
          <w:noProof/>
          <w:sz w:val="24"/>
          <w:szCs w:val="24"/>
        </w:rPr>
        <w:tab/>
        <w:t xml:space="preserve">Beljonne, D.; Cornil, J.; Silbey, R.; Millié, P.; Bredás, J. L. Interchain Interactions in Conjugated Materials: The Exciton Model Versus the Supermolecular Approach.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2000</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112</w:t>
      </w:r>
      <w:r w:rsidRPr="00BA136D">
        <w:rPr>
          <w:rFonts w:ascii="Times New Roman" w:hAnsi="Times New Roman" w:cs="Times New Roman"/>
          <w:noProof/>
          <w:sz w:val="24"/>
          <w:szCs w:val="24"/>
        </w:rPr>
        <w:t>, 4749-4758.</w:t>
      </w:r>
      <w:bookmarkEnd w:id="191"/>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2" w:name="_ENREF_186"/>
      <w:r w:rsidRPr="00BA136D">
        <w:rPr>
          <w:rFonts w:ascii="Times New Roman" w:hAnsi="Times New Roman" w:cs="Times New Roman"/>
          <w:noProof/>
          <w:sz w:val="24"/>
          <w:szCs w:val="24"/>
        </w:rPr>
        <w:tab/>
        <w:t>(186)</w:t>
      </w:r>
      <w:r w:rsidRPr="00BA136D">
        <w:rPr>
          <w:rFonts w:ascii="Times New Roman" w:hAnsi="Times New Roman" w:cs="Times New Roman"/>
          <w:noProof/>
          <w:sz w:val="24"/>
          <w:szCs w:val="24"/>
        </w:rPr>
        <w:tab/>
        <w:t xml:space="preserve">Bjorklund, T. G.; Lim, S. H.; Bardeen, C. J. Use of picosecond fluorescence dynamics as an indicator of exciton motion in conjugated polymers: Dependence on chemical structure and temperature. </w:t>
      </w:r>
      <w:r w:rsidRPr="00BA136D">
        <w:rPr>
          <w:rFonts w:ascii="Times New Roman" w:hAnsi="Times New Roman" w:cs="Times New Roman"/>
          <w:i/>
          <w:noProof/>
          <w:sz w:val="24"/>
          <w:szCs w:val="24"/>
        </w:rPr>
        <w:t>J. Phys. Chem. B.</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2001</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105</w:t>
      </w:r>
      <w:r w:rsidRPr="00BA136D">
        <w:rPr>
          <w:rFonts w:ascii="Times New Roman" w:hAnsi="Times New Roman" w:cs="Times New Roman"/>
          <w:noProof/>
          <w:sz w:val="24"/>
          <w:szCs w:val="24"/>
        </w:rPr>
        <w:t>, 11970-11977.</w:t>
      </w:r>
      <w:bookmarkEnd w:id="192"/>
    </w:p>
    <w:p w:rsidR="00675470" w:rsidRPr="00BA136D" w:rsidRDefault="00675470" w:rsidP="00675470">
      <w:pPr>
        <w:pStyle w:val="NoSpacing"/>
        <w:jc w:val="both"/>
        <w:rPr>
          <w:rFonts w:ascii="Times New Roman" w:hAnsi="Times New Roman" w:cs="Times New Roman"/>
          <w:noProof/>
          <w:sz w:val="24"/>
          <w:szCs w:val="24"/>
        </w:rPr>
      </w:pPr>
    </w:p>
    <w:p w:rsidR="00675470" w:rsidRPr="00BA136D" w:rsidRDefault="00675470" w:rsidP="00675470">
      <w:pPr>
        <w:pStyle w:val="NoSpacing"/>
        <w:jc w:val="both"/>
        <w:rPr>
          <w:rFonts w:ascii="Times New Roman" w:hAnsi="Times New Roman" w:cs="Times New Roman"/>
          <w:noProof/>
          <w:sz w:val="24"/>
          <w:szCs w:val="24"/>
        </w:rPr>
      </w:pPr>
      <w:bookmarkStart w:id="193" w:name="_ENREF_187"/>
      <w:r w:rsidRPr="00BA136D">
        <w:rPr>
          <w:rFonts w:ascii="Times New Roman" w:hAnsi="Times New Roman" w:cs="Times New Roman"/>
          <w:noProof/>
          <w:sz w:val="24"/>
          <w:szCs w:val="24"/>
        </w:rPr>
        <w:tab/>
        <w:t>(187)</w:t>
      </w:r>
      <w:r w:rsidRPr="00BA136D">
        <w:rPr>
          <w:rFonts w:ascii="Times New Roman" w:hAnsi="Times New Roman" w:cs="Times New Roman"/>
          <w:noProof/>
          <w:sz w:val="24"/>
          <w:szCs w:val="24"/>
        </w:rPr>
        <w:tab/>
        <w:t xml:space="preserve">Spano, F. C. Excitons in Conjugated Oligomer Aggregates, Films, and Crystals. </w:t>
      </w:r>
      <w:r w:rsidRPr="00BA136D">
        <w:rPr>
          <w:rFonts w:ascii="Times New Roman" w:hAnsi="Times New Roman" w:cs="Times New Roman"/>
          <w:i/>
          <w:noProof/>
          <w:sz w:val="24"/>
          <w:szCs w:val="24"/>
        </w:rPr>
        <w:t>Annu. Rev. Phys. Chem.</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2006</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57</w:t>
      </w:r>
      <w:r w:rsidRPr="00BA136D">
        <w:rPr>
          <w:rFonts w:ascii="Times New Roman" w:hAnsi="Times New Roman" w:cs="Times New Roman"/>
          <w:noProof/>
          <w:sz w:val="24"/>
          <w:szCs w:val="24"/>
        </w:rPr>
        <w:t>, 217-243.</w:t>
      </w:r>
      <w:bookmarkEnd w:id="193"/>
    </w:p>
    <w:p w:rsidR="00675470" w:rsidRPr="00BA136D" w:rsidRDefault="00675470" w:rsidP="00675470">
      <w:pPr>
        <w:pStyle w:val="NoSpacing"/>
        <w:jc w:val="both"/>
        <w:rPr>
          <w:rFonts w:ascii="Times New Roman" w:hAnsi="Times New Roman" w:cs="Times New Roman"/>
          <w:noProof/>
          <w:sz w:val="24"/>
          <w:szCs w:val="24"/>
        </w:rPr>
      </w:pPr>
    </w:p>
    <w:p w:rsidR="00675470" w:rsidRPr="001D4B91" w:rsidRDefault="00675470" w:rsidP="00675470">
      <w:pPr>
        <w:pStyle w:val="NoSpacing"/>
        <w:jc w:val="both"/>
        <w:rPr>
          <w:rFonts w:ascii="Calibri" w:hAnsi="Calibri" w:cs="Times New Roman"/>
          <w:noProof/>
          <w:szCs w:val="24"/>
        </w:rPr>
      </w:pPr>
      <w:bookmarkStart w:id="194" w:name="_ENREF_188"/>
      <w:r w:rsidRPr="00BA136D">
        <w:rPr>
          <w:rFonts w:ascii="Times New Roman" w:hAnsi="Times New Roman" w:cs="Times New Roman"/>
          <w:noProof/>
          <w:sz w:val="24"/>
          <w:szCs w:val="24"/>
        </w:rPr>
        <w:tab/>
        <w:t>(188)</w:t>
      </w:r>
      <w:r w:rsidRPr="00BA136D">
        <w:rPr>
          <w:rFonts w:ascii="Times New Roman" w:hAnsi="Times New Roman" w:cs="Times New Roman"/>
          <w:noProof/>
          <w:sz w:val="24"/>
          <w:szCs w:val="24"/>
        </w:rPr>
        <w:tab/>
        <w:t xml:space="preserve">Spano, F. C. The Fundamental Photophysics of Conjugated Oligomer Herringbone Aggregates. </w:t>
      </w:r>
      <w:r w:rsidRPr="00BA136D">
        <w:rPr>
          <w:rFonts w:ascii="Times New Roman" w:hAnsi="Times New Roman" w:cs="Times New Roman"/>
          <w:i/>
          <w:noProof/>
          <w:sz w:val="24"/>
          <w:szCs w:val="24"/>
        </w:rPr>
        <w:t>J. Chem. Phys.</w:t>
      </w:r>
      <w:r w:rsidRPr="00BA136D">
        <w:rPr>
          <w:rFonts w:ascii="Times New Roman" w:hAnsi="Times New Roman" w:cs="Times New Roman"/>
          <w:noProof/>
          <w:sz w:val="24"/>
          <w:szCs w:val="24"/>
        </w:rPr>
        <w:t xml:space="preserve"> </w:t>
      </w:r>
      <w:r w:rsidRPr="00BA136D">
        <w:rPr>
          <w:rFonts w:ascii="Times New Roman" w:hAnsi="Times New Roman" w:cs="Times New Roman"/>
          <w:b/>
          <w:noProof/>
          <w:sz w:val="24"/>
          <w:szCs w:val="24"/>
        </w:rPr>
        <w:t>2003</w:t>
      </w:r>
      <w:r w:rsidRPr="00BA136D">
        <w:rPr>
          <w:rFonts w:ascii="Times New Roman" w:hAnsi="Times New Roman" w:cs="Times New Roman"/>
          <w:noProof/>
          <w:sz w:val="24"/>
          <w:szCs w:val="24"/>
        </w:rPr>
        <w:t xml:space="preserve">, </w:t>
      </w:r>
      <w:r w:rsidRPr="00BA136D">
        <w:rPr>
          <w:rFonts w:ascii="Times New Roman" w:hAnsi="Times New Roman" w:cs="Times New Roman"/>
          <w:i/>
          <w:noProof/>
          <w:sz w:val="24"/>
          <w:szCs w:val="24"/>
        </w:rPr>
        <w:t>118</w:t>
      </w:r>
      <w:r w:rsidRPr="00BA136D">
        <w:rPr>
          <w:rFonts w:ascii="Times New Roman" w:hAnsi="Times New Roman" w:cs="Times New Roman"/>
          <w:noProof/>
          <w:sz w:val="24"/>
          <w:szCs w:val="24"/>
        </w:rPr>
        <w:t>, 981-994.</w:t>
      </w:r>
      <w:bookmarkEnd w:id="194"/>
    </w:p>
    <w:p w:rsidR="00987172" w:rsidRPr="00DB2BD7" w:rsidRDefault="00F62A18" w:rsidP="00D201E8">
      <w:pPr>
        <w:pStyle w:val="NoSpacing"/>
        <w:spacing w:line="480" w:lineRule="auto"/>
        <w:jc w:val="both"/>
        <w:rPr>
          <w:rFonts w:ascii="Times New Roman" w:hAnsi="Times New Roman" w:cs="Times New Roman"/>
          <w:sz w:val="24"/>
          <w:szCs w:val="24"/>
        </w:rPr>
      </w:pPr>
      <w:r w:rsidRPr="00DB2BD7">
        <w:rPr>
          <w:rFonts w:ascii="Times New Roman" w:hAnsi="Times New Roman" w:cs="Times New Roman"/>
          <w:sz w:val="24"/>
          <w:szCs w:val="24"/>
        </w:rPr>
        <w:fldChar w:fldCharType="end"/>
      </w:r>
    </w:p>
    <w:sectPr w:rsidR="00987172" w:rsidRPr="00DB2BD7" w:rsidSect="00102986">
      <w:pgSz w:w="12240" w:h="15840"/>
      <w:pgMar w:top="1800" w:right="1800" w:bottom="1800" w:left="1800" w:header="720" w:footer="720" w:gutter="0"/>
      <w:pgNumType w:start="1"/>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9F7" w:rsidRDefault="005109F7">
      <w:r>
        <w:separator/>
      </w:r>
    </w:p>
  </w:endnote>
  <w:endnote w:type="continuationSeparator" w:id="0">
    <w:p w:rsidR="005109F7" w:rsidRDefault="00510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439" w:rsidRDefault="00952439"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52439" w:rsidRDefault="009524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439" w:rsidRDefault="00952439" w:rsidP="00595F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1273">
      <w:rPr>
        <w:rStyle w:val="PageNumber"/>
        <w:noProof/>
      </w:rPr>
      <w:t>v</w:t>
    </w:r>
    <w:r>
      <w:rPr>
        <w:rStyle w:val="PageNumber"/>
      </w:rPr>
      <w:fldChar w:fldCharType="end"/>
    </w:r>
  </w:p>
  <w:p w:rsidR="00952439" w:rsidRDefault="0095243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439" w:rsidRDefault="00952439" w:rsidP="00102986">
    <w:pPr>
      <w:pStyle w:val="Footer"/>
      <w:jc w:val="center"/>
    </w:pPr>
    <w:r>
      <w:rPr>
        <w:rStyle w:val="PageNumber"/>
      </w:rPr>
      <w:fldChar w:fldCharType="begin"/>
    </w:r>
    <w:r>
      <w:rPr>
        <w:rStyle w:val="PageNumber"/>
      </w:rPr>
      <w:instrText xml:space="preserve"> PAGE </w:instrText>
    </w:r>
    <w:r>
      <w:rPr>
        <w:rStyle w:val="PageNumber"/>
      </w:rPr>
      <w:fldChar w:fldCharType="separate"/>
    </w:r>
    <w:r w:rsidR="00ED1273">
      <w:rPr>
        <w:rStyle w:val="PageNumber"/>
        <w:noProof/>
      </w:rPr>
      <w:t>i</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9F7" w:rsidRDefault="005109F7">
      <w:r>
        <w:separator/>
      </w:r>
    </w:p>
  </w:footnote>
  <w:footnote w:type="continuationSeparator" w:id="0">
    <w:p w:rsidR="005109F7" w:rsidRDefault="005109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CE06B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55B70865"/>
    <w:multiLevelType w:val="multilevel"/>
    <w:tmpl w:val="50AE96D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 w:name="EN.Layout" w:val="&lt;ENLayout&gt;&lt;Style&gt;JPhysChemC&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s95dxea9r5vqefdeoxwsr7ftwzsr9tdpzr&quot;&gt;CPN Swelling Paper v1&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item&gt;57&lt;/item&gt;&lt;item&gt;58&lt;/item&gt;&lt;item&gt;59&lt;/item&gt;&lt;item&gt;60&lt;/item&gt;&lt;item&gt;61&lt;/item&gt;&lt;item&gt;63&lt;/item&gt;&lt;item&gt;75&lt;/item&gt;&lt;item&gt;80&lt;/item&gt;&lt;item&gt;84&lt;/item&gt;&lt;item&gt;87&lt;/item&gt;&lt;item&gt;88&lt;/item&gt;&lt;item&gt;93&lt;/item&gt;&lt;item&gt;96&lt;/item&gt;&lt;item&gt;97&lt;/item&gt;&lt;item&gt;98&lt;/item&gt;&lt;item&gt;99&lt;/item&gt;&lt;item&gt;102&lt;/item&gt;&lt;item&gt;105&lt;/item&gt;&lt;item&gt;108&lt;/item&gt;&lt;item&gt;110&lt;/item&gt;&lt;item&gt;113&lt;/item&gt;&lt;item&gt;140&lt;/item&gt;&lt;item&gt;144&lt;/item&gt;&lt;item&gt;145&lt;/item&gt;&lt;item&gt;146&lt;/item&gt;&lt;item&gt;147&lt;/item&gt;&lt;item&gt;165&lt;/item&gt;&lt;item&gt;171&lt;/item&gt;&lt;item&gt;172&lt;/item&gt;&lt;item&gt;173&lt;/item&gt;&lt;item&gt;176&lt;/item&gt;&lt;item&gt;177&lt;/item&gt;&lt;item&gt;178&lt;/item&gt;&lt;item&gt;180&lt;/item&gt;&lt;item&gt;181&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5&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8&lt;/item&gt;&lt;item&gt;250&lt;/item&gt;&lt;item&gt;251&lt;/item&gt;&lt;item&gt;252&lt;/item&gt;&lt;item&gt;253&lt;/item&gt;&lt;item&gt;254&lt;/item&gt;&lt;item&gt;255&lt;/item&gt;&lt;item&gt;256&lt;/item&gt;&lt;item&gt;257&lt;/item&gt;&lt;item&gt;258&lt;/item&gt;&lt;item&gt;259&lt;/item&gt;&lt;item&gt;261&lt;/item&gt;&lt;item&gt;262&lt;/item&gt;&lt;item&gt;263&lt;/item&gt;&lt;/record-ids&gt;&lt;/item&gt;&lt;/Libraries&gt;"/>
  </w:docVars>
  <w:rsids>
    <w:rsidRoot w:val="009478FE"/>
    <w:rsid w:val="000021EE"/>
    <w:rsid w:val="000050EB"/>
    <w:rsid w:val="0001508F"/>
    <w:rsid w:val="00020352"/>
    <w:rsid w:val="00066260"/>
    <w:rsid w:val="0007187C"/>
    <w:rsid w:val="00083675"/>
    <w:rsid w:val="00087BE8"/>
    <w:rsid w:val="000B1319"/>
    <w:rsid w:val="000B3E56"/>
    <w:rsid w:val="000B532B"/>
    <w:rsid w:val="000C7F78"/>
    <w:rsid w:val="00102986"/>
    <w:rsid w:val="00104733"/>
    <w:rsid w:val="00114DDA"/>
    <w:rsid w:val="00124811"/>
    <w:rsid w:val="001251B7"/>
    <w:rsid w:val="00136708"/>
    <w:rsid w:val="00146A5A"/>
    <w:rsid w:val="0015257C"/>
    <w:rsid w:val="0015505B"/>
    <w:rsid w:val="00170306"/>
    <w:rsid w:val="00185216"/>
    <w:rsid w:val="00193CFA"/>
    <w:rsid w:val="001A3291"/>
    <w:rsid w:val="001A763C"/>
    <w:rsid w:val="001B6A50"/>
    <w:rsid w:val="001D0AAF"/>
    <w:rsid w:val="001D3CC2"/>
    <w:rsid w:val="001D4B91"/>
    <w:rsid w:val="001E1936"/>
    <w:rsid w:val="001F36F6"/>
    <w:rsid w:val="002017AB"/>
    <w:rsid w:val="0021432D"/>
    <w:rsid w:val="00216D9F"/>
    <w:rsid w:val="00226EFA"/>
    <w:rsid w:val="002508BF"/>
    <w:rsid w:val="00274C9E"/>
    <w:rsid w:val="00277873"/>
    <w:rsid w:val="002C575D"/>
    <w:rsid w:val="002D02D7"/>
    <w:rsid w:val="002D739D"/>
    <w:rsid w:val="002F44B2"/>
    <w:rsid w:val="00301FE2"/>
    <w:rsid w:val="00304C5D"/>
    <w:rsid w:val="00311208"/>
    <w:rsid w:val="00322579"/>
    <w:rsid w:val="003415BA"/>
    <w:rsid w:val="00377FB9"/>
    <w:rsid w:val="003879D9"/>
    <w:rsid w:val="00394797"/>
    <w:rsid w:val="003A08BA"/>
    <w:rsid w:val="003A42E0"/>
    <w:rsid w:val="003A65B1"/>
    <w:rsid w:val="003B5182"/>
    <w:rsid w:val="003C36EC"/>
    <w:rsid w:val="003D0B7E"/>
    <w:rsid w:val="003D733B"/>
    <w:rsid w:val="003D79A0"/>
    <w:rsid w:val="003E0F02"/>
    <w:rsid w:val="003E5680"/>
    <w:rsid w:val="003F1DEA"/>
    <w:rsid w:val="003F46E9"/>
    <w:rsid w:val="00407C9A"/>
    <w:rsid w:val="004122A6"/>
    <w:rsid w:val="00425F10"/>
    <w:rsid w:val="00443E96"/>
    <w:rsid w:val="0046318F"/>
    <w:rsid w:val="004719D5"/>
    <w:rsid w:val="0049428F"/>
    <w:rsid w:val="00497ABD"/>
    <w:rsid w:val="004A17E4"/>
    <w:rsid w:val="004B2E65"/>
    <w:rsid w:val="004D6FC3"/>
    <w:rsid w:val="004E2F4E"/>
    <w:rsid w:val="004F13F0"/>
    <w:rsid w:val="004F3ADC"/>
    <w:rsid w:val="005006A8"/>
    <w:rsid w:val="00504D1C"/>
    <w:rsid w:val="005109F7"/>
    <w:rsid w:val="0051337A"/>
    <w:rsid w:val="005301DF"/>
    <w:rsid w:val="00542655"/>
    <w:rsid w:val="005544A3"/>
    <w:rsid w:val="005604AF"/>
    <w:rsid w:val="0056671A"/>
    <w:rsid w:val="00586574"/>
    <w:rsid w:val="00587442"/>
    <w:rsid w:val="00593C13"/>
    <w:rsid w:val="00595FD0"/>
    <w:rsid w:val="005C21CC"/>
    <w:rsid w:val="005E05A0"/>
    <w:rsid w:val="005E0C89"/>
    <w:rsid w:val="005E38B1"/>
    <w:rsid w:val="005F0547"/>
    <w:rsid w:val="005F2161"/>
    <w:rsid w:val="005F7D2A"/>
    <w:rsid w:val="00603C18"/>
    <w:rsid w:val="00605386"/>
    <w:rsid w:val="00607D57"/>
    <w:rsid w:val="006122FA"/>
    <w:rsid w:val="006251EA"/>
    <w:rsid w:val="006256D3"/>
    <w:rsid w:val="0062718B"/>
    <w:rsid w:val="00632FDE"/>
    <w:rsid w:val="006546D4"/>
    <w:rsid w:val="00675470"/>
    <w:rsid w:val="00681AE6"/>
    <w:rsid w:val="006A5AD0"/>
    <w:rsid w:val="006C547D"/>
    <w:rsid w:val="006C5D45"/>
    <w:rsid w:val="006E7C0D"/>
    <w:rsid w:val="006F6566"/>
    <w:rsid w:val="006F6896"/>
    <w:rsid w:val="007029D6"/>
    <w:rsid w:val="007079F1"/>
    <w:rsid w:val="00717192"/>
    <w:rsid w:val="00722E09"/>
    <w:rsid w:val="00724F95"/>
    <w:rsid w:val="00735615"/>
    <w:rsid w:val="00740B07"/>
    <w:rsid w:val="007424F8"/>
    <w:rsid w:val="007429E2"/>
    <w:rsid w:val="00747E55"/>
    <w:rsid w:val="00767C35"/>
    <w:rsid w:val="007732CE"/>
    <w:rsid w:val="0079152B"/>
    <w:rsid w:val="007917EB"/>
    <w:rsid w:val="0079229C"/>
    <w:rsid w:val="007A4196"/>
    <w:rsid w:val="007B2F67"/>
    <w:rsid w:val="007B348A"/>
    <w:rsid w:val="007D4530"/>
    <w:rsid w:val="007D4A24"/>
    <w:rsid w:val="007D7496"/>
    <w:rsid w:val="007F6E21"/>
    <w:rsid w:val="00800419"/>
    <w:rsid w:val="00837B12"/>
    <w:rsid w:val="00837E5F"/>
    <w:rsid w:val="00843C93"/>
    <w:rsid w:val="008525C2"/>
    <w:rsid w:val="00862871"/>
    <w:rsid w:val="0086440D"/>
    <w:rsid w:val="00873192"/>
    <w:rsid w:val="0087600C"/>
    <w:rsid w:val="008840F6"/>
    <w:rsid w:val="0089512A"/>
    <w:rsid w:val="00897766"/>
    <w:rsid w:val="008A27E1"/>
    <w:rsid w:val="008A6BF7"/>
    <w:rsid w:val="008B4A52"/>
    <w:rsid w:val="008B7230"/>
    <w:rsid w:val="008C369E"/>
    <w:rsid w:val="008C7364"/>
    <w:rsid w:val="008D0D66"/>
    <w:rsid w:val="008F4413"/>
    <w:rsid w:val="00920D76"/>
    <w:rsid w:val="0092482C"/>
    <w:rsid w:val="009473E1"/>
    <w:rsid w:val="009478FE"/>
    <w:rsid w:val="00951180"/>
    <w:rsid w:val="00952439"/>
    <w:rsid w:val="00953DAA"/>
    <w:rsid w:val="0096482C"/>
    <w:rsid w:val="00976A0D"/>
    <w:rsid w:val="0098316E"/>
    <w:rsid w:val="00987172"/>
    <w:rsid w:val="00987E22"/>
    <w:rsid w:val="0099030D"/>
    <w:rsid w:val="009C58F4"/>
    <w:rsid w:val="009C7E76"/>
    <w:rsid w:val="009D028B"/>
    <w:rsid w:val="009D4DF3"/>
    <w:rsid w:val="009D607A"/>
    <w:rsid w:val="009F25C8"/>
    <w:rsid w:val="009F58DF"/>
    <w:rsid w:val="00A02B58"/>
    <w:rsid w:val="00A059B3"/>
    <w:rsid w:val="00A07011"/>
    <w:rsid w:val="00A10DA5"/>
    <w:rsid w:val="00A22E9A"/>
    <w:rsid w:val="00A34B78"/>
    <w:rsid w:val="00A437B9"/>
    <w:rsid w:val="00A46964"/>
    <w:rsid w:val="00A62218"/>
    <w:rsid w:val="00A665EC"/>
    <w:rsid w:val="00A754BD"/>
    <w:rsid w:val="00AA273C"/>
    <w:rsid w:val="00AA61D3"/>
    <w:rsid w:val="00AA6684"/>
    <w:rsid w:val="00AF3885"/>
    <w:rsid w:val="00B0111F"/>
    <w:rsid w:val="00B03846"/>
    <w:rsid w:val="00B04C82"/>
    <w:rsid w:val="00B34119"/>
    <w:rsid w:val="00B4559B"/>
    <w:rsid w:val="00B64247"/>
    <w:rsid w:val="00BA136D"/>
    <w:rsid w:val="00BA4312"/>
    <w:rsid w:val="00BB5BFD"/>
    <w:rsid w:val="00BD5BED"/>
    <w:rsid w:val="00BD6DFC"/>
    <w:rsid w:val="00BD72B5"/>
    <w:rsid w:val="00BF3001"/>
    <w:rsid w:val="00BF378A"/>
    <w:rsid w:val="00C030F7"/>
    <w:rsid w:val="00C04013"/>
    <w:rsid w:val="00C163AD"/>
    <w:rsid w:val="00C205B6"/>
    <w:rsid w:val="00C238B0"/>
    <w:rsid w:val="00C26ED0"/>
    <w:rsid w:val="00C3713D"/>
    <w:rsid w:val="00C5277F"/>
    <w:rsid w:val="00C71FB5"/>
    <w:rsid w:val="00C7525A"/>
    <w:rsid w:val="00C8194F"/>
    <w:rsid w:val="00C8736B"/>
    <w:rsid w:val="00C9018D"/>
    <w:rsid w:val="00C9154F"/>
    <w:rsid w:val="00C9551D"/>
    <w:rsid w:val="00CB0BC5"/>
    <w:rsid w:val="00CC6E26"/>
    <w:rsid w:val="00CD2097"/>
    <w:rsid w:val="00CD601D"/>
    <w:rsid w:val="00CD7B10"/>
    <w:rsid w:val="00CF381C"/>
    <w:rsid w:val="00CF7E0F"/>
    <w:rsid w:val="00D003AC"/>
    <w:rsid w:val="00D130DC"/>
    <w:rsid w:val="00D201E8"/>
    <w:rsid w:val="00D61975"/>
    <w:rsid w:val="00D724C4"/>
    <w:rsid w:val="00D76D41"/>
    <w:rsid w:val="00D8694F"/>
    <w:rsid w:val="00D953A6"/>
    <w:rsid w:val="00DA36AD"/>
    <w:rsid w:val="00DA4F4D"/>
    <w:rsid w:val="00DA5247"/>
    <w:rsid w:val="00DB1277"/>
    <w:rsid w:val="00DB2BD7"/>
    <w:rsid w:val="00DB4FD2"/>
    <w:rsid w:val="00DB5D7A"/>
    <w:rsid w:val="00DC1D70"/>
    <w:rsid w:val="00DD5C4A"/>
    <w:rsid w:val="00DF46B9"/>
    <w:rsid w:val="00DF564E"/>
    <w:rsid w:val="00E05F90"/>
    <w:rsid w:val="00E50873"/>
    <w:rsid w:val="00E746BE"/>
    <w:rsid w:val="00E77C59"/>
    <w:rsid w:val="00E81F1F"/>
    <w:rsid w:val="00E85308"/>
    <w:rsid w:val="00E96126"/>
    <w:rsid w:val="00EC2DA8"/>
    <w:rsid w:val="00ED1273"/>
    <w:rsid w:val="00ED1674"/>
    <w:rsid w:val="00ED7B2B"/>
    <w:rsid w:val="00EE1B5A"/>
    <w:rsid w:val="00EE6433"/>
    <w:rsid w:val="00EF6901"/>
    <w:rsid w:val="00F23232"/>
    <w:rsid w:val="00F4165C"/>
    <w:rsid w:val="00F464A0"/>
    <w:rsid w:val="00F57140"/>
    <w:rsid w:val="00F62A18"/>
    <w:rsid w:val="00F83415"/>
    <w:rsid w:val="00F843D7"/>
    <w:rsid w:val="00F93E62"/>
    <w:rsid w:val="00FB6A4B"/>
    <w:rsid w:val="00FF1B50"/>
    <w:rsid w:val="00FF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uiPriority="22" w:qFormat="1"/>
    <w:lsdException w:name="Emphasis"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37E5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102986"/>
    <w:pPr>
      <w:tabs>
        <w:tab w:val="center" w:pos="4320"/>
        <w:tab w:val="right" w:pos="8640"/>
      </w:tabs>
    </w:pPr>
  </w:style>
  <w:style w:type="character" w:styleId="PageNumber">
    <w:name w:val="page number"/>
    <w:basedOn w:val="DefaultParagraphFont"/>
    <w:rsid w:val="00102986"/>
  </w:style>
  <w:style w:type="paragraph" w:styleId="Header">
    <w:name w:val="header"/>
    <w:basedOn w:val="Normal"/>
    <w:link w:val="HeaderChar"/>
    <w:uiPriority w:val="99"/>
    <w:rsid w:val="00102986"/>
    <w:pPr>
      <w:tabs>
        <w:tab w:val="center" w:pos="4320"/>
        <w:tab w:val="right" w:pos="8640"/>
      </w:tabs>
    </w:pPr>
  </w:style>
  <w:style w:type="paragraph" w:styleId="NoSpacing">
    <w:name w:val="No Spacing"/>
    <w:uiPriority w:val="1"/>
    <w:qFormat/>
    <w:rsid w:val="00F23232"/>
    <w:rPr>
      <w:rFonts w:asciiTheme="minorHAnsi" w:eastAsia="MS Mincho" w:hAnsiTheme="minorHAnsi" w:cstheme="minorBidi"/>
      <w:sz w:val="22"/>
      <w:szCs w:val="22"/>
    </w:rPr>
  </w:style>
  <w:style w:type="paragraph" w:styleId="BalloonText">
    <w:name w:val="Balloon Text"/>
    <w:basedOn w:val="Normal"/>
    <w:link w:val="BalloonTextChar"/>
    <w:uiPriority w:val="99"/>
    <w:unhideWhenUsed/>
    <w:rsid w:val="00F23232"/>
    <w:rPr>
      <w:rFonts w:ascii="Tahoma" w:eastAsia="MS Mincho" w:hAnsi="Tahoma" w:cs="Tahoma"/>
      <w:sz w:val="16"/>
      <w:szCs w:val="16"/>
    </w:rPr>
  </w:style>
  <w:style w:type="character" w:customStyle="1" w:styleId="BalloonTextChar">
    <w:name w:val="Balloon Text Char"/>
    <w:basedOn w:val="DefaultParagraphFont"/>
    <w:link w:val="BalloonText"/>
    <w:uiPriority w:val="99"/>
    <w:rsid w:val="00F23232"/>
    <w:rPr>
      <w:rFonts w:ascii="Tahoma" w:eastAsia="MS Mincho" w:hAnsi="Tahoma" w:cs="Tahoma"/>
      <w:sz w:val="16"/>
      <w:szCs w:val="16"/>
    </w:rPr>
  </w:style>
  <w:style w:type="character" w:styleId="PlaceholderText">
    <w:name w:val="Placeholder Text"/>
    <w:basedOn w:val="DefaultParagraphFont"/>
    <w:uiPriority w:val="99"/>
    <w:semiHidden/>
    <w:rsid w:val="00F23232"/>
    <w:rPr>
      <w:color w:val="808080"/>
    </w:rPr>
  </w:style>
  <w:style w:type="table" w:styleId="TableGrid">
    <w:name w:val="Table Grid"/>
    <w:basedOn w:val="TableNormal"/>
    <w:uiPriority w:val="59"/>
    <w:rsid w:val="00F23232"/>
    <w:rPr>
      <w:rFonts w:asciiTheme="minorHAnsi" w:eastAsia="MS Mincho"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5604AF"/>
    <w:rPr>
      <w:sz w:val="24"/>
      <w:szCs w:val="24"/>
    </w:rPr>
  </w:style>
  <w:style w:type="character" w:customStyle="1" w:styleId="FooterChar">
    <w:name w:val="Footer Char"/>
    <w:basedOn w:val="DefaultParagraphFont"/>
    <w:link w:val="Footer"/>
    <w:uiPriority w:val="99"/>
    <w:rsid w:val="005604AF"/>
    <w:rPr>
      <w:sz w:val="24"/>
      <w:szCs w:val="24"/>
    </w:rPr>
  </w:style>
  <w:style w:type="paragraph" w:styleId="ListParagraph">
    <w:name w:val="List Paragraph"/>
    <w:basedOn w:val="Normal"/>
    <w:uiPriority w:val="34"/>
    <w:qFormat/>
    <w:rsid w:val="009D607A"/>
    <w:pPr>
      <w:spacing w:after="200" w:line="276" w:lineRule="auto"/>
      <w:ind w:left="720"/>
      <w:contextualSpacing/>
    </w:pPr>
    <w:rPr>
      <w:rFonts w:asciiTheme="minorHAnsi" w:eastAsiaTheme="minorHAnsi" w:hAnsiTheme="minorHAnsi" w:cstheme="minorBidi"/>
      <w:sz w:val="22"/>
      <w:szCs w:val="22"/>
    </w:rPr>
  </w:style>
  <w:style w:type="paragraph" w:customStyle="1" w:styleId="TAMainText">
    <w:name w:val="TA_Main_Text"/>
    <w:basedOn w:val="Normal"/>
    <w:rsid w:val="009D607A"/>
    <w:pPr>
      <w:spacing w:line="480" w:lineRule="auto"/>
      <w:ind w:firstLine="202"/>
      <w:jc w:val="both"/>
    </w:pPr>
    <w:rPr>
      <w:rFonts w:ascii="Times" w:hAnsi="Times"/>
      <w:szCs w:val="20"/>
    </w:rPr>
  </w:style>
  <w:style w:type="paragraph" w:customStyle="1" w:styleId="Default">
    <w:name w:val="Default"/>
    <w:rsid w:val="008C7364"/>
    <w:pPr>
      <w:autoSpaceDE w:val="0"/>
      <w:autoSpaceDN w:val="0"/>
      <w:adjustRightInd w:val="0"/>
    </w:pPr>
    <w:rPr>
      <w:rFonts w:eastAsiaTheme="minorHAnsi"/>
      <w:color w:val="000000"/>
      <w:sz w:val="24"/>
      <w:szCs w:val="24"/>
    </w:rPr>
  </w:style>
  <w:style w:type="character" w:styleId="Hyperlink">
    <w:name w:val="Hyperlink"/>
    <w:basedOn w:val="DefaultParagraphFont"/>
    <w:uiPriority w:val="99"/>
    <w:unhideWhenUsed/>
    <w:rsid w:val="008C7364"/>
    <w:rPr>
      <w:color w:val="0000FF" w:themeColor="hyperlink"/>
      <w:u w:val="single"/>
    </w:rPr>
  </w:style>
  <w:style w:type="character" w:styleId="Strong">
    <w:name w:val="Strong"/>
    <w:basedOn w:val="DefaultParagraphFont"/>
    <w:uiPriority w:val="22"/>
    <w:qFormat/>
    <w:rsid w:val="008C7364"/>
    <w:rPr>
      <w:b/>
      <w:bCs/>
    </w:rPr>
  </w:style>
  <w:style w:type="character" w:styleId="CommentReference">
    <w:name w:val="annotation reference"/>
    <w:basedOn w:val="DefaultParagraphFont"/>
    <w:uiPriority w:val="99"/>
    <w:unhideWhenUsed/>
    <w:rsid w:val="008C7364"/>
    <w:rPr>
      <w:sz w:val="16"/>
      <w:szCs w:val="16"/>
    </w:rPr>
  </w:style>
  <w:style w:type="paragraph" w:styleId="CommentText">
    <w:name w:val="annotation text"/>
    <w:basedOn w:val="Normal"/>
    <w:link w:val="CommentTextChar"/>
    <w:uiPriority w:val="99"/>
    <w:unhideWhenUsed/>
    <w:rsid w:val="008C7364"/>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8C7364"/>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8C7364"/>
    <w:rPr>
      <w:b/>
      <w:bCs/>
    </w:rPr>
  </w:style>
  <w:style w:type="character" w:customStyle="1" w:styleId="CommentSubjectChar">
    <w:name w:val="Comment Subject Char"/>
    <w:basedOn w:val="CommentTextChar"/>
    <w:link w:val="CommentSubject"/>
    <w:uiPriority w:val="99"/>
    <w:rsid w:val="008C7364"/>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675736">
      <w:bodyDiv w:val="1"/>
      <w:marLeft w:val="0"/>
      <w:marRight w:val="0"/>
      <w:marTop w:val="0"/>
      <w:marBottom w:val="0"/>
      <w:divBdr>
        <w:top w:val="none" w:sz="0" w:space="0" w:color="auto"/>
        <w:left w:val="none" w:sz="0" w:space="0" w:color="auto"/>
        <w:bottom w:val="none" w:sz="0" w:space="0" w:color="auto"/>
        <w:right w:val="none" w:sz="0" w:space="0" w:color="auto"/>
      </w:divBdr>
    </w:div>
    <w:div w:id="780956111">
      <w:bodyDiv w:val="1"/>
      <w:marLeft w:val="0"/>
      <w:marRight w:val="0"/>
      <w:marTop w:val="0"/>
      <w:marBottom w:val="0"/>
      <w:divBdr>
        <w:top w:val="none" w:sz="0" w:space="0" w:color="auto"/>
        <w:left w:val="none" w:sz="0" w:space="0" w:color="auto"/>
        <w:bottom w:val="none" w:sz="0" w:space="0" w:color="auto"/>
        <w:right w:val="none" w:sz="0" w:space="0" w:color="auto"/>
      </w:divBdr>
    </w:div>
    <w:div w:id="110697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21.bin"/><Relationship Id="rId21" Type="http://schemas.openxmlformats.org/officeDocument/2006/relationships/image" Target="media/image11.wmf"/><Relationship Id="rId42" Type="http://schemas.openxmlformats.org/officeDocument/2006/relationships/image" Target="media/image24.wmf"/><Relationship Id="rId47" Type="http://schemas.openxmlformats.org/officeDocument/2006/relationships/image" Target="media/image29.jpeg"/><Relationship Id="rId63" Type="http://schemas.openxmlformats.org/officeDocument/2006/relationships/oleObject" Target="embeddings/oleObject12.bin"/><Relationship Id="rId68" Type="http://schemas.openxmlformats.org/officeDocument/2006/relationships/image" Target="media/image46.wmf"/><Relationship Id="rId84" Type="http://schemas.openxmlformats.org/officeDocument/2006/relationships/oleObject" Target="embeddings/oleObject14.bin"/><Relationship Id="rId89" Type="http://schemas.openxmlformats.org/officeDocument/2006/relationships/image" Target="media/image65.wmf"/><Relationship Id="rId112" Type="http://schemas.openxmlformats.org/officeDocument/2006/relationships/image" Target="media/image84.wmf"/><Relationship Id="rId133" Type="http://schemas.openxmlformats.org/officeDocument/2006/relationships/image" Target="media/image98.wmf"/><Relationship Id="rId138" Type="http://schemas.openxmlformats.org/officeDocument/2006/relationships/image" Target="media/image103.wmf"/><Relationship Id="rId154" Type="http://schemas.openxmlformats.org/officeDocument/2006/relationships/image" Target="media/image113.wmf"/><Relationship Id="rId16" Type="http://schemas.openxmlformats.org/officeDocument/2006/relationships/image" Target="media/image6.wmf"/><Relationship Id="rId107" Type="http://schemas.openxmlformats.org/officeDocument/2006/relationships/oleObject" Target="embeddings/oleObject17.bin"/><Relationship Id="rId11" Type="http://schemas.openxmlformats.org/officeDocument/2006/relationships/image" Target="media/image1.jpeg"/><Relationship Id="rId32" Type="http://schemas.openxmlformats.org/officeDocument/2006/relationships/oleObject" Target="embeddings/oleObject6.bin"/><Relationship Id="rId37" Type="http://schemas.openxmlformats.org/officeDocument/2006/relationships/image" Target="media/image21.wmf"/><Relationship Id="rId53" Type="http://schemas.openxmlformats.org/officeDocument/2006/relationships/image" Target="media/image35.wmf"/><Relationship Id="rId58" Type="http://schemas.openxmlformats.org/officeDocument/2006/relationships/image" Target="media/image39.wmf"/><Relationship Id="rId74" Type="http://schemas.openxmlformats.org/officeDocument/2006/relationships/image" Target="media/image51.jpeg"/><Relationship Id="rId79" Type="http://schemas.openxmlformats.org/officeDocument/2006/relationships/image" Target="media/image56.wmf"/><Relationship Id="rId102" Type="http://schemas.openxmlformats.org/officeDocument/2006/relationships/image" Target="media/image78.wmf"/><Relationship Id="rId123" Type="http://schemas.openxmlformats.org/officeDocument/2006/relationships/oleObject" Target="embeddings/oleObject24.bin"/><Relationship Id="rId128" Type="http://schemas.openxmlformats.org/officeDocument/2006/relationships/oleObject" Target="embeddings/oleObject25.bin"/><Relationship Id="rId144" Type="http://schemas.openxmlformats.org/officeDocument/2006/relationships/image" Target="media/image106.wmf"/><Relationship Id="rId149" Type="http://schemas.openxmlformats.org/officeDocument/2006/relationships/image" Target="media/image109.wmf"/><Relationship Id="rId5" Type="http://schemas.openxmlformats.org/officeDocument/2006/relationships/webSettings" Target="webSettings.xml"/><Relationship Id="rId90" Type="http://schemas.openxmlformats.org/officeDocument/2006/relationships/image" Target="media/image66.wmf"/><Relationship Id="rId95" Type="http://schemas.openxmlformats.org/officeDocument/2006/relationships/image" Target="media/image71.jpeg"/><Relationship Id="rId22" Type="http://schemas.openxmlformats.org/officeDocument/2006/relationships/oleObject" Target="embeddings/oleObject1.bin"/><Relationship Id="rId27" Type="http://schemas.openxmlformats.org/officeDocument/2006/relationships/image" Target="media/image14.wmf"/><Relationship Id="rId43" Type="http://schemas.openxmlformats.org/officeDocument/2006/relationships/image" Target="media/image25.wmf"/><Relationship Id="rId48" Type="http://schemas.openxmlformats.org/officeDocument/2006/relationships/image" Target="media/image30.wmf"/><Relationship Id="rId64" Type="http://schemas.openxmlformats.org/officeDocument/2006/relationships/image" Target="media/image42.jpeg"/><Relationship Id="rId69" Type="http://schemas.openxmlformats.org/officeDocument/2006/relationships/image" Target="media/image47.jpeg"/><Relationship Id="rId113" Type="http://schemas.openxmlformats.org/officeDocument/2006/relationships/oleObject" Target="embeddings/oleObject19.bin"/><Relationship Id="rId118" Type="http://schemas.openxmlformats.org/officeDocument/2006/relationships/image" Target="media/image87.wmf"/><Relationship Id="rId134" Type="http://schemas.openxmlformats.org/officeDocument/2006/relationships/image" Target="media/image99.wmf"/><Relationship Id="rId139" Type="http://schemas.openxmlformats.org/officeDocument/2006/relationships/oleObject" Target="embeddings/oleObject26.bin"/><Relationship Id="rId80" Type="http://schemas.openxmlformats.org/officeDocument/2006/relationships/image" Target="media/image57.wmf"/><Relationship Id="rId85" Type="http://schemas.openxmlformats.org/officeDocument/2006/relationships/image" Target="media/image61.wmf"/><Relationship Id="rId150" Type="http://schemas.openxmlformats.org/officeDocument/2006/relationships/image" Target="media/image110.wmf"/><Relationship Id="rId155" Type="http://schemas.openxmlformats.org/officeDocument/2006/relationships/image" Target="media/image114.wmf"/><Relationship Id="rId12" Type="http://schemas.openxmlformats.org/officeDocument/2006/relationships/image" Target="media/image2.wmf"/><Relationship Id="rId17" Type="http://schemas.openxmlformats.org/officeDocument/2006/relationships/image" Target="media/image7.wmf"/><Relationship Id="rId33" Type="http://schemas.openxmlformats.org/officeDocument/2006/relationships/image" Target="media/image17.jpeg"/><Relationship Id="rId38" Type="http://schemas.openxmlformats.org/officeDocument/2006/relationships/image" Target="media/image22.wmf"/><Relationship Id="rId59" Type="http://schemas.openxmlformats.org/officeDocument/2006/relationships/oleObject" Target="embeddings/oleObject10.bin"/><Relationship Id="rId103" Type="http://schemas.openxmlformats.org/officeDocument/2006/relationships/oleObject" Target="embeddings/oleObject15.bin"/><Relationship Id="rId108" Type="http://schemas.openxmlformats.org/officeDocument/2006/relationships/image" Target="media/image81.wmf"/><Relationship Id="rId124" Type="http://schemas.openxmlformats.org/officeDocument/2006/relationships/image" Target="media/image90.wmf"/><Relationship Id="rId129" Type="http://schemas.openxmlformats.org/officeDocument/2006/relationships/image" Target="media/image94.wmf"/><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6.wmf"/><Relationship Id="rId62" Type="http://schemas.openxmlformats.org/officeDocument/2006/relationships/image" Target="media/image41.wmf"/><Relationship Id="rId70" Type="http://schemas.openxmlformats.org/officeDocument/2006/relationships/image" Target="media/image48.wmf"/><Relationship Id="rId75" Type="http://schemas.openxmlformats.org/officeDocument/2006/relationships/image" Target="media/image52.wmf"/><Relationship Id="rId83" Type="http://schemas.openxmlformats.org/officeDocument/2006/relationships/image" Target="media/image60.wmf"/><Relationship Id="rId88" Type="http://schemas.openxmlformats.org/officeDocument/2006/relationships/image" Target="media/image64.wmf"/><Relationship Id="rId91" Type="http://schemas.openxmlformats.org/officeDocument/2006/relationships/image" Target="media/image67.jpeg"/><Relationship Id="rId96" Type="http://schemas.openxmlformats.org/officeDocument/2006/relationships/image" Target="media/image72.jpeg"/><Relationship Id="rId111" Type="http://schemas.openxmlformats.org/officeDocument/2006/relationships/oleObject" Target="embeddings/oleObject18.bin"/><Relationship Id="rId132" Type="http://schemas.openxmlformats.org/officeDocument/2006/relationships/image" Target="media/image97.wmf"/><Relationship Id="rId140" Type="http://schemas.openxmlformats.org/officeDocument/2006/relationships/image" Target="media/image104.wmf"/><Relationship Id="rId145" Type="http://schemas.openxmlformats.org/officeDocument/2006/relationships/oleObject" Target="embeddings/oleObject29.bin"/><Relationship Id="rId153" Type="http://schemas.openxmlformats.org/officeDocument/2006/relationships/image" Target="media/image112.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oleObject" Target="embeddings/oleObject4.bin"/><Relationship Id="rId36" Type="http://schemas.openxmlformats.org/officeDocument/2006/relationships/image" Target="media/image20.wmf"/><Relationship Id="rId49" Type="http://schemas.openxmlformats.org/officeDocument/2006/relationships/image" Target="media/image31.wmf"/><Relationship Id="rId57" Type="http://schemas.openxmlformats.org/officeDocument/2006/relationships/image" Target="media/image38.wmf"/><Relationship Id="rId106" Type="http://schemas.openxmlformats.org/officeDocument/2006/relationships/image" Target="media/image80.wmf"/><Relationship Id="rId114" Type="http://schemas.openxmlformats.org/officeDocument/2006/relationships/image" Target="media/image85.wmf"/><Relationship Id="rId119" Type="http://schemas.openxmlformats.org/officeDocument/2006/relationships/oleObject" Target="embeddings/oleObject22.bin"/><Relationship Id="rId127" Type="http://schemas.openxmlformats.org/officeDocument/2006/relationships/image" Target="media/image93.wmf"/><Relationship Id="rId10" Type="http://schemas.openxmlformats.org/officeDocument/2006/relationships/footer" Target="footer3.xml"/><Relationship Id="rId31" Type="http://schemas.openxmlformats.org/officeDocument/2006/relationships/image" Target="media/image16.wmf"/><Relationship Id="rId44" Type="http://schemas.openxmlformats.org/officeDocument/2006/relationships/image" Target="media/image26.wmf"/><Relationship Id="rId52" Type="http://schemas.openxmlformats.org/officeDocument/2006/relationships/image" Target="media/image34.jpeg"/><Relationship Id="rId60" Type="http://schemas.openxmlformats.org/officeDocument/2006/relationships/image" Target="media/image40.wmf"/><Relationship Id="rId65" Type="http://schemas.openxmlformats.org/officeDocument/2006/relationships/image" Target="media/image43.wmf"/><Relationship Id="rId73" Type="http://schemas.openxmlformats.org/officeDocument/2006/relationships/oleObject" Target="embeddings/oleObject13.bin"/><Relationship Id="rId78" Type="http://schemas.openxmlformats.org/officeDocument/2006/relationships/image" Target="media/image55.wmf"/><Relationship Id="rId81" Type="http://schemas.openxmlformats.org/officeDocument/2006/relationships/image" Target="media/image58.wmf"/><Relationship Id="rId86" Type="http://schemas.openxmlformats.org/officeDocument/2006/relationships/image" Target="media/image62.wmf"/><Relationship Id="rId94" Type="http://schemas.openxmlformats.org/officeDocument/2006/relationships/image" Target="media/image70.jpeg"/><Relationship Id="rId99" Type="http://schemas.openxmlformats.org/officeDocument/2006/relationships/image" Target="media/image75.wmf"/><Relationship Id="rId101" Type="http://schemas.openxmlformats.org/officeDocument/2006/relationships/image" Target="media/image77.wmf"/><Relationship Id="rId122" Type="http://schemas.openxmlformats.org/officeDocument/2006/relationships/image" Target="media/image89.wmf"/><Relationship Id="rId130" Type="http://schemas.openxmlformats.org/officeDocument/2006/relationships/image" Target="media/image95.wmf"/><Relationship Id="rId135" Type="http://schemas.openxmlformats.org/officeDocument/2006/relationships/image" Target="media/image100.wmf"/><Relationship Id="rId143" Type="http://schemas.openxmlformats.org/officeDocument/2006/relationships/oleObject" Target="embeddings/oleObject28.bin"/><Relationship Id="rId148" Type="http://schemas.openxmlformats.org/officeDocument/2006/relationships/oleObject" Target="embeddings/oleObject30.bin"/><Relationship Id="rId151" Type="http://schemas.openxmlformats.org/officeDocument/2006/relationships/oleObject" Target="embeddings/oleObject31.bin"/><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wmf"/><Relationship Id="rId18" Type="http://schemas.openxmlformats.org/officeDocument/2006/relationships/image" Target="media/image8.jpeg"/><Relationship Id="rId39" Type="http://schemas.openxmlformats.org/officeDocument/2006/relationships/oleObject" Target="embeddings/oleObject7.bin"/><Relationship Id="rId109" Type="http://schemas.openxmlformats.org/officeDocument/2006/relationships/image" Target="media/image82.wmf"/><Relationship Id="rId34" Type="http://schemas.openxmlformats.org/officeDocument/2006/relationships/image" Target="media/image18.wmf"/><Relationship Id="rId50" Type="http://schemas.openxmlformats.org/officeDocument/2006/relationships/image" Target="media/image32.wmf"/><Relationship Id="rId55" Type="http://schemas.openxmlformats.org/officeDocument/2006/relationships/oleObject" Target="embeddings/oleObject9.bin"/><Relationship Id="rId76" Type="http://schemas.openxmlformats.org/officeDocument/2006/relationships/image" Target="media/image53.wmf"/><Relationship Id="rId97" Type="http://schemas.openxmlformats.org/officeDocument/2006/relationships/image" Target="media/image73.jpeg"/><Relationship Id="rId104" Type="http://schemas.openxmlformats.org/officeDocument/2006/relationships/image" Target="media/image79.wmf"/><Relationship Id="rId120" Type="http://schemas.openxmlformats.org/officeDocument/2006/relationships/image" Target="media/image88.wmf"/><Relationship Id="rId125" Type="http://schemas.openxmlformats.org/officeDocument/2006/relationships/image" Target="media/image91.jpeg"/><Relationship Id="rId141" Type="http://schemas.openxmlformats.org/officeDocument/2006/relationships/oleObject" Target="embeddings/oleObject27.bin"/><Relationship Id="rId146"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image" Target="media/image49.jpeg"/><Relationship Id="rId92"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2.bin"/><Relationship Id="rId40" Type="http://schemas.openxmlformats.org/officeDocument/2006/relationships/image" Target="media/image23.wmf"/><Relationship Id="rId45" Type="http://schemas.openxmlformats.org/officeDocument/2006/relationships/image" Target="media/image27.wmf"/><Relationship Id="rId66" Type="http://schemas.openxmlformats.org/officeDocument/2006/relationships/image" Target="media/image44.wmf"/><Relationship Id="rId87" Type="http://schemas.openxmlformats.org/officeDocument/2006/relationships/image" Target="media/image63.wmf"/><Relationship Id="rId110" Type="http://schemas.openxmlformats.org/officeDocument/2006/relationships/image" Target="media/image83.wmf"/><Relationship Id="rId115" Type="http://schemas.openxmlformats.org/officeDocument/2006/relationships/oleObject" Target="embeddings/oleObject20.bin"/><Relationship Id="rId131" Type="http://schemas.openxmlformats.org/officeDocument/2006/relationships/image" Target="media/image96.jpeg"/><Relationship Id="rId136" Type="http://schemas.openxmlformats.org/officeDocument/2006/relationships/image" Target="media/image101.wmf"/><Relationship Id="rId157" Type="http://schemas.openxmlformats.org/officeDocument/2006/relationships/theme" Target="theme/theme1.xml"/><Relationship Id="rId61" Type="http://schemas.openxmlformats.org/officeDocument/2006/relationships/oleObject" Target="embeddings/oleObject11.bin"/><Relationship Id="rId82" Type="http://schemas.openxmlformats.org/officeDocument/2006/relationships/image" Target="media/image59.wmf"/><Relationship Id="rId152" Type="http://schemas.openxmlformats.org/officeDocument/2006/relationships/image" Target="media/image111.wmf"/><Relationship Id="rId19" Type="http://schemas.openxmlformats.org/officeDocument/2006/relationships/image" Target="media/image9.jpeg"/><Relationship Id="rId14" Type="http://schemas.openxmlformats.org/officeDocument/2006/relationships/image" Target="media/image4.wmf"/><Relationship Id="rId30" Type="http://schemas.openxmlformats.org/officeDocument/2006/relationships/oleObject" Target="embeddings/oleObject5.bin"/><Relationship Id="rId35" Type="http://schemas.openxmlformats.org/officeDocument/2006/relationships/image" Target="media/image19.wmf"/><Relationship Id="rId56" Type="http://schemas.openxmlformats.org/officeDocument/2006/relationships/image" Target="media/image37.wmf"/><Relationship Id="rId77" Type="http://schemas.openxmlformats.org/officeDocument/2006/relationships/image" Target="media/image54.wmf"/><Relationship Id="rId100" Type="http://schemas.openxmlformats.org/officeDocument/2006/relationships/image" Target="media/image76.jpeg"/><Relationship Id="rId105" Type="http://schemas.openxmlformats.org/officeDocument/2006/relationships/oleObject" Target="embeddings/oleObject16.bin"/><Relationship Id="rId126" Type="http://schemas.openxmlformats.org/officeDocument/2006/relationships/image" Target="media/image92.jpeg"/><Relationship Id="rId147" Type="http://schemas.openxmlformats.org/officeDocument/2006/relationships/image" Target="media/image108.wmf"/><Relationship Id="rId8" Type="http://schemas.openxmlformats.org/officeDocument/2006/relationships/footer" Target="footer1.xml"/><Relationship Id="rId51" Type="http://schemas.openxmlformats.org/officeDocument/2006/relationships/image" Target="media/image33.wmf"/><Relationship Id="rId72" Type="http://schemas.openxmlformats.org/officeDocument/2006/relationships/image" Target="media/image50.wmf"/><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oleObject" Target="embeddings/oleObject23.bin"/><Relationship Id="rId142" Type="http://schemas.openxmlformats.org/officeDocument/2006/relationships/image" Target="media/image105.wmf"/><Relationship Id="rId3" Type="http://schemas.microsoft.com/office/2007/relationships/stylesWithEffects" Target="stylesWithEffects.xml"/><Relationship Id="rId25" Type="http://schemas.openxmlformats.org/officeDocument/2006/relationships/image" Target="media/image13.wmf"/><Relationship Id="rId46" Type="http://schemas.openxmlformats.org/officeDocument/2006/relationships/image" Target="media/image28.jpeg"/><Relationship Id="rId67" Type="http://schemas.openxmlformats.org/officeDocument/2006/relationships/image" Target="media/image45.jpeg"/><Relationship Id="rId116" Type="http://schemas.openxmlformats.org/officeDocument/2006/relationships/image" Target="media/image86.wmf"/><Relationship Id="rId137" Type="http://schemas.openxmlformats.org/officeDocument/2006/relationships/image" Target="media/image10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186</Pages>
  <Words>67525</Words>
  <Characters>384896</Characters>
  <Application>Microsoft Office Word</Application>
  <DocSecurity>0</DocSecurity>
  <Lines>3207</Lines>
  <Paragraphs>903</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451518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Sally Ann Mertens</dc:creator>
  <cp:lastModifiedBy>Louis</cp:lastModifiedBy>
  <cp:revision>2</cp:revision>
  <dcterms:created xsi:type="dcterms:W3CDTF">2015-12-01T16:41:00Z</dcterms:created>
  <dcterms:modified xsi:type="dcterms:W3CDTF">2015-12-01T16:41:00Z</dcterms:modified>
</cp:coreProperties>
</file>