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9E" w:rsidRDefault="00D04D9E" w:rsidP="007219B6">
      <w:pPr>
        <w:autoSpaceDE w:val="0"/>
        <w:autoSpaceDN w:val="0"/>
        <w:adjustRightInd w:val="0"/>
        <w:spacing w:line="480" w:lineRule="auto"/>
        <w:ind w:firstLine="240"/>
        <w:jc w:val="center"/>
      </w:pPr>
    </w:p>
    <w:p w:rsidR="004D1E68" w:rsidRDefault="00F61234" w:rsidP="007219B6">
      <w:pPr>
        <w:autoSpaceDE w:val="0"/>
        <w:autoSpaceDN w:val="0"/>
        <w:adjustRightInd w:val="0"/>
        <w:spacing w:line="480" w:lineRule="auto"/>
        <w:ind w:firstLine="240"/>
        <w:jc w:val="center"/>
      </w:pPr>
      <w:r>
        <w:t>A</w:t>
      </w:r>
      <w:r w:rsidR="004D1E68">
        <w:t>BSTRACT</w:t>
      </w:r>
    </w:p>
    <w:p w:rsidR="004D1E68" w:rsidRDefault="004D1E68" w:rsidP="006C5342">
      <w:pPr>
        <w:pStyle w:val="Default"/>
        <w:rPr>
          <w:sz w:val="23"/>
          <w:szCs w:val="23"/>
        </w:rPr>
      </w:pPr>
    </w:p>
    <w:p w:rsidR="007219B6" w:rsidRPr="007219B6" w:rsidRDefault="004D1E68" w:rsidP="007219B6">
      <w:pPr>
        <w:autoSpaceDE w:val="0"/>
        <w:autoSpaceDN w:val="0"/>
        <w:adjustRightInd w:val="0"/>
        <w:spacing w:line="480" w:lineRule="auto"/>
        <w:ind w:firstLine="240"/>
        <w:jc w:val="both"/>
      </w:pPr>
      <w:r>
        <w:t xml:space="preserve">Conjugated polymer nanoparticles </w:t>
      </w:r>
      <w:r w:rsidR="009244CF">
        <w:t xml:space="preserve">(CPNs), </w:t>
      </w:r>
      <w:r w:rsidR="00D04D9E">
        <w:t xml:space="preserve">as </w:t>
      </w:r>
      <w:r w:rsidR="009244CF">
        <w:t xml:space="preserve">a promising class of fluorescent probes, </w:t>
      </w:r>
      <w:r>
        <w:t>ha</w:t>
      </w:r>
      <w:r w:rsidR="009244CF">
        <w:t>ve</w:t>
      </w:r>
      <w:r>
        <w:t xml:space="preserve"> been successfully applied in </w:t>
      </w:r>
      <w:r w:rsidR="009244CF">
        <w:t xml:space="preserve">biomedical </w:t>
      </w:r>
      <w:r>
        <w:t>fields</w:t>
      </w:r>
      <w:r w:rsidR="009244CF">
        <w:t>.</w:t>
      </w:r>
      <w:r>
        <w:t xml:space="preserve"> </w:t>
      </w:r>
      <w:r w:rsidR="008A367F">
        <w:t xml:space="preserve">In this dissertation, we are focusing on </w:t>
      </w:r>
      <w:r w:rsidR="009244CF">
        <w:t xml:space="preserve">the development of brighter </w:t>
      </w:r>
      <w:r w:rsidR="008A367F">
        <w:t xml:space="preserve">red-emitted </w:t>
      </w:r>
      <w:r w:rsidR="009244CF">
        <w:t xml:space="preserve">CPNs </w:t>
      </w:r>
      <w:r w:rsidR="00345DF8">
        <w:t xml:space="preserve">through resonance energy transfer </w:t>
      </w:r>
      <w:r w:rsidR="009244CF">
        <w:t xml:space="preserve">and </w:t>
      </w:r>
      <w:r w:rsidR="00CF2025">
        <w:t xml:space="preserve">the investigation of </w:t>
      </w:r>
      <w:r w:rsidR="009244CF">
        <w:t>photophysical properties with single particle spectroscopy</w:t>
      </w:r>
      <w:r w:rsidR="00B7225A" w:rsidRPr="00602B74">
        <w:t xml:space="preserve">, with an eye towards the development of nanoparticles with properties suitable for super-resolution imaging (e.g., photoswitching or </w:t>
      </w:r>
      <w:proofErr w:type="spellStart"/>
      <w:r w:rsidR="00B7225A" w:rsidRPr="00602B74">
        <w:t>saturable</w:t>
      </w:r>
      <w:proofErr w:type="spellEnd"/>
      <w:r w:rsidR="00B7225A" w:rsidRPr="00602B74">
        <w:t xml:space="preserve"> nanoparticles)</w:t>
      </w:r>
      <w:r w:rsidR="009244CF" w:rsidRPr="00602B74">
        <w:t>.</w:t>
      </w:r>
      <w:r w:rsidR="002E1289">
        <w:t xml:space="preserve"> The</w:t>
      </w:r>
      <w:r w:rsidR="009244CF">
        <w:t xml:space="preserve"> </w:t>
      </w:r>
      <w:r w:rsidR="002E1289">
        <w:t>f</w:t>
      </w:r>
      <w:r w:rsidR="00A74B95">
        <w:t>irst type is b</w:t>
      </w:r>
      <w:r w:rsidR="00CF2025">
        <w:t xml:space="preserve">lended </w:t>
      </w:r>
      <w:r w:rsidR="00EC4CE1">
        <w:t>PFBT/MEH-PPV</w:t>
      </w:r>
      <w:r w:rsidR="00CF2025">
        <w:t xml:space="preserve"> CPNs</w:t>
      </w:r>
      <w:r w:rsidR="00345DF8">
        <w:t>.</w:t>
      </w:r>
      <w:r w:rsidR="00CF2025">
        <w:t xml:space="preserve"> </w:t>
      </w:r>
      <w:r w:rsidR="006A7162">
        <w:t>Steady-state and time-resolved fluorescence spectroscopies showed efficient energy transfer from donor to acceptor, yielding bright</w:t>
      </w:r>
      <w:r w:rsidR="0027322E">
        <w:t xml:space="preserve"> and</w:t>
      </w:r>
      <w:r w:rsidR="006A7162">
        <w:t xml:space="preserve"> red-shifted emission. </w:t>
      </w:r>
      <w:r w:rsidR="00CF2025">
        <w:t xml:space="preserve">Energy transfer dynamics is investigated </w:t>
      </w:r>
      <w:r w:rsidR="006A7162">
        <w:t xml:space="preserve">in order </w:t>
      </w:r>
      <w:r w:rsidR="00CF2025">
        <w:t xml:space="preserve">to probe the complex energy transport occurring in similar systems such as nanostructured bulk heterojunction photovoltaic devices. </w:t>
      </w:r>
      <w:r w:rsidR="00685354">
        <w:t>We compared t</w:t>
      </w:r>
      <w:r w:rsidR="0083347C" w:rsidRPr="0083347C">
        <w:t xml:space="preserve">he fluorescence decay kinetics and steady-state quenching efficiencies </w:t>
      </w:r>
      <w:r w:rsidR="00685354">
        <w:t>with</w:t>
      </w:r>
      <w:r w:rsidR="0083347C" w:rsidRPr="0083347C">
        <w:t xml:space="preserve"> a multiple energy transfer model and prior </w:t>
      </w:r>
      <w:r w:rsidR="00685354">
        <w:t xml:space="preserve">dye-doped CPNs </w:t>
      </w:r>
      <w:r w:rsidR="0083347C" w:rsidRPr="0083347C">
        <w:t xml:space="preserve">results. The analysis indicates that the high energy transfer efficiency is largely due to multi-step energy transfer (i.e., exciton diffusion), while the </w:t>
      </w:r>
      <w:r w:rsidR="00B7225A" w:rsidRPr="00602B74">
        <w:t>fluorescence</w:t>
      </w:r>
      <w:r w:rsidR="00B7225A">
        <w:t xml:space="preserve"> </w:t>
      </w:r>
      <w:r w:rsidR="0083347C" w:rsidRPr="0083347C">
        <w:t>lifetime heterogeneity appears to be strongly influenced by acceptor polymer polydispersity as well as nanoscale inhomogeneity.</w:t>
      </w:r>
      <w:r w:rsidR="00A1626B">
        <w:t xml:space="preserve"> Single particle spectroscopy indicates blended CPNs emit ~10</w:t>
      </w:r>
      <w:r w:rsidR="00A1626B" w:rsidRPr="00A1626B">
        <w:rPr>
          <w:vertAlign w:val="superscript"/>
        </w:rPr>
        <w:t>9</w:t>
      </w:r>
      <w:r w:rsidR="00A1626B">
        <w:t xml:space="preserve"> photons prior to irreversible photobleaching, and have ~10</w:t>
      </w:r>
      <w:r w:rsidR="00A1626B" w:rsidRPr="00A1626B">
        <w:rPr>
          <w:vertAlign w:val="superscript"/>
        </w:rPr>
        <w:t>7</w:t>
      </w:r>
      <w:r w:rsidR="00A1626B">
        <w:t xml:space="preserve"> photons/s </w:t>
      </w:r>
      <w:r w:rsidR="006A7162">
        <w:t xml:space="preserve">saturated </w:t>
      </w:r>
      <w:r w:rsidR="00A1626B">
        <w:t>emission rates at very low excitation intensities</w:t>
      </w:r>
      <w:r w:rsidR="00B7225A" w:rsidRPr="003E48DF">
        <w:t>, which is promising for saturation</w:t>
      </w:r>
      <w:r w:rsidR="003E48DF">
        <w:t xml:space="preserve">-based </w:t>
      </w:r>
      <w:proofErr w:type="spellStart"/>
      <w:r w:rsidR="003E48DF">
        <w:t>superrresolutio</w:t>
      </w:r>
      <w:bookmarkStart w:id="0" w:name="_GoBack"/>
      <w:bookmarkEnd w:id="0"/>
      <w:r w:rsidR="003E48DF">
        <w:t>n</w:t>
      </w:r>
      <w:proofErr w:type="spellEnd"/>
      <w:r w:rsidR="003E48DF">
        <w:t xml:space="preserve"> imaging</w:t>
      </w:r>
      <w:r w:rsidR="00A1626B" w:rsidRPr="003E48DF">
        <w:t>.</w:t>
      </w:r>
      <w:r w:rsidR="00A1626B">
        <w:t xml:space="preserve"> </w:t>
      </w:r>
      <w:r w:rsidR="002B18D4">
        <w:t xml:space="preserve">Bulk photobleaching spectra show photo-activation behavior of donor emission. </w:t>
      </w:r>
      <w:r w:rsidR="00EC62B2">
        <w:t xml:space="preserve">The second type is </w:t>
      </w:r>
      <w:r w:rsidR="006A7162">
        <w:t xml:space="preserve">near-infrared (NIR) dye </w:t>
      </w:r>
      <w:r w:rsidR="009E10AB">
        <w:t>doped</w:t>
      </w:r>
      <w:r w:rsidR="00EC62B2">
        <w:t xml:space="preserve"> CPNs through doping</w:t>
      </w:r>
      <w:r w:rsidR="00E468DF">
        <w:t xml:space="preserve"> </w:t>
      </w:r>
      <w:r w:rsidR="006A7162">
        <w:t xml:space="preserve">dye molecules </w:t>
      </w:r>
      <w:r w:rsidR="00E468DF">
        <w:t>into polymer matrix</w:t>
      </w:r>
      <w:r w:rsidR="00EC62B2">
        <w:t>.</w:t>
      </w:r>
      <w:r w:rsidR="007219B6">
        <w:t xml:space="preserve"> </w:t>
      </w:r>
      <w:r w:rsidR="007219B6" w:rsidRPr="0027322E">
        <w:t xml:space="preserve">Highly efficient energy </w:t>
      </w:r>
      <w:r w:rsidR="007219B6" w:rsidRPr="0027322E">
        <w:lastRenderedPageBreak/>
        <w:t>transfer is observed from polymer to NIR dye.</w:t>
      </w:r>
      <w:r w:rsidR="007219B6" w:rsidRPr="004C13C3">
        <w:rPr>
          <w:color w:val="FF0000"/>
        </w:rPr>
        <w:t xml:space="preserve"> </w:t>
      </w:r>
      <w:r w:rsidR="007219B6" w:rsidRPr="007219B6">
        <w:t xml:space="preserve">The single particle imaging indicates that the NIR-emitting CPNs are highly photostable, and the NIR dye does not adversely affect the photostability. </w:t>
      </w:r>
      <w:r w:rsidR="004C13C3">
        <w:t>Energy transfer dynamics</w:t>
      </w:r>
      <w:r w:rsidR="0027322E">
        <w:t xml:space="preserve"> at single particle level</w:t>
      </w:r>
      <w:r w:rsidR="004C13C3">
        <w:t xml:space="preserve"> is studied with s</w:t>
      </w:r>
      <w:r w:rsidR="007219B6" w:rsidRPr="007219B6">
        <w:t>ingle particle fluorescence spectra</w:t>
      </w:r>
      <w:r w:rsidR="004C13C3">
        <w:t>, and the results</w:t>
      </w:r>
      <w:r w:rsidR="007219B6" w:rsidRPr="007219B6">
        <w:t xml:space="preserve"> show particle-to-particle variability in energy transfer efficiency, consistent with a Poisson distribution of dye molecules in the particles. </w:t>
      </w:r>
    </w:p>
    <w:p w:rsidR="007368EA" w:rsidRDefault="007368EA" w:rsidP="007219B6">
      <w:pPr>
        <w:autoSpaceDE w:val="0"/>
        <w:autoSpaceDN w:val="0"/>
        <w:adjustRightInd w:val="0"/>
        <w:spacing w:line="480" w:lineRule="auto"/>
        <w:jc w:val="both"/>
      </w:pPr>
    </w:p>
    <w:sectPr w:rsidR="007368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CD"/>
    <w:rsid w:val="000D7A26"/>
    <w:rsid w:val="00170CF9"/>
    <w:rsid w:val="001F0372"/>
    <w:rsid w:val="00232496"/>
    <w:rsid w:val="0027322E"/>
    <w:rsid w:val="002B18D4"/>
    <w:rsid w:val="002E1289"/>
    <w:rsid w:val="003021E1"/>
    <w:rsid w:val="00345DF8"/>
    <w:rsid w:val="003D5A83"/>
    <w:rsid w:val="003E48DF"/>
    <w:rsid w:val="003E6B78"/>
    <w:rsid w:val="004C13C3"/>
    <w:rsid w:val="004D1E68"/>
    <w:rsid w:val="00602B74"/>
    <w:rsid w:val="00623337"/>
    <w:rsid w:val="00685354"/>
    <w:rsid w:val="006A7162"/>
    <w:rsid w:val="006C5342"/>
    <w:rsid w:val="007219B6"/>
    <w:rsid w:val="007368EA"/>
    <w:rsid w:val="00813E6F"/>
    <w:rsid w:val="0083347C"/>
    <w:rsid w:val="008A367F"/>
    <w:rsid w:val="00911384"/>
    <w:rsid w:val="009244CF"/>
    <w:rsid w:val="009E10AB"/>
    <w:rsid w:val="00A1626B"/>
    <w:rsid w:val="00A74B95"/>
    <w:rsid w:val="00B606BD"/>
    <w:rsid w:val="00B7225A"/>
    <w:rsid w:val="00C74353"/>
    <w:rsid w:val="00CF2025"/>
    <w:rsid w:val="00D04D9E"/>
    <w:rsid w:val="00E261F8"/>
    <w:rsid w:val="00E468DF"/>
    <w:rsid w:val="00EC4CE1"/>
    <w:rsid w:val="00EC62B2"/>
    <w:rsid w:val="00EC78CD"/>
    <w:rsid w:val="00F217EF"/>
    <w:rsid w:val="00F6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534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DAbstract">
    <w:name w:val="BD_Abstract"/>
    <w:basedOn w:val="Normal"/>
    <w:next w:val="Normal"/>
    <w:rsid w:val="00CF2025"/>
    <w:pPr>
      <w:spacing w:before="360" w:after="360" w:line="480" w:lineRule="auto"/>
      <w:jc w:val="both"/>
    </w:pPr>
    <w:rPr>
      <w:rFonts w:ascii="Times" w:eastAsiaTheme="minorEastAsia" w:hAnsi="Times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534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DAbstract">
    <w:name w:val="BD_Abstract"/>
    <w:basedOn w:val="Normal"/>
    <w:next w:val="Normal"/>
    <w:rsid w:val="00CF2025"/>
    <w:pPr>
      <w:spacing w:before="360" w:after="360" w:line="480" w:lineRule="auto"/>
      <w:jc w:val="both"/>
    </w:pPr>
    <w:rPr>
      <w:rFonts w:ascii="Times" w:eastAsiaTheme="minorEastAsia" w:hAnsi="Times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xiaoliw</dc:creator>
  <cp:lastModifiedBy>xiaoliw</cp:lastModifiedBy>
  <cp:revision>4</cp:revision>
  <dcterms:created xsi:type="dcterms:W3CDTF">2015-09-08T17:20:00Z</dcterms:created>
  <dcterms:modified xsi:type="dcterms:W3CDTF">2015-09-08T17:22:00Z</dcterms:modified>
</cp:coreProperties>
</file>