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9F0" w:rsidRDefault="00FC69F0" w:rsidP="00551E65">
      <w:pPr>
        <w:pStyle w:val="NoSpacing"/>
        <w:spacing w:line="480" w:lineRule="auto"/>
        <w:rPr>
          <w:rFonts w:ascii="Times New Roman" w:hAnsi="Times New Roman" w:cs="Times New Roman"/>
          <w:b/>
          <w:sz w:val="40"/>
          <w:szCs w:val="40"/>
        </w:rPr>
      </w:pPr>
      <w:r>
        <w:rPr>
          <w:rFonts w:ascii="Times New Roman" w:hAnsi="Times New Roman" w:cs="Times New Roman"/>
          <w:b/>
          <w:sz w:val="24"/>
          <w:szCs w:val="24"/>
        </w:rPr>
        <w:t xml:space="preserve"> </w:t>
      </w:r>
      <w:r w:rsidR="00F52A6D">
        <w:rPr>
          <w:rFonts w:ascii="Times New Roman" w:hAnsi="Times New Roman" w:cs="Times New Roman"/>
          <w:b/>
          <w:sz w:val="40"/>
          <w:szCs w:val="40"/>
        </w:rPr>
        <w:t xml:space="preserve">Dependence of </w:t>
      </w:r>
      <w:proofErr w:type="spellStart"/>
      <w:r w:rsidR="00F52A6D">
        <w:rPr>
          <w:rFonts w:ascii="Times New Roman" w:hAnsi="Times New Roman" w:cs="Times New Roman"/>
          <w:b/>
          <w:sz w:val="40"/>
          <w:szCs w:val="40"/>
        </w:rPr>
        <w:t>Exciton</w:t>
      </w:r>
      <w:proofErr w:type="spellEnd"/>
      <w:r w:rsidR="00F52A6D">
        <w:rPr>
          <w:rFonts w:ascii="Times New Roman" w:hAnsi="Times New Roman" w:cs="Times New Roman"/>
          <w:b/>
          <w:sz w:val="40"/>
          <w:szCs w:val="40"/>
        </w:rPr>
        <w:t xml:space="preserve"> Transport on Solvent Quality in Conjugated Polymer Nanoparticles</w:t>
      </w:r>
    </w:p>
    <w:p w:rsidR="00FC69F0" w:rsidRPr="00FC69F0" w:rsidRDefault="00FC69F0"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rsidR="00A27197" w:rsidRPr="00A27197" w:rsidRDefault="00A27197"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ion, Energy Transfer, Lattice Gas Model</w:t>
      </w:r>
      <w:r>
        <w:rPr>
          <w:rFonts w:ascii="Times New Roman" w:hAnsi="Times New Roman" w:cs="Times New Roman"/>
          <w:sz w:val="24"/>
          <w:szCs w:val="24"/>
        </w:rPr>
        <w:t>, Swelling, Anisotropy</w:t>
      </w:r>
    </w:p>
    <w:p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A72BC3" w:rsidRPr="00A72BC3" w:rsidRDefault="00A72BC3" w:rsidP="00460B99">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effect of varying solvent quality on observed quenching phenomena </w:t>
      </w:r>
      <w:r w:rsidR="00A03946">
        <w:rPr>
          <w:rFonts w:ascii="Times New Roman" w:hAnsi="Times New Roman" w:cs="Times New Roman"/>
          <w:sz w:val="24"/>
          <w:szCs w:val="24"/>
        </w:rPr>
        <w:t xml:space="preserve">and </w:t>
      </w:r>
      <w:proofErr w:type="spellStart"/>
      <w:r w:rsidR="00A03946">
        <w:rPr>
          <w:rFonts w:ascii="Times New Roman" w:hAnsi="Times New Roman" w:cs="Times New Roman"/>
          <w:sz w:val="24"/>
          <w:szCs w:val="24"/>
        </w:rPr>
        <w:t>exciton</w:t>
      </w:r>
      <w:proofErr w:type="spellEnd"/>
      <w:r w:rsidR="00A03946">
        <w:rPr>
          <w:rFonts w:ascii="Times New Roman" w:hAnsi="Times New Roman" w:cs="Times New Roman"/>
          <w:sz w:val="24"/>
          <w:szCs w:val="24"/>
        </w:rPr>
        <w:t xml:space="preserve"> dynamics of</w:t>
      </w:r>
      <w:r>
        <w:rPr>
          <w:rFonts w:ascii="Times New Roman" w:hAnsi="Times New Roman" w:cs="Times New Roman"/>
          <w:sz w:val="24"/>
          <w:szCs w:val="24"/>
        </w:rPr>
        <w:t xml:space="preserve"> conjugated polymer nan</w:t>
      </w:r>
      <w:r w:rsidR="00A03946">
        <w:rPr>
          <w:rFonts w:ascii="Times New Roman" w:hAnsi="Times New Roman" w:cs="Times New Roman"/>
          <w:sz w:val="24"/>
          <w:szCs w:val="24"/>
        </w:rPr>
        <w:t>oparticles was investigated by steady-state and time-resolved fluorescence spectroscopy</w:t>
      </w:r>
      <w:r>
        <w:rPr>
          <w:rFonts w:ascii="Times New Roman" w:hAnsi="Times New Roman" w:cs="Times New Roman"/>
          <w:sz w:val="24"/>
          <w:szCs w:val="24"/>
        </w:rPr>
        <w:t>.</w:t>
      </w:r>
      <w:r w:rsidR="00A03946">
        <w:rPr>
          <w:rFonts w:ascii="Times New Roman" w:hAnsi="Times New Roman" w:cs="Times New Roman"/>
          <w:sz w:val="24"/>
          <w:szCs w:val="24"/>
        </w:rPr>
        <w:t xml:space="preserve"> </w:t>
      </w:r>
      <w:r>
        <w:rPr>
          <w:rFonts w:ascii="Times New Roman" w:hAnsi="Times New Roman" w:cs="Times New Roman"/>
          <w:sz w:val="24"/>
          <w:szCs w:val="24"/>
        </w:rPr>
        <w:t xml:space="preserve">A lattice gas model incorporating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w:t>
      </w:r>
      <w:r w:rsidR="00626D1F">
        <w:rPr>
          <w:rFonts w:ascii="Times New Roman" w:hAnsi="Times New Roman" w:cs="Times New Roman"/>
          <w:sz w:val="24"/>
          <w:szCs w:val="24"/>
        </w:rPr>
        <w:t>wa</w:t>
      </w:r>
      <w:r>
        <w:rPr>
          <w:rFonts w:ascii="Times New Roman" w:hAnsi="Times New Roman" w:cs="Times New Roman"/>
          <w:sz w:val="24"/>
          <w:szCs w:val="24"/>
        </w:rPr>
        <w:t xml:space="preserve">s employed to elucidate the relationship between structural swelling and reduction in quenching by </w:t>
      </w:r>
      <w:r w:rsidR="00460B99">
        <w:rPr>
          <w:rFonts w:ascii="Times New Roman" w:hAnsi="Times New Roman" w:cs="Times New Roman"/>
          <w:sz w:val="24"/>
          <w:szCs w:val="24"/>
        </w:rPr>
        <w:t>defects.</w:t>
      </w:r>
      <w:r w:rsidR="00626D1F">
        <w:rPr>
          <w:rFonts w:ascii="Times New Roman" w:hAnsi="Times New Roman" w:cs="Times New Roman"/>
          <w:sz w:val="24"/>
          <w:szCs w:val="24"/>
        </w:rPr>
        <w:t xml:space="preserve"> Time-resolved fluorescence anisotropy </w:t>
      </w:r>
      <w:r w:rsidR="00A27197">
        <w:rPr>
          <w:rFonts w:ascii="Times New Roman" w:hAnsi="Times New Roman" w:cs="Times New Roman"/>
          <w:sz w:val="24"/>
          <w:szCs w:val="24"/>
        </w:rPr>
        <w:t xml:space="preserve">decay </w:t>
      </w:r>
      <w:r w:rsidR="00626D1F">
        <w:rPr>
          <w:rFonts w:ascii="Times New Roman" w:hAnsi="Times New Roman" w:cs="Times New Roman"/>
          <w:sz w:val="24"/>
          <w:szCs w:val="24"/>
        </w:rPr>
        <w:t xml:space="preserve">was measured to further </w:t>
      </w:r>
      <w:r w:rsidR="00A27197">
        <w:rPr>
          <w:rFonts w:ascii="Times New Roman" w:hAnsi="Times New Roman" w:cs="Times New Roman"/>
          <w:sz w:val="24"/>
          <w:szCs w:val="24"/>
        </w:rPr>
        <w:t xml:space="preserve">determine </w:t>
      </w:r>
      <w:proofErr w:type="spellStart"/>
      <w:r w:rsidR="00A27197">
        <w:rPr>
          <w:rFonts w:ascii="Times New Roman" w:hAnsi="Times New Roman" w:cs="Times New Roman"/>
          <w:sz w:val="24"/>
          <w:szCs w:val="24"/>
        </w:rPr>
        <w:t>exciton</w:t>
      </w:r>
      <w:proofErr w:type="spellEnd"/>
      <w:r w:rsidR="00A27197">
        <w:rPr>
          <w:rFonts w:ascii="Times New Roman" w:hAnsi="Times New Roman" w:cs="Times New Roman"/>
          <w:sz w:val="24"/>
          <w:szCs w:val="24"/>
        </w:rPr>
        <w:t xml:space="preserve"> diffusion parameters. </w:t>
      </w:r>
      <w:r w:rsidR="00626D1F">
        <w:rPr>
          <w:rFonts w:ascii="Times New Roman" w:hAnsi="Times New Roman" w:cs="Times New Roman"/>
          <w:sz w:val="24"/>
          <w:szCs w:val="24"/>
        </w:rPr>
        <w:t>The results indicate highly efficient quenching in poor solvent conditions, which was reversed completely at high THF concentrations. Steady-state and time-resolved data suggest that the nanoparticles and free polymer coexist for both PFBT and MEH-PPV at a narrow range of THF concentrations. The simulation results show good agreement with experimental data prior to nanoparticle dissociation.</w:t>
      </w:r>
      <w:r w:rsidR="00A27197">
        <w:rPr>
          <w:rFonts w:ascii="Times New Roman" w:hAnsi="Times New Roman" w:cs="Times New Roman"/>
          <w:sz w:val="24"/>
          <w:szCs w:val="24"/>
        </w:rPr>
        <w:t xml:space="preserve"> Fluorescence anisotropy decay results indicate that ~32 </w:t>
      </w:r>
      <w:proofErr w:type="spellStart"/>
      <w:r w:rsidR="00A27197">
        <w:rPr>
          <w:rFonts w:ascii="Times New Roman" w:hAnsi="Times New Roman" w:cs="Times New Roman"/>
          <w:sz w:val="24"/>
          <w:szCs w:val="24"/>
        </w:rPr>
        <w:t>exciton</w:t>
      </w:r>
      <w:proofErr w:type="spellEnd"/>
      <w:r w:rsidR="00A27197">
        <w:rPr>
          <w:rFonts w:ascii="Times New Roman" w:hAnsi="Times New Roman" w:cs="Times New Roman"/>
          <w:sz w:val="24"/>
          <w:szCs w:val="24"/>
        </w:rPr>
        <w:t xml:space="preserve"> hops occur within the lifetime of the swelled nanoparticles</w:t>
      </w:r>
      <w:r w:rsidR="008F7DD6">
        <w:rPr>
          <w:rFonts w:ascii="Times New Roman" w:hAnsi="Times New Roman" w:cs="Times New Roman"/>
          <w:sz w:val="24"/>
          <w:szCs w:val="24"/>
        </w:rPr>
        <w:t xml:space="preserve"> and ~3 hops occur within the lifetime of PFBT in THF</w:t>
      </w:r>
      <w:r w:rsidR="00A27197">
        <w:rPr>
          <w:rFonts w:ascii="Times New Roman" w:hAnsi="Times New Roman" w:cs="Times New Roman"/>
          <w:sz w:val="24"/>
          <w:szCs w:val="24"/>
        </w:rPr>
        <w:t>.</w:t>
      </w:r>
    </w:p>
    <w:p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175489" w:rsidRDefault="00F9414E" w:rsidP="00DC67DD">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711373">
        <w:rPr>
          <w:rFonts w:ascii="Times New Roman" w:hAnsi="Times New Roman" w:cs="Times New Roman"/>
          <w:sz w:val="24"/>
          <w:szCs w:val="24"/>
        </w:rPr>
        <w:t>Conjugated polymers have, and continue to garnish a great deal of attention</w:t>
      </w:r>
      <w:r w:rsidR="00B03967">
        <w:rPr>
          <w:rFonts w:ascii="Times New Roman" w:hAnsi="Times New Roman" w:cs="Times New Roman"/>
          <w:sz w:val="24"/>
          <w:szCs w:val="24"/>
        </w:rPr>
        <w:t>, owing to their applications to low-cost photovoltaic and light emitting diode technologies.</w:t>
      </w:r>
      <w:r w:rsidR="00B03967">
        <w:rPr>
          <w:rFonts w:ascii="Times New Roman" w:hAnsi="Times New Roman" w:cs="Times New Roman"/>
          <w:sz w:val="24"/>
          <w:szCs w:val="24"/>
        </w:rPr>
        <w:fldChar w:fldCharType="begin"/>
      </w:r>
      <w:r w:rsidR="00B03967">
        <w:rPr>
          <w:rFonts w:ascii="Times New Roman" w:hAnsi="Times New Roman" w:cs="Times New Roman"/>
          <w:sz w:val="24"/>
          <w:szCs w:val="24"/>
        </w:rPr>
        <w:instrText xml:space="preserve"> ADDIN EN.CITE &lt;EndNote&gt;&lt;Cite&gt;&lt;Author&gt;Dennler&lt;/Author&gt;&lt;Year&gt;2005&lt;/Year&gt;&lt;RecNum&gt;10&lt;/RecNum&gt;&lt;DisplayText&gt;&lt;style face="superscript"&gt;1,2&lt;/style&gt;&lt;/DisplayText&gt;&lt;record&gt;&lt;rec-number&gt;10&lt;/rec-number&gt;&lt;foreign-keys&gt;&lt;key app="EN" db-id="t9s95dxea9r5vqefdeoxwsr7ftwzsr9tdpzr"&gt;10&lt;/key&gt;&lt;/foreign-keys&gt;&lt;ref-type name="Journal Article"&gt;17&lt;/ref-type&gt;&lt;contributors&gt;&lt;authors&gt;&lt;author&gt;Dennler, G., and Sariciftci, N. S.&lt;/author&gt;&lt;/authors&gt;&lt;/contributors&gt;&lt;titles&gt;&lt;title&gt;Flexible Conjugated Polymer-Based Plastic Solar Cells: From Basics to Applications.&lt;/title&gt;&lt;secondary-title&gt;Proceedings of the IEEE&lt;/secondary-title&gt;&lt;alt-title&gt;Proc. IEEE&lt;/alt-title&gt;&lt;/titles&gt;&lt;periodical&gt;&lt;full-title&gt;Proceedings of the IEEE&lt;/full-title&gt;&lt;abbr-1&gt;Proc. IEEE&lt;/abbr-1&gt;&lt;/periodical&gt;&lt;alt-periodical&gt;&lt;full-title&gt;Proceedings of the IEEE&lt;/full-title&gt;&lt;abbr-1&gt;Proc. IEEE&lt;/abbr-1&gt;&lt;/alt-periodical&gt;&lt;pages&gt;1429-1439&lt;/pages&gt;&lt;volume&gt;93&lt;/volume&gt;&lt;number&gt;8&lt;/number&gt;&lt;dates&gt;&lt;year&gt;2005&lt;/year&gt;&lt;/dates&gt;&lt;urls&gt;&lt;/urls&gt;&lt;/record&gt;&lt;/Cite&gt;&lt;Cite&gt;&lt;Author&gt;Yim&lt;/Author&gt;&lt;Year&gt;2008&lt;/Year&gt;&lt;RecNum&gt;56&lt;/RecNum&gt;&lt;record&gt;&lt;rec-number&gt;56&lt;/rec-number&gt;&lt;foreign-keys&gt;&lt;key app="EN" db-id="t9s95dxea9r5vqefdeoxwsr7ftwzsr9tdpzr"&gt;56&lt;/key&gt;&lt;/foreign-keys&gt;&lt;ref-type name="Journal Article"&gt;17&lt;/ref-type&gt;&lt;contributors&gt;&lt;authors&gt;&lt;author&gt;Yim, K. H., Zheng, Z., Liang, Z., Friend, R. H., Huck, W. T. S., and Kim, J. S.&lt;/author&gt;&lt;/authors&gt;&lt;/contributors&gt;&lt;titles&gt;&lt;title&gt;Efficient Conjugated-Polymer Optoelectronic Devices Fabricated by Thin-Film Transfer-Printing Technique.&lt;/title&gt;&lt;secondary-title&gt;Advanced Functional Materials&lt;/secondary-title&gt;&lt;alt-title&gt;Adv. Funct. Mater.&lt;/alt-title&gt;&lt;/titles&gt;&lt;periodical&gt;&lt;full-title&gt;Advanced Functional Materials&lt;/full-title&gt;&lt;abbr-1&gt;Adv Funct Mater&lt;/abbr-1&gt;&lt;/periodical&gt;&lt;alt-periodical&gt;&lt;full-title&gt;Advanced Functional Materials&lt;/full-title&gt;&lt;abbr-1&gt;Adv. Funct. Mater.&lt;/abbr-1&gt;&lt;/alt-periodical&gt;&lt;pages&gt;1012-1019&lt;/pages&gt;&lt;volume&gt;18&lt;/volume&gt;&lt;dates&gt;&lt;year&gt;2008&lt;/year&gt;&lt;/dates&gt;&lt;urls&gt;&lt;/urls&gt;&lt;/record&gt;&lt;/Cite&gt;&lt;/EndNote&gt;</w:instrText>
      </w:r>
      <w:r w:rsidR="00B03967">
        <w:rPr>
          <w:rFonts w:ascii="Times New Roman" w:hAnsi="Times New Roman" w:cs="Times New Roman"/>
          <w:sz w:val="24"/>
          <w:szCs w:val="24"/>
        </w:rPr>
        <w:fldChar w:fldCharType="separate"/>
      </w:r>
      <w:hyperlink w:anchor="_ENREF_1" w:tooltip="Dennler, 2005 #10" w:history="1">
        <w:r w:rsidR="00CB554D" w:rsidRPr="00B03967">
          <w:rPr>
            <w:rFonts w:ascii="Times New Roman" w:hAnsi="Times New Roman" w:cs="Times New Roman"/>
            <w:noProof/>
            <w:sz w:val="24"/>
            <w:szCs w:val="24"/>
            <w:vertAlign w:val="superscript"/>
          </w:rPr>
          <w:t>1</w:t>
        </w:r>
      </w:hyperlink>
      <w:r w:rsidR="00B03967" w:rsidRPr="00B03967">
        <w:rPr>
          <w:rFonts w:ascii="Times New Roman" w:hAnsi="Times New Roman" w:cs="Times New Roman"/>
          <w:noProof/>
          <w:sz w:val="24"/>
          <w:szCs w:val="24"/>
          <w:vertAlign w:val="superscript"/>
        </w:rPr>
        <w:t>,</w:t>
      </w:r>
      <w:hyperlink w:anchor="_ENREF_2" w:tooltip="Yim, 2008 #56" w:history="1">
        <w:r w:rsidR="00CB554D" w:rsidRPr="00B03967">
          <w:rPr>
            <w:rFonts w:ascii="Times New Roman" w:hAnsi="Times New Roman" w:cs="Times New Roman"/>
            <w:noProof/>
            <w:sz w:val="24"/>
            <w:szCs w:val="24"/>
            <w:vertAlign w:val="superscript"/>
          </w:rPr>
          <w:t>2</w:t>
        </w:r>
      </w:hyperlink>
      <w:r w:rsidR="00B03967">
        <w:rPr>
          <w:rFonts w:ascii="Times New Roman" w:hAnsi="Times New Roman" w:cs="Times New Roman"/>
          <w:sz w:val="24"/>
          <w:szCs w:val="24"/>
        </w:rPr>
        <w:fldChar w:fldCharType="end"/>
      </w:r>
      <w:r w:rsidR="00B03967">
        <w:rPr>
          <w:rFonts w:ascii="Times New Roman" w:hAnsi="Times New Roman" w:cs="Times New Roman"/>
          <w:sz w:val="24"/>
          <w:szCs w:val="24"/>
        </w:rPr>
        <w:t xml:space="preserve"> </w:t>
      </w:r>
      <w:r w:rsidR="007A7EDD">
        <w:rPr>
          <w:rFonts w:ascii="Times New Roman" w:hAnsi="Times New Roman" w:cs="Times New Roman"/>
          <w:sz w:val="24"/>
          <w:szCs w:val="24"/>
        </w:rPr>
        <w:t>Conjugated p</w:t>
      </w:r>
      <w:r w:rsidR="00DC67DD">
        <w:rPr>
          <w:rFonts w:ascii="Times New Roman" w:hAnsi="Times New Roman" w:cs="Times New Roman"/>
          <w:sz w:val="24"/>
          <w:szCs w:val="24"/>
        </w:rPr>
        <w:t>olymer nanoparticles (CPNs)</w:t>
      </w:r>
      <w:r w:rsidR="00E85F84">
        <w:rPr>
          <w:rFonts w:ascii="Times New Roman" w:hAnsi="Times New Roman" w:cs="Times New Roman"/>
          <w:sz w:val="24"/>
          <w:szCs w:val="24"/>
        </w:rPr>
        <w:t xml:space="preserve"> are well-suited biological</w:t>
      </w:r>
      <w:r w:rsidR="0011542C">
        <w:rPr>
          <w:rFonts w:ascii="Times New Roman" w:hAnsi="Times New Roman" w:cs="Times New Roman"/>
          <w:sz w:val="24"/>
          <w:szCs w:val="24"/>
        </w:rPr>
        <w:t xml:space="preserve"> imaging </w:t>
      </w:r>
      <w:r w:rsidR="00E85F84">
        <w:rPr>
          <w:rFonts w:ascii="Times New Roman" w:hAnsi="Times New Roman" w:cs="Times New Roman"/>
          <w:sz w:val="24"/>
          <w:szCs w:val="24"/>
        </w:rPr>
        <w:t xml:space="preserve">applications, given their </w:t>
      </w:r>
      <w:r w:rsidR="00E85F84">
        <w:rPr>
          <w:rFonts w:ascii="Times New Roman" w:hAnsi="Times New Roman" w:cs="Times New Roman"/>
          <w:sz w:val="24"/>
          <w:szCs w:val="24"/>
        </w:rPr>
        <w:lastRenderedPageBreak/>
        <w:t xml:space="preserve">extraordinary </w:t>
      </w:r>
      <w:proofErr w:type="spellStart"/>
      <w:r w:rsidR="00E85F84">
        <w:rPr>
          <w:rFonts w:ascii="Times New Roman" w:hAnsi="Times New Roman" w:cs="Times New Roman"/>
          <w:sz w:val="24"/>
          <w:szCs w:val="24"/>
        </w:rPr>
        <w:t>photostability</w:t>
      </w:r>
      <w:proofErr w:type="spellEnd"/>
      <w:r w:rsidR="00E85F84">
        <w:rPr>
          <w:rFonts w:ascii="Times New Roman" w:hAnsi="Times New Roman" w:cs="Times New Roman"/>
          <w:sz w:val="24"/>
          <w:szCs w:val="24"/>
        </w:rPr>
        <w:t>, brightness, and two-photon cross-sections</w:t>
      </w:r>
      <w:r w:rsidR="0011542C">
        <w:rPr>
          <w:rFonts w:ascii="Times New Roman" w:hAnsi="Times New Roman" w:cs="Times New Roman"/>
          <w:sz w:val="24"/>
          <w:szCs w:val="24"/>
        </w:rPr>
        <w:t>, as well as their ability to be functionalized for cellular uptake</w:t>
      </w:r>
      <w:r w:rsidR="00E85F84">
        <w:rPr>
          <w:rFonts w:ascii="Times New Roman" w:hAnsi="Times New Roman" w:cs="Times New Roman"/>
          <w:sz w:val="24"/>
          <w:szCs w:val="24"/>
        </w:rPr>
        <w:t>.</w:t>
      </w:r>
      <w:hyperlink w:anchor="_ENREF_3" w:tooltip="Wu, 2007 #54" w:history="1">
        <w:r w:rsidR="00CB554D">
          <w:rPr>
            <w:rFonts w:ascii="Times New Roman" w:hAnsi="Times New Roman" w:cs="Times New Roman"/>
            <w:sz w:val="24"/>
            <w:szCs w:val="24"/>
          </w:rPr>
          <w:fldChar w:fldCharType="begin">
            <w:fldData xml:space="preserve">PEVuZE5vdGU+PENpdGU+PEF1dGhvcj5XdTwvQXV0aG9yPjxZZWFyPjIwMDc8L1llYXI+PFJlY051
bT41NDwvUmVjTnVtPjxEaXNwbGF5VGV4dD48c3R5bGUgZmFjZT0ic3VwZXJzY3JpcHQiPjMtOTwv
c3R5bGU+PC9EaXNwbGF5VGV4dD48cmVjb3JkPjxyZWMtbnVtYmVyPjU0PC9yZWMtbnVtYmVyPjxm
b3JlaWduLWtleXM+PGtleSBhcHA9IkVOIiBkYi1pZD0idDlzOTVkeGVhOXI1dnFlZmRlb3h3c3I3
ZnR3enNyOXRkcHpyIj41NDwva2V5PjwvZm9yZWlnbi1rZXlzPjxyZWYtdHlwZSBuYW1lPSJKb3Vy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b250cmlidXRvcnM+PHRpdGxlcz48dGl0bGU+Q29uanVnYXRlZCBQb2x5bWVyIERvdHMgZm9yIE11
bHRpcGhvdG9uIEZsdW9yZXNjZW5jZSBJbWFnaW5nPC90aXRsZT48c2Vjb25kYXJ5LXRpdGxlPkpv
dXJuYWwgb2YgdGhlIEFtZXJpY2FuIENoZW1pY2FsIFNvY2lldHk8L3NlY29uZGFyeS10aXRsZT48
YWx0LXRpdGxlPkouIEFtLiBDaGVtLiBTb2MuPC9hbHQtdGl0bGU+PC90aXRsZXM+PHBlcmlvZGlj
YWw+PGZ1bGwtdGl0bGU+Sm91cm5hbCBvZiB0aGUgQW1lcmljYW4gQ2hlbWljYWwgU29jaWV0eTwv
ZnVsbC10aXRsZT48YWJici0xPkouIEFtLiBDaGVtLiBTb2MuPC9hYmJyLTE+PC9wZXJpb2RpY2Fs
PjxhbHQtcGVyaW9kaWNhbD48ZnVsbC10aXRsZT5Kb3VybmFsIG9mIHRoZSBBbWVyaWNhbiBDaGVt
aWNhbCBTb2NpZXR5PC9mdWxsLXRpdGxlPjxhYmJyLTE+Si4gQW0uIENoZW0uIFNvYy48L2FiYnIt
MT48L2FsdC1wZXJpb2RpY2FsPjxwYWdlcz4xMjkwNC0xMjkwNTwvcGFnZXM+PHZvbHVtZT4xMjk8
L3ZvbHVtZT48bnVtYmVyPjQzPC9udW1iZXI+PGRhdGVzPjx5ZWFyPjIwMDc8L3llYXI+PC9kYXRl
cz48dXJscz48L3VybHM+PC9yZWNvcmQ+PC9DaXRlPjxDaXRlPjxBdXRob3I+WXU8L0F1dGhvcj48
WWVhcj4yMDA5PC9ZZWFyPjxSZWNOdW0+NTc8L1JlY051bT48cmVjb3JkPjxyZWMtbnVtYmVyPjU3
PC9yZWMtbnVtYmVyPjxmb3JlaWduLWtleXM+PGtleSBhcHA9IkVOIiBkYi1pZD0idDlzOTVkeGVh
OXI1dnFlZmRlb3h3c3I3ZnR3enNyOXRkcHpyIj41Nzwva2V5PjwvZm9yZWlnbi1rZXlzPjxyZWYt
dHlwZSBuYW1lPSJKb3VybmFsIEFydGljbGUiPjE3PC9yZWYtdHlwZT48Y29udHJpYnV0b3JzPjxh
dXRob3JzPjxhdXRob3I+WXUsIEouLCBXdSwgQy4gRi4sIFNhaHUsIFMuIFAuLCBGZXJuYW5kbywg
TC4gUC4sIFN6eW1hbnNraSwgQy4sIGFuZCBNY05laWxsLCBKLjwvYXV0aG9yPjwvYXV0aG9ycz48
L2NvbnRyaWJ1dG9ycz48dGl0bGVzPjx0aXRsZT5OYW5vc2NhbGUgM0QgVHJhY2tpbmcgd2l0aCBD
b25qdWdhdGVkIFBvbHltZXIgTmFub3BhcnRpY2xlcy48L3RpdGxlPjxzZWNvbmRhcnktdGl0bGU+
Sm91cm5hbCBvZiB0aGUgQW1lcmljYW4gQ2hlbWljYWwgU29jaWV0eTwvc2Vjb25kYXJ5LXRpdGxl
PjxhbHQtdGl0bGU+Si4gQW0uIENoZW0uIFNvYy48L2FsdC10aXRsZT48L3RpdGxlcz48cGVyaW9k
aWNhbD48ZnVsbC10aXRsZT5Kb3VybmFsIG9mIHRoZSBBbWVyaWNhbiBDaGVtaWNhbCBTb2NpZXR5
PC9mdWxsLXRpdGxlPjxhYmJyLTE+Si4gQW0uIENoZW0uIFNvYy48L2FiYnItMT48L3BlcmlvZGlj
YWw+PGFsdC1wZXJpb2RpY2FsPjxmdWxsLXRpdGxlPkpvdXJuYWwgb2YgdGhlIEFtZXJpY2FuIENo
ZW1pY2FsIFNvY2lldHk8L2Z1bGwtdGl0bGU+PGFiYnItMT5KLiBBbS4gQ2hlbS4gU29jLjwvYWJi
ci0xPjwvYWx0LXBlcmlvZGljYWw+PHBhZ2VzPjE4NDEwLTE4NDE0PC9wYWdlcz48dm9sdW1lPjEz
MTwvdm9sdW1lPjxkYXRlcz48eWVhcj4yMDA5PC95ZWFyPjwvZGF0ZXM+PHVybHM+PC91cmxzPjwv
cmVjb3JkPjwvQ2l0ZT48Q2l0ZT48QXV0aG9yPld1PC9BdXRob3I+PFllYXI+MjAwOTwvWWVhcj48
UmVjTnVtPjUwPC9SZWNOdW0+PHJlY29yZD48cmVjLW51bWJlcj41MDwvcmVjLW51bWJlcj48Zm9y
ZWlnbi1rZXlzPjxrZXkgYXBwPSJFTiIgZGItaWQ9InQ5czk1ZHhlYTlyNXZxZWZkZW94d3NyN2Z0
d3pzcjl0ZHB6ciI+NTA8L2tleT48L2ZvcmVpZ24ta2V5cz48cmVmLXR5cGUgbmFtZT0iSm91cm5h
bCBBcnRpY2xlIj4xNzwvcmVmLXR5cGU+PGNvbnRyaWJ1dG9ycz48YXV0aG9ycz48YXV0aG9yPld1
LCBDLiBGLiwgQnVsbCwgQi4gQ2hyaXN0ZW5zZW4sIEsuIGFuZCBNY05laWxsLCBKLjwvYXV0aG9y
PjwvYXV0aG9ycz48L2NvbnRyaWJ1dG9ycz48dGl0bGVzPjx0aXRsZT5SYXRpb21ldHJpYyBTaW5n
bGUtTmFub3BhcnRpY2xlIE94eWdlbiBTZW5zb3JzIGZvciBCaW9sb2dpY2FsIEltYWdpbmcuPC90
aXRsZT48c2Vjb25kYXJ5LXRpdGxlPkFuZ2V3YW5kdGUgQ2hlbWllLCBJbnRlcm5hdGlvbmFsIEVk
aXRpb248L3NlY29uZGFyeS10aXRsZT48YWx0LXRpdGxlPkFuZ2V3LiBDaGVtLiwgSW50LiBFZC48
L2FsdC10aXRsZT48L3RpdGxlcz48cGVyaW9kaWNhbD48ZnVsbC10aXRsZT5Bbmdld2FuZHRlIENo
ZW1pZSwgSW50ZXJuYXRpb25hbCBFZGl0aW9uPC9mdWxsLXRpdGxlPjxhYmJyLTE+QW5nZXcuIENo
ZW0uLCBJbnQuIEVkLjwvYWJici0xPjwvcGVyaW9kaWNhbD48YWx0LXBlcmlvZGljYWw+PGZ1bGwt
dGl0bGU+QW5nZXdhbmR0ZSBDaGVtaWUsIEludGVybmF0aW9uYWwgRWRpdGlvbjwvZnVsbC10aXRs
ZT48YWJici0xPkFuZ2V3LiBDaGVtLiwgSW50LiBFZC48L2FiYnItMT48L2FsdC1wZXJpb2RpY2Fs
PjxwYWdlcz4yNzQxLTI3NDU8L3BhZ2VzPjx2b2x1bWU+NDg8L3ZvbHVtZT48ZGF0ZXM+PHllYXI+
MjAwOTwveWVhcj48L2RhdGVzPjx1cmxzPjwvdXJscz48L3JlY29yZD48L0NpdGU+PENpdGU+PEF1
dGhvcj5XdTwvQXV0aG9yPjxZZWFyPjIwMDg8L1llYXI+PFJlY051bT41MTwvUmVjTnVtPjxyZWNv
cmQ+PHJlYy1udW1iZXI+NTE8L3JlYy1udW1iZXI+PGZvcmVpZ24ta2V5cz48a2V5IGFwcD0iRU4i
IGRiLWlkPSJ0OXM5NWR4ZWE5cjV2cWVmZGVveHdzcjdmdHd6c3I5dGRwenIiPjUxPC9rZXk+PC9m
b3JlaWduLWtleXM+PHJlZi10eXBlIG5hbWU9IkpvdXJuYWwgQXJ0aWNsZSI+MTc8L3JlZi10eXBl
Pjxjb250cmlidXRvcnM+PGF1dGhvcnM+PGF1dGhvcj5XdSwgQy4gRi48L2F1dGhvcj48YXV0aG9y
PkJ1bGwsIEIuPC9hdXRob3I+PGF1dGhvcj5TenltYW5za2ksIEMuPC9hdXRob3I+PGF1dGhvcj5D
aHJpc3RlbnNlbiwgSy48L2F1dGhvcj48YXV0aG9yPk1jTmVpbGwsIEouPC9hdXRob3I+PC9hdXRo
b3JzPjwvY29udHJpYnV0b3JzPjxhdXRoLWFkZHJlc3M+TWNOZWlsbCwgSiYjeEQ7Q2xlbXNvbiBV
bml2LCBEZXB0IENoZW0sIENsZW1zb24sIFNDIDI5NjM0IFVTQSYjeEQ7Q2xlbXNvbiBVbml2LCBE
ZXB0IENoZW0sIENsZW1zb24sIFNDIDI5NjM0IFVTQSYjeEQ7Q2xlbXNvbiBVbml2LCBDdHIgT3B0
IE1hdCBTY2kgJmFtcDsgRW5nbiBUZWNobm9sLCBDbGVtc29uLCBTQyAyOTYzNCBVU0E8L2F1dGgt
YWRkcmVzcz48dGl0bGVzPjx0aXRsZT5NdWx0aWNvbG9yIENvbmp1Z2F0ZWQgUG9seW1lciBEb3Rz
IGZvciBCaW9sb2dpY2FsIEZsdW9yZXNjZW5jZSBJbWFnaW5nPC90aXRsZT48c2Vjb25kYXJ5LXRp
dGxlPkFDUyBOYW5vPC9zZWNvbmRhcnktdGl0bGU+PC90aXRsZXM+PHBlcmlvZGljYWw+PGZ1bGwt
dGl0bGU+QUNTIE5hbm88L2Z1bGwtdGl0bGU+PC9wZXJpb2RpY2FsPjxwYWdlcz4yNDE1LTI0MjM8
L3BhZ2VzPjx2b2x1bWU+Mjwvdm9sdW1lPjxudW1iZXI+MTE8L251bWJlcj48a2V5d29yZHM+PGtl
eXdvcmQ+Y29uanVnYXRlZCBwb2x5bWVyIGRvdHM8L2tleXdvcmQ+PGtleXdvcmQ+Zmx1b3Jlc2Nl
bnQgcHJvYmVzPC9rZXl3b3JkPjxrZXl3b3JkPnNpbmdsZSBtb2xlY3VsZTwva2V5d29yZD48a2V5
d29yZD5uYW5vcGFydGljbGU8L2tleXdvcmQ+PGtleXdvcmQ+Zmx1b3Jlc2NlbmNlIGltYWdpbmc8
L2tleXdvcmQ+PGtleXdvcmQ+cXVhbnR1bSBkb3RzPC9rZXl3b3JkPjxrZXl3b3JkPmVuZXJneS10
cmFuc2Zlcjwva2V5d29yZD48a2V5d29yZD5saXZlIGNlbGxzPC9rZXl3b3JkPjxrZXl3b3JkPm5h
bm9wYXJ0aWNsZXM8L2tleXdvcmQ+PGtleXdvcmQ+bW9sZWN1bGU8L2tleXdvcmQ+PGtleXdvcmQ+
ZHluYW1pY3M8L2tleXdvcmQ+PGtleXdvcmQ+ZWxlY3Ryb2x1bWluZXNjZW5jZTwva2V5d29yZD48
a2V5d29yZD5zcGVjdHJvc2NvcHk8L2tleXdvcmQ+PGtleXdvcmQ+cG9seWZsdW9yZW5lPC9rZXl3
b3JkPjxrZXl3b3JkPnN1cHByZXNzaW9uPC9rZXl3b3JkPjwva2V5d29yZHM+PGRhdGVzPjx5ZWFy
PjIwMDg8L3llYXI+PHB1Yi1kYXRlcz48ZGF0ZT5Ob3Y8L2RhdGU+PC9wdWItZGF0ZXM+PC9kYXRl
cz48aXNibj4xOTM2LTA4NTE8L2lzYm4+PGFjY2Vzc2lvbi1udW0+SVNJOjAwMDI2MTE5OTQwMDAz
MDwvYWNjZXNzaW9uLW51bT48dXJscz48cmVsYXRlZC11cmxzPjx1cmw+Jmx0O0dvIHRvIElTSSZn
dDs6Ly8wMDAyNjExOTk0MDAwMzA8L3VybD48L3JlbGF0ZWQtdXJscz48L3VybHM+PGxhbmd1YWdl
PkVuZ2xpc2g8L2xhbmd1YWdlPjwvcmVjb3JkPjwvQ2l0ZT48Q2l0ZT48QXV0aG9yPld1PC9BdXRo
b3I+PFllYXI+MjAxMDwvWWVhcj48UmVjTnVtPjUzPC9SZWNOdW0+PHJlY29yZD48cmVjLW51bWJl
cj41MzwvcmVjLW51bWJlcj48Zm9yZWlnbi1rZXlzPjxrZXkgYXBwPSJFTiIgZGItaWQ9InQ5czk1
ZHhlYTlyNXZxZWZkZW94d3NyN2Z0d3pzcjl0ZHB6ciI+NTM8L2tleT48L2ZvcmVpZ24ta2V5cz48
cmVmLXR5cGUgbmFtZT0iSm91cm5hbCBBcnRpY2xlIj4xNzwvcmVmLXR5cGU+PGNvbnRyaWJ1dG9y
cz48YXV0aG9ycz48YXV0aG9yPld1LCBDLiBGLjwvYXV0aG9yPjxhdXRob3I+U2NobmVpZGVyLCBU
LjwvYXV0aG9yPjxhdXRob3I+WmVpZ2xlciwgTS48L2F1dGhvcj48YXV0aG9yPll1LCBKLiBCLjwv
YXV0aG9yPjxhdXRob3I+U2NoaXJvLCBQLiBHLjwvYXV0aG9yPjxhdXRob3I+QnVybmhhbSwgRC4g
Ui48L2F1dGhvcj48YXV0aG9yPk1jTmVpbGwsIEouIEQuPC9hdXRob3I+PGF1dGhvcj5DaGl1LCBE
LiBULjwvYXV0aG9yPjwvYXV0aG9ycz48L2NvbnRyaWJ1dG9ycz48YXV0aC1hZGRyZXNzPkNoaXUs
IERUJiN4RDtVbml2IFdhc2hpbmd0b24sIERlcHQgQ2hlbSwgU2VhdHRsZSwgV0EgOTgxOTUgVVNB
JiN4RDtVbml2IFdhc2hpbmd0b24sIERlcHQgQ2hlbSwgU2VhdHRsZSwgV0EgOTgxOTUgVVNBJiN4
RDtVbml2IFdhc2hpbmd0b24sIERlcHQgQ2hlbSwgU2VhdHRsZSwgV0EgOTgxOTUgVVNBJiN4RDtD
bGVtc29uIFVuaXYsIENsZW1zb24sIFNDIDI5NjM0IFVTQTwvYXV0aC1hZGRyZXNzPjx0aXRsZXM+
PHRpdGxlPkJpb2Nvbmp1Z2F0aW9uIG9mIFVsdHJhYnJpZ2h0IFNlbWljb25kdWN0aW5nIFBvbHlt
ZXIgRG90cyBmb3IgU3BlY2lmaWMgQ2VsbHVsYXIgVGFyZ2V0aW5nPC90aXRsZT48c2Vjb25kYXJ5
LXRpdGxlPkpvdXJuYWwgb2YgdGhlIEFtZXJpY2FuIENoZW1pY2FsIFNvY2lldHk8L3NlY29uZGFy
eS10aXRsZT48YWx0LXRpdGxlPkouIEFtLiBDaGVtLiBTb2MuPC9hbHQtdGl0bGU+PC90aXRsZXM+
PHBlcmlvZGljYWw+PGZ1bGwtdGl0bGU+Sm91cm5hbCBvZiB0aGUgQW1lcmljYW4gQ2hlbWljYWwg
U29jaWV0eTwvZnVsbC10aXRsZT48YWJici0xPkouIEFtLiBDaGVtLiBTb2MuPC9hYmJyLTE+PC9w
ZXJpb2RpY2FsPjxhbHQtcGVyaW9kaWNhbD48ZnVsbC10aXRsZT5Kb3VybmFsIG9mIHRoZSBBbWVy
aWNhbiBDaGVtaWNhbCBTb2NpZXR5PC9mdWxsLXRpdGxlPjxhYmJyLTE+Si4gQW0uIENoZW0uIFNv
Yy48L2FiYnItMT48L2FsdC1wZXJpb2RpY2FsPjxwYWdlcz4xNTQxMC0xNTQxNzwvcGFnZXM+PHZv
bHVtZT4xMzI8L3ZvbHVtZT48bnVtYmVyPjQzPC9udW1iZXI+PGtleXdvcmRzPjxrZXl3b3JkPmNv
bmp1Z2F0ZWQtcG9seW1lcjwva2V5d29yZD48a2V5d29yZD5xdWFudHVtIGRvdHM8L2tleXdvcmQ+
PGtleXdvcmQ+ZW5lcmd5LXRyYW5zZmVyPC9rZXl3b3JkPjxrZXl3b3JkPm5hbm9wYXJ0aWNsZXM8
L2tleXdvcmQ+PGtleXdvcmQ+Y2VsbHM8L2tleXdvcmQ+PGtleXdvcmQ+c2Vuc29yczwva2V5d29y
ZD48a2V5d29yZD5uYW5vY3J5c3RhbHM8L2tleXdvcmQ+PGtleXdvcmQ+bWljcm9zY29weTwva2V5
d29yZD48a2V5d29yZD5ibGlua2luZzwva2V5d29yZD48a2V5d29yZD5sYWJlbHM8L2tleXdvcmQ+
PC9rZXl3b3Jkcz48ZGF0ZXM+PHllYXI+MjAxMDwveWVhcj48cHViLWRhdGVzPjxkYXRlPk5vdiAz
PC9kYXRlPjwvcHViLWRhdGVzPjwvZGF0ZXM+PGlzYm4+MDAwMi03ODYzPC9pc2JuPjxhY2Nlc3Np
b24tbnVtPklTSTowMDAyODM2MjE3MDAwNTY8L2FjY2Vzc2lvbi1udW0+PHVybHM+PHJlbGF0ZWQt
dXJscz48dXJsPiZsdDtHbyB0byBJU0kmZ3Q7Oi8vMDAwMjgzNjIxNzAwMDU2PC91cmw+PC9yZWxh
dGVkLXVybHM+PC91cmxzPjxlbGVjdHJvbmljLXJlc291cmNlLW51bT5Eb2kgMTAuMTAyMS9KYTEw
NzE5NnM8L2VsZWN0cm9uaWMtcmVzb3VyY2UtbnVtPjxsYW5ndWFnZT5FbmdsaXNoPC9sYW5ndWFn
ZT48L3JlY29yZD48L0NpdGU+PENpdGU+PEF1dGhvcj5XdTwvQXV0aG9yPjxZZWFyPjIwMTM8L1ll
YXI+PFJlY051bT41MjwvUmVjTnVtPjxyZWNvcmQ+PHJlYy1udW1iZXI+NTI8L3JlYy1udW1iZXI+
PGZvcmVpZ24ta2V5cz48a2V5IGFwcD0iRU4iIGRiLWlkPSJ0OXM5NWR4ZWE5cjV2cWVmZGVveHdz
cjdmdHd6c3I5dGRwenIiPjUyPC9rZXk+PC9mb3JlaWduLWtleXM+PHJlZi10eXBlIG5hbWU9Ikpv
dXJuYWwgQXJ0aWNsZSI+MTc8L3JlZi10eXBlPjxjb250cmlidXRvcnM+PGF1dGhvcnM+PGF1dGhv
cj5XdSwgQy4gRi48L2F1dGhvcj48YXV0aG9yPkNoaXUsIEQuIFQuPC9hdXRob3I+PC9hdXRob3Jz
PjwvY29udHJpYnV0b3JzPjxhdXRoLWFkZHJlc3M+Q2hpdSwgRFQmI3hEO1VuaXYgV2FzaGluZ3Rv
biwgRGVwdCBDaGVtLCBTZWF0dGxlLCBXQSA5ODE5NSBVU0EmI3hEO1VuaXYgV2FzaGluZ3Rvbiwg
RGVwdCBDaGVtLCBTZWF0dGxlLCBXQSA5ODE5NSBVU0EmI3hEO1VuaXYgV2FzaGluZ3RvbiwgRGVw
dCBDaGVtLCBTZWF0dGxlLCBXQSA5ODE5NSBVU0EmI3hEO0ppbGluIFVuaXYsIFN0YXRlIEtleSBM
YWIgSW50ZWdyYXRlZCBPcHRvZWxlY3QsIENvbGwgRWxlY3QgU2NpICZhbXA7IEVuZ24sIENoYW5n
Y2h1biAxMzAwMTIsIEppbGluLCBQZW9wbGVzIFIgQ2hpbmE8L2F1dGgtYWRkcmVzcz48dGl0bGVz
Pjx0aXRsZT5IaWdobHkgRmx1b3Jlc2NlbnQgU2VtaWNvbmR1Y3RpbmcgUG9seW1lciBEb3RzIGZv
ciBCaW9sb2d5IGFuZCBNZWRpY2luZTwvdGl0bGU+PHNlY29uZGFyeS10aXRsZT5Bbmdld2FuZHRl
IENoZW1pZSwgSW50ZXJuYXRpb25hbCBFZGl0aW9uPC9zZWNvbmRhcnktdGl0bGU+PGFsdC10aXRs
ZT5Bbmdldy4gQ2hlbS4sIEludC4gRWQuPC9hbHQtdGl0bGU+PC90aXRsZXM+PHBlcmlvZGljYWw+
PGZ1bGwtdGl0bGU+QW5nZXdhbmR0ZSBDaGVtaWUsIEludGVybmF0aW9uYWwgRWRpdGlvbjwvZnVs
bC10aXRsZT48YWJici0xPkFuZ2V3LiBDaGVtLiwgSW50LiBFZC48L2FiYnItMT48L3BlcmlvZGlj
YWw+PGFsdC1wZXJpb2RpY2FsPjxmdWxsLXRpdGxlPkFuZ2V3YW5kdGUgQ2hlbWllLCBJbnRlcm5h
dGlvbmFsIEVkaXRpb248L2Z1bGwtdGl0bGU+PGFiYnItMT5Bbmdldy4gQ2hlbS4sIEludC4gRWQu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b25lcjwvQXV0aG9yPjxZZWFyPjIwMTM8L1llYXI+PFJlY051bT4yNTwvUmVjTnVtPjxyZWNvcmQ+
PHJlYy1udW1iZXI+MjU8L3JlYy1udW1iZXI+PGZvcmVpZ24ta2V5cz48a2V5IGFwcD0iRU4iIGRi
LWlkPSJ0OXM5NWR4ZWE5cjV2cWVmZGVveHdzcjdmdHd6c3I5dGRwenIiPjI1PC9rZXk+PC9mb3Jl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R0YxUiBOYW5vZG9tYWlucy48L3RpdGxlPjxzZWNvbmRhcnktdGl0bGU+QUNTIE5hbm88L3NlY29u
ZGFyeS10aXRsZT48YWx0LXRpdGxlPkFjcyBOYW5vPC9hbHQtdGl0bGU+PC90aXRsZXM+PHBlcmlv
ZGljYWw+PGZ1bGwtdGl0bGU+QUNTIE5hbm88L2Z1bGwtdGl0bGU+PC9wZXJpb2RpY2FsPjxhbHQt
cGVyaW9kaWNhbD48ZnVsbC10aXRsZT5BQ1MgTmFubzwvZnVsbC10aXRsZT48L2FsdC1wZXJpb2Rp
Y2FsPjxwYWdlcz4xMTM3LTExNDQ8L3BhZ2VzPjx2b2x1bWU+Nzwvdm9sdW1lPjxudW1iZXI+Mjwv
bnVtYmVyPjxrZXl3b3Jkcz48a2V5d29yZD5taWNyb3Njb3B5PC9rZXl3b3JkPjxrZXl3b3JkPnFk
czwva2V5d29yZD48a2V5d29yZD5uYW5vdGVjaG5vbG9neTwva2V5d29yZD48a2V5d29yZD5jZWxs
dWxhciBpbWFnaW5nPC9rZXl3b3JkPjxrZXl3b3JkPmlnZi0xcjwva2V5d29yZD48a2V5d29yZD50
dW1vcjwva2V5d29yZD48a2V5d29yZD5zaW5nbGUtbW9sZWN1bGUgbG9jYWxpemF0aW9uPC9rZXl3
b3JkPjxrZXl3b3JkPmZsdW9yZXNjZW50IG5hbm9wYXJ0aWNsZXM8L2tleXdvcmQ+PGtleXdvcmQ+
cXVhbnR1bSBkb3RzPC9rZXl3b3JkPjxrZXl3b3JkPm9wdGljYWwgbWljcm9zY29weTwva2V5d29y
ZD48a2V5d29yZD5wcm90ZWluczwva2V5d29yZD48a2V5d29yZD5tZW1icmFuZTwva2V5d29yZD48
a2V5d29yZD50cmFja2luZzwva2V5d29yZD48a2V5d29yZD5jZWxsczwva2V5d29yZD48a2V5d29y
ZD5zdHJlcHRhdmlkaW48L2tleXdvcmQ+PGtleXdvcmQ+ZHluYW1pY3M8L2tleXdvcmQ+PC9rZXl3
b3Jkcz48ZGF0ZXM+PHllYXI+MjAxMzwveWVhcj48cHViLWRhdGVzPjxkYXRlPkZlYjwvZGF0ZT48
L3B1Yi1kYXRlcz48L2RhdGVzPjxpc2JuPjE5MzYtMDg1MTwvaXNibj48YWNjZXNzaW9uLW51bT5J
U0k6MDAwMzE1NjE4NzAwMDMwPC9hY2Nlc3Npb24tbnVtPjx1cmxzPjxyZWxhdGVkLXVybHM+PHVy
bD4mbHQ7R28gdG8gSVNJJmd0OzovLzAwMDMxNTYxODcwMDAzMDwvdXJsPjwvcmVsYXRlZC11cmxz
PjwvdXJscz48ZWxlY3Ryb25pYy1yZXNvdXJjZS1udW0+RG9pIDEwLjEwMjEvTm4zMDQyMTIyPC9l
bGVjdHJvbmljLXJlc291cmNlLW51bT48bGFuZ3VhZ2U+RW5nbGlzaDwvbGFuZ3VhZ2U+PC9yZWNv
cmQ+PC9DaXRlPjwvRW5kTm90ZT5=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PEVuZE5vdGU+PENpdGU+PEF1dGhvcj5XdTwvQXV0aG9yPjxZZWFyPjIwMDc8L1llYXI+PFJlY051
bT41NDwvUmVjTnVtPjxEaXNwbGF5VGV4dD48c3R5bGUgZmFjZT0ic3VwZXJzY3JpcHQiPjMtOTwv
c3R5bGU+PC9EaXNwbGF5VGV4dD48cmVjb3JkPjxyZWMtbnVtYmVyPjU0PC9yZWMtbnVtYmVyPjxm
b3JlaWduLWtleXM+PGtleSBhcHA9IkVOIiBkYi1pZD0idDlzOTVkeGVhOXI1dnFlZmRlb3h3c3I3
ZnR3enNyOXRkcHpyIj41NDwva2V5PjwvZm9yZWlnbi1rZXlzPjxyZWYtdHlwZSBuYW1lPSJKb3Vy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b250cmlidXRvcnM+PHRpdGxlcz48dGl0bGU+Q29uanVnYXRlZCBQb2x5bWVyIERvdHMgZm9yIE11
bHRpcGhvdG9uIEZsdW9yZXNjZW5jZSBJbWFnaW5nPC90aXRsZT48c2Vjb25kYXJ5LXRpdGxlPkpv
dXJuYWwgb2YgdGhlIEFtZXJpY2FuIENoZW1pY2FsIFNvY2lldHk8L3NlY29uZGFyeS10aXRsZT48
YWx0LXRpdGxlPkouIEFtLiBDaGVtLiBTb2MuPC9hbHQtdGl0bGU+PC90aXRsZXM+PHBlcmlvZGlj
YWw+PGZ1bGwtdGl0bGU+Sm91cm5hbCBvZiB0aGUgQW1lcmljYW4gQ2hlbWljYWwgU29jaWV0eTwv
ZnVsbC10aXRsZT48YWJici0xPkouIEFtLiBDaGVtLiBTb2MuPC9hYmJyLTE+PC9wZXJpb2RpY2Fs
PjxhbHQtcGVyaW9kaWNhbD48ZnVsbC10aXRsZT5Kb3VybmFsIG9mIHRoZSBBbWVyaWNhbiBDaGVt
aWNhbCBTb2NpZXR5PC9mdWxsLXRpdGxlPjxhYmJyLTE+Si4gQW0uIENoZW0uIFNvYy48L2FiYnIt
MT48L2FsdC1wZXJpb2RpY2FsPjxwYWdlcz4xMjkwNC0xMjkwNTwvcGFnZXM+PHZvbHVtZT4xMjk8
L3ZvbHVtZT48bnVtYmVyPjQzPC9udW1iZXI+PGRhdGVzPjx5ZWFyPjIwMDc8L3llYXI+PC9kYXRl
cz48dXJscz48L3VybHM+PC9yZWNvcmQ+PC9DaXRlPjxDaXRlPjxBdXRob3I+WXU8L0F1dGhvcj48
WWVhcj4yMDA5PC9ZZWFyPjxSZWNOdW0+NTc8L1JlY051bT48cmVjb3JkPjxyZWMtbnVtYmVyPjU3
PC9yZWMtbnVtYmVyPjxmb3JlaWduLWtleXM+PGtleSBhcHA9IkVOIiBkYi1pZD0idDlzOTVkeGVh
OXI1dnFlZmRlb3h3c3I3ZnR3enNyOXRkcHpyIj41Nzwva2V5PjwvZm9yZWlnbi1rZXlzPjxyZWYt
dHlwZSBuYW1lPSJKb3VybmFsIEFydGljbGUiPjE3PC9yZWYtdHlwZT48Y29udHJpYnV0b3JzPjxh
dXRob3JzPjxhdXRob3I+WXUsIEouLCBXdSwgQy4gRi4sIFNhaHUsIFMuIFAuLCBGZXJuYW5kbywg
TC4gUC4sIFN6eW1hbnNraSwgQy4sIGFuZCBNY05laWxsLCBKLjwvYXV0aG9yPjwvYXV0aG9ycz48
L2NvbnRyaWJ1dG9ycz48dGl0bGVzPjx0aXRsZT5OYW5vc2NhbGUgM0QgVHJhY2tpbmcgd2l0aCBD
b25qdWdhdGVkIFBvbHltZXIgTmFub3BhcnRpY2xlcy48L3RpdGxlPjxzZWNvbmRhcnktdGl0bGU+
Sm91cm5hbCBvZiB0aGUgQW1lcmljYW4gQ2hlbWljYWwgU29jaWV0eTwvc2Vjb25kYXJ5LXRpdGxl
PjxhbHQtdGl0bGU+Si4gQW0uIENoZW0uIFNvYy48L2FsdC10aXRsZT48L3RpdGxlcz48cGVyaW9k
aWNhbD48ZnVsbC10aXRsZT5Kb3VybmFsIG9mIHRoZSBBbWVyaWNhbiBDaGVtaWNhbCBTb2NpZXR5
PC9mdWxsLXRpdGxlPjxhYmJyLTE+Si4gQW0uIENoZW0uIFNvYy48L2FiYnItMT48L3BlcmlvZGlj
YWw+PGFsdC1wZXJpb2RpY2FsPjxmdWxsLXRpdGxlPkpvdXJuYWwgb2YgdGhlIEFtZXJpY2FuIENo
ZW1pY2FsIFNvY2lldHk8L2Z1bGwtdGl0bGU+PGFiYnItMT5KLiBBbS4gQ2hlbS4gU29jLjwvYWJi
ci0xPjwvYWx0LXBlcmlvZGljYWw+PHBhZ2VzPjE4NDEwLTE4NDE0PC9wYWdlcz48dm9sdW1lPjEz
MTwvdm9sdW1lPjxkYXRlcz48eWVhcj4yMDA5PC95ZWFyPjwvZGF0ZXM+PHVybHM+PC91cmxzPjwv
cmVjb3JkPjwvQ2l0ZT48Q2l0ZT48QXV0aG9yPld1PC9BdXRob3I+PFllYXI+MjAwOTwvWWVhcj48
UmVjTnVtPjUwPC9SZWNOdW0+PHJlY29yZD48cmVjLW51bWJlcj41MDwvcmVjLW51bWJlcj48Zm9y
ZWlnbi1rZXlzPjxrZXkgYXBwPSJFTiIgZGItaWQ9InQ5czk1ZHhlYTlyNXZxZWZkZW94d3NyN2Z0
d3pzcjl0ZHB6ciI+NTA8L2tleT48L2ZvcmVpZ24ta2V5cz48cmVmLXR5cGUgbmFtZT0iSm91cm5h
bCBBcnRpY2xlIj4xNzwvcmVmLXR5cGU+PGNvbnRyaWJ1dG9ycz48YXV0aG9ycz48YXV0aG9yPld1
LCBDLiBGLiwgQnVsbCwgQi4gQ2hyaXN0ZW5zZW4sIEsuIGFuZCBNY05laWxsLCBKLjwvYXV0aG9y
PjwvYXV0aG9ycz48L2NvbnRyaWJ1dG9ycz48dGl0bGVzPjx0aXRsZT5SYXRpb21ldHJpYyBTaW5n
bGUtTmFub3BhcnRpY2xlIE94eWdlbiBTZW5zb3JzIGZvciBCaW9sb2dpY2FsIEltYWdpbmcuPC90
aXRsZT48c2Vjb25kYXJ5LXRpdGxlPkFuZ2V3YW5kdGUgQ2hlbWllLCBJbnRlcm5hdGlvbmFsIEVk
aXRpb248L3NlY29uZGFyeS10aXRsZT48YWx0LXRpdGxlPkFuZ2V3LiBDaGVtLiwgSW50LiBFZC48
L2FsdC10aXRsZT48L3RpdGxlcz48cGVyaW9kaWNhbD48ZnVsbC10aXRsZT5Bbmdld2FuZHRlIENo
ZW1pZSwgSW50ZXJuYXRpb25hbCBFZGl0aW9uPC9mdWxsLXRpdGxlPjxhYmJyLTE+QW5nZXcuIENo
ZW0uLCBJbnQuIEVkLjwvYWJici0xPjwvcGVyaW9kaWNhbD48YWx0LXBlcmlvZGljYWw+PGZ1bGwt
dGl0bGU+QW5nZXdhbmR0ZSBDaGVtaWUsIEludGVybmF0aW9uYWwgRWRpdGlvbjwvZnVsbC10aXRs
ZT48YWJici0xPkFuZ2V3LiBDaGVtLiwgSW50LiBFZC48L2FiYnItMT48L2FsdC1wZXJpb2RpY2Fs
PjxwYWdlcz4yNzQxLTI3NDU8L3BhZ2VzPjx2b2x1bWU+NDg8L3ZvbHVtZT48ZGF0ZXM+PHllYXI+
MjAwOTwveWVhcj48L2RhdGVzPjx1cmxzPjwvdXJscz48L3JlY29yZD48L0NpdGU+PENpdGU+PEF1
dGhvcj5XdTwvQXV0aG9yPjxZZWFyPjIwMDg8L1llYXI+PFJlY051bT41MTwvUmVjTnVtPjxyZWNv
cmQ+PHJlYy1udW1iZXI+NTE8L3JlYy1udW1iZXI+PGZvcmVpZ24ta2V5cz48a2V5IGFwcD0iRU4i
IGRiLWlkPSJ0OXM5NWR4ZWE5cjV2cWVmZGVveHdzcjdmdHd6c3I5dGRwenIiPjUxPC9rZXk+PC9m
b3JlaWduLWtleXM+PHJlZi10eXBlIG5hbWU9IkpvdXJuYWwgQXJ0aWNsZSI+MTc8L3JlZi10eXBl
Pjxjb250cmlidXRvcnM+PGF1dGhvcnM+PGF1dGhvcj5XdSwgQy4gRi48L2F1dGhvcj48YXV0aG9y
PkJ1bGwsIEIuPC9hdXRob3I+PGF1dGhvcj5TenltYW5za2ksIEMuPC9hdXRob3I+PGF1dGhvcj5D
aHJpc3RlbnNlbiwgSy48L2F1dGhvcj48YXV0aG9yPk1jTmVpbGwsIEouPC9hdXRob3I+PC9hdXRo
b3JzPjwvY29udHJpYnV0b3JzPjxhdXRoLWFkZHJlc3M+TWNOZWlsbCwgSiYjeEQ7Q2xlbXNvbiBV
bml2LCBEZXB0IENoZW0sIENsZW1zb24sIFNDIDI5NjM0IFVTQSYjeEQ7Q2xlbXNvbiBVbml2LCBE
ZXB0IENoZW0sIENsZW1zb24sIFNDIDI5NjM0IFVTQSYjeEQ7Q2xlbXNvbiBVbml2LCBDdHIgT3B0
IE1hdCBTY2kgJmFtcDsgRW5nbiBUZWNobm9sLCBDbGVtc29uLCBTQyAyOTYzNCBVU0E8L2F1dGgt
YWRkcmVzcz48dGl0bGVzPjx0aXRsZT5NdWx0aWNvbG9yIENvbmp1Z2F0ZWQgUG9seW1lciBEb3Rz
IGZvciBCaW9sb2dpY2FsIEZsdW9yZXNjZW5jZSBJbWFnaW5nPC90aXRsZT48c2Vjb25kYXJ5LXRp
dGxlPkFDUyBOYW5vPC9zZWNvbmRhcnktdGl0bGU+PC90aXRsZXM+PHBlcmlvZGljYWw+PGZ1bGwt
dGl0bGU+QUNTIE5hbm88L2Z1bGwtdGl0bGU+PC9wZXJpb2RpY2FsPjxwYWdlcz4yNDE1LTI0MjM8
L3BhZ2VzPjx2b2x1bWU+Mjwvdm9sdW1lPjxudW1iZXI+MTE8L251bWJlcj48a2V5d29yZHM+PGtl
eXdvcmQ+Y29uanVnYXRlZCBwb2x5bWVyIGRvdHM8L2tleXdvcmQ+PGtleXdvcmQ+Zmx1b3Jlc2Nl
bnQgcHJvYmVzPC9rZXl3b3JkPjxrZXl3b3JkPnNpbmdsZSBtb2xlY3VsZTwva2V5d29yZD48a2V5
d29yZD5uYW5vcGFydGljbGU8L2tleXdvcmQ+PGtleXdvcmQ+Zmx1b3Jlc2NlbmNlIGltYWdpbmc8
L2tleXdvcmQ+PGtleXdvcmQ+cXVhbnR1bSBkb3RzPC9rZXl3b3JkPjxrZXl3b3JkPmVuZXJneS10
cmFuc2Zlcjwva2V5d29yZD48a2V5d29yZD5saXZlIGNlbGxzPC9rZXl3b3JkPjxrZXl3b3JkPm5h
bm9wYXJ0aWNsZXM8L2tleXdvcmQ+PGtleXdvcmQ+bW9sZWN1bGU8L2tleXdvcmQ+PGtleXdvcmQ+
ZHluYW1pY3M8L2tleXdvcmQ+PGtleXdvcmQ+ZWxlY3Ryb2x1bWluZXNjZW5jZTwva2V5d29yZD48
a2V5d29yZD5zcGVjdHJvc2NvcHk8L2tleXdvcmQ+PGtleXdvcmQ+cG9seWZsdW9yZW5lPC9rZXl3
b3JkPjxrZXl3b3JkPnN1cHByZXNzaW9uPC9rZXl3b3JkPjwva2V5d29yZHM+PGRhdGVzPjx5ZWFy
PjIwMDg8L3llYXI+PHB1Yi1kYXRlcz48ZGF0ZT5Ob3Y8L2RhdGU+PC9wdWItZGF0ZXM+PC9kYXRl
cz48aXNibj4xOTM2LTA4NTE8L2lzYm4+PGFjY2Vzc2lvbi1udW0+SVNJOjAwMDI2MTE5OTQwMDAz
MDwvYWNjZXNzaW9uLW51bT48dXJscz48cmVsYXRlZC11cmxzPjx1cmw+Jmx0O0dvIHRvIElTSSZn
dDs6Ly8wMDAyNjExOTk0MDAwMzA8L3VybD48L3JlbGF0ZWQtdXJscz48L3VybHM+PGxhbmd1YWdl
PkVuZ2xpc2g8L2xhbmd1YWdlPjwvcmVjb3JkPjwvQ2l0ZT48Q2l0ZT48QXV0aG9yPld1PC9BdXRo
b3I+PFllYXI+MjAxMDwvWWVhcj48UmVjTnVtPjUzPC9SZWNOdW0+PHJlY29yZD48cmVjLW51bWJl
cj41MzwvcmVjLW51bWJlcj48Zm9yZWlnbi1rZXlzPjxrZXkgYXBwPSJFTiIgZGItaWQ9InQ5czk1
ZHhlYTlyNXZxZWZkZW94d3NyN2Z0d3pzcjl0ZHB6ciI+NTM8L2tleT48L2ZvcmVpZ24ta2V5cz48
cmVmLXR5cGUgbmFtZT0iSm91cm5hbCBBcnRpY2xlIj4xNzwvcmVmLXR5cGU+PGNvbnRyaWJ1dG9y
cz48YXV0aG9ycz48YXV0aG9yPld1LCBDLiBGLjwvYXV0aG9yPjxhdXRob3I+U2NobmVpZGVyLCBU
LjwvYXV0aG9yPjxhdXRob3I+WmVpZ2xlciwgTS48L2F1dGhvcj48YXV0aG9yPll1LCBKLiBCLjwv
YXV0aG9yPjxhdXRob3I+U2NoaXJvLCBQLiBHLjwvYXV0aG9yPjxhdXRob3I+QnVybmhhbSwgRC4g
Ui48L2F1dGhvcj48YXV0aG9yPk1jTmVpbGwsIEouIEQuPC9hdXRob3I+PGF1dGhvcj5DaGl1LCBE
LiBULjwvYXV0aG9yPjwvYXV0aG9ycz48L2NvbnRyaWJ1dG9ycz48YXV0aC1hZGRyZXNzPkNoaXUs
IERUJiN4RDtVbml2IFdhc2hpbmd0b24sIERlcHQgQ2hlbSwgU2VhdHRsZSwgV0EgOTgxOTUgVVNB
JiN4RDtVbml2IFdhc2hpbmd0b24sIERlcHQgQ2hlbSwgU2VhdHRsZSwgV0EgOTgxOTUgVVNBJiN4
RDtVbml2IFdhc2hpbmd0b24sIERlcHQgQ2hlbSwgU2VhdHRsZSwgV0EgOTgxOTUgVVNBJiN4RDtD
bGVtc29uIFVuaXYsIENsZW1zb24sIFNDIDI5NjM0IFVTQTwvYXV0aC1hZGRyZXNzPjx0aXRsZXM+
PHRpdGxlPkJpb2Nvbmp1Z2F0aW9uIG9mIFVsdHJhYnJpZ2h0IFNlbWljb25kdWN0aW5nIFBvbHlt
ZXIgRG90cyBmb3IgU3BlY2lmaWMgQ2VsbHVsYXIgVGFyZ2V0aW5nPC90aXRsZT48c2Vjb25kYXJ5
LXRpdGxlPkpvdXJuYWwgb2YgdGhlIEFtZXJpY2FuIENoZW1pY2FsIFNvY2lldHk8L3NlY29uZGFy
eS10aXRsZT48YWx0LXRpdGxlPkouIEFtLiBDaGVtLiBTb2MuPC9hbHQtdGl0bGU+PC90aXRsZXM+
PHBlcmlvZGljYWw+PGZ1bGwtdGl0bGU+Sm91cm5hbCBvZiB0aGUgQW1lcmljYW4gQ2hlbWljYWwg
U29jaWV0eTwvZnVsbC10aXRsZT48YWJici0xPkouIEFtLiBDaGVtLiBTb2MuPC9hYmJyLTE+PC9w
ZXJpb2RpY2FsPjxhbHQtcGVyaW9kaWNhbD48ZnVsbC10aXRsZT5Kb3VybmFsIG9mIHRoZSBBbWVy
aWNhbiBDaGVtaWNhbCBTb2NpZXR5PC9mdWxsLXRpdGxlPjxhYmJyLTE+Si4gQW0uIENoZW0uIFNv
Yy48L2FiYnItMT48L2FsdC1wZXJpb2RpY2FsPjxwYWdlcz4xNTQxMC0xNTQxNzwvcGFnZXM+PHZv
bHVtZT4xMzI8L3ZvbHVtZT48bnVtYmVyPjQzPC9udW1iZXI+PGtleXdvcmRzPjxrZXl3b3JkPmNv
bmp1Z2F0ZWQtcG9seW1lcjwva2V5d29yZD48a2V5d29yZD5xdWFudHVtIGRvdHM8L2tleXdvcmQ+
PGtleXdvcmQ+ZW5lcmd5LXRyYW5zZmVyPC9rZXl3b3JkPjxrZXl3b3JkPm5hbm9wYXJ0aWNsZXM8
L2tleXdvcmQ+PGtleXdvcmQ+Y2VsbHM8L2tleXdvcmQ+PGtleXdvcmQ+c2Vuc29yczwva2V5d29y
ZD48a2V5d29yZD5uYW5vY3J5c3RhbHM8L2tleXdvcmQ+PGtleXdvcmQ+bWljcm9zY29weTwva2V5
d29yZD48a2V5d29yZD5ibGlua2luZzwva2V5d29yZD48a2V5d29yZD5sYWJlbHM8L2tleXdvcmQ+
PC9rZXl3b3Jkcz48ZGF0ZXM+PHllYXI+MjAxMDwveWVhcj48cHViLWRhdGVzPjxkYXRlPk5vdiAz
PC9kYXRlPjwvcHViLWRhdGVzPjwvZGF0ZXM+PGlzYm4+MDAwMi03ODYzPC9pc2JuPjxhY2Nlc3Np
b24tbnVtPklTSTowMDAyODM2MjE3MDAwNTY8L2FjY2Vzc2lvbi1udW0+PHVybHM+PHJlbGF0ZWQt
dXJscz48dXJsPiZsdDtHbyB0byBJU0kmZ3Q7Oi8vMDAwMjgzNjIxNzAwMDU2PC91cmw+PC9yZWxh
dGVkLXVybHM+PC91cmxzPjxlbGVjdHJvbmljLXJlc291cmNlLW51bT5Eb2kgMTAuMTAyMS9KYTEw
NzE5NnM8L2VsZWN0cm9uaWMtcmVzb3VyY2UtbnVtPjxsYW5ndWFnZT5FbmdsaXNoPC9sYW5ndWFn
ZT48L3JlY29yZD48L0NpdGU+PENpdGU+PEF1dGhvcj5XdTwvQXV0aG9yPjxZZWFyPjIwMTM8L1ll
YXI+PFJlY051bT41MjwvUmVjTnVtPjxyZWNvcmQ+PHJlYy1udW1iZXI+NTI8L3JlYy1udW1iZXI+
PGZvcmVpZ24ta2V5cz48a2V5IGFwcD0iRU4iIGRiLWlkPSJ0OXM5NWR4ZWE5cjV2cWVmZGVveHdz
cjdmdHd6c3I5dGRwenIiPjUyPC9rZXk+PC9mb3JlaWduLWtleXM+PHJlZi10eXBlIG5hbWU9Ikpv
dXJuYWwgQXJ0aWNsZSI+MTc8L3JlZi10eXBlPjxjb250cmlidXRvcnM+PGF1dGhvcnM+PGF1dGhv
cj5XdSwgQy4gRi48L2F1dGhvcj48YXV0aG9yPkNoaXUsIEQuIFQuPC9hdXRob3I+PC9hdXRob3Jz
PjwvY29udHJpYnV0b3JzPjxhdXRoLWFkZHJlc3M+Q2hpdSwgRFQmI3hEO1VuaXYgV2FzaGluZ3Rv
biwgRGVwdCBDaGVtLCBTZWF0dGxlLCBXQSA5ODE5NSBVU0EmI3hEO1VuaXYgV2FzaGluZ3Rvbiwg
RGVwdCBDaGVtLCBTZWF0dGxlLCBXQSA5ODE5NSBVU0EmI3hEO1VuaXYgV2FzaGluZ3RvbiwgRGVw
dCBDaGVtLCBTZWF0dGxlLCBXQSA5ODE5NSBVU0EmI3hEO0ppbGluIFVuaXYsIFN0YXRlIEtleSBM
YWIgSW50ZWdyYXRlZCBPcHRvZWxlY3QsIENvbGwgRWxlY3QgU2NpICZhbXA7IEVuZ24sIENoYW5n
Y2h1biAxMzAwMTIsIEppbGluLCBQZW9wbGVzIFIgQ2hpbmE8L2F1dGgtYWRkcmVzcz48dGl0bGVz
Pjx0aXRsZT5IaWdobHkgRmx1b3Jlc2NlbnQgU2VtaWNvbmR1Y3RpbmcgUG9seW1lciBEb3RzIGZv
ciBCaW9sb2d5IGFuZCBNZWRpY2luZTwvdGl0bGU+PHNlY29uZGFyeS10aXRsZT5Bbmdld2FuZHRl
IENoZW1pZSwgSW50ZXJuYXRpb25hbCBFZGl0aW9uPC9zZWNvbmRhcnktdGl0bGU+PGFsdC10aXRs
ZT5Bbmdldy4gQ2hlbS4sIEludC4gRWQuPC9hbHQtdGl0bGU+PC90aXRsZXM+PHBlcmlvZGljYWw+
PGZ1bGwtdGl0bGU+QW5nZXdhbmR0ZSBDaGVtaWUsIEludGVybmF0aW9uYWwgRWRpdGlvbjwvZnVs
bC10aXRsZT48YWJici0xPkFuZ2V3LiBDaGVtLiwgSW50LiBFZC48L2FiYnItMT48L3BlcmlvZGlj
YWw+PGFsdC1wZXJpb2RpY2FsPjxmdWxsLXRpdGxlPkFuZ2V3YW5kdGUgQ2hlbWllLCBJbnRlcm5h
dGlvbmFsIEVkaXRpb248L2Z1bGwtdGl0bGU+PGFiYnItMT5Bbmdldy4gQ2hlbS4sIEludC4gRWQu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b25lcjwvQXV0aG9yPjxZZWFyPjIwMTM8L1llYXI+PFJlY051bT4yNTwvUmVjTnVtPjxyZWNvcmQ+
PHJlYy1udW1iZXI+MjU8L3JlYy1udW1iZXI+PGZvcmVpZ24ta2V5cz48a2V5IGFwcD0iRU4iIGRi
LWlkPSJ0OXM5NWR4ZWE5cjV2cWVmZGVveHdzcjdmdHd6c3I5dGRwenIiPjI1PC9rZXk+PC9mb3Jl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R0YxUiBOYW5vZG9tYWlucy48L3RpdGxlPjxzZWNvbmRhcnktdGl0bGU+QUNTIE5hbm88L3NlY29u
ZGFyeS10aXRsZT48YWx0LXRpdGxlPkFjcyBOYW5vPC9hbHQtdGl0bGU+PC90aXRsZXM+PHBlcmlv
ZGljYWw+PGZ1bGwtdGl0bGU+QUNTIE5hbm88L2Z1bGwtdGl0bGU+PC9wZXJpb2RpY2FsPjxhbHQt
cGVyaW9kaWNhbD48ZnVsbC10aXRsZT5BQ1MgTmFubzwvZnVsbC10aXRsZT48L2FsdC1wZXJpb2Rp
Y2FsPjxwYWdlcz4xMTM3LTExNDQ8L3BhZ2VzPjx2b2x1bWU+Nzwvdm9sdW1lPjxudW1iZXI+Mjwv
bnVtYmVyPjxrZXl3b3Jkcz48a2V5d29yZD5taWNyb3Njb3B5PC9rZXl3b3JkPjxrZXl3b3JkPnFk
czwva2V5d29yZD48a2V5d29yZD5uYW5vdGVjaG5vbG9neTwva2V5d29yZD48a2V5d29yZD5jZWxs
dWxhciBpbWFnaW5nPC9rZXl3b3JkPjxrZXl3b3JkPmlnZi0xcjwva2V5d29yZD48a2V5d29yZD50
dW1vcjwva2V5d29yZD48a2V5d29yZD5zaW5nbGUtbW9sZWN1bGUgbG9jYWxpemF0aW9uPC9rZXl3
b3JkPjxrZXl3b3JkPmZsdW9yZXNjZW50IG5hbm9wYXJ0aWNsZXM8L2tleXdvcmQ+PGtleXdvcmQ+
cXVhbnR1bSBkb3RzPC9rZXl3b3JkPjxrZXl3b3JkPm9wdGljYWwgbWljcm9zY29weTwva2V5d29y
ZD48a2V5d29yZD5wcm90ZWluczwva2V5d29yZD48a2V5d29yZD5tZW1icmFuZTwva2V5d29yZD48
a2V5d29yZD50cmFja2luZzwva2V5d29yZD48a2V5d29yZD5jZWxsczwva2V5d29yZD48a2V5d29y
ZD5zdHJlcHRhdmlkaW48L2tleXdvcmQ+PGtleXdvcmQ+ZHluYW1pY3M8L2tleXdvcmQ+PC9rZXl3
b3Jkcz48ZGF0ZXM+PHllYXI+MjAxMzwveWVhcj48cHViLWRhdGVzPjxkYXRlPkZlYjwvZGF0ZT48
L3B1Yi1kYXRlcz48L2RhdGVzPjxpc2JuPjE5MzYtMDg1MTwvaXNibj48YWNjZXNzaW9uLW51bT5J
U0k6MDAwMzE1NjE4NzAwMDMwPC9hY2Nlc3Npb24tbnVtPjx1cmxzPjxyZWxhdGVkLXVybHM+PHVy
bD4mbHQ7R28gdG8gSVNJJmd0OzovLzAwMDMxNTYxODcwMDAzMDwvdXJsPjwvcmVsYXRlZC11cmxz
PjwvdXJscz48ZWxlY3Ryb25pYy1yZXNvdXJjZS1udW0+RG9pIDEwLjEwMjEvTm4zMDQyMTIyPC9l
bGVjdHJvbmljLXJlc291cmNlLW51bT48bGFuZ3VhZ2U+RW5nbGlzaDwvbGFuZ3VhZ2U+PC9yZWNv
cmQ+PC9DaXRlPjwvRW5kTm90ZT5=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024190">
          <w:rPr>
            <w:rFonts w:ascii="Times New Roman" w:hAnsi="Times New Roman" w:cs="Times New Roman"/>
            <w:noProof/>
            <w:sz w:val="24"/>
            <w:szCs w:val="24"/>
            <w:vertAlign w:val="superscript"/>
          </w:rPr>
          <w:t>3-9</w:t>
        </w:r>
        <w:r w:rsidR="00CB554D">
          <w:rPr>
            <w:rFonts w:ascii="Times New Roman" w:hAnsi="Times New Roman" w:cs="Times New Roman"/>
            <w:sz w:val="24"/>
            <w:szCs w:val="24"/>
          </w:rPr>
          <w:fldChar w:fldCharType="end"/>
        </w:r>
      </w:hyperlink>
      <w:r w:rsidR="000D6BBA">
        <w:rPr>
          <w:rFonts w:ascii="Times New Roman" w:hAnsi="Times New Roman" w:cs="Times New Roman"/>
          <w:sz w:val="24"/>
          <w:szCs w:val="24"/>
        </w:rPr>
        <w:t xml:space="preserve"> CPNs are also of interest as a model multi-</w:t>
      </w:r>
      <w:proofErr w:type="spellStart"/>
      <w:r w:rsidR="000D6BBA">
        <w:rPr>
          <w:rFonts w:ascii="Times New Roman" w:hAnsi="Times New Roman" w:cs="Times New Roman"/>
          <w:sz w:val="24"/>
          <w:szCs w:val="24"/>
        </w:rPr>
        <w:t>chromophore</w:t>
      </w:r>
      <w:proofErr w:type="spellEnd"/>
      <w:r w:rsidR="000D6BBA">
        <w:rPr>
          <w:rFonts w:ascii="Times New Roman" w:hAnsi="Times New Roman" w:cs="Times New Roman"/>
          <w:sz w:val="24"/>
          <w:szCs w:val="24"/>
        </w:rPr>
        <w:t xml:space="preserve"> system, a model system for coupled spins, or a model quantum mechan</w:t>
      </w:r>
      <w:r w:rsidR="00024190">
        <w:rPr>
          <w:rFonts w:ascii="Times New Roman" w:hAnsi="Times New Roman" w:cs="Times New Roman"/>
          <w:sz w:val="24"/>
          <w:szCs w:val="24"/>
        </w:rPr>
        <w:t>ical spin glass</w:t>
      </w:r>
      <w:r w:rsidR="000D6BBA">
        <w:rPr>
          <w:rFonts w:ascii="Times New Roman" w:hAnsi="Times New Roman" w:cs="Times New Roman"/>
          <w:sz w:val="24"/>
          <w:szCs w:val="24"/>
        </w:rPr>
        <w:t>.</w:t>
      </w:r>
      <w:hyperlink w:anchor="_ENREF_10" w:tooltip="Read, 1995 #69"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&lt;EndNote&gt;&lt;Cite&gt;&lt;Author&gt;Read&lt;/Author&gt;&lt;Year&gt;1995&lt;/Year&gt;&lt;RecNum&gt;69&lt;/RecNum&gt;&lt;DisplayText&gt;&lt;style face="superscript"&gt;10&lt;/style&gt;&lt;/DisplayText&gt;&lt;record&gt;&lt;rec-number&gt;69&lt;/rec-number&gt;&lt;foreign-keys&gt;&lt;key app="EN" db-id="t9s95dxea9r5vqefdeoxwsr7ftwzsr9tdpzr"&gt;69&lt;/key&gt;&lt;/foreign-keys&gt;&lt;ref-type name="Journal Article"&gt;17&lt;/ref-type&gt;&lt;contributors&gt;&lt;authors&gt;&lt;author&gt;Read, N.&lt;/author&gt;&lt;author&gt;Sachdev, S.&lt;/author&gt;&lt;author&gt;Ye, J.&lt;/author&gt;&lt;/authors&gt;&lt;/contributors&gt;&lt;auth-address&gt;Read, N&amp;#xD;Yale Univ,Dept Phys,Pob 208120,New Haven,Ct 06520, USA&amp;#xD;Yale Univ,Dept Phys,Pob 208120,New Haven,Ct 06520, USA&amp;#xD;Yale Univ,Dept Appl Phys,New Haven,Ct 06520&amp;#xD;Harvard Univ,Dept Phys,Cambridge,Ma 02138&lt;/auth-address&gt;&lt;titles&gt;&lt;title&gt;Landau Theory of Quantum Spin-Glasses of Rotors and Ising Spins&lt;/title&gt;&lt;secondary-title&gt;Physical Review B&lt;/secondary-title&gt;&lt;alt-title&gt;Phys Rev B&lt;/alt-title&gt;&lt;/titles&gt;&lt;periodical&gt;&lt;full-title&gt;Physical Review B&lt;/full-title&gt;&lt;abbr-1&gt;Phys. Rev. B&lt;/abbr-1&gt;&lt;/periodical&gt;&lt;pages&gt;384-410&lt;/pages&gt;&lt;volume&gt;52&lt;/volume&gt;&lt;number&gt;1&lt;/number&gt;&lt;keywords&gt;&lt;keyword&gt;replica-symmetry-breaking&lt;/keyword&gt;&lt;keyword&gt;lee edge singularity&lt;/keyword&gt;&lt;keyword&gt;transverse field&lt;/keyword&gt;&lt;keyword&gt;critical-behavior&lt;/keyword&gt;&lt;keyword&gt;systems&lt;/keyword&gt;&lt;keyword&gt;model&lt;/keyword&gt;&lt;keyword&gt;defects&lt;/keyword&gt;&lt;keyword&gt;phase&lt;/keyword&gt;&lt;keyword&gt;antiferromagnets&lt;/keyword&gt;&lt;keyword&gt;ferromagnet&lt;/keyword&gt;&lt;/keywords&gt;&lt;dates&gt;&lt;year&gt;1995&lt;/year&gt;&lt;pub-dates&gt;&lt;date&gt;Jul 1&lt;/date&gt;&lt;/pub-dates&gt;&lt;/dates&gt;&lt;isbn&gt;0163-1829&lt;/isbn&gt;&lt;accession-num&gt;ISI:A1995RH93000065&lt;/accession-num&gt;&lt;urls&gt;&lt;related-urls&gt;&lt;url&gt;&amp;lt;Go to ISI&amp;gt;://A1995RH93000065&lt;/url&gt;&lt;/related-urls&gt;&lt;/urls&gt;&lt;electronic-resource-num&gt;DOI 10.1103/PhysRevB.52.384&lt;/electronic-resource-num&gt;&lt;language&gt;English&lt;/language&gt;&lt;/record&gt;&lt;/Cite&gt;&lt;/EndNote&gt;</w:instrText>
        </w:r>
        <w:r w:rsidR="00CB554D">
          <w:rPr>
            <w:rFonts w:ascii="Times New Roman" w:hAnsi="Times New Roman" w:cs="Times New Roman"/>
            <w:sz w:val="24"/>
            <w:szCs w:val="24"/>
          </w:rPr>
          <w:fldChar w:fldCharType="separate"/>
        </w:r>
        <w:r w:rsidR="00CB554D" w:rsidRPr="00024190">
          <w:rPr>
            <w:rFonts w:ascii="Times New Roman" w:hAnsi="Times New Roman" w:cs="Times New Roman"/>
            <w:noProof/>
            <w:sz w:val="24"/>
            <w:szCs w:val="24"/>
            <w:vertAlign w:val="superscript"/>
          </w:rPr>
          <w:t>10</w:t>
        </w:r>
        <w:r w:rsidR="00CB554D">
          <w:rPr>
            <w:rFonts w:ascii="Times New Roman" w:hAnsi="Times New Roman" w:cs="Times New Roman"/>
            <w:sz w:val="24"/>
            <w:szCs w:val="24"/>
          </w:rPr>
          <w:fldChar w:fldCharType="end"/>
        </w:r>
      </w:hyperlink>
      <w:r w:rsidR="000D6BBA">
        <w:rPr>
          <w:rFonts w:ascii="Times New Roman" w:hAnsi="Times New Roman" w:cs="Times New Roman"/>
          <w:sz w:val="24"/>
          <w:szCs w:val="24"/>
        </w:rPr>
        <w:t xml:space="preserve"> </w:t>
      </w:r>
      <w:r w:rsidR="00E85F84">
        <w:rPr>
          <w:rFonts w:ascii="Times New Roman" w:hAnsi="Times New Roman" w:cs="Times New Roman"/>
          <w:sz w:val="24"/>
          <w:szCs w:val="24"/>
        </w:rPr>
        <w:t xml:space="preserve">In order to better utilize conjugated polymers for these applications, it is necessary to delve deeper into the complex </w:t>
      </w:r>
      <w:proofErr w:type="spellStart"/>
      <w:r w:rsidR="00E85F84">
        <w:rPr>
          <w:rFonts w:ascii="Times New Roman" w:hAnsi="Times New Roman" w:cs="Times New Roman"/>
          <w:sz w:val="24"/>
          <w:szCs w:val="24"/>
        </w:rPr>
        <w:t>photophysics</w:t>
      </w:r>
      <w:proofErr w:type="spellEnd"/>
      <w:r w:rsidR="00E85F84">
        <w:rPr>
          <w:rFonts w:ascii="Times New Roman" w:hAnsi="Times New Roman" w:cs="Times New Roman"/>
          <w:sz w:val="24"/>
          <w:szCs w:val="24"/>
        </w:rPr>
        <w:t xml:space="preserve"> exhibited by these materials</w:t>
      </w:r>
      <w:r w:rsidR="00272CA2">
        <w:rPr>
          <w:rFonts w:ascii="Times New Roman" w:hAnsi="Times New Roman" w:cs="Times New Roman"/>
          <w:sz w:val="24"/>
          <w:szCs w:val="24"/>
        </w:rPr>
        <w:t>, as they are sensitive to polymer structure and processing conditions</w:t>
      </w:r>
      <w:r w:rsidR="00E85F84">
        <w:rPr>
          <w:rFonts w:ascii="Times New Roman" w:hAnsi="Times New Roman" w:cs="Times New Roman"/>
          <w:sz w:val="24"/>
          <w:szCs w:val="24"/>
        </w:rPr>
        <w:t>. The principal</w:t>
      </w:r>
      <w:r w:rsidR="0011542C">
        <w:rPr>
          <w:rFonts w:ascii="Times New Roman" w:hAnsi="Times New Roman" w:cs="Times New Roman"/>
          <w:sz w:val="24"/>
          <w:szCs w:val="24"/>
        </w:rPr>
        <w:t xml:space="preserve"> neutral</w:t>
      </w:r>
      <w:r w:rsidR="00E85F84">
        <w:rPr>
          <w:rFonts w:ascii="Times New Roman" w:hAnsi="Times New Roman" w:cs="Times New Roman"/>
          <w:sz w:val="24"/>
          <w:szCs w:val="24"/>
        </w:rPr>
        <w:t xml:space="preserve"> </w:t>
      </w:r>
      <w:proofErr w:type="spellStart"/>
      <w:r w:rsidR="00E85F84">
        <w:rPr>
          <w:rFonts w:ascii="Times New Roman" w:hAnsi="Times New Roman" w:cs="Times New Roman"/>
          <w:sz w:val="24"/>
          <w:szCs w:val="24"/>
        </w:rPr>
        <w:t>photoexcitation</w:t>
      </w:r>
      <w:proofErr w:type="spellEnd"/>
      <w:r w:rsidR="00E85F84">
        <w:rPr>
          <w:rFonts w:ascii="Times New Roman" w:hAnsi="Times New Roman" w:cs="Times New Roman"/>
          <w:sz w:val="24"/>
          <w:szCs w:val="24"/>
        </w:rPr>
        <w:t xml:space="preserve"> in conjugated polymers is the </w:t>
      </w:r>
      <w:proofErr w:type="spellStart"/>
      <w:r w:rsidR="00E85F84">
        <w:rPr>
          <w:rFonts w:ascii="Times New Roman" w:hAnsi="Times New Roman" w:cs="Times New Roman"/>
          <w:sz w:val="24"/>
          <w:szCs w:val="24"/>
        </w:rPr>
        <w:t>Frenkel</w:t>
      </w:r>
      <w:proofErr w:type="spellEnd"/>
      <w:r w:rsidR="00E85F84">
        <w:rPr>
          <w:rFonts w:ascii="Times New Roman" w:hAnsi="Times New Roman" w:cs="Times New Roman"/>
          <w:sz w:val="24"/>
          <w:szCs w:val="24"/>
        </w:rPr>
        <w:t xml:space="preserve"> </w:t>
      </w:r>
      <w:proofErr w:type="spellStart"/>
      <w:r w:rsidR="00E85F84">
        <w:rPr>
          <w:rFonts w:ascii="Times New Roman" w:hAnsi="Times New Roman" w:cs="Times New Roman"/>
          <w:sz w:val="24"/>
          <w:szCs w:val="24"/>
        </w:rPr>
        <w:t>exciton</w:t>
      </w:r>
      <w:proofErr w:type="spellEnd"/>
      <w:r w:rsidR="00272CA2">
        <w:rPr>
          <w:rFonts w:ascii="Times New Roman" w:hAnsi="Times New Roman" w:cs="Times New Roman"/>
          <w:sz w:val="24"/>
          <w:szCs w:val="24"/>
        </w:rPr>
        <w:t>.</w:t>
      </w:r>
      <w:r w:rsidR="00024190">
        <w:rPr>
          <w:rFonts w:ascii="Times New Roman" w:hAnsi="Times New Roman" w:cs="Times New Roman"/>
          <w:sz w:val="24"/>
          <w:szCs w:val="24"/>
        </w:rPr>
        <w:fldChar w:fldCharType="begin"/>
      </w:r>
      <w:r w:rsidR="00024190">
        <w:rPr>
          <w:rFonts w:ascii="Times New Roman" w:hAnsi="Times New Roman" w:cs="Times New Roman"/>
          <w:sz w:val="24"/>
          <w:szCs w:val="24"/>
        </w:rPr>
        <w:instrText xml:space="preserve"> ADDIN EN.CITE &lt;EndNote&gt;&lt;Cite&gt;&lt;Author&gt;Kasha&lt;/Author&gt;&lt;Year&gt;1965&lt;/Year&gt;&lt;RecNum&gt;22&lt;/RecNum&gt;&lt;DisplayText&gt;&lt;style face="superscript"&gt;11,12&lt;/style&gt;&lt;/DisplayText&gt;&lt;record&gt;&lt;rec-number&gt;22&lt;/rec-number&gt;&lt;foreign-keys&gt;&lt;key app="EN" db-id="t9s95dxea9r5vqefdeoxwsr7ftwzsr9tdpzr"&gt;22&lt;/key&gt;&lt;/foreign-keys&gt;&lt;ref-type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Chemistry&lt;/secondary-title&gt;&lt;alt-title&gt;Pure Appl. Chem.&lt;/alt-title&gt;&lt;/titles&gt;&lt;periodical&gt;&lt;full-title&gt;Pure and Applied Chemistry&lt;/full-title&gt;&lt;/periodical&gt;&lt;alt-periodical&gt;&lt;full-title&gt;Pure and Applied Chemistry&lt;/full-title&gt;&lt;abbr-1&gt;Pure Appl. Chem.&lt;/abbr-1&gt;&lt;/alt-periodical&gt;&lt;pages&gt;371-392&lt;/pages&gt;&lt;volume&gt;11&lt;/volume&gt;&lt;number&gt;3-4&lt;/number&gt;&lt;dates&gt;&lt;year&gt;1965&lt;/year&gt;&lt;/dates&gt;&lt;urls&gt;&lt;/urls&gt;&lt;/record&gt;&lt;/Cite&gt;&lt;Cite&gt;&lt;Author&gt;Emelianova&lt;/Author&gt;&lt;Year&gt;2010&lt;/Year&gt;&lt;RecNum&gt;14&lt;/RecNum&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024190">
        <w:rPr>
          <w:rFonts w:ascii="Times New Roman" w:hAnsi="Times New Roman" w:cs="Times New Roman"/>
          <w:sz w:val="24"/>
          <w:szCs w:val="24"/>
        </w:rPr>
        <w:fldChar w:fldCharType="separate"/>
      </w:r>
      <w:hyperlink w:anchor="_ENREF_11" w:tooltip="Kasha, 1965 #22" w:history="1">
        <w:r w:rsidR="00CB554D" w:rsidRPr="00024190">
          <w:rPr>
            <w:rFonts w:ascii="Times New Roman" w:hAnsi="Times New Roman" w:cs="Times New Roman"/>
            <w:noProof/>
            <w:sz w:val="24"/>
            <w:szCs w:val="24"/>
            <w:vertAlign w:val="superscript"/>
          </w:rPr>
          <w:t>11</w:t>
        </w:r>
      </w:hyperlink>
      <w:r w:rsidR="00024190" w:rsidRPr="00024190">
        <w:rPr>
          <w:rFonts w:ascii="Times New Roman" w:hAnsi="Times New Roman" w:cs="Times New Roman"/>
          <w:noProof/>
          <w:sz w:val="24"/>
          <w:szCs w:val="24"/>
          <w:vertAlign w:val="superscript"/>
        </w:rPr>
        <w:t>,</w:t>
      </w:r>
      <w:hyperlink w:anchor="_ENREF_12" w:tooltip="Emelianova, 2010 #14" w:history="1">
        <w:r w:rsidR="00CB554D" w:rsidRPr="00024190">
          <w:rPr>
            <w:rFonts w:ascii="Times New Roman" w:hAnsi="Times New Roman" w:cs="Times New Roman"/>
            <w:noProof/>
            <w:sz w:val="24"/>
            <w:szCs w:val="24"/>
            <w:vertAlign w:val="superscript"/>
          </w:rPr>
          <w:t>12</w:t>
        </w:r>
      </w:hyperlink>
      <w:r w:rsidR="00024190">
        <w:rPr>
          <w:rFonts w:ascii="Times New Roman" w:hAnsi="Times New Roman" w:cs="Times New Roman"/>
          <w:sz w:val="24"/>
          <w:szCs w:val="24"/>
        </w:rPr>
        <w:fldChar w:fldCharType="end"/>
      </w:r>
      <w:r w:rsidR="0011542C">
        <w:rPr>
          <w:rFonts w:ascii="Times New Roman" w:hAnsi="Times New Roman" w:cs="Times New Roman"/>
          <w:sz w:val="24"/>
          <w:szCs w:val="24"/>
        </w:rPr>
        <w:t xml:space="preserve"> </w:t>
      </w:r>
      <w:r w:rsidR="000E60B5">
        <w:rPr>
          <w:rFonts w:ascii="Times New Roman" w:hAnsi="Times New Roman" w:cs="Times New Roman"/>
          <w:sz w:val="24"/>
          <w:szCs w:val="24"/>
        </w:rPr>
        <w:t>Energy transfer in conjugated polymers typically occurs via incoherent, diffusion-like processes,</w:t>
      </w:r>
      <w:hyperlink w:anchor="_ENREF_13" w:tooltip="Lunt, 2009 #27" w:history="1">
        <w:r w:rsidR="00CB554D">
          <w:rPr>
            <w:rFonts w:ascii="Times New Roman" w:hAnsi="Times New Roman" w:cs="Times New Roman"/>
            <w:sz w:val="24"/>
            <w:szCs w:val="24"/>
          </w:rPr>
          <w:fldChar w:fldCharType="begin">
            <w:fldData xml:space="preserve">PEVuZE5vdGU+PENpdGU+PEF1dGhvcj5MdW50PC9BdXRob3I+PFllYXI+MjAwOTwvWWVhcj48UmVj
TnVtPjI3PC9SZWNOdW0+PERpc3BsYXlUZXh0PjxzdHlsZSBmYWNlPSJzdXBlcnNjcmlwdCI+MTMt
MTU8L3N0eWxlPjwvRGlzcGxheVRleHQ+PHJlY29yZD48cmVjLW51bWJlcj4yNzwvcmVjLW51bWJl
cj48Zm9yZWlnbi1rZXlzPjxrZXkgYXBwPSJFTiIgZGItaWQ9InQ5czk1ZHhlYTlyNXZxZWZkZW94
d3NyN2Z0d3pzcjl0ZHB6ciI+Mjc8L2tleT48L2ZvcmVpZ24ta2V5cz48cmVmLXR5cGUgbmFtZT0i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cnM+PHRpdGxlcz48dGl0bGU+RXhjaXRvbiBEaWZmdXNpb24gTGVuZ3RocyBvZiBPcmdhbmljIFNl
bWljb25kdWN0b3IgVGhpbiBGaWxtcyBNZWFzdXJlZCBieSBTcGVjdHJhbGx5IFJlc29sdmVkIFBo
b3RvbHVtaW5lc2NlbmNlIFF1ZW5jaGluZy48L3RpdGxlPjxzZWNvbmRhcnktdGl0bGU+Sm91cm5h
bCBvZiBBcHBsaWVkIFBoeXNpY3M8L3NlY29uZGFyeS10aXRsZT48YWx0LXRpdGxlPkouIEFwcGwu
IFBoeXMuPC9hbHQtdGl0bGU+PC90aXRsZXM+PHBlcmlvZGljYWw+PGZ1bGwtdGl0bGU+Sm91cm5h
bCBvZiBBcHBsaWVkIFBoeXNpY3M8L2Z1bGwtdGl0bGU+PGFiYnItMT5KLiBBcHBsLiBQaHlzLjwv
YWJici0xPjwvcGVyaW9kaWNhbD48YWx0LXBlcmlvZGljYWw+PGZ1bGwtdGl0bGU+Sm91cm5hbCBv
ZiBBcHBsaWVkIFBoeXNpY3M8L2Z1bGwtdGl0bGU+PGFiYnItMT5KLiBBcHBsLiBQaHlzLjwvYWJi
ci0xPjwvYWx0LXBlcmlvZGljYWw+PHBhZ2VzPjA1MzcxMS0wNTM3MTc8L3BhZ2VzPjx2b2x1bWU+
MTA1PC92b2x1bWU+PGRhdGVzPjx5ZWFyPjIwMDk8L3llYXI+PC9kYXRlcz48dXJscz48L3VybHM+
PC9yZWNvcmQ+PC9DaXRlPjxDaXRlPjxBdXRob3I+R2FtbWlsbDwvQXV0aG9yPjxZZWFyPjE5NzQ8
L1llYXI+PFJlY051bT4xNjwvUmVjTnVtPjxyZWNvcmQ+PHJlYy1udW1iZXI+MTY8L3JlYy1udW1i
ZXI+PGZvcmVpZ24ta2V5cz48a2V5IGFwcD0iRU4iIGRiLWlkPSJ0OXM5NWR4ZWE5cjV2cWVmZGVv
eHdzcjdmdHd6c3I5dGRwenIiPjE2PC9rZXk+PC9mb3JlaWduLWtleXM+PHJlZi10eXBlIG5hbWU9
IkpvdXJuYWwgQXJ0aWNsZSI+MTc8L3JlZi10eXBlPjxjb250cmlidXRvcnM+PGF1dGhvcnM+PGF1
dGhvcj5HYW1taWxsLCBMLiBTLjwvYXV0aG9yPjxhdXRob3I+UG93ZWxsLCBSLiBDLjwvYXV0aG9y
PjwvYXV0aG9ycz48L2NvbnRyaWJ1dG9ycz48YXV0aC1hZGRyZXNzPk9rbGFob21hIFN0YXRlIFVu
aXYsRGVwdCBQaHlzLFN0aWxsd2F0ZXIsT2sgNzQwNzQ8L2F1dGgtYWRkcmVzcz48dGl0bGVzPjx0
aXRsZT5FbmVyZ3ktVHJhbnNmZXIgaW4gUGVyeWxlbmUgRG9wZWQgQW50aHJhY2VuZS1DcnlzdGFs
czwvdGl0bGU+PHNlY29uZGFyeS10aXRsZT5Nb2xlY3VsYXIgQ3J5c3RhbHMgYW5kIExpcXVpZCBD
cnlzdGFsczwvc2Vjb25kYXJ5LXRpdGxlPjxhbHQtdGl0bGU+TW9sLiBDcnlzdC4gTGlxLiBDcnlz
dC48L2FsdC10aXRsZT48L3RpdGxlcz48cGVyaW9kaWNhbD48ZnVsbC10aXRsZT5Nb2xlY3VsYXIg
Q3J5c3RhbHMgYW5kIExpcXVpZCBDcnlzdGFsczwvZnVsbC10aXRsZT48YWJici0xPk1vbC4gQ3J5
c3QuIExpcS4gQ3J5c3QuPC9hYmJyLTE+PC9wZXJpb2RpY2FsPjxhbHQtcGVyaW9kaWNhbD48ZnVs
bC10aXRsZT5Nb2xlY3VsYXIgQ3J5c3RhbHMgYW5kIExpcXVpZCBDcnlzdGFsczwvZnVsbC10aXRs
ZT48YWJici0xPk1vbC4gQ3J5c3QuIExpcS4gQ3J5c3QuPC9hYmJyLTE+PC9hbHQtcGVyaW9kaWNh
bD48cGFnZXM+MTIzLTEzMDwvcGFnZXM+PHZvbHVtZT4yNTwvdm9sdW1lPjxudW1iZXI+MS0yPC9u
dW1iZXI+PGRhdGVzPjx5ZWFyPjE5NzQ8L3llYXI+PC9kYXRlcz48aXNibj4wMTQwLTY1NjY8L2lz
Ym4+PGFjY2Vzc2lvbi1udW0+SVNJOkExOTc0QlQ2MTgwMDAxMzwvYWNjZXNzaW9uLW51bT48dXJs
cz48cmVsYXRlZC11cmxzPjx1cmw+Jmx0O0dvIHRvIElTSSZndDs6Ly9BMTk3NEJUNjE4MDAwMTM8
L3VybD48L3JlbGF0ZWQtdXJscz48L3VybHM+PGVsZWN0cm9uaWMtcmVzb3VyY2UtbnVtPkRvaSAx
MC4xMDgwLzE1NDIxNDA3NDA4MDgzNDExPC9lbGVjdHJvbmljLXJlc291cmNlLW51bT48bGFuZ3Vh
Z2U+RW5nbGlzaDwvbGFuZ3VhZ2U+PC9yZWNvcmQ+PC9DaXRlPjxDaXRlPjxBdXRob3I+UG93ZWxs
PC9BdXRob3I+PFllYXI+MTk2OTwvWWVhcj48UmVjTnVtPjM1PC9SZWNOdW0+PHJlY29yZD48cmVj
LW51bWJlcj4zNTwvcmVjLW51bWJlcj48Zm9yZWlnbi1rZXlzPjxrZXkgYXBwPSJFTiIgZGItaWQ9
InQ5czk1ZHhlYTlyNXZxZWZkZW94d3NyN2Z0d3pzcjl0ZHB6ciI+MzU8L2tleT48L2ZvcmVpZ24t
a2V5cz48cmVmLXR5cGUgbmFtZT0iSm91cm5hbCBBcnRpY2xlIj4xNzwvcmVmLXR5cGU+PGNvbnRy
aWJ1dG9ycz48YXV0aG9ycz48YXV0aG9yPlBvd2VsbCwgUi4gQy48L2F1dGhvcj48YXV0aG9yPktl
cGxlciwgUi4gRy48L2F1dGhvcj48L2F1dGhvcnM+PC9jb250cmlidXRvcnM+PHRpdGxlcz48dGl0
bGU+RXZpZGVuY2UgZm9yIExvbmctUmFuZ2UgRXhjaXRvbi1JbXB1cml0eSBJbnRlcmFjdGlvbiBp
biBUZXRyYWNlbmUtRG9wZWQgQW50aHJhY2VuZSBDcnlzdGFsczwvdGl0bGU+PHNlY29uZGFyeS10
aXRsZT5QaHlzaWNhbCBSZXZpZXcgTGV0dGVyczwvc2Vjb25kYXJ5LXRpdGxlPjxhbHQtdGl0bGU+
UGh5cy4gUmV2LiBMZXR0LjwvYWx0LXRpdGxlPjwvdGl0bGVzPjxwZXJpb2RpY2FsPjxmdWxsLXRp
dGxlPlBoeXNpY2FsIFJldmlldyBMZXR0ZXJzPC9mdWxsLXRpdGxlPjxhYmJyLTE+UGh5cy4gUmV2
LiBMZXR0LjwvYWJici0xPjwvcGVyaW9kaWNhbD48YWx0LXBlcmlvZGljYWw+PGZ1bGwtdGl0bGU+
UGh5c2ljYWwgUmV2aWV3IExldHRlcnM8L2Z1bGwtdGl0bGU+PGFiYnItMT5QaHlzLiBSZXYuIExl
dHQuPC9hYmJyLTE+PC9hbHQtcGVyaW9kaWNhbD48cGFnZXM+NjM2LTYzOTwvcGFnZXM+PHZvbHVt
ZT4yMjwvdm9sdW1lPjxudW1iZXI+MTM8L251bWJlcj48ZGF0ZXM+PHllYXI+MTk2OTwveWVhcj48
L2RhdGVzPjxpc2JuPjAwMzEtOTAwNzwvaXNibj48YWNjZXNzaW9uLW51bT5JU0k6QTE5NjlDODUz
OTAwMDA0PC9hY2Nlc3Npb24tbnVtPjx1cmxzPjxyZWxhdGVkLXVybHM+PHVybD4mbHQ7R28gdG8g
SVNJJmd0OzovL0ExOTY5Qzg1MzkwMDAwNDwvdXJsPjwvcmVsYXRlZC11cmxzPjwvdXJscz48ZWxl
Y3Ryb25pYy1yZXNvdXJjZS1udW0+RE9JIDEwLjExMDMvUGh5c1JldkxldHQuMjIuNjM2PC9lbGVj
dHJvbmljLXJlc291cmNlLW51bT48bGFuZ3VhZ2U+RW5nbGlzaDwvbGFuZ3VhZ2U+PC9yZWNvcmQ+
PC9DaXRlPjwvRW5kTm90ZT5=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PEVuZE5vdGU+PENpdGU+PEF1dGhvcj5MdW50PC9BdXRob3I+PFllYXI+MjAwOTwvWWVhcj48UmVj
TnVtPjI3PC9SZWNOdW0+PERpc3BsYXlUZXh0PjxzdHlsZSBmYWNlPSJzdXBlcnNjcmlwdCI+MTMt
MTU8L3N0eWxlPjwvRGlzcGxheVRleHQ+PHJlY29yZD48cmVjLW51bWJlcj4yNzwvcmVjLW51bWJl
cj48Zm9yZWlnbi1rZXlzPjxrZXkgYXBwPSJFTiIgZGItaWQ9InQ5czk1ZHhlYTlyNXZxZWZkZW94
d3NyN2Z0d3pzcjl0ZHB6ciI+Mjc8L2tleT48L2ZvcmVpZ24ta2V5cz48cmVmLXR5cGUgbmFtZT0i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cnM+PHRpdGxlcz48dGl0bGU+RXhjaXRvbiBEaWZmdXNpb24gTGVuZ3RocyBvZiBPcmdhbmljIFNl
bWljb25kdWN0b3IgVGhpbiBGaWxtcyBNZWFzdXJlZCBieSBTcGVjdHJhbGx5IFJlc29sdmVkIFBo
b3RvbHVtaW5lc2NlbmNlIFF1ZW5jaGluZy48L3RpdGxlPjxzZWNvbmRhcnktdGl0bGU+Sm91cm5h
bCBvZiBBcHBsaWVkIFBoeXNpY3M8L3NlY29uZGFyeS10aXRsZT48YWx0LXRpdGxlPkouIEFwcGwu
IFBoeXMuPC9hbHQtdGl0bGU+PC90aXRsZXM+PHBlcmlvZGljYWw+PGZ1bGwtdGl0bGU+Sm91cm5h
bCBvZiBBcHBsaWVkIFBoeXNpY3M8L2Z1bGwtdGl0bGU+PGFiYnItMT5KLiBBcHBsLiBQaHlzLjwv
YWJici0xPjwvcGVyaW9kaWNhbD48YWx0LXBlcmlvZGljYWw+PGZ1bGwtdGl0bGU+Sm91cm5hbCBv
ZiBBcHBsaWVkIFBoeXNpY3M8L2Z1bGwtdGl0bGU+PGFiYnItMT5KLiBBcHBsLiBQaHlzLjwvYWJi
ci0xPjwvYWx0LXBlcmlvZGljYWw+PHBhZ2VzPjA1MzcxMS0wNTM3MTc8L3BhZ2VzPjx2b2x1bWU+
MTA1PC92b2x1bWU+PGRhdGVzPjx5ZWFyPjIwMDk8L3llYXI+PC9kYXRlcz48dXJscz48L3VybHM+
PC9yZWNvcmQ+PC9DaXRlPjxDaXRlPjxBdXRob3I+R2FtbWlsbDwvQXV0aG9yPjxZZWFyPjE5NzQ8
L1llYXI+PFJlY051bT4xNjwvUmVjTnVtPjxyZWNvcmQ+PHJlYy1udW1iZXI+MTY8L3JlYy1udW1i
ZXI+PGZvcmVpZ24ta2V5cz48a2V5IGFwcD0iRU4iIGRiLWlkPSJ0OXM5NWR4ZWE5cjV2cWVmZGVv
eHdzcjdmdHd6c3I5dGRwenIiPjE2PC9rZXk+PC9mb3JlaWduLWtleXM+PHJlZi10eXBlIG5hbWU9
IkpvdXJuYWwgQXJ0aWNsZSI+MTc8L3JlZi10eXBlPjxjb250cmlidXRvcnM+PGF1dGhvcnM+PGF1
dGhvcj5HYW1taWxsLCBMLiBTLjwvYXV0aG9yPjxhdXRob3I+UG93ZWxsLCBSLiBDLjwvYXV0aG9y
PjwvYXV0aG9ycz48L2NvbnRyaWJ1dG9ycz48YXV0aC1hZGRyZXNzPk9rbGFob21hIFN0YXRlIFVu
aXYsRGVwdCBQaHlzLFN0aWxsd2F0ZXIsT2sgNzQwNzQ8L2F1dGgtYWRkcmVzcz48dGl0bGVzPjx0
aXRsZT5FbmVyZ3ktVHJhbnNmZXIgaW4gUGVyeWxlbmUgRG9wZWQgQW50aHJhY2VuZS1DcnlzdGFs
czwvdGl0bGU+PHNlY29uZGFyeS10aXRsZT5Nb2xlY3VsYXIgQ3J5c3RhbHMgYW5kIExpcXVpZCBD
cnlzdGFsczwvc2Vjb25kYXJ5LXRpdGxlPjxhbHQtdGl0bGU+TW9sLiBDcnlzdC4gTGlxLiBDcnlz
dC48L2FsdC10aXRsZT48L3RpdGxlcz48cGVyaW9kaWNhbD48ZnVsbC10aXRsZT5Nb2xlY3VsYXIg
Q3J5c3RhbHMgYW5kIExpcXVpZCBDcnlzdGFsczwvZnVsbC10aXRsZT48YWJici0xPk1vbC4gQ3J5
c3QuIExpcS4gQ3J5c3QuPC9hYmJyLTE+PC9wZXJpb2RpY2FsPjxhbHQtcGVyaW9kaWNhbD48ZnVs
bC10aXRsZT5Nb2xlY3VsYXIgQ3J5c3RhbHMgYW5kIExpcXVpZCBDcnlzdGFsczwvZnVsbC10aXRs
ZT48YWJici0xPk1vbC4gQ3J5c3QuIExpcS4gQ3J5c3QuPC9hYmJyLTE+PC9hbHQtcGVyaW9kaWNh
bD48cGFnZXM+MTIzLTEzMDwvcGFnZXM+PHZvbHVtZT4yNTwvdm9sdW1lPjxudW1iZXI+MS0yPC9u
dW1iZXI+PGRhdGVzPjx5ZWFyPjE5NzQ8L3llYXI+PC9kYXRlcz48aXNibj4wMTQwLTY1NjY8L2lz
Ym4+PGFjY2Vzc2lvbi1udW0+SVNJOkExOTc0QlQ2MTgwMDAxMzwvYWNjZXNzaW9uLW51bT48dXJs
cz48cmVsYXRlZC11cmxzPjx1cmw+Jmx0O0dvIHRvIElTSSZndDs6Ly9BMTk3NEJUNjE4MDAwMTM8
L3VybD48L3JlbGF0ZWQtdXJscz48L3VybHM+PGVsZWN0cm9uaWMtcmVzb3VyY2UtbnVtPkRvaSAx
MC4xMDgwLzE1NDIxNDA3NDA4MDgzNDExPC9lbGVjdHJvbmljLXJlc291cmNlLW51bT48bGFuZ3Vh
Z2U+RW5nbGlzaDwvbGFuZ3VhZ2U+PC9yZWNvcmQ+PC9DaXRlPjxDaXRlPjxBdXRob3I+UG93ZWxs
PC9BdXRob3I+PFllYXI+MTk2OTwvWWVhcj48UmVjTnVtPjM1PC9SZWNOdW0+PHJlY29yZD48cmVj
LW51bWJlcj4zNTwvcmVjLW51bWJlcj48Zm9yZWlnbi1rZXlzPjxrZXkgYXBwPSJFTiIgZGItaWQ9
InQ5czk1ZHhlYTlyNXZxZWZkZW94d3NyN2Z0d3pzcjl0ZHB6ciI+MzU8L2tleT48L2ZvcmVpZ24t
a2V5cz48cmVmLXR5cGUgbmFtZT0iSm91cm5hbCBBcnRpY2xlIj4xNzwvcmVmLXR5cGU+PGNvbnRy
aWJ1dG9ycz48YXV0aG9ycz48YXV0aG9yPlBvd2VsbCwgUi4gQy48L2F1dGhvcj48YXV0aG9yPktl
cGxlciwgUi4gRy48L2F1dGhvcj48L2F1dGhvcnM+PC9jb250cmlidXRvcnM+PHRpdGxlcz48dGl0
bGU+RXZpZGVuY2UgZm9yIExvbmctUmFuZ2UgRXhjaXRvbi1JbXB1cml0eSBJbnRlcmFjdGlvbiBp
biBUZXRyYWNlbmUtRG9wZWQgQW50aHJhY2VuZSBDcnlzdGFsczwvdGl0bGU+PHNlY29uZGFyeS10
aXRsZT5QaHlzaWNhbCBSZXZpZXcgTGV0dGVyczwvc2Vjb25kYXJ5LXRpdGxlPjxhbHQtdGl0bGU+
UGh5cy4gUmV2LiBMZXR0LjwvYWx0LXRpdGxlPjwvdGl0bGVzPjxwZXJpb2RpY2FsPjxmdWxsLXRp
dGxlPlBoeXNpY2FsIFJldmlldyBMZXR0ZXJzPC9mdWxsLXRpdGxlPjxhYmJyLTE+UGh5cy4gUmV2
LiBMZXR0LjwvYWJici0xPjwvcGVyaW9kaWNhbD48YWx0LXBlcmlvZGljYWw+PGZ1bGwtdGl0bGU+
UGh5c2ljYWwgUmV2aWV3IExldHRlcnM8L2Z1bGwtdGl0bGU+PGFiYnItMT5QaHlzLiBSZXYuIExl
dHQuPC9hYmJyLTE+PC9hbHQtcGVyaW9kaWNhbD48cGFnZXM+NjM2LTYzOTwvcGFnZXM+PHZvbHVt
ZT4yMjwvdm9sdW1lPjxudW1iZXI+MTM8L251bWJlcj48ZGF0ZXM+PHllYXI+MTk2OTwveWVhcj48
L2RhdGVzPjxpc2JuPjAwMzEtOTAwNzwvaXNibj48YWNjZXNzaW9uLW51bT5JU0k6QTE5NjlDODUz
OTAwMDA0PC9hY2Nlc3Npb24tbnVtPjx1cmxzPjxyZWxhdGVkLXVybHM+PHVybD4mbHQ7R28gdG8g
SVNJJmd0OzovL0ExOTY5Qzg1MzkwMDAwNDwvdXJsPjwvcmVsYXRlZC11cmxzPjwvdXJscz48ZWxl
Y3Ryb25pYy1yZXNvdXJjZS1udW0+RE9JIDEwLjExMDMvUGh5c1JldkxldHQuMjIuNjM2PC9lbGVj
dHJvbmljLXJlc291cmNlLW51bT48bGFuZ3VhZ2U+RW5nbGlzaDwvbGFuZ3VhZ2U+PC9yZWNvcmQ+
PC9DaXRlPjwvRW5kTm90ZT5=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CC7BFF">
          <w:rPr>
            <w:rFonts w:ascii="Times New Roman" w:hAnsi="Times New Roman" w:cs="Times New Roman"/>
            <w:noProof/>
            <w:sz w:val="24"/>
            <w:szCs w:val="24"/>
            <w:vertAlign w:val="superscript"/>
          </w:rPr>
          <w:t>13-15</w:t>
        </w:r>
        <w:r w:rsidR="00CB554D">
          <w:rPr>
            <w:rFonts w:ascii="Times New Roman" w:hAnsi="Times New Roman" w:cs="Times New Roman"/>
            <w:sz w:val="24"/>
            <w:szCs w:val="24"/>
          </w:rPr>
          <w:fldChar w:fldCharType="end"/>
        </w:r>
      </w:hyperlink>
      <w:r w:rsidR="00CC7BFF">
        <w:rPr>
          <w:rFonts w:ascii="Times New Roman" w:hAnsi="Times New Roman" w:cs="Times New Roman"/>
          <w:sz w:val="24"/>
          <w:szCs w:val="24"/>
        </w:rPr>
        <w:t xml:space="preserve"> dispersive transport,</w:t>
      </w:r>
      <w:hyperlink w:anchor="_ENREF_16" w:tooltip="Athanasopoulos, 2013 #3"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&lt;EndNote&gt;&lt;Cite&gt;&lt;Author&gt;Athanasopoulos&lt;/Author&gt;&lt;Year&gt;2013&lt;/Year&gt;&lt;RecNum&gt;3&lt;/RecNum&gt;&lt;DisplayText&gt;&lt;style face="superscript"&gt;16&lt;/style&gt;&lt;/DisplayText&gt;&lt;record&gt;&lt;rec-number&gt;3&lt;/rec-number&gt;&lt;foreign-keys&gt;&lt;key app="EN" db-id="t9s95dxea9r5vqefdeoxwsr7ftwzsr9tdpzr"&gt;3&lt;/key&gt;&lt;/foreign-keys&gt;&lt;ref-type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Letters&lt;/secondary-title&gt;&lt;alt-title&gt;J. Phys. Chem. Lett.&lt;/alt-title&gt;&lt;/titles&gt;&lt;periodical&gt;&lt;full-title&gt;Journal of Physical Chemistry Letters&lt;/full-title&gt;&lt;abbr-1&gt;J. Phys. Chem. Lett.&lt;/abbr-1&gt;&lt;/periodical&gt;&lt;alt-periodical&gt;&lt;full-title&gt;Journal of Physical Chemistry Letters&lt;/full-title&gt;&lt;abbr-1&gt;J. Phys. Chem. Lett.&lt;/abbr-1&gt;&lt;/alt-periodical&gt;&lt;pages&gt;1694-1700&lt;/pages&gt;&lt;volume&gt;4&lt;/volume&gt;&lt;dates&gt;&lt;year&gt;2013&lt;/year&gt;&lt;/dates&gt;&lt;urls&gt;&lt;/urls&gt;&lt;/record&gt;&lt;/Cite&gt;&lt;/EndNote&gt;</w:instrText>
        </w:r>
        <w:r w:rsidR="00CB554D">
          <w:rPr>
            <w:rFonts w:ascii="Times New Roman" w:hAnsi="Times New Roman" w:cs="Times New Roman"/>
            <w:sz w:val="24"/>
            <w:szCs w:val="24"/>
          </w:rPr>
          <w:fldChar w:fldCharType="separate"/>
        </w:r>
        <w:r w:rsidR="00CB554D" w:rsidRPr="00CC7BFF">
          <w:rPr>
            <w:rFonts w:ascii="Times New Roman" w:hAnsi="Times New Roman" w:cs="Times New Roman"/>
            <w:noProof/>
            <w:sz w:val="24"/>
            <w:szCs w:val="24"/>
            <w:vertAlign w:val="superscript"/>
          </w:rPr>
          <w:t>16</w:t>
        </w:r>
        <w:r w:rsidR="00CB554D">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and in </w:t>
      </w:r>
      <w:r w:rsidR="00CC7BFF">
        <w:rPr>
          <w:rFonts w:ascii="Times New Roman" w:hAnsi="Times New Roman" w:cs="Times New Roman"/>
          <w:sz w:val="24"/>
          <w:szCs w:val="24"/>
        </w:rPr>
        <w:t>certain</w:t>
      </w:r>
      <w:r w:rsidR="000E60B5">
        <w:rPr>
          <w:rFonts w:ascii="Times New Roman" w:hAnsi="Times New Roman" w:cs="Times New Roman"/>
          <w:sz w:val="24"/>
          <w:szCs w:val="24"/>
        </w:rPr>
        <w:t xml:space="preserve"> cases, by</w:t>
      </w:r>
      <w:r w:rsidR="00CC7BFF">
        <w:rPr>
          <w:rFonts w:ascii="Times New Roman" w:hAnsi="Times New Roman" w:cs="Times New Roman"/>
          <w:sz w:val="24"/>
          <w:szCs w:val="24"/>
        </w:rPr>
        <w:t xml:space="preserve"> long-range coherent transport</w:t>
      </w:r>
      <w:r w:rsidR="000E60B5">
        <w:rPr>
          <w:rFonts w:ascii="Times New Roman" w:hAnsi="Times New Roman" w:cs="Times New Roman"/>
          <w:sz w:val="24"/>
          <w:szCs w:val="24"/>
        </w:rPr>
        <w:t>.</w:t>
      </w:r>
      <w:hyperlink w:anchor="_ENREF_17" w:tooltip="Scholes, 2006 #36"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&lt;EndNote&gt;&lt;Cite&gt;&lt;Author&gt;Scholes&lt;/Author&gt;&lt;Year&gt;2006&lt;/Year&gt;&lt;RecNum&gt;36&lt;/RecNum&gt;&lt;DisplayText&gt;&lt;style face="superscript"&gt;17&lt;/style&gt;&lt;/DisplayText&gt;&lt;record&gt;&lt;rec-number&gt;36&lt;/rec-number&gt;&lt;foreign-keys&gt;&lt;key app="EN" db-id="t9s95dxea9r5vqefdeoxwsr7ftwzsr9tdpzr"&gt;36&lt;/key&gt;&lt;/foreign-keys&gt;&lt;ref-type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Materials&lt;/full-title&gt;&lt;/periodical&gt;&lt;alt-periodical&gt;&lt;full-title&gt;Nature Materials&lt;/full-title&gt;&lt;abbr-1&gt;Nat. Mat.&lt;/abbr-1&gt;&lt;/alt-periodical&gt;&lt;pages&gt;683-696&lt;/pages&gt;&lt;volume&gt;5&lt;/volume&gt;&lt;dates&gt;&lt;year&gt;2006&lt;/year&gt;&lt;/dates&gt;&lt;urls&gt;&lt;/urls&gt;&lt;/record&gt;&lt;/Cite&gt;&lt;/EndNote&gt;</w:instrText>
        </w:r>
        <w:r w:rsidR="00CB554D">
          <w:rPr>
            <w:rFonts w:ascii="Times New Roman" w:hAnsi="Times New Roman" w:cs="Times New Roman"/>
            <w:sz w:val="24"/>
            <w:szCs w:val="24"/>
          </w:rPr>
          <w:fldChar w:fldCharType="separate"/>
        </w:r>
        <w:r w:rsidR="00CB554D" w:rsidRPr="00CC7BFF">
          <w:rPr>
            <w:rFonts w:ascii="Times New Roman" w:hAnsi="Times New Roman" w:cs="Times New Roman"/>
            <w:noProof/>
            <w:sz w:val="24"/>
            <w:szCs w:val="24"/>
            <w:vertAlign w:val="superscript"/>
          </w:rPr>
          <w:t>17</w:t>
        </w:r>
        <w:r w:rsidR="00CB554D">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w:t>
      </w:r>
      <w:r w:rsidR="000D6BBA">
        <w:rPr>
          <w:rFonts w:ascii="Times New Roman" w:hAnsi="Times New Roman" w:cs="Times New Roman"/>
          <w:sz w:val="24"/>
          <w:szCs w:val="24"/>
        </w:rPr>
        <w:t xml:space="preserve">It has been demonstrated that conjugated polymers </w:t>
      </w:r>
      <w:r w:rsidR="00A04145">
        <w:rPr>
          <w:rFonts w:ascii="Times New Roman" w:hAnsi="Times New Roman" w:cs="Times New Roman"/>
          <w:sz w:val="24"/>
          <w:szCs w:val="24"/>
        </w:rPr>
        <w:t xml:space="preserve">exhibit excellent </w:t>
      </w:r>
      <w:proofErr w:type="spellStart"/>
      <w:r w:rsidR="00A04145">
        <w:rPr>
          <w:rFonts w:ascii="Times New Roman" w:hAnsi="Times New Roman" w:cs="Times New Roman"/>
          <w:sz w:val="24"/>
          <w:szCs w:val="24"/>
        </w:rPr>
        <w:t>Förster</w:t>
      </w:r>
      <w:proofErr w:type="spellEnd"/>
      <w:r w:rsidR="00A04145">
        <w:rPr>
          <w:rFonts w:ascii="Times New Roman" w:hAnsi="Times New Roman" w:cs="Times New Roman"/>
          <w:sz w:val="24"/>
          <w:szCs w:val="24"/>
        </w:rPr>
        <w:t xml:space="preserve"> transfer to both dye and polymer dopants, allowing for red shift</w:t>
      </w:r>
      <w:r w:rsidR="000D6BBA">
        <w:rPr>
          <w:rFonts w:ascii="Times New Roman" w:hAnsi="Times New Roman" w:cs="Times New Roman"/>
          <w:sz w:val="24"/>
          <w:szCs w:val="24"/>
        </w:rPr>
        <w:t>ed</w:t>
      </w:r>
      <w:r w:rsidR="00A04145">
        <w:rPr>
          <w:rFonts w:ascii="Times New Roman" w:hAnsi="Times New Roman" w:cs="Times New Roman"/>
          <w:sz w:val="24"/>
          <w:szCs w:val="24"/>
        </w:rPr>
        <w:t xml:space="preserve"> emissi</w:t>
      </w:r>
      <w:r w:rsidR="00711373">
        <w:rPr>
          <w:rFonts w:ascii="Times New Roman" w:hAnsi="Times New Roman" w:cs="Times New Roman"/>
          <w:sz w:val="24"/>
          <w:szCs w:val="24"/>
        </w:rPr>
        <w:t>on in imaging applications</w:t>
      </w:r>
      <w:r w:rsidR="00A04145">
        <w:rPr>
          <w:rFonts w:ascii="Times New Roman" w:hAnsi="Times New Roman" w:cs="Times New Roman"/>
          <w:sz w:val="24"/>
          <w:szCs w:val="24"/>
        </w:rPr>
        <w:t>.</w:t>
      </w:r>
      <w:hyperlink w:anchor="_ENREF_18" w:tooltip="Groff, 2013 #60" w:history="1">
        <w:r w:rsidR="00CB554D">
          <w:rPr>
            <w:rFonts w:ascii="Times New Roman" w:hAnsi="Times New Roman" w:cs="Times New Roman"/>
            <w:sz w:val="24"/>
            <w:szCs w:val="24"/>
          </w:rPr>
          <w:fldChar w:fldCharType="begin">
            <w:fldData xml:space="preserve">PEVuZE5vdGU+PENpdGU+PEF1dGhvcj5Hcm9mZjwvQXV0aG9yPjxZZWFyPjIwMTM8L1llYXI+PFJl
Y051bT42MDwvUmVjTnVtPjxEaXNwbGF5VGV4dD48c3R5bGUgZmFjZT0ic3VwZXJzY3JpcHQiPjE4
LTIwPC9zdHlsZT48L0Rpc3BsYXlUZXh0PjxyZWNvcmQ+PHJlYy1udW1iZXI+NjA8L3JlYy1udW1i
ZXI+PGZvcmVpZ24ta2V5cz48a2V5IGFwcD0iRU4iIGRiLWlkPSJ0OXM5NWR4ZWE5cjV2cWVmZGVv
eHdzcjdmdHd6c3I5dGRwenIiPjYwPC9rZXk+PC9mb3JlaWduLWtleXM+PHJlZi10eXBlIG5hbWU9
IkpvdXJuYWwgQXJ0aWNsZSI+MTc8L3JlZi10eXBlPjxjb250cmlidXRvcnM+PGF1dGhvcnM+PGF1
dGhvcj5Hcm9mZiwgTC4gQy48L2F1dGhvcj48YXV0aG9yPldhbmcsIFguIEwuPC9hdXRob3I+PGF1
dGhvcj5NY05laWxsLCBKLiBELjwvYXV0aG9yPjwvYXV0aG9ycz48L2NvbnRyaWJ1dG9ycz48YXV0
aC1hZGRyZXNzPk1jTmVpbGwsIEpEJiN4RDtDbGVtc29uIFVuaXYsIERlcHQgQ2hlbSwgQ2xlbXNv
biwgU0MgMjk2MzQgVVNBJiN4RDtDbGVtc29uIFVuaXYsIERlcHQgQ2hlbSwgQ2xlbXNvbiwgU0Mg
Mjk2MzQgVVNBJiN4RDtDbGVtc29uIFVuaXYsIERlcHQgQ2hlbSwgQ2xlbXNvbiwgU0MgMjk2MzQg
VVNBPC9hdXRoLWFkZHJlc3M+PHRpdGxlcz48dGl0bGU+TWVhc3VyZW1lbnQgb2YgRXhjaXRvbiBU
cmFuc3BvcnQgaW4gQ29uanVnYXRlZCBQb2x5bWVyIE5hbm9wYXJ0aWNsZXM8L3RpdGxlPjxzZWNv
bmRhcnktdGl0bGU+Sm91cm5hbCBvZiBQaHlzaWNhbCBDaGVtaXN0cnkgQzwvc2Vjb25kYXJ5LXRp
dGxlPjxhbHQtdGl0bGU+SiBQaHlzIENoZW0gQzwvYWx0LXRpdGxlPjwvdGl0bGVzPjxwZXJpb2Rp
Y2FsPjxmdWxsLXRpdGxlPkpvdXJuYWwgb2YgUGh5c2ljYWwgQ2hlbWlzdHJ5IEM8L2Z1bGwtdGl0
bGU+PGFiYnItMT5KLiBQSHlzLiBDaGVtLiBDPC9hYmJyLTE+PC9wZXJpb2RpY2FsPjxwYWdlcz4y
NTc0OC0yNTc1NTwvcGFnZXM+PHZvbHVtZT4xMTc8L3ZvbHVtZT48bnVtYmVyPjQ4PC9udW1iZXI+
PGtleXdvcmRzPjxrZXl3b3JkPnNjYW5uaW5nIG9wdGljYWwgbWljcm9zY29weTwva2V5d29yZD48
a2V5d29yZD5kb3BlZCBhbnRocmFjZW5lLWNyeXN0YWxzPC9rZXl3b3JkPjxrZXl3b3JkPmVuZXJn
eS10cmFuc2Zlcjwva2V5d29yZD48a2V5d29yZD5jaGFyZ2UtY2FycmllcnM8L2tleXdvcmQ+PGtl
eXdvcmQ+c29sYXItY2VsbHM8L2tleXdvcmQ+PGtleXdvcmQ+Zmx1b3Jlc2NlbmNlPC9rZXl3b3Jk
PjxrZXl3b3JkPmRpZmZ1c2lvbjwva2V5d29yZD48a2V5d29yZD5wZXJ5bGVuZTwva2V5d29yZD48
a2V5d29yZD5kb3RzPC9rZXl3b3JkPjxrZXl3b3JkPmZpbG1zPC9rZXl3b3JkPjwva2V5d29yZHM+
PGRhdGVzPjx5ZWFyPjIwMTM8L3llYXI+PHB1Yi1kYXRlcz48ZGF0ZT5EZWMgNTwvZGF0ZT48L3B1
Yi1kYXRlcz48L2RhdGVzPjxpc2JuPjE5MzItNzQ0NzwvaXNibj48YWNjZXNzaW9uLW51bT5JU0k6
MDAwMzI4MTAxMjAwMDYyPC9hY2Nlc3Npb24tbnVtPjx1cmxzPjxyZWxhdGVkLXVybHM+PHVybD4m
bHQ7R28gdG8gSVNJJmd0OzovLzAwMDMyODEwMTIwMDA2MjwvdXJsPjwvcmVsYXRlZC11cmxzPjwv
dXJscz48ZWxlY3Ryb25pYy1yZXNvdXJjZS1udW0+RG9pIDEwLjEwMjEvSnA0MDcwNjVoPC9lbGVj
dHJvbmljLXJlc291cmNlLW51bT48bGFuZ3VhZ2U+RW5nbGlzaDwvbGFuZ3VhZ2U+PC9yZWNvcmQ+
PC9DaXRlPjxDaXRlPjxBdXRob3I+V2FuZzwvQXV0aG9yPjxZZWFyPjIwMTM8L1llYXI+PFJlY051
bT42MTwvUmVjTnVtPjxyZWNvcmQ+PHJlYy1udW1iZXI+NjE8L3JlYy1udW1iZXI+PGZvcmVpZ24t
a2V5cz48a2V5IGFwcD0iRU4iIGRiLWlkPSJ0OXM5NWR4ZWE5cjV2cWVmZGVveHdzcjdmdHd6c3I5
dGRwenIiPjYxPC9rZXk+PC9mb3JlaWduLWtleXM+PHJlZi10eXBlIG5hbWU9IkpvdXJuYWwgQXJ0
aWNsZSI+MTc8L3JlZi10eXBlPjxjb250cmlidXRvcnM+PGF1dGhvcnM+PGF1dGhvcj5XYW5nLCBY
LiBMLjwvYXV0aG9yPjxhdXRob3I+R3JvZmYsIEwuIEMuPC9hdXRob3I+PGF1dGhvcj5NY05laWxs
LCBKLiBELjwvYXV0aG9yPjwvYXV0aG9ycz48L2NvbnRyaWJ1dG9ycz48YXV0aC1hZGRyZXNzPk1j
TmVpbGwsIEpEJiN4RDtDbGVtc29uIFVuaXYsIERlcHQgQ2hlbSwgQ2xlbXNvbiwgU0MgMjk2MzQg
VVNBJiN4RDtDbGVtc29uIFVuaXYsIERlcHQgQ2hlbSwgQ2xlbXNvbiwgU0MgMjk2MzQgVVNBJiN4
RDtDbGVtc29uIFVuaXYsIERlcHQgQ2hlbSwgQ2xlbXNvbiwgU0MgMjk2MzQgVVNBPC9hdXRoLWFk
ZHJlc3M+PHRpdGxlcz48dGl0bGU+UGhvdG9hY3RpdmF0aW9uIGFuZCBTYXR1cmF0ZWQgRW1pc3Np
b24gaW4gQmxlbmRlZCBDb25qdWdhdGVkIFBvbHltZXIgTmFub3BhcnRpY2xlczwvdGl0bGU+PHNl
Y29uZGFyeS10aXRsZT5MYW5nbXVpcjwvc2Vjb25kYXJ5LXRpdGxlPjxhbHQtdGl0bGU+TGFuZ211
aXI8L2FsdC10aXRsZT48L3RpdGxlcz48cGVyaW9kaWNhbD48ZnVsbC10aXRsZT5MYW5nbXVpcjwv
ZnVsbC10aXRsZT48YWJici0xPkxhbmdtdWlyPC9hYmJyLTE+PC9wZXJpb2RpY2FsPjxhbHQtcGVy
aW9kaWNhbD48ZnVsbC10aXRsZT5MYW5nbXVpcjwvZnVsbC10aXRsZT48YWJici0xPkxhbmdtdWly
PC9hYmJyLTE+PC9hbHQtcGVyaW9kaWNhbD48cGFnZXM+MTM5MjUtMTM5MzE8L3BhZ2VzPjx2b2x1
bWU+Mjk8L3ZvbHVtZT48bnVtYmVyPjQ1PC9udW1iZXI+PGtleXdvcmRzPjxrZXl3b3JkPmVuZXJn
eS10cmFuc2Zlcjwva2V5d29yZD48a2V5d29yZD5pbnRlcmNoYWluIGludGVyYWN0aW9uczwva2V5
d29yZD48a2V5d29yZD5mbHVvcmVzY2VuY2U8L2tleXdvcmQ+PGtleXdvcmQ+ZG90czwva2V5d29y
ZD48a2V5d29yZD5zcGVjdHJvc2NvcHk8L2tleXdvcmQ+PGtleXdvcmQ+ZHllczwva2V5d29yZD48
L2tleXdvcmRzPjxkYXRlcz48eWVhcj4yMDEzPC95ZWFyPjxwdWItZGF0ZXM+PGRhdGU+Tm92IDEy
PC9kYXRlPjwvcHViLWRhdGVzPjwvZGF0ZXM+PGlzYm4+MDc0My03NDYzPC9pc2JuPjxhY2Nlc3Np
b24tbnVtPklTSTowMDAzMjcwNDQ2MDAwMzA8L2FjY2Vzc2lvbi1udW0+PHVybHM+PHJlbGF0ZWQt
dXJscz48dXJsPiZsdDtHbyB0byBJU0kmZ3Q7Oi8vMDAwMzI3MDQ0NjAwMDMwPC91cmw+PC9yZWxh
dGVkLXVybHM+PC91cmxzPjxlbGVjdHJvbmljLXJlc291cmNlLW51bT5Eb2kgMTAuMTAyMS9MYTQw
Mjc2N2o8L2VsZWN0cm9uaWMtcmVzb3VyY2UtbnVtPjxsYW5ndWFnZT5FbmdsaXNoPC9sYW5ndWFn
ZT48L3JlY29yZD48L0NpdGU+PENpdGU+PEF1dGhvcj5TdW48L0F1dGhvcj48WWVhcj4yMDE0PC9Z
ZWFyPjxSZWNOdW0+ODU8L1JlY051bT48cmVjb3JkPjxyZWMtbnVtYmVyPjg1PC9yZWMtbnVtYmVy
Pjxmb3JlaWduLWtleXM+PGtleSBhcHA9IkVOIiBkYi1pZD0idDlzOTVkeGVhOXI1dnFlZmRlb3h3
c3I3ZnR3enNyOXRkcHpyIj44NTwva2V5PjwvZm9yZWlnbi1rZXlzPjxyZWYtdHlwZSBuYW1lPSJK
b3VybmFsIEFydGljbGUiPjE3PC9yZWYtdHlwZT48Y29udHJpYnV0b3JzPjxhdXRob3JzPjxhdXRo
b3I+U3VuLCBLLjwvYXV0aG9yPjxhdXRob3I+Q2hlbiwgSC48L2F1dGhvcj48YXV0aG9yPldhbmcs
IEwuPC9hdXRob3I+PGF1dGhvcj5ZaW4sIFMuPC9hdXRob3I+PGF1dGhvcj5XYW5nLCBILjwvYXV0
aG9yPjxhdXRob3I+WHUsIEcuPC9hdXRob3I+PGF1dGhvcj5DaGVuLCBELjwvYXV0aG9yPjxhdXRo
b3I+WmhhbmcsIFguIEouPC9hdXRob3I+PGF1dGhvcj5XdSwgQy4gRi48L2F1dGhvcj48YXV0aG9y
PlFpbiwgVy4gUC48L2F1dGhvcj48L2F1dGhvcnM+PC9jb250cmlidXRvcnM+PHRpdGxlcz48dGl0
bGU+U2l6ZSBEZXBlbmRlbnQgUHJvcGVydHkgYW5kIENlbGwgTGFiZWxpbmcgb2YgU2VtaWNvbmR1
Y3RpbmcgUG9seW1lciBEb3RzPC90aXRsZT48c2Vjb25kYXJ5LXRpdGxlPkFDUyBBcHBsLiBNYXRl
ci4gSW50ZXJmLjwvc2Vjb25kYXJ5LXRpdGxlPjwvdGl0bGVzPjxwZXJpb2RpY2FsPjxmdWxsLXRp
dGxlPkFDUyBBcHBsLiBNYXRlci4gSW50ZXJmLjwvZnVsbC10aXRsZT48L3BlcmlvZGljYWw+PHZv
bHVtZT5JbiBQcmVzczwvdm9sdW1lPjxkYXRlcz48eWVhcj4yMDE0PC95ZWFyPjwvZGF0ZXM+PHVy
bHM+PC91cmxzPjwvcmVjb3JkPjwvQ2l0ZT48L0VuZE5vdGU+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PEVuZE5vdGU+PENpdGU+PEF1dGhvcj5Hcm9mZjwvQXV0aG9yPjxZZWFyPjIwMTM8L1llYXI+PFJl
Y051bT42MDwvUmVjTnVtPjxEaXNwbGF5VGV4dD48c3R5bGUgZmFjZT0ic3VwZXJzY3JpcHQiPjE4
LTIwPC9zdHlsZT48L0Rpc3BsYXlUZXh0PjxyZWNvcmQ+PHJlYy1udW1iZXI+NjA8L3JlYy1udW1i
ZXI+PGZvcmVpZ24ta2V5cz48a2V5IGFwcD0iRU4iIGRiLWlkPSJ0OXM5NWR4ZWE5cjV2cWVmZGVv
eHdzcjdmdHd6c3I5dGRwenIiPjYwPC9rZXk+PC9mb3JlaWduLWtleXM+PHJlZi10eXBlIG5hbWU9
IkpvdXJuYWwgQXJ0aWNsZSI+MTc8L3JlZi10eXBlPjxjb250cmlidXRvcnM+PGF1dGhvcnM+PGF1
dGhvcj5Hcm9mZiwgTC4gQy48L2F1dGhvcj48YXV0aG9yPldhbmcsIFguIEwuPC9hdXRob3I+PGF1
dGhvcj5NY05laWxsLCBKLiBELjwvYXV0aG9yPjwvYXV0aG9ycz48L2NvbnRyaWJ1dG9ycz48YXV0
aC1hZGRyZXNzPk1jTmVpbGwsIEpEJiN4RDtDbGVtc29uIFVuaXYsIERlcHQgQ2hlbSwgQ2xlbXNv
biwgU0MgMjk2MzQgVVNBJiN4RDtDbGVtc29uIFVuaXYsIERlcHQgQ2hlbSwgQ2xlbXNvbiwgU0Mg
Mjk2MzQgVVNBJiN4RDtDbGVtc29uIFVuaXYsIERlcHQgQ2hlbSwgQ2xlbXNvbiwgU0MgMjk2MzQg
VVNBPC9hdXRoLWFkZHJlc3M+PHRpdGxlcz48dGl0bGU+TWVhc3VyZW1lbnQgb2YgRXhjaXRvbiBU
cmFuc3BvcnQgaW4gQ29uanVnYXRlZCBQb2x5bWVyIE5hbm9wYXJ0aWNsZXM8L3RpdGxlPjxzZWNv
bmRhcnktdGl0bGU+Sm91cm5hbCBvZiBQaHlzaWNhbCBDaGVtaXN0cnkgQzwvc2Vjb25kYXJ5LXRp
dGxlPjxhbHQtdGl0bGU+SiBQaHlzIENoZW0gQzwvYWx0LXRpdGxlPjwvdGl0bGVzPjxwZXJpb2Rp
Y2FsPjxmdWxsLXRpdGxlPkpvdXJuYWwgb2YgUGh5c2ljYWwgQ2hlbWlzdHJ5IEM8L2Z1bGwtdGl0
bGU+PGFiYnItMT5KLiBQSHlzLiBDaGVtLiBDPC9hYmJyLTE+PC9wZXJpb2RpY2FsPjxwYWdlcz4y
NTc0OC0yNTc1NTwvcGFnZXM+PHZvbHVtZT4xMTc8L3ZvbHVtZT48bnVtYmVyPjQ4PC9udW1iZXI+
PGtleXdvcmRzPjxrZXl3b3JkPnNjYW5uaW5nIG9wdGljYWwgbWljcm9zY29weTwva2V5d29yZD48
a2V5d29yZD5kb3BlZCBhbnRocmFjZW5lLWNyeXN0YWxzPC9rZXl3b3JkPjxrZXl3b3JkPmVuZXJn
eS10cmFuc2Zlcjwva2V5d29yZD48a2V5d29yZD5jaGFyZ2UtY2FycmllcnM8L2tleXdvcmQ+PGtl
eXdvcmQ+c29sYXItY2VsbHM8L2tleXdvcmQ+PGtleXdvcmQ+Zmx1b3Jlc2NlbmNlPC9rZXl3b3Jk
PjxrZXl3b3JkPmRpZmZ1c2lvbjwva2V5d29yZD48a2V5d29yZD5wZXJ5bGVuZTwva2V5d29yZD48
a2V5d29yZD5kb3RzPC9rZXl3b3JkPjxrZXl3b3JkPmZpbG1zPC9rZXl3b3JkPjwva2V5d29yZHM+
PGRhdGVzPjx5ZWFyPjIwMTM8L3llYXI+PHB1Yi1kYXRlcz48ZGF0ZT5EZWMgNTwvZGF0ZT48L3B1
Yi1kYXRlcz48L2RhdGVzPjxpc2JuPjE5MzItNzQ0NzwvaXNibj48YWNjZXNzaW9uLW51bT5JU0k6
MDAwMzI4MTAxMjAwMDYyPC9hY2Nlc3Npb24tbnVtPjx1cmxzPjxyZWxhdGVkLXVybHM+PHVybD4m
bHQ7R28gdG8gSVNJJmd0OzovLzAwMDMyODEwMTIwMDA2MjwvdXJsPjwvcmVsYXRlZC11cmxzPjwv
dXJscz48ZWxlY3Ryb25pYy1yZXNvdXJjZS1udW0+RG9pIDEwLjEwMjEvSnA0MDcwNjVoPC9lbGVj
dHJvbmljLXJlc291cmNlLW51bT48bGFuZ3VhZ2U+RW5nbGlzaDwvbGFuZ3VhZ2U+PC9yZWNvcmQ+
PC9DaXRlPjxDaXRlPjxBdXRob3I+V2FuZzwvQXV0aG9yPjxZZWFyPjIwMTM8L1llYXI+PFJlY051
bT42MTwvUmVjTnVtPjxyZWNvcmQ+PHJlYy1udW1iZXI+NjE8L3JlYy1udW1iZXI+PGZvcmVpZ24t
a2V5cz48a2V5IGFwcD0iRU4iIGRiLWlkPSJ0OXM5NWR4ZWE5cjV2cWVmZGVveHdzcjdmdHd6c3I5
dGRwenIiPjYxPC9rZXk+PC9mb3JlaWduLWtleXM+PHJlZi10eXBlIG5hbWU9IkpvdXJuYWwgQXJ0
aWNsZSI+MTc8L3JlZi10eXBlPjxjb250cmlidXRvcnM+PGF1dGhvcnM+PGF1dGhvcj5XYW5nLCBY
LiBMLjwvYXV0aG9yPjxhdXRob3I+R3JvZmYsIEwuIEMuPC9hdXRob3I+PGF1dGhvcj5NY05laWxs
LCBKLiBELjwvYXV0aG9yPjwvYXV0aG9ycz48L2NvbnRyaWJ1dG9ycz48YXV0aC1hZGRyZXNzPk1j
TmVpbGwsIEpEJiN4RDtDbGVtc29uIFVuaXYsIERlcHQgQ2hlbSwgQ2xlbXNvbiwgU0MgMjk2MzQg
VVNBJiN4RDtDbGVtc29uIFVuaXYsIERlcHQgQ2hlbSwgQ2xlbXNvbiwgU0MgMjk2MzQgVVNBJiN4
RDtDbGVtc29uIFVuaXYsIERlcHQgQ2hlbSwgQ2xlbXNvbiwgU0MgMjk2MzQgVVNBPC9hdXRoLWFk
ZHJlc3M+PHRpdGxlcz48dGl0bGU+UGhvdG9hY3RpdmF0aW9uIGFuZCBTYXR1cmF0ZWQgRW1pc3Np
b24gaW4gQmxlbmRlZCBDb25qdWdhdGVkIFBvbHltZXIgTmFub3BhcnRpY2xlczwvdGl0bGU+PHNl
Y29uZGFyeS10aXRsZT5MYW5nbXVpcjwvc2Vjb25kYXJ5LXRpdGxlPjxhbHQtdGl0bGU+TGFuZ211
aXI8L2FsdC10aXRsZT48L3RpdGxlcz48cGVyaW9kaWNhbD48ZnVsbC10aXRsZT5MYW5nbXVpcjwv
ZnVsbC10aXRsZT48YWJici0xPkxhbmdtdWlyPC9hYmJyLTE+PC9wZXJpb2RpY2FsPjxhbHQtcGVy
aW9kaWNhbD48ZnVsbC10aXRsZT5MYW5nbXVpcjwvZnVsbC10aXRsZT48YWJici0xPkxhbmdtdWly
PC9hYmJyLTE+PC9hbHQtcGVyaW9kaWNhbD48cGFnZXM+MTM5MjUtMTM5MzE8L3BhZ2VzPjx2b2x1
bWU+Mjk8L3ZvbHVtZT48bnVtYmVyPjQ1PC9udW1iZXI+PGtleXdvcmRzPjxrZXl3b3JkPmVuZXJn
eS10cmFuc2Zlcjwva2V5d29yZD48a2V5d29yZD5pbnRlcmNoYWluIGludGVyYWN0aW9uczwva2V5
d29yZD48a2V5d29yZD5mbHVvcmVzY2VuY2U8L2tleXdvcmQ+PGtleXdvcmQ+ZG90czwva2V5d29y
ZD48a2V5d29yZD5zcGVjdHJvc2NvcHk8L2tleXdvcmQ+PGtleXdvcmQ+ZHllczwva2V5d29yZD48
L2tleXdvcmRzPjxkYXRlcz48eWVhcj4yMDEzPC95ZWFyPjxwdWItZGF0ZXM+PGRhdGU+Tm92IDEy
PC9kYXRlPjwvcHViLWRhdGVzPjwvZGF0ZXM+PGlzYm4+MDc0My03NDYzPC9pc2JuPjxhY2Nlc3Np
b24tbnVtPklTSTowMDAzMjcwNDQ2MDAwMzA8L2FjY2Vzc2lvbi1udW0+PHVybHM+PHJlbGF0ZWQt
dXJscz48dXJsPiZsdDtHbyB0byBJU0kmZ3Q7Oi8vMDAwMzI3MDQ0NjAwMDMwPC91cmw+PC9yZWxh
dGVkLXVybHM+PC91cmxzPjxlbGVjdHJvbmljLXJlc291cmNlLW51bT5Eb2kgMTAuMTAyMS9MYTQw
Mjc2N2o8L2VsZWN0cm9uaWMtcmVzb3VyY2UtbnVtPjxsYW5ndWFnZT5FbmdsaXNoPC9sYW5ndWFn
ZT48L3JlY29yZD48L0NpdGU+PENpdGU+PEF1dGhvcj5TdW48L0F1dGhvcj48WWVhcj4yMDE0PC9Z
ZWFyPjxSZWNOdW0+ODU8L1JlY051bT48cmVjb3JkPjxyZWMtbnVtYmVyPjg1PC9yZWMtbnVtYmVy
Pjxmb3JlaWduLWtleXM+PGtleSBhcHA9IkVOIiBkYi1pZD0idDlzOTVkeGVhOXI1dnFlZmRlb3h3
c3I3ZnR3enNyOXRkcHpyIj44NTwva2V5PjwvZm9yZWlnbi1rZXlzPjxyZWYtdHlwZSBuYW1lPSJK
b3VybmFsIEFydGljbGUiPjE3PC9yZWYtdHlwZT48Y29udHJpYnV0b3JzPjxhdXRob3JzPjxhdXRo
b3I+U3VuLCBLLjwvYXV0aG9yPjxhdXRob3I+Q2hlbiwgSC48L2F1dGhvcj48YXV0aG9yPldhbmcs
IEwuPC9hdXRob3I+PGF1dGhvcj5ZaW4sIFMuPC9hdXRob3I+PGF1dGhvcj5XYW5nLCBILjwvYXV0
aG9yPjxhdXRob3I+WHUsIEcuPC9hdXRob3I+PGF1dGhvcj5DaGVuLCBELjwvYXV0aG9yPjxhdXRo
b3I+WmhhbmcsIFguIEouPC9hdXRob3I+PGF1dGhvcj5XdSwgQy4gRi48L2F1dGhvcj48YXV0aG9y
PlFpbiwgVy4gUC48L2F1dGhvcj48L2F1dGhvcnM+PC9jb250cmlidXRvcnM+PHRpdGxlcz48dGl0
bGU+U2l6ZSBEZXBlbmRlbnQgUHJvcGVydHkgYW5kIENlbGwgTGFiZWxpbmcgb2YgU2VtaWNvbmR1
Y3RpbmcgUG9seW1lciBEb3RzPC90aXRsZT48c2Vjb25kYXJ5LXRpdGxlPkFDUyBBcHBsLiBNYXRl
ci4gSW50ZXJmLjwvc2Vjb25kYXJ5LXRpdGxlPjwvdGl0bGVzPjxwZXJpb2RpY2FsPjxmdWxsLXRp
dGxlPkFDUyBBcHBsLiBNYXRlci4gSW50ZXJmLjwvZnVsbC10aXRsZT48L3BlcmlvZGljYWw+PHZv
bHVtZT5JbiBQcmVzczwvdm9sdW1lPjxkYXRlcz48eWVhcj4yMDE0PC95ZWFyPjwvZGF0ZXM+PHVy
bHM+PC91cmxzPjwvcmVjb3JkPjwvQ2l0ZT48L0VuZE5vdGU+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870D11">
          <w:rPr>
            <w:rFonts w:ascii="Times New Roman" w:hAnsi="Times New Roman" w:cs="Times New Roman"/>
            <w:noProof/>
            <w:sz w:val="24"/>
            <w:szCs w:val="24"/>
            <w:vertAlign w:val="superscript"/>
          </w:rPr>
          <w:t>18-20</w:t>
        </w:r>
        <w:r w:rsidR="00CB554D">
          <w:rPr>
            <w:rFonts w:ascii="Times New Roman" w:hAnsi="Times New Roman" w:cs="Times New Roman"/>
            <w:sz w:val="24"/>
            <w:szCs w:val="24"/>
          </w:rPr>
          <w:fldChar w:fldCharType="end"/>
        </w:r>
      </w:hyperlink>
      <w:r w:rsidR="00B876C4" w:rsidRPr="00B876C4">
        <w:rPr>
          <w:rFonts w:ascii="Times New Roman" w:hAnsi="Times New Roman" w:cs="Times New Roman"/>
          <w:sz w:val="24"/>
          <w:szCs w:val="24"/>
        </w:rPr>
        <w:t xml:space="preserve"> </w:t>
      </w:r>
      <w:r w:rsidR="00B876C4">
        <w:rPr>
          <w:rFonts w:ascii="Times New Roman" w:hAnsi="Times New Roman" w:cs="Times New Roman"/>
          <w:sz w:val="24"/>
          <w:szCs w:val="24"/>
        </w:rPr>
        <w:t xml:space="preserve">Excitations are delocalized along several </w:t>
      </w:r>
      <w:proofErr w:type="spellStart"/>
      <w:r w:rsidR="00B876C4">
        <w:rPr>
          <w:rFonts w:ascii="Times New Roman" w:hAnsi="Times New Roman" w:cs="Times New Roman"/>
          <w:sz w:val="24"/>
          <w:szCs w:val="24"/>
        </w:rPr>
        <w:t>chromophores</w:t>
      </w:r>
      <w:proofErr w:type="spellEnd"/>
      <w:r w:rsidR="00B876C4">
        <w:rPr>
          <w:rFonts w:ascii="Times New Roman" w:hAnsi="Times New Roman" w:cs="Times New Roman"/>
          <w:sz w:val="24"/>
          <w:szCs w:val="24"/>
        </w:rPr>
        <w:t xml:space="preserve">, each typically consisting of several monomer units. </w:t>
      </w:r>
      <w:proofErr w:type="spellStart"/>
      <w:r w:rsidR="00B876C4">
        <w:rPr>
          <w:rFonts w:ascii="Times New Roman" w:hAnsi="Times New Roman" w:cs="Times New Roman"/>
          <w:sz w:val="24"/>
          <w:szCs w:val="24"/>
        </w:rPr>
        <w:t>Exciton</w:t>
      </w:r>
      <w:proofErr w:type="spellEnd"/>
      <w:r w:rsidR="00B876C4">
        <w:rPr>
          <w:rFonts w:ascii="Times New Roman" w:hAnsi="Times New Roman" w:cs="Times New Roman"/>
          <w:sz w:val="24"/>
          <w:szCs w:val="24"/>
        </w:rPr>
        <w:t xml:space="preserve"> diffusion occurs via transition dipole mediated </w:t>
      </w:r>
      <w:proofErr w:type="spellStart"/>
      <w:r w:rsidR="00B876C4">
        <w:rPr>
          <w:rFonts w:ascii="Times New Roman" w:hAnsi="Times New Roman" w:cs="Times New Roman"/>
          <w:sz w:val="24"/>
          <w:szCs w:val="24"/>
        </w:rPr>
        <w:t>Förster</w:t>
      </w:r>
      <w:proofErr w:type="spellEnd"/>
      <w:r w:rsidR="00B876C4">
        <w:rPr>
          <w:rFonts w:ascii="Times New Roman" w:hAnsi="Times New Roman" w:cs="Times New Roman"/>
          <w:sz w:val="24"/>
          <w:szCs w:val="24"/>
        </w:rPr>
        <w:t xml:space="preserve"> energy transfe</w:t>
      </w:r>
      <w:r w:rsidR="00024190">
        <w:rPr>
          <w:rFonts w:ascii="Times New Roman" w:hAnsi="Times New Roman" w:cs="Times New Roman"/>
          <w:sz w:val="24"/>
          <w:szCs w:val="24"/>
        </w:rPr>
        <w:t xml:space="preserve">r to adjacent </w:t>
      </w:r>
      <w:proofErr w:type="spellStart"/>
      <w:r w:rsidR="00024190">
        <w:rPr>
          <w:rFonts w:ascii="Times New Roman" w:hAnsi="Times New Roman" w:cs="Times New Roman"/>
          <w:sz w:val="24"/>
          <w:szCs w:val="24"/>
        </w:rPr>
        <w:t>chromophores</w:t>
      </w:r>
      <w:proofErr w:type="spellEnd"/>
      <w:r w:rsidR="00B876C4">
        <w:rPr>
          <w:rFonts w:ascii="Times New Roman" w:hAnsi="Times New Roman" w:cs="Times New Roman"/>
          <w:sz w:val="24"/>
          <w:szCs w:val="24"/>
        </w:rPr>
        <w:t>.</w:t>
      </w:r>
      <w:hyperlink w:anchor="_ENREF_21" w:tooltip="Burkalov, 2005 #6"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&lt;EndNote&gt;&lt;Cite&gt;&lt;Author&gt;Burkalov&lt;/Author&gt;&lt;Year&gt;2005&lt;/Year&gt;&lt;RecNum&gt;6&lt;/RecNum&gt;&lt;DisplayText&gt;&lt;style face="superscript"&gt;21&lt;/style&gt;&lt;/DisplayText&gt;&lt;record&gt;&lt;rec-number&gt;6&lt;/rec-number&gt;&lt;foreign-keys&gt;&lt;key app="EN" db-id="t9s95dxea9r5vqefdeoxwsr7ftwzsr9tdpzr"&gt;6&lt;/key&gt;&lt;/foreign-keys&gt;&lt;ref-type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B&lt;/secondary-title&gt;&lt;alt-title&gt;Phys. Rev. B&lt;/alt-title&gt;&lt;/titles&gt;&lt;periodical&gt;&lt;full-title&gt;Physical Review B&lt;/full-title&gt;&lt;abbr-1&gt;Phys. Rev. B&lt;/abbr-1&gt;&lt;/periodical&gt;&lt;alt-periodical&gt;&lt;full-title&gt;Physical Review B&lt;/full-title&gt;&lt;abbr-1&gt;Phys. Rev. B&lt;/abbr-1&gt;&lt;/alt-periodical&gt;&lt;pages&gt;075206-075210&lt;/pages&gt;&lt;volume&gt;72&lt;/volume&gt;&lt;dates&gt;&lt;year&gt;2005&lt;/year&gt;&lt;/dates&gt;&lt;urls&gt;&lt;/urls&gt;&lt;/record&gt;&lt;/Cite&gt;&lt;/EndNote&gt;</w:instrText>
        </w:r>
        <w:r w:rsidR="00CB554D">
          <w:rPr>
            <w:rFonts w:ascii="Times New Roman" w:hAnsi="Times New Roman" w:cs="Times New Roman"/>
            <w:sz w:val="24"/>
            <w:szCs w:val="24"/>
          </w:rPr>
          <w:fldChar w:fldCharType="separate"/>
        </w:r>
        <w:r w:rsidR="00CB554D" w:rsidRPr="00870D11">
          <w:rPr>
            <w:rFonts w:ascii="Times New Roman" w:hAnsi="Times New Roman" w:cs="Times New Roman"/>
            <w:noProof/>
            <w:sz w:val="24"/>
            <w:szCs w:val="24"/>
            <w:vertAlign w:val="superscript"/>
          </w:rPr>
          <w:t>21</w:t>
        </w:r>
        <w:r w:rsidR="00CB554D">
          <w:rPr>
            <w:rFonts w:ascii="Times New Roman" w:hAnsi="Times New Roman" w:cs="Times New Roman"/>
            <w:sz w:val="24"/>
            <w:szCs w:val="24"/>
          </w:rPr>
          <w:fldChar w:fldCharType="end"/>
        </w:r>
      </w:hyperlink>
      <w:r w:rsidR="00B876C4">
        <w:rPr>
          <w:rFonts w:ascii="Times New Roman" w:hAnsi="Times New Roman" w:cs="Times New Roman"/>
          <w:sz w:val="24"/>
          <w:szCs w:val="24"/>
        </w:rPr>
        <w:t xml:space="preserve"> </w:t>
      </w:r>
      <w:proofErr w:type="spellStart"/>
      <w:r w:rsidR="00B876C4">
        <w:rPr>
          <w:rFonts w:ascii="Times New Roman" w:hAnsi="Times New Roman" w:cs="Times New Roman"/>
          <w:sz w:val="24"/>
          <w:szCs w:val="24"/>
        </w:rPr>
        <w:t>Excitons</w:t>
      </w:r>
      <w:proofErr w:type="spellEnd"/>
      <w:r w:rsidR="00B876C4">
        <w:rPr>
          <w:rFonts w:ascii="Times New Roman" w:hAnsi="Times New Roman" w:cs="Times New Roman"/>
          <w:sz w:val="24"/>
          <w:szCs w:val="24"/>
        </w:rPr>
        <w:t xml:space="preserve"> may be quenched by dopant species, </w:t>
      </w:r>
      <w:proofErr w:type="spellStart"/>
      <w:r w:rsidR="00B876C4">
        <w:rPr>
          <w:rFonts w:ascii="Times New Roman" w:hAnsi="Times New Roman" w:cs="Times New Roman"/>
          <w:sz w:val="24"/>
          <w:szCs w:val="24"/>
        </w:rPr>
        <w:t>nonfluorescent</w:t>
      </w:r>
      <w:proofErr w:type="spellEnd"/>
      <w:r w:rsidR="00B876C4">
        <w:rPr>
          <w:rFonts w:ascii="Times New Roman" w:hAnsi="Times New Roman" w:cs="Times New Roman"/>
          <w:sz w:val="24"/>
          <w:szCs w:val="24"/>
        </w:rPr>
        <w:t xml:space="preserve"> defect sites, </w:t>
      </w:r>
      <w:proofErr w:type="spellStart"/>
      <w:r w:rsidR="00B876C4">
        <w:rPr>
          <w:rFonts w:ascii="Times New Roman" w:hAnsi="Times New Roman" w:cs="Times New Roman"/>
          <w:sz w:val="24"/>
          <w:szCs w:val="24"/>
        </w:rPr>
        <w:t>photogenerated</w:t>
      </w:r>
      <w:proofErr w:type="spellEnd"/>
      <w:r w:rsidR="00B876C4">
        <w:rPr>
          <w:rFonts w:ascii="Times New Roman" w:hAnsi="Times New Roman" w:cs="Times New Roman"/>
          <w:sz w:val="24"/>
          <w:szCs w:val="24"/>
        </w:rPr>
        <w:t xml:space="preserve"> </w:t>
      </w:r>
      <w:proofErr w:type="gramStart"/>
      <w:r w:rsidR="00B876C4">
        <w:rPr>
          <w:rFonts w:ascii="Times New Roman" w:hAnsi="Times New Roman" w:cs="Times New Roman"/>
          <w:sz w:val="24"/>
          <w:szCs w:val="24"/>
        </w:rPr>
        <w:t>hole</w:t>
      </w:r>
      <w:proofErr w:type="gramEnd"/>
      <w:r w:rsidR="00B876C4">
        <w:rPr>
          <w:rFonts w:ascii="Times New Roman" w:hAnsi="Times New Roman" w:cs="Times New Roman"/>
          <w:sz w:val="24"/>
          <w:szCs w:val="24"/>
        </w:rPr>
        <w:t xml:space="preserve"> </w:t>
      </w:r>
      <w:proofErr w:type="spellStart"/>
      <w:r w:rsidR="00B876C4">
        <w:rPr>
          <w:rFonts w:ascii="Times New Roman" w:hAnsi="Times New Roman" w:cs="Times New Roman"/>
          <w:sz w:val="24"/>
          <w:szCs w:val="24"/>
        </w:rPr>
        <w:t>polarons</w:t>
      </w:r>
      <w:proofErr w:type="spellEnd"/>
      <w:r w:rsidR="00B876C4">
        <w:rPr>
          <w:rFonts w:ascii="Times New Roman" w:hAnsi="Times New Roman" w:cs="Times New Roman"/>
          <w:sz w:val="24"/>
          <w:szCs w:val="24"/>
        </w:rPr>
        <w:t xml:space="preserve">, or aggregate species, including </w:t>
      </w:r>
      <w:r w:rsidR="00B70F9F">
        <w:rPr>
          <w:rFonts w:ascii="Times New Roman" w:hAnsi="Times New Roman" w:cs="Times New Roman"/>
          <w:sz w:val="24"/>
          <w:szCs w:val="24"/>
        </w:rPr>
        <w:t>H and J-</w:t>
      </w:r>
      <w:r w:rsidR="00B876C4">
        <w:rPr>
          <w:rFonts w:ascii="Times New Roman" w:hAnsi="Times New Roman" w:cs="Times New Roman"/>
          <w:sz w:val="24"/>
          <w:szCs w:val="24"/>
        </w:rPr>
        <w:t>aggregates,</w:t>
      </w:r>
      <w:r w:rsidR="00711373">
        <w:rPr>
          <w:rFonts w:ascii="Times New Roman" w:hAnsi="Times New Roman" w:cs="Times New Roman"/>
          <w:sz w:val="24"/>
          <w:szCs w:val="24"/>
        </w:rPr>
        <w:t xml:space="preserve"> </w:t>
      </w:r>
      <w:proofErr w:type="spellStart"/>
      <w:r w:rsidR="00711373">
        <w:rPr>
          <w:rFonts w:ascii="Times New Roman" w:hAnsi="Times New Roman" w:cs="Times New Roman"/>
          <w:sz w:val="24"/>
          <w:szCs w:val="24"/>
        </w:rPr>
        <w:t>excimers</w:t>
      </w:r>
      <w:proofErr w:type="spellEnd"/>
      <w:r w:rsidR="00711373">
        <w:rPr>
          <w:rFonts w:ascii="Times New Roman" w:hAnsi="Times New Roman" w:cs="Times New Roman"/>
          <w:sz w:val="24"/>
          <w:szCs w:val="24"/>
        </w:rPr>
        <w:t xml:space="preserve">, and </w:t>
      </w:r>
      <w:proofErr w:type="spellStart"/>
      <w:r w:rsidR="00711373">
        <w:rPr>
          <w:rFonts w:ascii="Times New Roman" w:hAnsi="Times New Roman" w:cs="Times New Roman"/>
          <w:sz w:val="24"/>
          <w:szCs w:val="24"/>
        </w:rPr>
        <w:t>exciplexes</w:t>
      </w:r>
      <w:proofErr w:type="spellEnd"/>
      <w:r w:rsidR="00B876C4">
        <w:rPr>
          <w:rFonts w:ascii="Times New Roman" w:hAnsi="Times New Roman" w:cs="Times New Roman"/>
          <w:sz w:val="24"/>
          <w:szCs w:val="24"/>
        </w:rPr>
        <w:t>.</w:t>
      </w:r>
      <w:hyperlink w:anchor="_ENREF_22" w:tooltip="Jelly, 1936 #21" w:history="1">
        <w:r w:rsidR="00CB554D">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Y051bT4yMTwvUmVjTnVtPjxEaXNwbGF5VGV4dD48c3R5bGUgZmFjZT0ic3VwZXJzY3JpcHQiPjIy
LTI3PC9zdHlsZT48L0Rpc3BsYXlUZXh0PjxyZWNvcmQ+PHJlYy1udW1iZXI+MjE8L3JlYy1udW1i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PjxsYW5ndWFnZT5FbmdsaXNoPC9sYW5ndWFnZT48L3JlY29yZD48L0NpdGU+PENpdGU+PEF1dGhv
cj5XdTwvQXV0aG9yPjxZZWFyPjIwMDY8L1llYXI+PFJlY051bT40ODwvUmVjTnVtPjxyZWNvcmQ+
PHJlYy1udW1iZXI+NDg8L3JlYy1udW1iZXI+PGZvcmVpZ24ta2V5cz48a2V5IGFwcD0iRU4iIGRi
LWlkPSJ0OXM5NWR4ZWE5cjV2cWVmZGVveHdzcjdmdHd6c3I5dGRwenIiPjQ4PC9rZXk+PC9mb3Jl
aWduLWtleXM+PHJlZi10eXBlIG5hbWU9IkpvdXJuYWwgQXJ0aWNsZSI+MTc8L3JlZi10eXBlPjxj
b250cmlidXRvcnM+PGF1dGhvcnM+PGF1dGhvcj5XdSwgQy4gRi4sIFBlbmcsIEguLCBKaWFuZywg
WS4gYW5kIE1jTmVpbGwsIEouPC9hdXRob3I+PC9hdXRob3JzPjwvY29udHJpYnV0b3JzPjx0aXRs
ZXM+PHRpdGxlPkVuZXJneSBUcmFuc2ZlciBNZWRpYXRlZCBGbHVvcmVzY2VuY2UgZnJvbSBCbGVu
ZGVkIENvbmp1Z2F0ZWQgUG9seW1lciBOYW5vcGFydGljbGVzLjwvdGl0bGU+PHNlY29uZGFyeS10
aXRsZT5Kb3VybmFsIG9mIFBoeXNpY2FsIENoZW1pc3RyeSBCPC9zZWNvbmRhcnktdGl0bGU+PGFs
dC10aXRsZT5KLiBQaHlzLiBDaGVtLiBCPC9hbHQtdGl0bGU+PC90aXRsZXM+PHBlcmlvZGljYWw+
PGZ1bGwtdGl0bGU+Sm91cm5hbCBvZiBQaHlzaWNhbCBDaGVtaXN0cnkgQjwvZnVsbC10aXRsZT48
YWJici0xPkouIFBIeXMuIENoZW0uIEI8L2FiYnItMT48L3BlcmlvZGljYWw+PGFsdC1wZXJpb2Rp
Y2FsPjxmdWxsLXRpdGxlPkpvdXJuYWwgb2YgUGh5c2ljYWwgQ2hlbWlzdHJ5IEI8L2Z1bGwtdGl0
bGU+PGFiYnItMT5KLiBQSHlzLiBDaGVtLiBCPC9hYmJyLTE+PC9hbHQtcGVyaW9kaWNhbD48cGFn
ZXM+MTQxNDgtMTQxNTQ8L3BhZ2VzPjx2b2x1bWU+MTEwPC92b2x1bWU+PGRhdGVzPjx5ZWFyPjIw
MDY8L3llYXI+PC9kYXRlcz48dXJscz48L3VybHM+PC9yZWNvcmQ+PC9DaXRlPjxDaXRlPjxBdXRo
b3I+V3U8L0F1dGhvcj48WWVhcj4yMDA4PC9ZZWFyPjxSZWNOdW0+NDk8L1JlY051bT48cmVjb3Jk
PjxyZWMtbnVtYmVyPjQ5PC9yZWMtbnVtYmVyPjxmb3JlaWduLWtleXM+PGtleSBhcHA9IkVOIiBk
Yi1pZD0idDlzOTVkeGVhOXI1dnFlZmRlb3h3c3I3ZnR3enNyOXRkcHpyIj40OTwva2V5PjwvZm9y
ZWlnbi1rZXlzPjxyZWYtdHlwZSBuYW1lPSJKb3VybmFsIEFydGljbGUiPjE3PC9yZWYtdHlwZT48
Y29udHJpYnV0b3JzPjxhdXRob3JzPjxhdXRob3I+V3UsIEMuIEYuLCBaaGVuZywgWS4gTC4sIFN6
eW1hbnNraSwgQy4sIGFuZCBNY05laWxsLCBKLjwvYXV0aG9yPjwvYXV0aG9ycz48L2NvbnRyaWJ1
dG9ycz48dGl0bGVzPjx0aXRsZT5FbmVyZ3kgVHJhbnNmZXIgaW4gYSBOYW5vc2NhbGUgTXVsdGlj
aHJvbW9waG9yaWMgU3lzdGVtOiBGbHVvcmVzY2VudCBEeWUtRG9wZWQgQ29uanVnYXRlZCBQb2x5
bWVyIE5hbm9wYXJ0aWNsZXMuPC90aXRsZT48c2Vjb25kYXJ5LXRpdGxlPkpvdXJuYWwgb2YgUGh5
c2ljYWwgQ2hlbWlzdHJ5IEM8L3NlY29uZGFyeS10aXRsZT48YWx0LXRpdGxlPkouIFBoeXMuIENo
ZW0uIEM8L2FsdC10aXRsZT48L3RpdGxlcz48cGVyaW9kaWNhbD48ZnVsbC10aXRsZT5Kb3VybmFs
IG9mIFBoeXNpY2FsIENoZW1pc3RyeSBDPC9mdWxsLXRpdGxlPjxhYmJyLTE+Si4gUEh5cy4gQ2hl
bS4gQzwvYWJici0xPjwvcGVyaW9kaWNhbD48YWx0LXBlcmlvZGljYWw+PGZ1bGwtdGl0bGU+Sm91
cm5hbCBvZiBQaHlzaWNhbCBDaGVtaXN0cnkgQzwvZnVsbC10aXRsZT48YWJici0xPkouIFBIeXMu
IENoZW0uIEM8L2FiYnItMT48L2FsdC1wZXJpb2RpY2FsPjxwYWdlcz4xNzcyLTE3ODE8L3BhZ2Vz
Pjx2b2x1bWU+MTEyPC92b2x1bWU+PGRhdGVzPjx5ZWFyPjIwMDg8L3llYXI+PC9kYXRlcz48dXJs
cz48L3VybHM+PC9yZWNvcmQ+PC9DaXRlPjwvRW5kTm90ZT4A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Y051bT4yMTwvUmVjTnVtPjxEaXNwbGF5VGV4dD48c3R5bGUgZmFjZT0ic3VwZXJzY3JpcHQiPjIy
LTI3PC9zdHlsZT48L0Rpc3BsYXlUZXh0PjxyZWNvcmQ+PHJlYy1udW1iZXI+MjE8L3JlYy1udW1i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PjxsYW5ndWFnZT5FbmdsaXNoPC9sYW5ndWFnZT48L3JlY29yZD48L0NpdGU+PENpdGU+PEF1dGhv
cj5XdTwvQXV0aG9yPjxZZWFyPjIwMDY8L1llYXI+PFJlY051bT40ODwvUmVjTnVtPjxyZWNvcmQ+
PHJlYy1udW1iZXI+NDg8L3JlYy1udW1iZXI+PGZvcmVpZ24ta2V5cz48a2V5IGFwcD0iRU4iIGRi
LWlkPSJ0OXM5NWR4ZWE5cjV2cWVmZGVveHdzcjdmdHd6c3I5dGRwenIiPjQ4PC9rZXk+PC9mb3Jl
aWduLWtleXM+PHJlZi10eXBlIG5hbWU9IkpvdXJuYWwgQXJ0aWNsZSI+MTc8L3JlZi10eXBlPjxj
b250cmlidXRvcnM+PGF1dGhvcnM+PGF1dGhvcj5XdSwgQy4gRi4sIFBlbmcsIEguLCBKaWFuZywg
WS4gYW5kIE1jTmVpbGwsIEouPC9hdXRob3I+PC9hdXRob3JzPjwvY29udHJpYnV0b3JzPjx0aXRs
ZXM+PHRpdGxlPkVuZXJneSBUcmFuc2ZlciBNZWRpYXRlZCBGbHVvcmVzY2VuY2UgZnJvbSBCbGVu
ZGVkIENvbmp1Z2F0ZWQgUG9seW1lciBOYW5vcGFydGljbGVzLjwvdGl0bGU+PHNlY29uZGFyeS10
aXRsZT5Kb3VybmFsIG9mIFBoeXNpY2FsIENoZW1pc3RyeSBCPC9zZWNvbmRhcnktdGl0bGU+PGFs
dC10aXRsZT5KLiBQaHlzLiBDaGVtLiBCPC9hbHQtdGl0bGU+PC90aXRsZXM+PHBlcmlvZGljYWw+
PGZ1bGwtdGl0bGU+Sm91cm5hbCBvZiBQaHlzaWNhbCBDaGVtaXN0cnkgQjwvZnVsbC10aXRsZT48
YWJici0xPkouIFBIeXMuIENoZW0uIEI8L2FiYnItMT48L3BlcmlvZGljYWw+PGFsdC1wZXJpb2Rp
Y2FsPjxmdWxsLXRpdGxlPkpvdXJuYWwgb2YgUGh5c2ljYWwgQ2hlbWlzdHJ5IEI8L2Z1bGwtdGl0
bGU+PGFiYnItMT5KLiBQSHlzLiBDaGVtLiBCPC9hYmJyLTE+PC9hbHQtcGVyaW9kaWNhbD48cGFn
ZXM+MTQxNDgtMTQxNTQ8L3BhZ2VzPjx2b2x1bWU+MTEwPC92b2x1bWU+PGRhdGVzPjx5ZWFyPjIw
MDY8L3llYXI+PC9kYXRlcz48dXJscz48L3VybHM+PC9yZWNvcmQ+PC9DaXRlPjxDaXRlPjxBdXRo
b3I+V3U8L0F1dGhvcj48WWVhcj4yMDA4PC9ZZWFyPjxSZWNOdW0+NDk8L1JlY051bT48cmVjb3Jk
PjxyZWMtbnVtYmVyPjQ5PC9yZWMtbnVtYmVyPjxmb3JlaWduLWtleXM+PGtleSBhcHA9IkVOIiBk
Yi1pZD0idDlzOTVkeGVhOXI1dnFlZmRlb3h3c3I3ZnR3enNyOXRkcHpyIj40OTwva2V5PjwvZm9y
ZWlnbi1rZXlzPjxyZWYtdHlwZSBuYW1lPSJKb3VybmFsIEFydGljbGUiPjE3PC9yZWYtdHlwZT48
Y29udHJpYnV0b3JzPjxhdXRob3JzPjxhdXRob3I+V3UsIEMuIEYuLCBaaGVuZywgWS4gTC4sIFN6
eW1hbnNraSwgQy4sIGFuZCBNY05laWxsLCBKLjwvYXV0aG9yPjwvYXV0aG9ycz48L2NvbnRyaWJ1
dG9ycz48dGl0bGVzPjx0aXRsZT5FbmVyZ3kgVHJhbnNmZXIgaW4gYSBOYW5vc2NhbGUgTXVsdGlj
aHJvbW9waG9yaWMgU3lzdGVtOiBGbHVvcmVzY2VudCBEeWUtRG9wZWQgQ29uanVnYXRlZCBQb2x5
bWVyIE5hbm9wYXJ0aWNsZXMuPC90aXRsZT48c2Vjb25kYXJ5LXRpdGxlPkpvdXJuYWwgb2YgUGh5
c2ljYWwgQ2hlbWlzdHJ5IEM8L3NlY29uZGFyeS10aXRsZT48YWx0LXRpdGxlPkouIFBoeXMuIENo
ZW0uIEM8L2FsdC10aXRsZT48L3RpdGxlcz48cGVyaW9kaWNhbD48ZnVsbC10aXRsZT5Kb3VybmFs
IG9mIFBoeXNpY2FsIENoZW1pc3RyeSBDPC9mdWxsLXRpdGxlPjxhYmJyLTE+Si4gUEh5cy4gQ2hl
bS4gQzwvYWJici0xPjwvcGVyaW9kaWNhbD48YWx0LXBlcmlvZGljYWw+PGZ1bGwtdGl0bGU+Sm91
cm5hbCBvZiBQaHlzaWNhbCBDaGVtaXN0cnkgQzwvZnVsbC10aXRsZT48YWJici0xPkouIFBIeXMu
IENoZW0uIEM8L2FiYnItMT48L2FsdC1wZXJpb2RpY2FsPjxwYWdlcz4xNzcyLTE3ODE8L3BhZ2Vz
Pjx2b2x1bWU+MTEyPC92b2x1bWU+PGRhdGVzPjx5ZWFyPjIwMDg8L3llYXI+PC9kYXRlcz48dXJs
cz48L3VybHM+PC9yZWNvcmQ+PC9DaXRlPjwvRW5kTm90ZT4A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711373">
          <w:rPr>
            <w:rFonts w:ascii="Times New Roman" w:hAnsi="Times New Roman" w:cs="Times New Roman"/>
            <w:noProof/>
            <w:sz w:val="24"/>
            <w:szCs w:val="24"/>
            <w:vertAlign w:val="superscript"/>
          </w:rPr>
          <w:t>22-27</w:t>
        </w:r>
        <w:r w:rsidR="00CB554D">
          <w:rPr>
            <w:rFonts w:ascii="Times New Roman" w:hAnsi="Times New Roman" w:cs="Times New Roman"/>
            <w:sz w:val="24"/>
            <w:szCs w:val="24"/>
          </w:rPr>
          <w:fldChar w:fldCharType="end"/>
        </w:r>
      </w:hyperlink>
      <w:r w:rsidR="00A04145">
        <w:rPr>
          <w:rFonts w:ascii="Times New Roman" w:hAnsi="Times New Roman" w:cs="Times New Roman"/>
          <w:sz w:val="24"/>
          <w:szCs w:val="24"/>
        </w:rPr>
        <w:t xml:space="preserve"> </w:t>
      </w:r>
      <w:proofErr w:type="spellStart"/>
      <w:r w:rsidR="000E60B5">
        <w:rPr>
          <w:rFonts w:ascii="Times New Roman" w:hAnsi="Times New Roman" w:cs="Times New Roman"/>
          <w:sz w:val="24"/>
          <w:szCs w:val="24"/>
        </w:rPr>
        <w:t>Chromophore</w:t>
      </w:r>
      <w:proofErr w:type="spellEnd"/>
      <w:r w:rsidR="000E60B5">
        <w:rPr>
          <w:rFonts w:ascii="Times New Roman" w:hAnsi="Times New Roman" w:cs="Times New Roman"/>
          <w:sz w:val="24"/>
          <w:szCs w:val="24"/>
        </w:rPr>
        <w:t xml:space="preserve"> density in conjugated polymers is mainly a result of the structure that chains adopt as a result of their solvent environment.</w:t>
      </w:r>
      <w:r w:rsidR="007C52FB">
        <w:rPr>
          <w:rFonts w:ascii="Times New Roman" w:hAnsi="Times New Roman" w:cs="Times New Roman"/>
          <w:sz w:val="24"/>
          <w:szCs w:val="24"/>
        </w:rPr>
        <w:t xml:space="preserve"> It is understood</w:t>
      </w:r>
      <w:r w:rsidR="000E60B5">
        <w:rPr>
          <w:rFonts w:ascii="Times New Roman" w:hAnsi="Times New Roman" w:cs="Times New Roman"/>
          <w:sz w:val="24"/>
          <w:szCs w:val="24"/>
        </w:rPr>
        <w:t xml:space="preserve"> that abrupt introduction into a poor solvent environment </w:t>
      </w:r>
      <w:r w:rsidR="00A04145">
        <w:rPr>
          <w:rFonts w:ascii="Times New Roman" w:hAnsi="Times New Roman" w:cs="Times New Roman"/>
          <w:sz w:val="24"/>
          <w:szCs w:val="24"/>
        </w:rPr>
        <w:t xml:space="preserve">such as water </w:t>
      </w:r>
      <w:r w:rsidR="000E60B5">
        <w:rPr>
          <w:rFonts w:ascii="Times New Roman" w:hAnsi="Times New Roman" w:cs="Times New Roman"/>
          <w:sz w:val="24"/>
          <w:szCs w:val="24"/>
        </w:rPr>
        <w:t xml:space="preserve">results in chain collapse, </w:t>
      </w:r>
      <w:r w:rsidR="007C52FB">
        <w:rPr>
          <w:rFonts w:ascii="Times New Roman" w:hAnsi="Times New Roman" w:cs="Times New Roman"/>
          <w:sz w:val="24"/>
          <w:szCs w:val="24"/>
        </w:rPr>
        <w:t>where the polymer chains seek to adopt conformations that minimize energetic contributions by surface tension, resulting in either spherical or ellipsoidal na</w:t>
      </w:r>
      <w:r w:rsidR="00024190">
        <w:rPr>
          <w:rFonts w:ascii="Times New Roman" w:hAnsi="Times New Roman" w:cs="Times New Roman"/>
          <w:sz w:val="24"/>
          <w:szCs w:val="24"/>
        </w:rPr>
        <w:t>noparticles, depending on size</w:t>
      </w:r>
      <w:r w:rsidR="007C52FB">
        <w:rPr>
          <w:rFonts w:ascii="Times New Roman" w:hAnsi="Times New Roman" w:cs="Times New Roman"/>
          <w:sz w:val="24"/>
          <w:szCs w:val="24"/>
        </w:rPr>
        <w:t>.</w:t>
      </w:r>
      <w:hyperlink w:anchor="_ENREF_28" w:tooltip="Yang, 2005 #55"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&lt;EndNote&gt;&lt;Cite&gt;&lt;Author&gt;Yang&lt;/Author&gt;&lt;Year&gt;2005&lt;/Year&gt;&lt;RecNum&gt;55&lt;/RecNum&gt;&lt;DisplayText&gt;&lt;style face="superscript"&gt;28&lt;/style&gt;&lt;/DisplayText&gt;&lt;record&gt;&lt;rec-number&gt;55&lt;/rec-number&gt;&lt;foreign-keys&gt;&lt;key app="EN" db-id="t9s95dxea9r5vqefdeoxwsr7ftwzsr9tdpzr"&gt;55&lt;/key&gt;&lt;/foreign-keys&gt;&lt;ref-type name="Journal Article"&gt;17&lt;/ref-type&gt;&lt;contributors&gt;&lt;authors&gt;&lt;author&gt;Yang, Z.&lt;/author&gt;&lt;author&gt;Huck, W. T. S.&lt;/author&gt;&lt;author&gt;Clarke, S. M.&lt;/author&gt;&lt;author&gt;Tajbakhsh, A. R.&lt;/author&gt;&lt;author&gt;Terentjev, E. M.&lt;/author&gt;&lt;/authors&gt;&lt;/contributors&gt;&lt;titles&gt;&lt;title&gt;Shape-Memory Nanoparticles from Inherently Non-Spherical Polymer Colloids&lt;/title&gt;&lt;secondary-title&gt;Nature Materials&lt;/secondary-title&gt;&lt;/titles&gt;&lt;periodical&gt;&lt;full-title&gt;Nature Materials&lt;/full-title&gt;&lt;/periodical&gt;&lt;pages&gt;486-490&lt;/pages&gt;&lt;volume&gt;4&lt;/volume&gt;&lt;dates&gt;&lt;year&gt;2005&lt;/year&gt;&lt;/dates&gt;&lt;urls&gt;&lt;/urls&gt;&lt;/record&gt;&lt;/Cite&gt;&lt;/EndNote&gt;</w:instrText>
        </w:r>
        <w:r w:rsidR="00CB554D">
          <w:rPr>
            <w:rFonts w:ascii="Times New Roman" w:hAnsi="Times New Roman" w:cs="Times New Roman"/>
            <w:sz w:val="24"/>
            <w:szCs w:val="24"/>
          </w:rPr>
          <w:fldChar w:fldCharType="separate"/>
        </w:r>
        <w:r w:rsidR="00CB554D" w:rsidRPr="00711373">
          <w:rPr>
            <w:rFonts w:ascii="Times New Roman" w:hAnsi="Times New Roman" w:cs="Times New Roman"/>
            <w:noProof/>
            <w:sz w:val="24"/>
            <w:szCs w:val="24"/>
            <w:vertAlign w:val="superscript"/>
          </w:rPr>
          <w:t>28</w:t>
        </w:r>
        <w:r w:rsidR="00CB554D">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w:t>
      </w:r>
      <w:proofErr w:type="spellStart"/>
      <w:r w:rsidR="007C52FB">
        <w:rPr>
          <w:rFonts w:ascii="Times New Roman" w:hAnsi="Times New Roman" w:cs="Times New Roman"/>
          <w:sz w:val="24"/>
          <w:szCs w:val="24"/>
        </w:rPr>
        <w:t>Chromophore</w:t>
      </w:r>
      <w:proofErr w:type="spellEnd"/>
      <w:r w:rsidR="007C52FB">
        <w:rPr>
          <w:rFonts w:ascii="Times New Roman" w:hAnsi="Times New Roman" w:cs="Times New Roman"/>
          <w:sz w:val="24"/>
          <w:szCs w:val="24"/>
        </w:rPr>
        <w:t xml:space="preserve"> density is greatly increased</w:t>
      </w:r>
      <w:r w:rsidR="00A04145">
        <w:rPr>
          <w:rFonts w:ascii="Times New Roman" w:hAnsi="Times New Roman" w:cs="Times New Roman"/>
          <w:sz w:val="24"/>
          <w:szCs w:val="24"/>
        </w:rPr>
        <w:t xml:space="preserve"> as a result</w:t>
      </w:r>
      <w:r w:rsidR="007C52FB">
        <w:rPr>
          <w:rFonts w:ascii="Times New Roman" w:hAnsi="Times New Roman" w:cs="Times New Roman"/>
          <w:sz w:val="24"/>
          <w:szCs w:val="24"/>
        </w:rPr>
        <w:t xml:space="preserve">, </w:t>
      </w:r>
      <w:r w:rsidR="000D6BBA">
        <w:rPr>
          <w:rFonts w:ascii="Times New Roman" w:hAnsi="Times New Roman" w:cs="Times New Roman"/>
          <w:sz w:val="24"/>
          <w:szCs w:val="24"/>
        </w:rPr>
        <w:t xml:space="preserve">which facilitates </w:t>
      </w:r>
      <w:proofErr w:type="spellStart"/>
      <w:r w:rsidR="000D6BBA">
        <w:rPr>
          <w:rFonts w:ascii="Times New Roman" w:hAnsi="Times New Roman" w:cs="Times New Roman"/>
          <w:sz w:val="24"/>
          <w:szCs w:val="24"/>
        </w:rPr>
        <w:t>exciton</w:t>
      </w:r>
      <w:proofErr w:type="spellEnd"/>
      <w:r w:rsidR="000D6BBA">
        <w:rPr>
          <w:rFonts w:ascii="Times New Roman" w:hAnsi="Times New Roman" w:cs="Times New Roman"/>
          <w:sz w:val="24"/>
          <w:szCs w:val="24"/>
        </w:rPr>
        <w:t xml:space="preserve"> diffusion</w:t>
      </w:r>
      <w:r w:rsidR="00B876C4">
        <w:rPr>
          <w:rFonts w:ascii="Times New Roman" w:hAnsi="Times New Roman" w:cs="Times New Roman"/>
          <w:sz w:val="24"/>
          <w:szCs w:val="24"/>
        </w:rPr>
        <w:t>.</w:t>
      </w:r>
      <w:r w:rsidR="00175489">
        <w:rPr>
          <w:rFonts w:ascii="Times New Roman" w:hAnsi="Times New Roman" w:cs="Times New Roman"/>
          <w:sz w:val="24"/>
          <w:szCs w:val="24"/>
        </w:rPr>
        <w:t xml:space="preserve"> As solvent quality is increased gradually, the entangled chain structures of CPNs swell, and eventually cause nanoparticle dissociation. We have found that nanoparticle swelling and dissociation le</w:t>
      </w:r>
      <w:r w:rsidR="003C1CF7">
        <w:rPr>
          <w:rFonts w:ascii="Times New Roman" w:hAnsi="Times New Roman" w:cs="Times New Roman"/>
          <w:sz w:val="24"/>
          <w:szCs w:val="24"/>
        </w:rPr>
        <w:t>ads to a two-state</w:t>
      </w:r>
      <w:r w:rsidR="00BF07CD">
        <w:rPr>
          <w:rFonts w:ascii="Times New Roman" w:hAnsi="Times New Roman" w:cs="Times New Roman"/>
          <w:sz w:val="24"/>
          <w:szCs w:val="24"/>
        </w:rPr>
        <w:t xml:space="preserve"> system</w:t>
      </w:r>
      <w:r w:rsidR="00EA6825">
        <w:rPr>
          <w:rFonts w:ascii="Times New Roman" w:hAnsi="Times New Roman" w:cs="Times New Roman"/>
          <w:sz w:val="24"/>
          <w:szCs w:val="24"/>
        </w:rPr>
        <w:t xml:space="preserve"> prior to complete dissociation</w:t>
      </w:r>
      <w:r w:rsidR="003C1CF7">
        <w:rPr>
          <w:rFonts w:ascii="Times New Roman" w:hAnsi="Times New Roman" w:cs="Times New Roman"/>
          <w:sz w:val="24"/>
          <w:szCs w:val="24"/>
        </w:rPr>
        <w:t xml:space="preserve">, evidenced by steady state </w:t>
      </w:r>
      <w:r w:rsidR="003C1CF7">
        <w:rPr>
          <w:rFonts w:ascii="Times New Roman" w:hAnsi="Times New Roman" w:cs="Times New Roman"/>
          <w:sz w:val="24"/>
          <w:szCs w:val="24"/>
        </w:rPr>
        <w:lastRenderedPageBreak/>
        <w:t xml:space="preserve">spectra and time resolved lifetime data. </w:t>
      </w:r>
      <w:r w:rsidR="008F7DD6">
        <w:rPr>
          <w:rFonts w:ascii="Times New Roman" w:hAnsi="Times New Roman" w:cs="Times New Roman"/>
          <w:sz w:val="24"/>
          <w:szCs w:val="24"/>
        </w:rPr>
        <w:t>A s</w:t>
      </w:r>
      <w:r w:rsidR="00B32520">
        <w:rPr>
          <w:rFonts w:ascii="Times New Roman" w:hAnsi="Times New Roman" w:cs="Times New Roman"/>
          <w:sz w:val="24"/>
          <w:szCs w:val="24"/>
        </w:rPr>
        <w:t>i</w:t>
      </w:r>
      <w:r w:rsidR="008F7DD6">
        <w:rPr>
          <w:rFonts w:ascii="Times New Roman" w:hAnsi="Times New Roman" w:cs="Times New Roman"/>
          <w:sz w:val="24"/>
          <w:szCs w:val="24"/>
        </w:rPr>
        <w:t>milar conjugated polymer system</w:t>
      </w:r>
      <w:r w:rsidR="00B32520">
        <w:rPr>
          <w:rFonts w:ascii="Times New Roman" w:hAnsi="Times New Roman" w:cs="Times New Roman"/>
          <w:sz w:val="24"/>
          <w:szCs w:val="24"/>
        </w:rPr>
        <w:t xml:space="preserve"> ha</w:t>
      </w:r>
      <w:r w:rsidR="008F7DD6">
        <w:rPr>
          <w:rFonts w:ascii="Times New Roman" w:hAnsi="Times New Roman" w:cs="Times New Roman"/>
          <w:sz w:val="24"/>
          <w:szCs w:val="24"/>
        </w:rPr>
        <w:t>s</w:t>
      </w:r>
      <w:r w:rsidR="00B32520">
        <w:rPr>
          <w:rFonts w:ascii="Times New Roman" w:hAnsi="Times New Roman" w:cs="Times New Roman"/>
          <w:sz w:val="24"/>
          <w:szCs w:val="24"/>
        </w:rPr>
        <w:t xml:space="preserve"> been shown to exhibit two-state lifetime dynamics as a function of temperature.</w:t>
      </w:r>
      <w:hyperlink w:anchor="_ENREF_29" w:tooltip="Dias, 2003 #64" w:history="1">
        <w:r w:rsidR="00CB554D">
          <w:rPr>
            <w:rFonts w:ascii="Times New Roman" w:hAnsi="Times New Roman" w:cs="Times New Roman"/>
            <w:sz w:val="24"/>
            <w:szCs w:val="24"/>
          </w:rPr>
          <w:fldChar w:fldCharType="begin">
            <w:fldData xml:space="preserve">PEVuZE5vdGU+PENpdGU+PEF1dGhvcj5EaWFzPC9BdXRob3I+PFllYXI+MjAwMzwvWWVhcj48UmVj
TnVtPjY0PC9SZWNOdW0+PERpc3BsYXlUZXh0PjxzdHlsZSBmYWNlPSJzdXBlcnNjcmlwdCI+Mjk8
L3N0eWxlPjwvRGlzcGxheVRleHQ+PHJlY29yZD48cmVjLW51bWJlcj42NDwvcmVjLW51bWJlcj48
Zm9yZWlnbi1rZXlzPjxrZXkgYXBwPSJFTiIgZGItaWQ9InQ5czk1ZHhlYTlyNXZxZWZkZW94d3Ny
N2Z0d3pzcjl0ZHB6ciI+NjQ8L2tleT48L2ZvcmVpZ24ta2V5cz48cmVmLXR5cGUgbmFtZT0iSm91
cm5hbCBBcnRpY2xlIj4xNzwvcmVmLXR5cGU+PGNvbnRyaWJ1dG9ycz48YXV0aG9ycz48YXV0aG9y
PkRpYXMsIEYuIEIuPC9hdXRob3I+PGF1dGhvcj5NYWNhbml0YSwgQS4gTC48L2F1dGhvcj48YXV0
aG9yPmRlIE1lbG8sIEouIFMuPC9hdXRob3I+PGF1dGhvcj5CdXJyb3dzLCBILiBELjwvYXV0aG9y
PjxhdXRob3I+R3VudG5lciwgUi48L2F1dGhvcj48YXV0aG9yPlNjaGVyZiwgVS48L2F1dGhvcj48
YXV0aG9yPk1vbmttYW4sIEEuIFAuPC9hdXRob3I+PC9hdXRob3JzPjwvY29udHJpYnV0b3JzPjxh
dXRoLWFkZHJlc3M+QnVycm93cywgSEQmI3hEO1VuaXYgQ29pbWJyYSwgRGVwdCBRdWltLCBQLTMw
MDQ1MzUgQ29pbWJyYSwgUG9ydHVnYWwmI3hEO1VuaXYgQ29pbWJyYSwgRGVwdCBRdWltLCBQLTMw
MDQ1MzUgQ29pbWJyYSwgUG9ydHVnYWwmI3hEO1VuaXYgQ29pbWJyYSwgRGVwdCBRdWltLCBQLTMw
MDQ1MzUgQ29pbWJyYSwgUG9ydHVnYWwmI3hEO0luc3QgVGVjbm9sIFF1aW0gJmFtcDsgQmlvbCwg
UC0yNzgxOTAxIE9laXJhcywgUG9ydHVnYWwmI3hEO0luc3QgU3VwZXIgVGVjbiwgRGVwdCBRdWlt
LCBMaXNib24sIFBvcnR1Z2FsJiN4RDtVbml2IFBvdHNkYW0sIEluc3QgUGh5cyAmYW1wOyBUaGVv
cmV0IENoZW0sIEQtMTQ0NzYgR29sbSwgR2VybWFueSYjeEQ7VW5pdiBEdXJoYW0sIERlcHQgUGh5
cywgRHVyaGFtIERIMSAzTEUsIEVuZ2xhbmQ8L2F1dGgtYWRkcmVzcz48dGl0bGVzPjx0aXRsZT5Q
aWNvc2Vjb25kIGNvbmZvcm1hdGlvbmFsIHJlbGF4YXRpb24gb2Ygc2luZ2xldCBleGNpdGVkIHBv
bHlmbHVvcmVuZSBpbiBzb2x1dGlvbjwvdGl0bGU+PHNlY29uZGFyeS10aXRsZT5Kb3VybmFsIG9m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MT48L3BlcmlvZGljYWw+PHBhZ2VzPjcxMTktNzEyNjwvcGFnZXM+PHZvbHVtZT4xMTg8L3ZvbHVt
ZT48bnVtYmVyPjE1PC9udW1iZXI+PGtleXdvcmRzPjxrZXl3b3JkPmxpcXVpZC1jcnlzdGFsbGlu
ZSBwb2x5Zmx1b3JlbmU8L2tleXdvcmQ+PGtleXdvcmQ+dGltZS1yZXNvbHZlZCBmbHVvcmVzY2Vu
Y2U8L2tleXdvcmQ+PGtleXdvcmQ+bGlnaHQtZW1pdHRpbmcgcG9seW1lcnM8L2tleXdvcmQ+PGtl
eXdvcmQ+bW9udGUtY2FybG8gc2ltdWxhdGlvbnM8L2tleXdvcmQ+PGtleXdvcmQ+cGktY29uanVn
YXRlZCBwb2x5bWVyczwva2V5d29yZD48a2V5d29yZD5lbmVyZ3ktdHJhbnNmZXI8L2tleXdvcmQ+
PGtleXdvcmQ+cGhvdG9waHlzaWNhbCBwcm9wZXJ0aWVzPC9rZXl3b3JkPjxrZXl3b3JkPmZpbG0g
bW9ycGhvbG9neTwva2V5d29yZD48a2V5d29yZD5sYWRkZXIgcG9seW1lcjwva2V5d29yZD48a2V5
d29yZD5keW5hbWljczwva2V5d29yZD48L2tleXdvcmRzPjxkYXRlcz48eWVhcj4yMDAzPC95ZWFy
PjxwdWItZGF0ZXM+PGRhdGU+QXByIDE1PC9kYXRlPjwvcHViLWRhdGVzPjwvZGF0ZXM+PGlzYm4+
MDAyMS05NjA2PC9pc2JuPjxhY2Nlc3Npb24tbnVtPklTSTowMDAxODE5NDUyMDAwNDM8L2FjY2Vz
c2lvbi1udW0+PHVybHM+PHJlbGF0ZWQtdXJscz48dXJsPiZsdDtHbyB0byBJU0kmZ3Q7Oi8vMDAw
MTgxOTQ1MjAwMDQzPC91cmw+PC9yZWxhdGVkLXVybHM+PC91cmxzPjxlbGVjdHJvbmljLXJlc291
cmNlLW51bT5Eb2kgMTAuMTA2My8xLjE1NjA5Mzk8L2VsZWN0cm9uaWMtcmVzb3VyY2UtbnVtPjxs
YW5ndWFnZT5FbmdsaXNoPC9sYW5ndWFnZT48L3JlY29yZD48L0NpdGU+PC9FbmROb3RlPgB=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PEVuZE5vdGU+PENpdGU+PEF1dGhvcj5EaWFzPC9BdXRob3I+PFllYXI+MjAwMzwvWWVhcj48UmVj
TnVtPjY0PC9SZWNOdW0+PERpc3BsYXlUZXh0PjxzdHlsZSBmYWNlPSJzdXBlcnNjcmlwdCI+Mjk8
L3N0eWxlPjwvRGlzcGxheVRleHQ+PHJlY29yZD48cmVjLW51bWJlcj42NDwvcmVjLW51bWJlcj48
Zm9yZWlnbi1rZXlzPjxrZXkgYXBwPSJFTiIgZGItaWQ9InQ5czk1ZHhlYTlyNXZxZWZkZW94d3Ny
N2Z0d3pzcjl0ZHB6ciI+NjQ8L2tleT48L2ZvcmVpZ24ta2V5cz48cmVmLXR5cGUgbmFtZT0iSm91
cm5hbCBBcnRpY2xlIj4xNzwvcmVmLXR5cGU+PGNvbnRyaWJ1dG9ycz48YXV0aG9ycz48YXV0aG9y
PkRpYXMsIEYuIEIuPC9hdXRob3I+PGF1dGhvcj5NYWNhbml0YSwgQS4gTC48L2F1dGhvcj48YXV0
aG9yPmRlIE1lbG8sIEouIFMuPC9hdXRob3I+PGF1dGhvcj5CdXJyb3dzLCBILiBELjwvYXV0aG9y
PjxhdXRob3I+R3VudG5lciwgUi48L2F1dGhvcj48YXV0aG9yPlNjaGVyZiwgVS48L2F1dGhvcj48
YXV0aG9yPk1vbmttYW4sIEEuIFAuPC9hdXRob3I+PC9hdXRob3JzPjwvY29udHJpYnV0b3JzPjxh
dXRoLWFkZHJlc3M+QnVycm93cywgSEQmI3hEO1VuaXYgQ29pbWJyYSwgRGVwdCBRdWltLCBQLTMw
MDQ1MzUgQ29pbWJyYSwgUG9ydHVnYWwmI3hEO1VuaXYgQ29pbWJyYSwgRGVwdCBRdWltLCBQLTMw
MDQ1MzUgQ29pbWJyYSwgUG9ydHVnYWwmI3hEO1VuaXYgQ29pbWJyYSwgRGVwdCBRdWltLCBQLTMw
MDQ1MzUgQ29pbWJyYSwgUG9ydHVnYWwmI3hEO0luc3QgVGVjbm9sIFF1aW0gJmFtcDsgQmlvbCwg
UC0yNzgxOTAxIE9laXJhcywgUG9ydHVnYWwmI3hEO0luc3QgU3VwZXIgVGVjbiwgRGVwdCBRdWlt
LCBMaXNib24sIFBvcnR1Z2FsJiN4RDtVbml2IFBvdHNkYW0sIEluc3QgUGh5cyAmYW1wOyBUaGVv
cmV0IENoZW0sIEQtMTQ0NzYgR29sbSwgR2VybWFueSYjeEQ7VW5pdiBEdXJoYW0sIERlcHQgUGh5
cywgRHVyaGFtIERIMSAzTEUsIEVuZ2xhbmQ8L2F1dGgtYWRkcmVzcz48dGl0bGVzPjx0aXRsZT5Q
aWNvc2Vjb25kIGNvbmZvcm1hdGlvbmFsIHJlbGF4YXRpb24gb2Ygc2luZ2xldCBleGNpdGVkIHBv
bHlmbHVvcmVuZSBpbiBzb2x1dGlvbjwvdGl0bGU+PHNlY29uZGFyeS10aXRsZT5Kb3VybmFsIG9m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MT48L3BlcmlvZGljYWw+PHBhZ2VzPjcxMTktNzEyNjwvcGFnZXM+PHZvbHVtZT4xMTg8L3ZvbHVt
ZT48bnVtYmVyPjE1PC9udW1iZXI+PGtleXdvcmRzPjxrZXl3b3JkPmxpcXVpZC1jcnlzdGFsbGlu
ZSBwb2x5Zmx1b3JlbmU8L2tleXdvcmQ+PGtleXdvcmQ+dGltZS1yZXNvbHZlZCBmbHVvcmVzY2Vu
Y2U8L2tleXdvcmQ+PGtleXdvcmQ+bGlnaHQtZW1pdHRpbmcgcG9seW1lcnM8L2tleXdvcmQ+PGtl
eXdvcmQ+bW9udGUtY2FybG8gc2ltdWxhdGlvbnM8L2tleXdvcmQ+PGtleXdvcmQ+cGktY29uanVn
YXRlZCBwb2x5bWVyczwva2V5d29yZD48a2V5d29yZD5lbmVyZ3ktdHJhbnNmZXI8L2tleXdvcmQ+
PGtleXdvcmQ+cGhvdG9waHlzaWNhbCBwcm9wZXJ0aWVzPC9rZXl3b3JkPjxrZXl3b3JkPmZpbG0g
bW9ycGhvbG9neTwva2V5d29yZD48a2V5d29yZD5sYWRkZXIgcG9seW1lcjwva2V5d29yZD48a2V5
d29yZD5keW5hbWljczwva2V5d29yZD48L2tleXdvcmRzPjxkYXRlcz48eWVhcj4yMDAzPC95ZWFy
PjxwdWItZGF0ZXM+PGRhdGU+QXByIDE1PC9kYXRlPjwvcHViLWRhdGVzPjwvZGF0ZXM+PGlzYm4+
MDAyMS05NjA2PC9pc2JuPjxhY2Nlc3Npb24tbnVtPklTSTowMDAxODE5NDUyMDAwNDM8L2FjY2Vz
c2lvbi1udW0+PHVybHM+PHJlbGF0ZWQtdXJscz48dXJsPiZsdDtHbyB0byBJU0kmZ3Q7Oi8vMDAw
MTgxOTQ1MjAwMDQzPC91cmw+PC9yZWxhdGVkLXVybHM+PC91cmxzPjxlbGVjdHJvbmljLXJlc291
cmNlLW51bT5Eb2kgMTAuMTA2My8xLjE1NjA5Mzk8L2VsZWN0cm9uaWMtcmVzb3VyY2UtbnVtPjxs
YW5ndWFnZT5FbmdsaXNoPC9sYW5ndWFnZT48L3JlY29yZD48L0NpdGU+PC9FbmROb3RlPgB=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711373">
          <w:rPr>
            <w:rFonts w:ascii="Times New Roman" w:hAnsi="Times New Roman" w:cs="Times New Roman"/>
            <w:noProof/>
            <w:sz w:val="24"/>
            <w:szCs w:val="24"/>
            <w:vertAlign w:val="superscript"/>
          </w:rPr>
          <w:t>29</w:t>
        </w:r>
        <w:r w:rsidR="00CB554D">
          <w:rPr>
            <w:rFonts w:ascii="Times New Roman" w:hAnsi="Times New Roman" w:cs="Times New Roman"/>
            <w:sz w:val="24"/>
            <w:szCs w:val="24"/>
          </w:rPr>
          <w:fldChar w:fldCharType="end"/>
        </w:r>
      </w:hyperlink>
      <w:r w:rsidR="00B32520">
        <w:rPr>
          <w:rFonts w:ascii="Times New Roman" w:hAnsi="Times New Roman" w:cs="Times New Roman"/>
          <w:sz w:val="24"/>
          <w:szCs w:val="24"/>
        </w:rPr>
        <w:t xml:space="preserve"> Another useful question to probe in these systems is the relative measure of how many </w:t>
      </w:r>
      <w:proofErr w:type="spellStart"/>
      <w:r w:rsidR="00B32520">
        <w:rPr>
          <w:rFonts w:ascii="Times New Roman" w:hAnsi="Times New Roman" w:cs="Times New Roman"/>
          <w:sz w:val="24"/>
          <w:szCs w:val="24"/>
        </w:rPr>
        <w:t>exciton</w:t>
      </w:r>
      <w:proofErr w:type="spellEnd"/>
      <w:r w:rsidR="00B32520">
        <w:rPr>
          <w:rFonts w:ascii="Times New Roman" w:hAnsi="Times New Roman" w:cs="Times New Roman"/>
          <w:sz w:val="24"/>
          <w:szCs w:val="24"/>
        </w:rPr>
        <w:t xml:space="preserve"> hops occur within the mean excited state lifetime. This can be assessed using fluorescence anisotropy decay in conjunction with more typical lifetime methods.</w:t>
      </w:r>
      <w:hyperlink w:anchor="_ENREF_30" w:tooltip="Martini, 2010 #86" w:history="1">
        <w:r w:rsidR="00CB554D">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MzA8L3N0eWxlPjwvRGlzcGxheVRleHQ+PHJlY29yZD48cmVjLW51bWJlcj44NjwvcmVjLW51bWJl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MzA8L3N0eWxlPjwvRGlzcGxheVRleHQ+PHJlY29yZD48cmVjLW51bWJlcj44NjwvcmVjLW51bWJl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711373">
          <w:rPr>
            <w:rFonts w:ascii="Times New Roman" w:hAnsi="Times New Roman" w:cs="Times New Roman"/>
            <w:noProof/>
            <w:sz w:val="24"/>
            <w:szCs w:val="24"/>
            <w:vertAlign w:val="superscript"/>
          </w:rPr>
          <w:t>30</w:t>
        </w:r>
        <w:r w:rsidR="00CB554D">
          <w:rPr>
            <w:rFonts w:ascii="Times New Roman" w:hAnsi="Times New Roman" w:cs="Times New Roman"/>
            <w:sz w:val="24"/>
            <w:szCs w:val="24"/>
          </w:rPr>
          <w:fldChar w:fldCharType="end"/>
        </w:r>
      </w:hyperlink>
      <w:r w:rsidR="00B32520">
        <w:rPr>
          <w:rFonts w:ascii="Times New Roman" w:hAnsi="Times New Roman" w:cs="Times New Roman"/>
          <w:sz w:val="24"/>
          <w:szCs w:val="24"/>
        </w:rPr>
        <w:t xml:space="preserve"> </w:t>
      </w:r>
    </w:p>
    <w:p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rsidR="00D43EBF" w:rsidRDefault="00551E65" w:rsidP="00D43EBF">
      <w:pPr>
        <w:pStyle w:val="Default"/>
        <w:spacing w:line="480" w:lineRule="auto"/>
        <w:ind w:firstLine="720"/>
        <w:jc w:val="both"/>
      </w:pPr>
      <w:proofErr w:type="gramStart"/>
      <w:r w:rsidRPr="000D0E8B">
        <w:rPr>
          <w:b/>
          <w:bCs/>
        </w:rPr>
        <w:t>Materials.</w:t>
      </w:r>
      <w:proofErr w:type="gramEnd"/>
      <w:r w:rsidRPr="000D0E8B">
        <w:rPr>
          <w:b/>
          <w:bCs/>
        </w:rPr>
        <w:t xml:space="preserve"> </w:t>
      </w:r>
      <w:r w:rsidRPr="000D0E8B">
        <w:t>The copolymer poly[(9,9-dioctylfluorenyl-2,7-diyl)-</w:t>
      </w:r>
      <w:r w:rsidRPr="000D0E8B">
        <w:rPr>
          <w:i/>
          <w:iCs/>
        </w:rPr>
        <w:t>co</w:t>
      </w:r>
      <w:r w:rsidRPr="000D0E8B">
        <w:t xml:space="preserve">-(1,4-benzo-{2,1',3}-thiadiazole)] (PFBT, MW 10,000, </w:t>
      </w:r>
      <w:proofErr w:type="spellStart"/>
      <w:r w:rsidRPr="000D0E8B">
        <w:t>polydispersity</w:t>
      </w:r>
      <w:proofErr w:type="spellEnd"/>
      <w:r w:rsidRPr="000D0E8B">
        <w:t xml:space="preserve">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w:t>
      </w:r>
      <w:proofErr w:type="spellStart"/>
      <w:r w:rsidRPr="000D0E8B">
        <w:t>polydispersity</w:t>
      </w:r>
      <w:proofErr w:type="spellEnd"/>
      <w:r w:rsidRPr="000D0E8B">
        <w:t xml:space="preserve">, 4.0) were purchased from ADS Dyes, Inc. </w:t>
      </w:r>
      <w:r w:rsidRPr="000D0E8B">
        <w:rPr>
          <w:color w:val="auto"/>
        </w:rPr>
        <w:t xml:space="preserve">(Quebec, Canada). </w:t>
      </w:r>
      <w:r w:rsidRPr="000D0E8B">
        <w:t>The fluorescent dye fluorescein was purchased from Life Technologies (Invitrogen, Eugene, OR).</w:t>
      </w:r>
      <w:r w:rsidR="000D0E8B" w:rsidRPr="000D0E8B">
        <w:t xml:space="preserve"> The </w:t>
      </w:r>
      <w:r w:rsidR="000D0E8B">
        <w:t xml:space="preserve">fluorescent dye Lucifer Yellow CH </w:t>
      </w:r>
      <w:proofErr w:type="spellStart"/>
      <w:r w:rsidR="000D0E8B">
        <w:t>dipotassium</w:t>
      </w:r>
      <w:proofErr w:type="spellEnd"/>
      <w:r w:rsidR="000D0E8B">
        <w:t xml:space="preserve"> salt (</w:t>
      </w:r>
      <w:r w:rsidR="00E31D8E">
        <w:t>LY,</w:t>
      </w:r>
      <w:r w:rsidR="000D0E8B">
        <w:t xml:space="preserve"> 1 mg/mL in water)</w:t>
      </w:r>
      <w:r w:rsidR="001366BA">
        <w:t>,</w:t>
      </w:r>
      <w:r w:rsidR="000D0E8B">
        <w:t xml:space="preserve"> </w:t>
      </w:r>
      <w:r w:rsidR="000D0E8B" w:rsidRPr="000D0E8B">
        <w:t xml:space="preserve">solvent </w:t>
      </w:r>
      <w:proofErr w:type="spellStart"/>
      <w:r w:rsidR="000D0E8B" w:rsidRPr="000D0E8B">
        <w:t>tetrahydrofuran</w:t>
      </w:r>
      <w:proofErr w:type="spellEnd"/>
      <w:r w:rsidR="000D0E8B" w:rsidRPr="000D0E8B">
        <w:t xml:space="preserve">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without further purification.</w:t>
      </w:r>
    </w:p>
    <w:p w:rsidR="009B6506" w:rsidRDefault="00D43EBF" w:rsidP="00D43EBF">
      <w:pPr>
        <w:pStyle w:val="Default"/>
        <w:spacing w:line="480" w:lineRule="auto"/>
        <w:ind w:firstLine="720"/>
        <w:jc w:val="both"/>
      </w:pPr>
      <w:proofErr w:type="gramStart"/>
      <w:r>
        <w:rPr>
          <w:b/>
        </w:rPr>
        <w:t>Nanoparticle Preparation.</w:t>
      </w:r>
      <w:proofErr w:type="gramEnd"/>
      <w:r>
        <w:rPr>
          <w:b/>
        </w:rPr>
        <w:t xml:space="preserve"> </w:t>
      </w:r>
      <w:r>
        <w:t xml:space="preserve">The preparation of fluorescent nanoparticles was performed </w:t>
      </w:r>
      <w:r w:rsidR="009B6506">
        <w:t xml:space="preserve">via a previously described </w:t>
      </w:r>
      <w:proofErr w:type="spellStart"/>
      <w:r w:rsidR="009B6506">
        <w:t>nano-precipiation</w:t>
      </w:r>
      <w:proofErr w:type="spellEnd"/>
      <w:r w:rsidR="009B6506">
        <w:t xml:space="preserve"> method.</w:t>
      </w:r>
      <w:hyperlink w:anchor="_ENREF_31" w:tooltip="Szymanski, 2005 #42" w:history="1">
        <w:r w:rsidR="00CB554D">
          <w:fldChar w:fldCharType="begin"/>
        </w:r>
        <w:r w:rsidR="00CB554D">
          <w:instrText xml:space="preserve"> ADDIN EN.CITE &lt;EndNote&gt;&lt;Cite&gt;&lt;Author&gt;Szymanski&lt;/Author&gt;&lt;Year&gt;2005&lt;/Year&gt;&lt;RecNum&gt;42&lt;/RecNum&gt;&lt;DisplayText&gt;&lt;style face="superscript"&gt;31&lt;/style&gt;&lt;/DisplayText&gt;&lt;record&gt;&lt;rec-number&gt;42&lt;/rec-number&gt;&lt;foreign-keys&gt;&lt;key app="EN" db-id="t9s95dxea9r5vqefdeoxwsr7ftwzsr9tdpzr"&gt;42&lt;/key&gt;&lt;/foreign-keys&gt;&lt;ref-type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CB554D">
          <w:fldChar w:fldCharType="separate"/>
        </w:r>
        <w:r w:rsidR="00CB554D" w:rsidRPr="00711373">
          <w:rPr>
            <w:noProof/>
            <w:vertAlign w:val="superscript"/>
          </w:rPr>
          <w:t>31</w:t>
        </w:r>
        <w:r w:rsidR="00CB554D">
          <w:fldChar w:fldCharType="end"/>
        </w:r>
      </w:hyperlink>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and pumped down to an atmosphere of -27 in. </w:t>
      </w:r>
      <w:proofErr w:type="gramStart"/>
      <w:r w:rsidR="00FF1B18">
        <w:t>Hg.</w:t>
      </w:r>
      <w:proofErr w:type="gramEnd"/>
      <w:r w:rsidR="00FF1B18">
        <w:t xml:space="preserve"> The samples were kept at room </w:t>
      </w:r>
      <w:r w:rsidR="00FF1B18">
        <w:lastRenderedPageBreak/>
        <w:t>temperature for one hour to prevent bumping, followed by heating at ~40 °C for 8-</w:t>
      </w:r>
      <w:proofErr w:type="gramStart"/>
      <w:r w:rsidR="00FF1B18">
        <w:t>10  hours</w:t>
      </w:r>
      <w:proofErr w:type="gramEnd"/>
      <w:r w:rsidR="00FF1B18">
        <w:t xml:space="preserve"> to remove the remaining THF. The aqueous samples were vacuum filtered through a glass fiber </w:t>
      </w:r>
      <w:proofErr w:type="spellStart"/>
      <w:r w:rsidR="00FF1B18">
        <w:t>prefilter</w:t>
      </w:r>
      <w:proofErr w:type="spellEnd"/>
      <w:r w:rsidR="00FF1B18">
        <w:t xml:space="preserve"> to remove larger aggregates and a 0.1 µm PVDF membrane filter (Millipore). The resulting suspensions are </w:t>
      </w:r>
      <w:proofErr w:type="gramStart"/>
      <w:r w:rsidR="00FF1B18">
        <w:t>clear</w:t>
      </w:r>
      <w:proofErr w:type="gramEnd"/>
      <w:r w:rsidR="00FF1B18">
        <w:t xml:space="preserve"> (not turbid) and stable for months with no visible signs of aggregation.</w:t>
      </w:r>
    </w:p>
    <w:p w:rsidR="000E5025" w:rsidRDefault="000E5025" w:rsidP="00D43EBF">
      <w:pPr>
        <w:pStyle w:val="Default"/>
        <w:spacing w:line="480" w:lineRule="auto"/>
        <w:ind w:firstLine="720"/>
        <w:jc w:val="both"/>
      </w:pPr>
      <w:proofErr w:type="gramStart"/>
      <w:r>
        <w:rPr>
          <w:b/>
        </w:rPr>
        <w:t>Characterization Methods.</w:t>
      </w:r>
      <w:proofErr w:type="gramEnd"/>
      <w:r>
        <w:t xml:space="preserve"> UV-Vis absorption spectra were acquired using a Shimadzu UV2101PC scanning spectrophotometer with 1 cm quartz cuvettes. Fluorescence spectra and fluorescence quantum yield were measured using </w:t>
      </w:r>
      <w:proofErr w:type="gramStart"/>
      <w:r>
        <w:t>a commercial</w:t>
      </w:r>
      <w:proofErr w:type="gramEnd"/>
      <w:r>
        <w:t xml:space="preserve"> </w:t>
      </w:r>
      <w:proofErr w:type="spellStart"/>
      <w:r>
        <w:t>fluorimeter</w:t>
      </w:r>
      <w:proofErr w:type="spellEnd"/>
      <w:r>
        <w:t xml:space="preserve"> (</w:t>
      </w:r>
      <w:proofErr w:type="spellStart"/>
      <w:r>
        <w:t>Quantamaster</w:t>
      </w:r>
      <w:proofErr w:type="spellEnd"/>
      <w:r>
        <w:t>, Photon Technology International) using 1 cm quartz cuvettes.</w:t>
      </w:r>
    </w:p>
    <w:p w:rsidR="000E5025" w:rsidRPr="000E5025" w:rsidRDefault="00715B09" w:rsidP="007F29E4">
      <w:pPr>
        <w:pStyle w:val="Default"/>
        <w:spacing w:line="48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w:t>
      </w:r>
      <w:proofErr w:type="spellStart"/>
      <w:r w:rsidR="00B115F5">
        <w:t>fs</w:t>
      </w:r>
      <w:proofErr w:type="spellEnd"/>
      <w:r w:rsidR="00B115F5">
        <w:t xml:space="preserve"> </w:t>
      </w:r>
      <w:proofErr w:type="spellStart"/>
      <w:r w:rsidR="00B115F5">
        <w:t>pulsewidth</w:t>
      </w:r>
      <w:proofErr w:type="spellEnd"/>
      <w:r w:rsidR="00B115F5">
        <w:t>) were used as the excitation source</w:t>
      </w:r>
      <w:r>
        <w:t xml:space="preserve"> for the nanoparticle samples. Sample e</w:t>
      </w:r>
      <w:r w:rsidR="00B115F5">
        <w:t xml:space="preserve">mission was collected </w:t>
      </w:r>
      <w:r w:rsidR="00574879">
        <w:t xml:space="preserve">with </w:t>
      </w:r>
      <w:r w:rsidR="00B115F5">
        <w:t xml:space="preserve">perpendicular </w:t>
      </w:r>
      <w:r w:rsidR="00574879">
        <w:t xml:space="preserve">geometry </w:t>
      </w:r>
      <w:r w:rsidR="00B115F5">
        <w:t xml:space="preserve">to the excitation source after </w:t>
      </w:r>
      <w:r>
        <w:t xml:space="preserve">passing through </w:t>
      </w:r>
      <w:r w:rsidR="00B348B2">
        <w:t xml:space="preserve">a 460 nm long pass filter, and </w:t>
      </w:r>
      <w:r>
        <w:t xml:space="preserve">a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to the vertically polarized excitation pulses. All three polariza</w:t>
      </w:r>
      <w:r w:rsidR="00B348B2">
        <w:t>tion angles were utilized for FAD,</w:t>
      </w:r>
      <w:r w:rsidR="00855215">
        <w:t xml:space="preserve"> magic angle </w:t>
      </w:r>
      <w:r w:rsidR="00376009">
        <w:t xml:space="preserve">polarizer </w:t>
      </w:r>
      <w:r w:rsidR="00855215">
        <w:t xml:space="preserve">orientation was adopted for TCSPC. </w:t>
      </w:r>
      <w:r w:rsidR="00B348B2">
        <w:t xml:space="preserve">The output of a single photon avalanche photodiode (APD, id </w:t>
      </w:r>
      <w:proofErr w:type="spellStart"/>
      <w:r w:rsidR="00B348B2">
        <w:t>Quantique</w:t>
      </w:r>
      <w:proofErr w:type="spellEnd"/>
      <w:r w:rsidR="00B348B2">
        <w:t>, id100-50) resulting from detection of single fluorescence photons was used as the start timing pulse for a time-to-amplitude converter (TAC, Canberra Model 2145). The output of a fast PIN diode (</w:t>
      </w:r>
      <w:proofErr w:type="spellStart"/>
      <w:r w:rsidR="00B348B2">
        <w:t>Thorlabs</w:t>
      </w:r>
      <w:proofErr w:type="spellEnd"/>
      <w:r w:rsidR="00B348B2">
        <w:t xml:space="preserve">, DET210) was used as the stop pulse. The excitation intensity was attenuated </w:t>
      </w:r>
      <w:r w:rsidR="00327BE8">
        <w:t xml:space="preserve">(usually between ~300 µW and 1 </w:t>
      </w:r>
      <w:proofErr w:type="spellStart"/>
      <w:r w:rsidR="00327BE8">
        <w:t>mW</w:t>
      </w:r>
      <w:proofErr w:type="spellEnd"/>
      <w:r w:rsidR="00327BE8">
        <w:t xml:space="preserve">) </w:t>
      </w:r>
      <w:r w:rsidR="00B348B2">
        <w:t xml:space="preserve">to maintain a </w:t>
      </w:r>
      <w:r w:rsidR="00327BE8">
        <w:t xml:space="preserve">raw </w:t>
      </w:r>
      <w:r w:rsidR="00B348B2">
        <w:t xml:space="preserve">count rate on the </w:t>
      </w:r>
      <w:r w:rsidR="008968B5">
        <w:t>APD of ~400 kHz for TCSPC</w:t>
      </w:r>
      <w:r w:rsidR="00B348B2">
        <w:t>.</w:t>
      </w:r>
      <w:r w:rsidR="008968B5">
        <w:t xml:space="preserve"> </w:t>
      </w:r>
      <w:r w:rsidR="008968B5">
        <w:lastRenderedPageBreak/>
        <w:t>For FAD, the excitation intensity is kept ~300-400 µW</w:t>
      </w:r>
      <w:r w:rsidR="00327BE8">
        <w:t xml:space="preserve">. The emission intensity yields between 200 kHz and 800 kHz raw APD counts depending on </w:t>
      </w:r>
      <w:r w:rsidR="00574879">
        <w:t xml:space="preserve">the sample and </w:t>
      </w:r>
      <w:r w:rsidR="00327BE8">
        <w:t>polarizer orientation.</w:t>
      </w:r>
      <w:r w:rsidR="00B348B2">
        <w:t xml:space="preserve"> </w:t>
      </w:r>
      <w:r w:rsidR="008A36F5">
        <w:t>The analog TAC output was digitized using a multi-channel analyzer (</w:t>
      </w:r>
      <w:proofErr w:type="spellStart"/>
      <w:r w:rsidR="008A36F5">
        <w:t>FastComTec</w:t>
      </w:r>
      <w:proofErr w:type="spellEnd"/>
      <w:r w:rsidR="008A36F5">
        <w:t xml:space="preserve">, MCA-3A). Before and after each measurement,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signal-to-noise ratios (SNR) were between 200:1</w:t>
      </w:r>
      <w:r w:rsidR="008F7DD6">
        <w:t xml:space="preserve"> (80%-100% THF samples)</w:t>
      </w:r>
      <w:r w:rsidR="009E2DA0">
        <w:t xml:space="preserve"> and 500:1</w:t>
      </w:r>
      <w:r w:rsidR="008F7DD6">
        <w:t xml:space="preserve"> (IRF and low-mid % THF samples)</w:t>
      </w:r>
      <w:r w:rsidR="009E2DA0">
        <w:t>.</w:t>
      </w:r>
    </w:p>
    <w:p w:rsidR="000E5025" w:rsidRDefault="000E5025" w:rsidP="00D43EBF">
      <w:pPr>
        <w:pStyle w:val="Default"/>
        <w:spacing w:line="480" w:lineRule="auto"/>
        <w:ind w:firstLine="720"/>
        <w:jc w:val="both"/>
      </w:pPr>
      <w:proofErr w:type="gramStart"/>
      <w:r>
        <w:rPr>
          <w:b/>
        </w:rPr>
        <w:t>Swelling Procedure.</w:t>
      </w:r>
      <w:proofErr w:type="gramEnd"/>
      <w:r>
        <w:rPr>
          <w:b/>
        </w:rPr>
        <w:t xml:space="preserve"> </w:t>
      </w:r>
      <w:r w:rsidR="001E2EEE">
        <w:t xml:space="preserve">In addition to nanoparticles in water and polymer in THF, swollen nanoparticle samples were </w:t>
      </w:r>
      <w:r w:rsidR="00B332FA">
        <w:t>prepared by diluting an aliquot</w:t>
      </w:r>
      <w:r w:rsidR="001E2EEE">
        <w:t xml:space="preserve"> of </w:t>
      </w:r>
      <w:r w:rsidR="00B332FA">
        <w:t xml:space="preserve">concentrated </w:t>
      </w:r>
      <w:r w:rsidR="001E2EEE">
        <w:t>nanoparticle</w:t>
      </w:r>
      <w:r w:rsidR="00B332FA">
        <w:t xml:space="preserve"> suspension with the appropriate volume of water, then THF</w:t>
      </w:r>
      <w:r w:rsidR="001E2EEE">
        <w:t xml:space="preserve"> to produce </w:t>
      </w:r>
      <w:r w:rsidR="00B332FA">
        <w:t>a 3 mL solution</w:t>
      </w:r>
      <w:r w:rsidR="001E2EEE">
        <w:t xml:space="preserve"> with volume ratios of THF/water between 0.2 and 0.95.</w:t>
      </w:r>
      <w:r w:rsidR="00B332FA">
        <w:t xml:space="preserve"> Each sample was gently agitated to ensure solution homogeneity.</w:t>
      </w:r>
      <w:r w:rsidR="001410E0">
        <w:t xml:space="preserve"> The sample absorbance was kept at or under ~0.05 (~0.02 for 95% THF)</w:t>
      </w:r>
      <w:r w:rsidR="00B332FA">
        <w:t>.</w:t>
      </w:r>
      <w:r w:rsidR="001E2EEE">
        <w:t xml:space="preserve"> Samples were purged with nitrogen for </w:t>
      </w:r>
      <w:r w:rsidR="00A56B81">
        <w:t>~</w:t>
      </w:r>
      <w:r w:rsidR="001E2EEE">
        <w:t>2 minutes to maximize oxygen removal while minimizing THF losses at higher THF ratios.</w:t>
      </w:r>
    </w:p>
    <w:p w:rsidR="003F19F8" w:rsidRDefault="003F19F8" w:rsidP="003F19F8">
      <w:pPr>
        <w:pStyle w:val="Default"/>
        <w:spacing w:line="480" w:lineRule="auto"/>
        <w:jc w:val="both"/>
        <w:rPr>
          <w:b/>
        </w:rPr>
      </w:pPr>
      <w:r>
        <w:rPr>
          <w:b/>
        </w:rPr>
        <w:t>RESULTS/DISCUSSION</w:t>
      </w:r>
    </w:p>
    <w:p w:rsidR="00996A95" w:rsidRDefault="00996A95" w:rsidP="00996A95">
      <w:pPr>
        <w:pStyle w:val="Default"/>
        <w:spacing w:line="480" w:lineRule="auto"/>
        <w:jc w:val="center"/>
        <w:rPr>
          <w:b/>
        </w:rPr>
      </w:pPr>
      <w:r>
        <w:rPr>
          <w:b/>
          <w:noProof/>
        </w:rPr>
        <w:drawing>
          <wp:inline distT="0" distB="0" distL="0" distR="0">
            <wp:extent cx="2714625" cy="1771650"/>
            <wp:effectExtent l="0" t="0" r="9525" b="0"/>
            <wp:docPr id="9" name="Picture 9"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is\Desktop\Spectra\Abs\2014\PFBT-MEHPPV-SolventDependence-Ab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4625" cy="1771650"/>
                    </a:xfrm>
                    <a:prstGeom prst="rect">
                      <a:avLst/>
                    </a:prstGeom>
                    <a:noFill/>
                    <a:ln>
                      <a:noFill/>
                    </a:ln>
                  </pic:spPr>
                </pic:pic>
              </a:graphicData>
            </a:graphic>
          </wp:inline>
        </w:drawing>
      </w:r>
    </w:p>
    <w:p w:rsidR="00996A95" w:rsidRPr="00996A95" w:rsidRDefault="00996A95" w:rsidP="00996A95">
      <w:pPr>
        <w:pStyle w:val="Default"/>
        <w:spacing w:line="480" w:lineRule="auto"/>
        <w:jc w:val="both"/>
        <w:rPr>
          <w:sz w:val="20"/>
          <w:szCs w:val="20"/>
        </w:rPr>
      </w:pPr>
      <w:proofErr w:type="gramStart"/>
      <w:r>
        <w:rPr>
          <w:b/>
          <w:sz w:val="20"/>
          <w:szCs w:val="20"/>
        </w:rPr>
        <w:t xml:space="preserve">Fig. </w:t>
      </w:r>
      <w:r w:rsidR="00CD5A09">
        <w:rPr>
          <w:b/>
          <w:sz w:val="20"/>
          <w:szCs w:val="20"/>
        </w:rPr>
        <w:t>1</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c</w:t>
      </w:r>
      <w:proofErr w:type="spellEnd"/>
      <w:r>
        <w:rPr>
          <w:sz w:val="20"/>
          <w:szCs w:val="20"/>
        </w:rPr>
        <w:t>) Raw and (</w:t>
      </w:r>
      <w:proofErr w:type="spellStart"/>
      <w:r>
        <w:rPr>
          <w:sz w:val="20"/>
          <w:szCs w:val="20"/>
        </w:rPr>
        <w:t>b</w:t>
      </w:r>
      <w:proofErr w:type="gramStart"/>
      <w:r>
        <w:rPr>
          <w:sz w:val="20"/>
          <w:szCs w:val="20"/>
        </w:rPr>
        <w:t>,d</w:t>
      </w:r>
      <w:proofErr w:type="spellEnd"/>
      <w:proofErr w:type="gramEnd"/>
      <w:r>
        <w:rPr>
          <w:sz w:val="20"/>
          <w:szCs w:val="20"/>
        </w:rPr>
        <w:t>) normalized absorption spectra of MEH-PPV (top) and PFBT (bottom) at varying volume % THF.</w:t>
      </w:r>
    </w:p>
    <w:p w:rsidR="00806E01" w:rsidRDefault="00806E01" w:rsidP="00A43CDA">
      <w:pPr>
        <w:pStyle w:val="Default"/>
        <w:spacing w:line="480" w:lineRule="auto"/>
        <w:jc w:val="center"/>
      </w:pPr>
      <w:r>
        <w:rPr>
          <w:noProof/>
        </w:rPr>
        <w:lastRenderedPageBreak/>
        <w:drawing>
          <wp:inline distT="0" distB="0" distL="0" distR="0" wp14:anchorId="561F32A3" wp14:editId="05E687D6">
            <wp:extent cx="2647950" cy="2019300"/>
            <wp:effectExtent l="0" t="0" r="0" b="0"/>
            <wp:docPr id="7" name="Picture 7"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Desktop\Spectra\Flu\2014\PFBT-PLQY-Spectra-SolventDependenc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2019300"/>
                    </a:xfrm>
                    <a:prstGeom prst="rect">
                      <a:avLst/>
                    </a:prstGeom>
                    <a:noFill/>
                    <a:ln>
                      <a:noFill/>
                    </a:ln>
                  </pic:spPr>
                </pic:pic>
              </a:graphicData>
            </a:graphic>
          </wp:inline>
        </w:drawing>
      </w:r>
    </w:p>
    <w:p w:rsidR="001410E0" w:rsidRDefault="001410E0" w:rsidP="001410E0">
      <w:pPr>
        <w:pStyle w:val="Default"/>
        <w:spacing w:line="480" w:lineRule="auto"/>
        <w:jc w:val="both"/>
        <w:rPr>
          <w:sz w:val="20"/>
          <w:szCs w:val="20"/>
        </w:rPr>
      </w:pPr>
      <w:proofErr w:type="gramStart"/>
      <w:r>
        <w:rPr>
          <w:b/>
          <w:sz w:val="20"/>
          <w:szCs w:val="20"/>
        </w:rPr>
        <w:t xml:space="preserve">Fig. </w:t>
      </w:r>
      <w:r w:rsidR="00CD5A09">
        <w:rPr>
          <w:b/>
          <w:sz w:val="20"/>
          <w:szCs w:val="20"/>
        </w:rPr>
        <w:t>2</w:t>
      </w:r>
      <w:r>
        <w:rPr>
          <w:b/>
          <w:sz w:val="20"/>
          <w:szCs w:val="20"/>
        </w:rPr>
        <w:t>.</w:t>
      </w:r>
      <w:proofErr w:type="gramEnd"/>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Raw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rsidR="003D7E27" w:rsidRDefault="00D07BE4" w:rsidP="003D7E27">
      <w:pPr>
        <w:pStyle w:val="Default"/>
        <w:spacing w:line="480" w:lineRule="auto"/>
        <w:ind w:firstLine="720"/>
        <w:jc w:val="both"/>
      </w:pPr>
      <w:proofErr w:type="gramStart"/>
      <w:r>
        <w:rPr>
          <w:b/>
        </w:rPr>
        <w:t>Spectral Analysis of Solvent Quality Data.</w:t>
      </w:r>
      <w:proofErr w:type="gramEnd"/>
      <w:r>
        <w:rPr>
          <w:b/>
        </w:rPr>
        <w:t xml:space="preserve"> </w:t>
      </w:r>
      <w:r w:rsidR="003D7E27">
        <w:t xml:space="preserve">The resulting UV-Vis and fluorescence spectra (both normalized and raw) of PFBT and MEH-PPV as a function of solvent quality are given in Figs. </w:t>
      </w:r>
      <w:r w:rsidR="00CD5A09">
        <w:t>1</w:t>
      </w:r>
      <w:r w:rsidR="003D7E27">
        <w:t xml:space="preserve"> and </w:t>
      </w:r>
      <w:r w:rsidR="00CD5A09">
        <w:t>2</w:t>
      </w:r>
      <w:r w:rsidR="003D7E27">
        <w:t>. The absorption spectra of PFBT are fa</w:t>
      </w:r>
      <w:r w:rsidR="00654BE2">
        <w:t xml:space="preserve">irly invariant with increasing </w:t>
      </w:r>
      <w:r w:rsidR="003D7E27">
        <w:t xml:space="preserve">THF, with a ~5 nm </w:t>
      </w:r>
      <w:r w:rsidR="00654BE2">
        <w:t xml:space="preserve">total </w:t>
      </w:r>
      <w:r w:rsidR="003D7E27">
        <w:t>blue shift, and slight broadening of the THF sample spectrum. The</w:t>
      </w:r>
      <w:r w:rsidR="00654BE2">
        <w:t xml:space="preserve"> emission spectra show a</w:t>
      </w:r>
      <w:r w:rsidR="003D7E27">
        <w:t xml:space="preserve"> monotonic increase in fluorescence intensity as THF concentration increases, and the spectra also exhibit a blue shift ~5 nm over the course of increasing %THF. The absorption spectra of MEH-PPV maintain a similar shape over the course of THF addition, though the 95%-100% THF samples are narrower than the other samples. The absorption peak of MEH-PPV red shifts a total of ~15 nm from 0%-80% THF, and then blue shifts ~7 nm for the high THF samples. The emission peak blue shifts a total of ~40 nm over the course of increasing solvent quality, and it is evident at ~40% THF and higher that there are two phases present in solution by both the increasing blue shoulder on the spectrum, and the reduction in intensity of the red portion of the spectrum. An approximate </w:t>
      </w:r>
      <w:proofErr w:type="spellStart"/>
      <w:r w:rsidR="003D7E27">
        <w:t>isosbestic</w:t>
      </w:r>
      <w:proofErr w:type="spellEnd"/>
      <w:r w:rsidR="003D7E27">
        <w:t xml:space="preserve"> point can be seen</w:t>
      </w:r>
      <w:r w:rsidR="003C1CF7">
        <w:t xml:space="preserve"> ~580 nm at</w:t>
      </w:r>
      <w:r w:rsidR="003D7E27">
        <w:t xml:space="preserve"> ~80% THF.</w:t>
      </w:r>
    </w:p>
    <w:p w:rsidR="00FF5B3F" w:rsidRDefault="00FF5B3F" w:rsidP="00FF5B3F">
      <w:pPr>
        <w:pStyle w:val="Default"/>
        <w:spacing w:line="480" w:lineRule="auto"/>
        <w:jc w:val="center"/>
      </w:pPr>
      <w:r>
        <w:rPr>
          <w:noProof/>
        </w:rPr>
        <w:lastRenderedPageBreak/>
        <w:drawing>
          <wp:inline distT="0" distB="0" distL="0" distR="0" wp14:anchorId="00CBC04A" wp14:editId="239C7681">
            <wp:extent cx="2314575" cy="1847850"/>
            <wp:effectExtent l="0" t="0" r="9525" b="0"/>
            <wp:docPr id="5" name="Picture 5" descr="C:\Users\Louis\Desktop\Spectra\Flu\2014\PFBT-PLQY-RadRate-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Desktop\Spectra\Flu\2014\PFBT-PLQY-RadRate-SolventDependen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1847850"/>
                    </a:xfrm>
                    <a:prstGeom prst="rect">
                      <a:avLst/>
                    </a:prstGeom>
                    <a:noFill/>
                    <a:ln>
                      <a:noFill/>
                    </a:ln>
                  </pic:spPr>
                </pic:pic>
              </a:graphicData>
            </a:graphic>
          </wp:inline>
        </w:drawing>
      </w:r>
    </w:p>
    <w:p w:rsidR="00FF5B3F" w:rsidRPr="00FF5B3F" w:rsidRDefault="00FF5B3F" w:rsidP="00FF5B3F">
      <w:pPr>
        <w:pStyle w:val="Default"/>
        <w:spacing w:line="480" w:lineRule="auto"/>
        <w:jc w:val="both"/>
        <w:rPr>
          <w:sz w:val="20"/>
          <w:szCs w:val="20"/>
        </w:rPr>
      </w:pPr>
      <w:proofErr w:type="gramStart"/>
      <w:r>
        <w:rPr>
          <w:b/>
          <w:sz w:val="20"/>
          <w:szCs w:val="20"/>
        </w:rPr>
        <w:t>Fig. 3.</w:t>
      </w:r>
      <w:proofErr w:type="gramEnd"/>
      <w:r>
        <w:rPr>
          <w:sz w:val="20"/>
          <w:szCs w:val="20"/>
        </w:rPr>
        <w:t xml:space="preserve"> (</w:t>
      </w:r>
      <w:proofErr w:type="spellStart"/>
      <w:proofErr w:type="gramStart"/>
      <w:r>
        <w:rPr>
          <w:sz w:val="20"/>
          <w:szCs w:val="20"/>
        </w:rPr>
        <w:t>a,</w:t>
      </w:r>
      <w:proofErr w:type="gramEnd"/>
      <w:r>
        <w:rPr>
          <w:sz w:val="20"/>
          <w:szCs w:val="20"/>
        </w:rPr>
        <w:t>c</w:t>
      </w:r>
      <w:proofErr w:type="spellEnd"/>
      <w:r>
        <w:rPr>
          <w:sz w:val="20"/>
          <w:szCs w:val="20"/>
        </w:rPr>
        <w:t>) Fluorescence quantum yield and (</w:t>
      </w:r>
      <w:proofErr w:type="spellStart"/>
      <w:r>
        <w:rPr>
          <w:sz w:val="20"/>
          <w:szCs w:val="20"/>
        </w:rPr>
        <w:t>b</w:t>
      </w:r>
      <w:proofErr w:type="gramStart"/>
      <w:r>
        <w:rPr>
          <w:sz w:val="20"/>
          <w:szCs w:val="20"/>
        </w:rPr>
        <w:t>,d</w:t>
      </w:r>
      <w:proofErr w:type="spellEnd"/>
      <w:proofErr w:type="gramEnd"/>
      <w:r>
        <w:rPr>
          <w:sz w:val="20"/>
          <w:szCs w:val="20"/>
        </w:rPr>
        <w:t xml:space="preserve">) </w:t>
      </w:r>
      <w:proofErr w:type="spellStart"/>
      <w:r>
        <w:rPr>
          <w:sz w:val="20"/>
          <w:szCs w:val="20"/>
        </w:rPr>
        <w:t>radiative</w:t>
      </w:r>
      <w:proofErr w:type="spellEnd"/>
      <w:r>
        <w:rPr>
          <w:sz w:val="20"/>
          <w:szCs w:val="20"/>
        </w:rPr>
        <w:t xml:space="preserve"> rate vs. THF volume fraction for MEH-PPV (top) and PFBT (bottom).</w:t>
      </w:r>
    </w:p>
    <w:p w:rsidR="00FF5B3F" w:rsidRDefault="00FF5B3F" w:rsidP="003D7E27">
      <w:pPr>
        <w:pStyle w:val="Default"/>
        <w:spacing w:line="480" w:lineRule="auto"/>
        <w:ind w:firstLine="720"/>
        <w:jc w:val="both"/>
      </w:pPr>
      <w:r>
        <w:t>The fluorescence quantum yield (</w:t>
      </w:r>
      <w:r>
        <w:rPr>
          <w:rFonts w:ascii="Symbol" w:hAnsi="Symbol"/>
        </w:rPr>
        <w:t></w:t>
      </w:r>
      <w:r>
        <w:rPr>
          <w:rFonts w:ascii="Symbol" w:hAnsi="Symbol"/>
        </w:rPr>
        <w:t></w:t>
      </w:r>
      <w:r>
        <w:t xml:space="preserve"> and </w:t>
      </w:r>
      <w:proofErr w:type="spellStart"/>
      <w:r>
        <w:t>radiative</w:t>
      </w:r>
      <w:proofErr w:type="spellEnd"/>
      <w:r>
        <w:t xml:space="preserve"> rate calculations, where the </w:t>
      </w:r>
      <w:proofErr w:type="spellStart"/>
      <w:r>
        <w:t>radiative</w:t>
      </w:r>
      <w:proofErr w:type="spellEnd"/>
      <w:r>
        <w:t xml:space="preserve"> rate is defined as </w:t>
      </w:r>
      <w:r w:rsidRPr="0080367F">
        <w:rPr>
          <w:position w:val="-14"/>
        </w:rPr>
        <w:object w:dxaOrig="11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8.75pt" o:ole="">
            <v:imagedata r:id="rId8" o:title=""/>
          </v:shape>
          <o:OLEObject Type="Embed" ProgID="Equation.3" ShapeID="_x0000_i1025" DrawAspect="Content" ObjectID="_1464786284" r:id="rId9"/>
        </w:object>
      </w:r>
      <w:r>
        <w:t xml:space="preserve"> are given in Fig. 3. The quantum yield of PFBT increases monotonically with increasing THF. However, MEH-PPV shows an initial increase from 0%-20% THF, followed by the quantum yield staying relatively consistent from 20% to 80% THF, then increasing at higher %THF. The higher quantum yield of the 95% sample relative to the polymers in THF is ascribed to the uncertainty in the absorbance at such low concentrations of PFBT and MEH-PPV, though it still falls within normal measurement values. The unvarying quantum yield for MEH-PPV at moderate %THF can be ascribed to the trade-offs in intensity as the blue edge of the spectrum increases and the red edge decreases. The </w:t>
      </w:r>
      <w:proofErr w:type="spellStart"/>
      <w:r>
        <w:t>radiative</w:t>
      </w:r>
      <w:proofErr w:type="spellEnd"/>
      <w:r>
        <w:t xml:space="preserve"> rate varies over a factor of ~2 for PFBT and a factor of ~4 for MEH-PPV over the course of increasing solvent quality. This could suggest that transition dipole coupling is somewhat stronger for MEH-PPV, but neither system is particularly strong.</w:t>
      </w:r>
    </w:p>
    <w:p w:rsidR="00CD5A09" w:rsidRDefault="00A940D5" w:rsidP="00CD5A09">
      <w:pPr>
        <w:pStyle w:val="Default"/>
        <w:spacing w:line="480" w:lineRule="auto"/>
        <w:jc w:val="center"/>
      </w:pPr>
      <w:r>
        <w:rPr>
          <w:noProof/>
        </w:rPr>
        <w:lastRenderedPageBreak/>
        <w:drawing>
          <wp:inline distT="0" distB="0" distL="0" distR="0">
            <wp:extent cx="3095625" cy="1895475"/>
            <wp:effectExtent l="0" t="0" r="9525" b="9525"/>
            <wp:docPr id="2" name="Picture 2"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FAD\MEH-PPV Solvent Dependence All Lifetim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1895475"/>
                    </a:xfrm>
                    <a:prstGeom prst="rect">
                      <a:avLst/>
                    </a:prstGeom>
                    <a:noFill/>
                    <a:ln>
                      <a:noFill/>
                    </a:ln>
                  </pic:spPr>
                </pic:pic>
              </a:graphicData>
            </a:graphic>
          </wp:inline>
        </w:drawing>
      </w:r>
    </w:p>
    <w:p w:rsidR="00CD5A09" w:rsidRDefault="00CD5A09" w:rsidP="00CD5A09">
      <w:pPr>
        <w:pStyle w:val="Default"/>
        <w:spacing w:line="480" w:lineRule="auto"/>
        <w:jc w:val="both"/>
        <w:rPr>
          <w:sz w:val="20"/>
          <w:szCs w:val="20"/>
        </w:rPr>
      </w:pPr>
      <w:proofErr w:type="gramStart"/>
      <w:r w:rsidRPr="003F3436">
        <w:rPr>
          <w:b/>
          <w:sz w:val="20"/>
          <w:szCs w:val="20"/>
        </w:rPr>
        <w:t xml:space="preserve">Fig. </w:t>
      </w:r>
      <w:r w:rsidR="00FF5B3F">
        <w:rPr>
          <w:b/>
          <w:sz w:val="20"/>
          <w:szCs w:val="20"/>
        </w:rPr>
        <w:t>4</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c,d</w:t>
      </w:r>
      <w:proofErr w:type="spellEnd"/>
      <w:r>
        <w:rPr>
          <w:sz w:val="20"/>
          <w:szCs w:val="20"/>
        </w:rPr>
        <w:t xml:space="preserve">) lifetimes resulting from single exponential, bi-exponential weighted average, and KWW trial functions with stretch parameter </w:t>
      </w:r>
      <w:r w:rsidRPr="006F6369">
        <w:rPr>
          <w:rFonts w:ascii="Symbol" w:hAnsi="Symbol"/>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rsidR="004D216D" w:rsidRDefault="004D216D" w:rsidP="00CD5A09">
      <w:pPr>
        <w:pStyle w:val="Default"/>
        <w:spacing w:line="480" w:lineRule="auto"/>
        <w:jc w:val="both"/>
        <w:rPr>
          <w:sz w:val="20"/>
          <w:szCs w:val="20"/>
        </w:rPr>
      </w:pPr>
    </w:p>
    <w:p w:rsidR="00CD5A09" w:rsidRDefault="00CD5A09" w:rsidP="00CD5A09">
      <w:pPr>
        <w:pStyle w:val="Default"/>
        <w:spacing w:line="480" w:lineRule="auto"/>
        <w:jc w:val="both"/>
        <w:rPr>
          <w:sz w:val="20"/>
          <w:szCs w:val="20"/>
        </w:rPr>
      </w:pPr>
      <w:proofErr w:type="gramStart"/>
      <w:r>
        <w:rPr>
          <w:b/>
          <w:sz w:val="20"/>
          <w:szCs w:val="20"/>
        </w:rPr>
        <w:t>Table 1.</w:t>
      </w:r>
      <w:proofErr w:type="gramEnd"/>
      <w:r>
        <w:rPr>
          <w:sz w:val="20"/>
          <w:szCs w:val="20"/>
        </w:rPr>
        <w:t xml:space="preserve"> Summary of</w:t>
      </w:r>
      <w:r w:rsidR="002D4038">
        <w:rPr>
          <w:sz w:val="20"/>
          <w:szCs w:val="20"/>
        </w:rPr>
        <w:t xml:space="preserve"> bi-exponential l</w:t>
      </w:r>
      <w:r>
        <w:rPr>
          <w:sz w:val="20"/>
          <w:szCs w:val="20"/>
        </w:rPr>
        <w:t>ifetim</w:t>
      </w:r>
      <w:r w:rsidR="006B5087">
        <w:rPr>
          <w:sz w:val="20"/>
          <w:szCs w:val="20"/>
        </w:rPr>
        <w:t xml:space="preserve">e Data for MEH-PPV </w:t>
      </w:r>
      <w:r w:rsidR="002D4038">
        <w:rPr>
          <w:sz w:val="20"/>
          <w:szCs w:val="20"/>
        </w:rPr>
        <w:t xml:space="preserve">and PFBT </w:t>
      </w:r>
      <w:r w:rsidR="006B5087">
        <w:rPr>
          <w:sz w:val="20"/>
          <w:szCs w:val="20"/>
        </w:rPr>
        <w:t>CPNs</w:t>
      </w:r>
      <w:r w:rsidR="006E0A39">
        <w:rPr>
          <w:sz w:val="20"/>
          <w:szCs w:val="20"/>
        </w:rPr>
        <w:t>, including weighted average amplitudes and individual exponential time constants.</w:t>
      </w:r>
    </w:p>
    <w:tbl>
      <w:tblPr>
        <w:tblStyle w:val="TableGrid"/>
        <w:tblW w:w="0" w:type="auto"/>
        <w:jc w:val="center"/>
        <w:tblLook w:val="04A0" w:firstRow="1" w:lastRow="0" w:firstColumn="1" w:lastColumn="0" w:noHBand="0" w:noVBand="1"/>
      </w:tblPr>
      <w:tblGrid>
        <w:gridCol w:w="1278"/>
        <w:gridCol w:w="850"/>
        <w:gridCol w:w="1064"/>
        <w:gridCol w:w="1064"/>
        <w:gridCol w:w="1064"/>
        <w:gridCol w:w="1064"/>
        <w:gridCol w:w="1064"/>
        <w:gridCol w:w="1064"/>
        <w:gridCol w:w="1064"/>
      </w:tblGrid>
      <w:tr w:rsidR="002D4038" w:rsidTr="002D4038">
        <w:trPr>
          <w:jc w:val="center"/>
        </w:trPr>
        <w:tc>
          <w:tcPr>
            <w:tcW w:w="1278" w:type="dxa"/>
            <w:vMerge w:val="restart"/>
            <w:vAlign w:val="center"/>
          </w:tcPr>
          <w:p w:rsidR="002D4038" w:rsidRPr="002D4038" w:rsidRDefault="002D4038" w:rsidP="002D4038">
            <w:pPr>
              <w:pStyle w:val="Default"/>
              <w:spacing w:line="480" w:lineRule="auto"/>
              <w:jc w:val="center"/>
              <w:rPr>
                <w:b/>
                <w:sz w:val="20"/>
                <w:szCs w:val="20"/>
              </w:rPr>
            </w:pPr>
            <w:r>
              <w:rPr>
                <w:b/>
                <w:sz w:val="20"/>
                <w:szCs w:val="20"/>
              </w:rPr>
              <w:t>%(v/v) THF</w:t>
            </w:r>
          </w:p>
        </w:tc>
        <w:tc>
          <w:tcPr>
            <w:tcW w:w="4042" w:type="dxa"/>
            <w:gridSpan w:val="4"/>
          </w:tcPr>
          <w:p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rsidR="002D4038" w:rsidRPr="002D4038" w:rsidRDefault="002D4038" w:rsidP="002D4038">
            <w:pPr>
              <w:pStyle w:val="Default"/>
              <w:spacing w:line="480" w:lineRule="auto"/>
              <w:jc w:val="center"/>
              <w:rPr>
                <w:b/>
                <w:sz w:val="20"/>
                <w:szCs w:val="20"/>
              </w:rPr>
            </w:pPr>
            <w:r>
              <w:rPr>
                <w:b/>
                <w:sz w:val="20"/>
                <w:szCs w:val="20"/>
              </w:rPr>
              <w:t>PFBT</w:t>
            </w:r>
          </w:p>
        </w:tc>
      </w:tr>
      <w:tr w:rsidR="002D4038" w:rsidTr="002D4038">
        <w:trPr>
          <w:jc w:val="center"/>
        </w:trPr>
        <w:tc>
          <w:tcPr>
            <w:tcW w:w="1278" w:type="dxa"/>
            <w:vMerge/>
            <w:tcBorders>
              <w:bottom w:val="single" w:sz="4" w:space="0" w:color="auto"/>
            </w:tcBorders>
          </w:tcPr>
          <w:p w:rsidR="002D4038" w:rsidRPr="002D4038" w:rsidRDefault="002D4038" w:rsidP="002D4038">
            <w:pPr>
              <w:pStyle w:val="Default"/>
              <w:spacing w:line="480" w:lineRule="auto"/>
              <w:jc w:val="center"/>
              <w:rPr>
                <w:b/>
                <w:sz w:val="20"/>
                <w:szCs w:val="20"/>
              </w:rPr>
            </w:pPr>
          </w:p>
        </w:tc>
        <w:tc>
          <w:tcPr>
            <w:tcW w:w="850" w:type="dxa"/>
            <w:tcBorders>
              <w:bottom w:val="single" w:sz="4" w:space="0" w:color="auto"/>
            </w:tcBorders>
            <w:vAlign w:val="center"/>
          </w:tcPr>
          <w:p w:rsidR="002D4038" w:rsidRPr="002D4038" w:rsidRDefault="002D4038" w:rsidP="002D4038">
            <w:pPr>
              <w:pStyle w:val="Default"/>
              <w:spacing w:line="480" w:lineRule="auto"/>
              <w:jc w:val="center"/>
              <w:rPr>
                <w:b/>
                <w:sz w:val="20"/>
                <w:szCs w:val="20"/>
              </w:rPr>
            </w:pPr>
            <w:r w:rsidRPr="002D4038">
              <w:rPr>
                <w:b/>
                <w:sz w:val="20"/>
                <w:szCs w:val="20"/>
              </w:rPr>
              <w:t>Amp1</w:t>
            </w:r>
          </w:p>
        </w:tc>
        <w:tc>
          <w:tcPr>
            <w:tcW w:w="1064" w:type="dxa"/>
            <w:tcBorders>
              <w:bottom w:val="single" w:sz="4" w:space="0" w:color="auto"/>
            </w:tcBorders>
            <w:vAlign w:val="center"/>
          </w:tcPr>
          <w:p w:rsidR="002D4038" w:rsidRPr="002D4038" w:rsidRDefault="002D4038" w:rsidP="002D4038">
            <w:pPr>
              <w:pStyle w:val="Default"/>
              <w:spacing w:line="480" w:lineRule="auto"/>
              <w:jc w:val="center"/>
              <w:rPr>
                <w:b/>
                <w:sz w:val="20"/>
                <w:szCs w:val="20"/>
              </w:rPr>
            </w:pPr>
            <w:r w:rsidRPr="002D4038">
              <w:rPr>
                <w:rFonts w:ascii="Symbol" w:hAnsi="Symbol"/>
                <w:b/>
                <w:sz w:val="20"/>
                <w:szCs w:val="20"/>
              </w:rPr>
              <w:t></w:t>
            </w:r>
            <w:r w:rsidRPr="002D4038">
              <w:rPr>
                <w:b/>
                <w:sz w:val="20"/>
                <w:szCs w:val="20"/>
              </w:rPr>
              <w:t>1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rsidR="002D4038" w:rsidRPr="002D4038" w:rsidRDefault="002D4038" w:rsidP="002D4038">
            <w:pPr>
              <w:pStyle w:val="Default"/>
              <w:spacing w:line="480" w:lineRule="auto"/>
              <w:jc w:val="center"/>
              <w:rPr>
                <w:b/>
                <w:sz w:val="20"/>
                <w:szCs w:val="20"/>
              </w:rPr>
            </w:pPr>
            <w:r w:rsidRPr="002D4038">
              <w:rPr>
                <w:b/>
                <w:sz w:val="20"/>
                <w:szCs w:val="20"/>
              </w:rPr>
              <w:t>Amp2</w:t>
            </w:r>
          </w:p>
        </w:tc>
        <w:tc>
          <w:tcPr>
            <w:tcW w:w="1064" w:type="dxa"/>
            <w:tcBorders>
              <w:bottom w:val="single" w:sz="4" w:space="0" w:color="auto"/>
            </w:tcBorders>
            <w:vAlign w:val="center"/>
          </w:tcPr>
          <w:p w:rsidR="002D4038" w:rsidRPr="002D4038" w:rsidRDefault="002D4038" w:rsidP="002D4038">
            <w:pPr>
              <w:pStyle w:val="Default"/>
              <w:spacing w:line="480" w:lineRule="auto"/>
              <w:jc w:val="center"/>
              <w:rPr>
                <w:b/>
                <w:sz w:val="20"/>
                <w:szCs w:val="20"/>
              </w:rPr>
            </w:pPr>
            <w:r w:rsidRPr="002D4038">
              <w:rPr>
                <w:rFonts w:ascii="Symbol" w:hAnsi="Symbol"/>
                <w:b/>
                <w:sz w:val="20"/>
                <w:szCs w:val="20"/>
              </w:rPr>
              <w:t></w:t>
            </w:r>
            <w:r w:rsidRPr="002D4038">
              <w:rPr>
                <w:b/>
                <w:sz w:val="20"/>
                <w:szCs w:val="20"/>
              </w:rPr>
              <w:t>2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rsidR="002D4038" w:rsidRPr="002D4038" w:rsidRDefault="002D4038" w:rsidP="002D4038">
            <w:pPr>
              <w:pStyle w:val="Default"/>
              <w:spacing w:line="480" w:lineRule="auto"/>
              <w:jc w:val="center"/>
              <w:rPr>
                <w:b/>
                <w:sz w:val="20"/>
                <w:szCs w:val="20"/>
              </w:rPr>
            </w:pPr>
            <w:r w:rsidRPr="002D4038">
              <w:rPr>
                <w:b/>
                <w:sz w:val="20"/>
                <w:szCs w:val="20"/>
              </w:rPr>
              <w:t>Amp1</w:t>
            </w:r>
          </w:p>
        </w:tc>
        <w:tc>
          <w:tcPr>
            <w:tcW w:w="1064" w:type="dxa"/>
            <w:tcBorders>
              <w:bottom w:val="single" w:sz="4" w:space="0" w:color="auto"/>
            </w:tcBorders>
            <w:vAlign w:val="center"/>
          </w:tcPr>
          <w:p w:rsidR="002D4038" w:rsidRPr="002D4038" w:rsidRDefault="002D4038" w:rsidP="002D4038">
            <w:pPr>
              <w:pStyle w:val="Default"/>
              <w:spacing w:line="480" w:lineRule="auto"/>
              <w:jc w:val="center"/>
              <w:rPr>
                <w:b/>
                <w:sz w:val="20"/>
                <w:szCs w:val="20"/>
              </w:rPr>
            </w:pPr>
            <w:r w:rsidRPr="002D4038">
              <w:rPr>
                <w:rFonts w:ascii="Symbol" w:hAnsi="Symbol"/>
                <w:b/>
                <w:sz w:val="20"/>
                <w:szCs w:val="20"/>
              </w:rPr>
              <w:t></w:t>
            </w:r>
            <w:r w:rsidRPr="002D4038">
              <w:rPr>
                <w:b/>
                <w:sz w:val="20"/>
                <w:szCs w:val="20"/>
              </w:rPr>
              <w:t>1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rsidR="002D4038" w:rsidRPr="002D4038" w:rsidRDefault="002D4038" w:rsidP="002D4038">
            <w:pPr>
              <w:pStyle w:val="Default"/>
              <w:spacing w:line="480" w:lineRule="auto"/>
              <w:jc w:val="center"/>
              <w:rPr>
                <w:b/>
                <w:sz w:val="20"/>
                <w:szCs w:val="20"/>
              </w:rPr>
            </w:pPr>
            <w:r w:rsidRPr="002D4038">
              <w:rPr>
                <w:b/>
                <w:sz w:val="20"/>
                <w:szCs w:val="20"/>
              </w:rPr>
              <w:t>Amp2</w:t>
            </w:r>
          </w:p>
        </w:tc>
        <w:tc>
          <w:tcPr>
            <w:tcW w:w="1064" w:type="dxa"/>
            <w:tcBorders>
              <w:bottom w:val="single" w:sz="4" w:space="0" w:color="auto"/>
            </w:tcBorders>
            <w:vAlign w:val="center"/>
          </w:tcPr>
          <w:p w:rsidR="002D4038" w:rsidRPr="002D4038" w:rsidRDefault="002D4038" w:rsidP="002D4038">
            <w:pPr>
              <w:pStyle w:val="Default"/>
              <w:spacing w:line="480" w:lineRule="auto"/>
              <w:jc w:val="center"/>
              <w:rPr>
                <w:b/>
                <w:sz w:val="20"/>
                <w:szCs w:val="20"/>
              </w:rPr>
            </w:pPr>
            <w:r w:rsidRPr="002D4038">
              <w:rPr>
                <w:rFonts w:ascii="Symbol" w:hAnsi="Symbol"/>
                <w:b/>
                <w:sz w:val="20"/>
                <w:szCs w:val="20"/>
              </w:rPr>
              <w:t></w:t>
            </w:r>
            <w:r w:rsidRPr="002D4038">
              <w:rPr>
                <w:b/>
                <w:sz w:val="20"/>
                <w:szCs w:val="20"/>
              </w:rPr>
              <w:t>2 (</w:t>
            </w:r>
            <w:proofErr w:type="spellStart"/>
            <w:r w:rsidRPr="002D4038">
              <w:rPr>
                <w:b/>
                <w:sz w:val="20"/>
                <w:szCs w:val="20"/>
              </w:rPr>
              <w:t>ps</w:t>
            </w:r>
            <w:proofErr w:type="spellEnd"/>
            <w:r w:rsidRPr="002D4038">
              <w:rPr>
                <w:b/>
                <w:sz w:val="20"/>
                <w:szCs w:val="20"/>
              </w:rPr>
              <w:t>)</w:t>
            </w:r>
          </w:p>
        </w:tc>
      </w:tr>
      <w:tr w:rsidR="002D4038" w:rsidTr="002D4038">
        <w:trPr>
          <w:jc w:val="center"/>
        </w:trPr>
        <w:tc>
          <w:tcPr>
            <w:tcW w:w="1278" w:type="dxa"/>
            <w:tcBorders>
              <w:bottom w:val="nil"/>
            </w:tcBorders>
          </w:tcPr>
          <w:p w:rsidR="002D4038" w:rsidRPr="002D4038" w:rsidRDefault="002D4038" w:rsidP="002167E5">
            <w:pPr>
              <w:pStyle w:val="Default"/>
              <w:spacing w:line="480" w:lineRule="auto"/>
              <w:jc w:val="center"/>
              <w:rPr>
                <w:b/>
                <w:sz w:val="20"/>
                <w:szCs w:val="20"/>
              </w:rPr>
            </w:pPr>
            <w:r>
              <w:rPr>
                <w:b/>
                <w:sz w:val="20"/>
                <w:szCs w:val="20"/>
              </w:rPr>
              <w:t>0</w:t>
            </w:r>
          </w:p>
        </w:tc>
        <w:tc>
          <w:tcPr>
            <w:tcW w:w="850" w:type="dxa"/>
            <w:tcBorders>
              <w:bottom w:val="nil"/>
            </w:tcBorders>
            <w:vAlign w:val="center"/>
          </w:tcPr>
          <w:p w:rsidR="002D4038" w:rsidRDefault="002D4038" w:rsidP="002D4038">
            <w:pPr>
              <w:pStyle w:val="Default"/>
              <w:spacing w:line="480" w:lineRule="auto"/>
              <w:jc w:val="center"/>
              <w:rPr>
                <w:sz w:val="20"/>
                <w:szCs w:val="20"/>
              </w:rPr>
            </w:pPr>
            <w:r>
              <w:rPr>
                <w:sz w:val="20"/>
                <w:szCs w:val="20"/>
              </w:rPr>
              <w:t>0.964</w:t>
            </w:r>
          </w:p>
        </w:tc>
        <w:tc>
          <w:tcPr>
            <w:tcW w:w="1064" w:type="dxa"/>
            <w:tcBorders>
              <w:bottom w:val="nil"/>
            </w:tcBorders>
            <w:vAlign w:val="center"/>
          </w:tcPr>
          <w:p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rsidR="002D4038" w:rsidRDefault="002D4038" w:rsidP="002D4038">
            <w:pPr>
              <w:pStyle w:val="Default"/>
              <w:spacing w:line="480" w:lineRule="auto"/>
              <w:jc w:val="center"/>
              <w:rPr>
                <w:sz w:val="20"/>
                <w:szCs w:val="20"/>
              </w:rPr>
            </w:pPr>
            <w:r>
              <w:rPr>
                <w:sz w:val="20"/>
                <w:szCs w:val="20"/>
              </w:rPr>
              <w:t>0.036</w:t>
            </w:r>
          </w:p>
        </w:tc>
        <w:tc>
          <w:tcPr>
            <w:tcW w:w="1064" w:type="dxa"/>
            <w:tcBorders>
              <w:bottom w:val="nil"/>
            </w:tcBorders>
            <w:vAlign w:val="center"/>
          </w:tcPr>
          <w:p w:rsidR="002D4038" w:rsidRDefault="002D4038" w:rsidP="002D4038">
            <w:pPr>
              <w:pStyle w:val="Default"/>
              <w:spacing w:line="480" w:lineRule="auto"/>
              <w:jc w:val="center"/>
              <w:rPr>
                <w:sz w:val="20"/>
                <w:szCs w:val="20"/>
              </w:rPr>
            </w:pPr>
            <w:r>
              <w:rPr>
                <w:sz w:val="20"/>
                <w:szCs w:val="20"/>
              </w:rPr>
              <w:t>152</w:t>
            </w:r>
          </w:p>
        </w:tc>
        <w:tc>
          <w:tcPr>
            <w:tcW w:w="1064" w:type="dxa"/>
            <w:tcBorders>
              <w:bottom w:val="nil"/>
            </w:tcBorders>
            <w:vAlign w:val="center"/>
          </w:tcPr>
          <w:p w:rsidR="002D4038" w:rsidRDefault="006E0A39" w:rsidP="002D4038">
            <w:pPr>
              <w:pStyle w:val="Default"/>
              <w:spacing w:line="480" w:lineRule="auto"/>
              <w:jc w:val="center"/>
              <w:rPr>
                <w:sz w:val="20"/>
                <w:szCs w:val="20"/>
              </w:rPr>
            </w:pPr>
            <w:r>
              <w:rPr>
                <w:sz w:val="20"/>
                <w:szCs w:val="20"/>
              </w:rPr>
              <w:t>0.593</w:t>
            </w:r>
          </w:p>
        </w:tc>
        <w:tc>
          <w:tcPr>
            <w:tcW w:w="1064" w:type="dxa"/>
            <w:tcBorders>
              <w:bottom w:val="nil"/>
            </w:tcBorders>
            <w:vAlign w:val="center"/>
          </w:tcPr>
          <w:p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rsidR="002D4038" w:rsidRDefault="006E0A39" w:rsidP="002D4038">
            <w:pPr>
              <w:pStyle w:val="Default"/>
              <w:spacing w:line="480" w:lineRule="auto"/>
              <w:jc w:val="center"/>
              <w:rPr>
                <w:sz w:val="20"/>
                <w:szCs w:val="20"/>
              </w:rPr>
            </w:pPr>
            <w:r>
              <w:rPr>
                <w:sz w:val="20"/>
                <w:szCs w:val="20"/>
              </w:rPr>
              <w:t>0.407</w:t>
            </w:r>
          </w:p>
        </w:tc>
        <w:tc>
          <w:tcPr>
            <w:tcW w:w="1064" w:type="dxa"/>
            <w:tcBorders>
              <w:bottom w:val="nil"/>
            </w:tcBorders>
            <w:vAlign w:val="center"/>
          </w:tcPr>
          <w:p w:rsidR="002D4038" w:rsidRDefault="006E0A39" w:rsidP="002D4038">
            <w:pPr>
              <w:pStyle w:val="Default"/>
              <w:spacing w:line="480" w:lineRule="auto"/>
              <w:jc w:val="center"/>
              <w:rPr>
                <w:sz w:val="20"/>
                <w:szCs w:val="20"/>
              </w:rPr>
            </w:pPr>
            <w:r>
              <w:rPr>
                <w:sz w:val="20"/>
                <w:szCs w:val="20"/>
              </w:rPr>
              <w:t>421</w:t>
            </w:r>
          </w:p>
        </w:tc>
      </w:tr>
      <w:tr w:rsidR="002D4038" w:rsidTr="002D4038">
        <w:trPr>
          <w:jc w:val="center"/>
        </w:trPr>
        <w:tc>
          <w:tcPr>
            <w:tcW w:w="1278" w:type="dxa"/>
            <w:tcBorders>
              <w:top w:val="nil"/>
              <w:bottom w:val="nil"/>
            </w:tcBorders>
          </w:tcPr>
          <w:p w:rsidR="002D4038" w:rsidRPr="002D4038" w:rsidRDefault="002D4038" w:rsidP="002167E5">
            <w:pPr>
              <w:pStyle w:val="Default"/>
              <w:spacing w:line="480" w:lineRule="auto"/>
              <w:jc w:val="center"/>
              <w:rPr>
                <w:b/>
                <w:sz w:val="20"/>
                <w:szCs w:val="20"/>
              </w:rPr>
            </w:pPr>
            <w:r>
              <w:rPr>
                <w:b/>
                <w:sz w:val="20"/>
                <w:szCs w:val="20"/>
              </w:rPr>
              <w:t>20%</w:t>
            </w:r>
          </w:p>
        </w:tc>
        <w:tc>
          <w:tcPr>
            <w:tcW w:w="850"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0.931</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0.069</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176</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0.513</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261</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0.487</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941</w:t>
            </w:r>
          </w:p>
        </w:tc>
      </w:tr>
      <w:tr w:rsidR="002D4038" w:rsidTr="002D4038">
        <w:trPr>
          <w:jc w:val="center"/>
        </w:trPr>
        <w:tc>
          <w:tcPr>
            <w:tcW w:w="1278" w:type="dxa"/>
            <w:tcBorders>
              <w:top w:val="nil"/>
              <w:bottom w:val="nil"/>
            </w:tcBorders>
          </w:tcPr>
          <w:p w:rsidR="002D4038" w:rsidRPr="002D4038" w:rsidRDefault="002D4038" w:rsidP="002167E5">
            <w:pPr>
              <w:pStyle w:val="Default"/>
              <w:spacing w:line="480" w:lineRule="auto"/>
              <w:jc w:val="center"/>
              <w:rPr>
                <w:b/>
                <w:sz w:val="20"/>
                <w:szCs w:val="20"/>
              </w:rPr>
            </w:pPr>
            <w:r>
              <w:rPr>
                <w:b/>
                <w:sz w:val="20"/>
                <w:szCs w:val="20"/>
              </w:rPr>
              <w:t>40%</w:t>
            </w:r>
          </w:p>
        </w:tc>
        <w:tc>
          <w:tcPr>
            <w:tcW w:w="850"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0.734</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0.266</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401</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0.507</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277</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0.493</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1029</w:t>
            </w:r>
          </w:p>
        </w:tc>
      </w:tr>
      <w:tr w:rsidR="002D4038" w:rsidTr="002D4038">
        <w:trPr>
          <w:jc w:val="center"/>
        </w:trPr>
        <w:tc>
          <w:tcPr>
            <w:tcW w:w="1278" w:type="dxa"/>
            <w:tcBorders>
              <w:top w:val="nil"/>
              <w:bottom w:val="nil"/>
            </w:tcBorders>
          </w:tcPr>
          <w:p w:rsidR="002D4038" w:rsidRPr="002D4038" w:rsidRDefault="002D4038" w:rsidP="002167E5">
            <w:pPr>
              <w:pStyle w:val="Default"/>
              <w:spacing w:line="480" w:lineRule="auto"/>
              <w:jc w:val="center"/>
              <w:rPr>
                <w:b/>
                <w:sz w:val="20"/>
                <w:szCs w:val="20"/>
              </w:rPr>
            </w:pPr>
            <w:r>
              <w:rPr>
                <w:b/>
                <w:sz w:val="20"/>
                <w:szCs w:val="20"/>
              </w:rPr>
              <w:t>60%</w:t>
            </w:r>
          </w:p>
        </w:tc>
        <w:tc>
          <w:tcPr>
            <w:tcW w:w="850"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0.749</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0.251</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482</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0.554</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364</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0.446</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1427</w:t>
            </w:r>
          </w:p>
        </w:tc>
      </w:tr>
      <w:tr w:rsidR="002D4038" w:rsidTr="002D4038">
        <w:trPr>
          <w:jc w:val="center"/>
        </w:trPr>
        <w:tc>
          <w:tcPr>
            <w:tcW w:w="1278" w:type="dxa"/>
            <w:tcBorders>
              <w:top w:val="nil"/>
              <w:bottom w:val="nil"/>
            </w:tcBorders>
          </w:tcPr>
          <w:p w:rsidR="002D4038" w:rsidRPr="002D4038" w:rsidRDefault="002D4038" w:rsidP="002167E5">
            <w:pPr>
              <w:pStyle w:val="Default"/>
              <w:spacing w:line="480" w:lineRule="auto"/>
              <w:jc w:val="center"/>
              <w:rPr>
                <w:b/>
                <w:sz w:val="20"/>
                <w:szCs w:val="20"/>
              </w:rPr>
            </w:pPr>
            <w:r>
              <w:rPr>
                <w:b/>
                <w:sz w:val="20"/>
                <w:szCs w:val="20"/>
              </w:rPr>
              <w:t>80%</w:t>
            </w:r>
          </w:p>
        </w:tc>
        <w:tc>
          <w:tcPr>
            <w:tcW w:w="850"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0.752</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0.248</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616</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0.649</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231</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0.351</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2700</w:t>
            </w:r>
          </w:p>
        </w:tc>
      </w:tr>
      <w:tr w:rsidR="002D4038" w:rsidTr="002D4038">
        <w:trPr>
          <w:jc w:val="center"/>
        </w:trPr>
        <w:tc>
          <w:tcPr>
            <w:tcW w:w="1278" w:type="dxa"/>
            <w:tcBorders>
              <w:top w:val="nil"/>
              <w:bottom w:val="nil"/>
            </w:tcBorders>
          </w:tcPr>
          <w:p w:rsidR="002D4038" w:rsidRPr="002D4038" w:rsidRDefault="002D4038" w:rsidP="002167E5">
            <w:pPr>
              <w:pStyle w:val="Default"/>
              <w:spacing w:line="480" w:lineRule="auto"/>
              <w:jc w:val="center"/>
              <w:rPr>
                <w:b/>
                <w:sz w:val="20"/>
                <w:szCs w:val="20"/>
              </w:rPr>
            </w:pPr>
            <w:r>
              <w:rPr>
                <w:b/>
                <w:sz w:val="20"/>
                <w:szCs w:val="20"/>
              </w:rPr>
              <w:t>95%</w:t>
            </w:r>
          </w:p>
        </w:tc>
        <w:tc>
          <w:tcPr>
            <w:tcW w:w="850"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0.795</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218</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0.205</w:t>
            </w:r>
          </w:p>
        </w:tc>
        <w:tc>
          <w:tcPr>
            <w:tcW w:w="1064" w:type="dxa"/>
            <w:tcBorders>
              <w:top w:val="nil"/>
              <w:bottom w:val="nil"/>
            </w:tcBorders>
            <w:vAlign w:val="center"/>
          </w:tcPr>
          <w:p w:rsidR="002D4038" w:rsidRDefault="002D4038" w:rsidP="002D4038">
            <w:pPr>
              <w:pStyle w:val="Default"/>
              <w:spacing w:line="480" w:lineRule="auto"/>
              <w:jc w:val="center"/>
              <w:rPr>
                <w:sz w:val="20"/>
                <w:szCs w:val="20"/>
              </w:rPr>
            </w:pPr>
            <w:r>
              <w:rPr>
                <w:sz w:val="20"/>
                <w:szCs w:val="20"/>
              </w:rPr>
              <w:t>761</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0.024</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234</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0.976</w:t>
            </w:r>
          </w:p>
        </w:tc>
        <w:tc>
          <w:tcPr>
            <w:tcW w:w="1064" w:type="dxa"/>
            <w:tcBorders>
              <w:top w:val="nil"/>
              <w:bottom w:val="nil"/>
            </w:tcBorders>
            <w:vAlign w:val="center"/>
          </w:tcPr>
          <w:p w:rsidR="002D4038" w:rsidRDefault="006E0A39" w:rsidP="002D4038">
            <w:pPr>
              <w:pStyle w:val="Default"/>
              <w:spacing w:line="480" w:lineRule="auto"/>
              <w:jc w:val="center"/>
              <w:rPr>
                <w:sz w:val="20"/>
                <w:szCs w:val="20"/>
              </w:rPr>
            </w:pPr>
            <w:r>
              <w:rPr>
                <w:sz w:val="20"/>
                <w:szCs w:val="20"/>
              </w:rPr>
              <w:t>2905</w:t>
            </w:r>
          </w:p>
        </w:tc>
      </w:tr>
      <w:tr w:rsidR="002D4038" w:rsidTr="002D4038">
        <w:trPr>
          <w:jc w:val="center"/>
        </w:trPr>
        <w:tc>
          <w:tcPr>
            <w:tcW w:w="1278" w:type="dxa"/>
            <w:tcBorders>
              <w:top w:val="nil"/>
            </w:tcBorders>
          </w:tcPr>
          <w:p w:rsidR="002D4038" w:rsidRPr="002D4038" w:rsidRDefault="002D4038" w:rsidP="002167E5">
            <w:pPr>
              <w:pStyle w:val="Default"/>
              <w:spacing w:line="480" w:lineRule="auto"/>
              <w:jc w:val="center"/>
              <w:rPr>
                <w:b/>
                <w:sz w:val="20"/>
                <w:szCs w:val="20"/>
              </w:rPr>
            </w:pPr>
            <w:r>
              <w:rPr>
                <w:b/>
                <w:sz w:val="20"/>
                <w:szCs w:val="20"/>
              </w:rPr>
              <w:t>100%</w:t>
            </w:r>
          </w:p>
        </w:tc>
        <w:tc>
          <w:tcPr>
            <w:tcW w:w="850" w:type="dxa"/>
            <w:tcBorders>
              <w:top w:val="nil"/>
            </w:tcBorders>
            <w:vAlign w:val="center"/>
          </w:tcPr>
          <w:p w:rsidR="002D4038" w:rsidRDefault="002D4038" w:rsidP="002D4038">
            <w:pPr>
              <w:pStyle w:val="Default"/>
              <w:spacing w:line="480" w:lineRule="auto"/>
              <w:jc w:val="center"/>
              <w:rPr>
                <w:sz w:val="20"/>
                <w:szCs w:val="20"/>
              </w:rPr>
            </w:pPr>
            <w:r>
              <w:rPr>
                <w:sz w:val="20"/>
                <w:szCs w:val="20"/>
              </w:rPr>
              <w:t>0.949</w:t>
            </w:r>
          </w:p>
        </w:tc>
        <w:tc>
          <w:tcPr>
            <w:tcW w:w="1064" w:type="dxa"/>
            <w:tcBorders>
              <w:top w:val="nil"/>
            </w:tcBorders>
            <w:vAlign w:val="center"/>
          </w:tcPr>
          <w:p w:rsidR="002D4038" w:rsidRDefault="002D4038" w:rsidP="002D4038">
            <w:pPr>
              <w:pStyle w:val="Default"/>
              <w:spacing w:line="480" w:lineRule="auto"/>
              <w:jc w:val="center"/>
              <w:rPr>
                <w:sz w:val="20"/>
                <w:szCs w:val="20"/>
              </w:rPr>
            </w:pPr>
            <w:r>
              <w:rPr>
                <w:sz w:val="20"/>
                <w:szCs w:val="20"/>
              </w:rPr>
              <w:t>271</w:t>
            </w:r>
          </w:p>
        </w:tc>
        <w:tc>
          <w:tcPr>
            <w:tcW w:w="1064" w:type="dxa"/>
            <w:tcBorders>
              <w:top w:val="nil"/>
            </w:tcBorders>
            <w:vAlign w:val="center"/>
          </w:tcPr>
          <w:p w:rsidR="002D4038" w:rsidRDefault="002D4038" w:rsidP="002D4038">
            <w:pPr>
              <w:pStyle w:val="Default"/>
              <w:spacing w:line="480" w:lineRule="auto"/>
              <w:jc w:val="center"/>
              <w:rPr>
                <w:sz w:val="20"/>
                <w:szCs w:val="20"/>
              </w:rPr>
            </w:pPr>
            <w:r>
              <w:rPr>
                <w:sz w:val="20"/>
                <w:szCs w:val="20"/>
              </w:rPr>
              <w:t>0.051</w:t>
            </w:r>
          </w:p>
        </w:tc>
        <w:tc>
          <w:tcPr>
            <w:tcW w:w="1064" w:type="dxa"/>
            <w:tcBorders>
              <w:top w:val="nil"/>
            </w:tcBorders>
            <w:vAlign w:val="center"/>
          </w:tcPr>
          <w:p w:rsidR="002D4038" w:rsidRDefault="002D4038" w:rsidP="002D4038">
            <w:pPr>
              <w:pStyle w:val="Default"/>
              <w:spacing w:line="480" w:lineRule="auto"/>
              <w:jc w:val="center"/>
              <w:rPr>
                <w:sz w:val="20"/>
                <w:szCs w:val="20"/>
              </w:rPr>
            </w:pPr>
            <w:r>
              <w:rPr>
                <w:sz w:val="20"/>
                <w:szCs w:val="20"/>
              </w:rPr>
              <w:t>1287</w:t>
            </w:r>
          </w:p>
        </w:tc>
        <w:tc>
          <w:tcPr>
            <w:tcW w:w="1064" w:type="dxa"/>
            <w:tcBorders>
              <w:top w:val="nil"/>
            </w:tcBorders>
            <w:vAlign w:val="center"/>
          </w:tcPr>
          <w:p w:rsidR="002D4038" w:rsidRDefault="006E0A39" w:rsidP="002D4038">
            <w:pPr>
              <w:pStyle w:val="Default"/>
              <w:spacing w:line="480" w:lineRule="auto"/>
              <w:jc w:val="center"/>
              <w:rPr>
                <w:sz w:val="20"/>
                <w:szCs w:val="20"/>
              </w:rPr>
            </w:pPr>
            <w:r>
              <w:rPr>
                <w:sz w:val="20"/>
                <w:szCs w:val="20"/>
              </w:rPr>
              <w:t>0.006</w:t>
            </w:r>
          </w:p>
        </w:tc>
        <w:tc>
          <w:tcPr>
            <w:tcW w:w="1064" w:type="dxa"/>
            <w:tcBorders>
              <w:top w:val="nil"/>
            </w:tcBorders>
            <w:vAlign w:val="center"/>
          </w:tcPr>
          <w:p w:rsidR="002D4038" w:rsidRDefault="006E0A39" w:rsidP="002D4038">
            <w:pPr>
              <w:pStyle w:val="Default"/>
              <w:spacing w:line="480" w:lineRule="auto"/>
              <w:jc w:val="center"/>
              <w:rPr>
                <w:sz w:val="20"/>
                <w:szCs w:val="20"/>
              </w:rPr>
            </w:pPr>
            <w:r>
              <w:rPr>
                <w:sz w:val="20"/>
                <w:szCs w:val="20"/>
              </w:rPr>
              <w:t>266</w:t>
            </w:r>
          </w:p>
        </w:tc>
        <w:tc>
          <w:tcPr>
            <w:tcW w:w="1064" w:type="dxa"/>
            <w:tcBorders>
              <w:top w:val="nil"/>
            </w:tcBorders>
            <w:vAlign w:val="center"/>
          </w:tcPr>
          <w:p w:rsidR="002D4038" w:rsidRDefault="006E0A39" w:rsidP="002D4038">
            <w:pPr>
              <w:pStyle w:val="Default"/>
              <w:spacing w:line="480" w:lineRule="auto"/>
              <w:jc w:val="center"/>
              <w:rPr>
                <w:sz w:val="20"/>
                <w:szCs w:val="20"/>
              </w:rPr>
            </w:pPr>
            <w:r>
              <w:rPr>
                <w:sz w:val="20"/>
                <w:szCs w:val="20"/>
              </w:rPr>
              <w:t>0.994</w:t>
            </w:r>
          </w:p>
        </w:tc>
        <w:tc>
          <w:tcPr>
            <w:tcW w:w="1064" w:type="dxa"/>
            <w:tcBorders>
              <w:top w:val="nil"/>
            </w:tcBorders>
            <w:vAlign w:val="center"/>
          </w:tcPr>
          <w:p w:rsidR="002D4038" w:rsidRDefault="006E0A39" w:rsidP="002D4038">
            <w:pPr>
              <w:pStyle w:val="Default"/>
              <w:spacing w:line="480" w:lineRule="auto"/>
              <w:jc w:val="center"/>
              <w:rPr>
                <w:sz w:val="20"/>
                <w:szCs w:val="20"/>
              </w:rPr>
            </w:pPr>
            <w:r>
              <w:rPr>
                <w:sz w:val="20"/>
                <w:szCs w:val="20"/>
              </w:rPr>
              <w:t>2778</w:t>
            </w:r>
          </w:p>
        </w:tc>
      </w:tr>
    </w:tbl>
    <w:p w:rsidR="00A91DDD" w:rsidRDefault="00A91DDD" w:rsidP="00CD5A09">
      <w:pPr>
        <w:pStyle w:val="Default"/>
        <w:spacing w:line="480" w:lineRule="auto"/>
        <w:jc w:val="both"/>
        <w:rPr>
          <w:sz w:val="20"/>
          <w:szCs w:val="20"/>
        </w:rPr>
      </w:pPr>
    </w:p>
    <w:p w:rsidR="004E5516" w:rsidRPr="00A45F4A" w:rsidRDefault="00A91DDD" w:rsidP="004E5516">
      <w:pPr>
        <w:pStyle w:val="Default"/>
        <w:spacing w:line="480" w:lineRule="auto"/>
        <w:ind w:firstLine="720"/>
        <w:jc w:val="both"/>
      </w:pPr>
      <w:proofErr w:type="gramStart"/>
      <w:r>
        <w:rPr>
          <w:b/>
        </w:rPr>
        <w:t xml:space="preserve">Picosecond </w:t>
      </w:r>
      <w:r w:rsidR="008A7159">
        <w:rPr>
          <w:b/>
        </w:rPr>
        <w:t>Lifetime</w:t>
      </w:r>
      <w:r>
        <w:rPr>
          <w:b/>
        </w:rPr>
        <w:t xml:space="preserve"> Spectroscopy</w:t>
      </w:r>
      <w:r w:rsidR="00704344">
        <w:rPr>
          <w:b/>
        </w:rPr>
        <w:t>.</w:t>
      </w:r>
      <w:proofErr w:type="gramEnd"/>
      <w:r>
        <w:t xml:space="preserve"> Reverse-mode TCSPC </w:t>
      </w:r>
      <w:r w:rsidR="00EA0DE4">
        <w:t xml:space="preserve">obtained at magic angle to the excitation source </w:t>
      </w:r>
      <w:r>
        <w:t xml:space="preserve">was employed to measure the excited state lifetimes of both CPN systems over the range of solvent quality.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t>Kolrausch</w:t>
      </w:r>
      <w:proofErr w:type="spellEnd"/>
      <w:r>
        <w:t xml:space="preserve">-Williams-Watts </w:t>
      </w:r>
      <w:r>
        <w:lastRenderedPageBreak/>
        <w:t>(KWW) function</w:t>
      </w:r>
      <w:r w:rsidR="00A76894">
        <w:t xml:space="preserve"> or stretched exponential</w:t>
      </w:r>
      <w:r>
        <w:t xml:space="preserve">, given </w:t>
      </w:r>
      <w:proofErr w:type="gramStart"/>
      <w:r>
        <w:t>by</w:t>
      </w:r>
      <w:r w:rsidR="006A103C">
        <w:t xml:space="preserve"> </w:t>
      </w:r>
      <w:proofErr w:type="gramEnd"/>
      <w:r w:rsidR="00A76894" w:rsidRPr="00A76894">
        <w:rPr>
          <w:position w:val="-10"/>
        </w:rPr>
        <w:object w:dxaOrig="2180" w:dyaOrig="360">
          <v:shape id="_x0000_i1026" type="#_x0000_t75" style="width:108.75pt;height:18pt" o:ole="">
            <v:imagedata r:id="rId11" o:title=""/>
          </v:shape>
          <o:OLEObject Type="Embed" ProgID="Equation.3" ShapeID="_x0000_i1026" DrawAspect="Content" ObjectID="_1464786285" r:id="rId12"/>
        </w:obje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 for a given sample</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hyperlink w:anchor="_ENREF_32" w:tooltip="Chen, 2003 #8" w:history="1">
        <w:r w:rsidR="00CB554D">
          <w:fldChar w:fldCharType="begin"/>
        </w:r>
        <w:r w:rsidR="00CB554D">
          <w:instrText xml:space="preserve"> ADDIN EN.CITE &lt;EndNote&gt;&lt;Cite&gt;&lt;Author&gt;Chen&lt;/Author&gt;&lt;Year&gt;2003&lt;/Year&gt;&lt;RecNum&gt;8&lt;/RecNum&gt;&lt;DisplayText&gt;&lt;style face="superscript"&gt;32&lt;/style&gt;&lt;/DisplayText&gt;&lt;record&gt;&lt;rec-number&gt;8&lt;/rec-number&gt;&lt;foreign-keys&gt;&lt;key app="EN" db-id="t9s95dxea9r5vqefdeoxwsr7ftwzsr9tdpzr"&gt;8&lt;/key&gt;&lt;/foreign-keys&gt;&lt;ref-type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Luminescence&lt;/secondary-title&gt;&lt;alt-title&gt;J. Lumin.&lt;/alt-title&gt;&lt;/titles&gt;&lt;periodical&gt;&lt;full-title&gt;Journal of Luminescence&lt;/full-title&gt;&lt;abbr-1&gt;J. Lumin.&lt;/abbr-1&gt;&lt;/periodical&gt;&lt;alt-periodical&gt;&lt;full-title&gt;Journal of Luminescence&lt;/full-title&gt;&lt;abbr-1&gt;J. Lumin.&lt;/abbr-1&gt;&lt;/alt-periodical&gt;&lt;pages&gt;510-518&lt;/pages&gt;&lt;volume&gt;102&lt;/volume&gt;&lt;dates&gt;&lt;year&gt;2003&lt;/year&gt;&lt;/dates&gt;&lt;urls&gt;&lt;/urls&gt;&lt;/record&gt;&lt;/Cite&gt;&lt;/EndNote&gt;</w:instrText>
        </w:r>
        <w:r w:rsidR="00CB554D">
          <w:fldChar w:fldCharType="separate"/>
        </w:r>
        <w:r w:rsidR="00CB554D" w:rsidRPr="00711373">
          <w:rPr>
            <w:noProof/>
            <w:vertAlign w:val="superscript"/>
          </w:rPr>
          <w:t>32</w:t>
        </w:r>
        <w:r w:rsidR="00CB554D">
          <w:fldChar w:fldCharType="end"/>
        </w:r>
      </w:hyperlink>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EA0DE4">
        <w:t xml:space="preserve"> which was fit best by a single exponential, the remaining intensity decays fit best to bi-exponential and KWW</w:t>
      </w:r>
      <w:r w:rsidR="00A75696">
        <w:t xml:space="preserve"> trial functions. 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versus %THF</w:t>
      </w:r>
      <w:r w:rsidR="00FF5B3F">
        <w:rPr>
          <w:b/>
        </w:rPr>
        <w:t xml:space="preserve"> </w:t>
      </w:r>
      <w:r w:rsidR="00A75696">
        <w:t xml:space="preserve">are given in Fig. </w:t>
      </w:r>
      <w:r w:rsidR="00FF5B3F">
        <w:t>4</w:t>
      </w:r>
      <w:r w:rsidR="00A75696">
        <w:t xml:space="preserve">. </w:t>
      </w:r>
      <w:r w:rsidR="004E5516">
        <w:t>The lifetimes for both systems follow a generally increasing trend as solvent quality is improved, and eventually reproduce the lifetime of the free polymer at 95% THF.</w:t>
      </w:r>
      <w:r w:rsidR="00E00280">
        <w:t xml:space="preserve"> </w:t>
      </w:r>
      <w:r w:rsidR="00E00280" w:rsidRPr="00A76894">
        <w:rPr>
          <w:rFonts w:ascii="Symbol" w:hAnsi="Symbol"/>
          <w:i/>
        </w:rPr>
        <w:t></w:t>
      </w:r>
      <w:r w:rsidR="00E00280">
        <w:t xml:space="preserve"> generally increases for both systems, starting from ~0.3 to ~0.7 for MEH-PPV, indicating that eve</w:t>
      </w:r>
      <w:r w:rsidR="006A103C">
        <w:t>n the free polymer exhibits</w:t>
      </w:r>
      <w:r w:rsidR="00E00280">
        <w:t xml:space="preserve"> heterogeneity in its lifetime distribution</w:t>
      </w:r>
      <w:r w:rsidR="00A45F4A">
        <w:t xml:space="preserve">, whereas PFBT varies from ~0.6 to 1. The low values of </w:t>
      </w:r>
      <w:r w:rsidR="00A45F4A" w:rsidRPr="00A76894">
        <w:rPr>
          <w:rFonts w:ascii="Symbol" w:hAnsi="Symbol"/>
          <w:i/>
        </w:rPr>
        <w:t></w:t>
      </w:r>
      <w:r w:rsidR="00A45F4A">
        <w:t xml:space="preserve"> are consistent with the physical picture of energy transfer in </w:t>
      </w:r>
      <w:proofErr w:type="spellStart"/>
      <w:r w:rsidR="00A45F4A">
        <w:t>multichromophoric</w:t>
      </w:r>
      <w:proofErr w:type="spellEnd"/>
      <w:r w:rsidR="00A45F4A">
        <w:t xml:space="preserve"> systems, and a value of unity is indicative of little or no energy transfer.</w:t>
      </w:r>
      <w:hyperlink w:anchor="_ENREF_27" w:tooltip="Wu, 2008 #49" w:history="1">
        <w:r w:rsidR="00CB554D">
          <w:fldChar w:fldCharType="begin"/>
        </w:r>
        <w:r w:rsidR="00CB554D">
          <w:instrText xml:space="preserve"> ADDIN EN.CITE &lt;EndNote&gt;&lt;Cite&gt;&lt;Author&gt;Wu&lt;/Author&gt;&lt;Year&gt;2008&lt;/Year&gt;&lt;RecNum&gt;49&lt;/RecNum&gt;&lt;DisplayText&gt;&lt;style face="superscript"&gt;27&lt;/style&gt;&lt;/DisplayText&gt;&lt;record&gt;&lt;rec-number&gt;49&lt;/rec-number&gt;&lt;foreign-keys&gt;&lt;key app="EN" db-id="t9s95dxea9r5vqefdeoxwsr7ftwzsr9tdpzr"&gt;49&lt;/key&gt;&lt;/foreign-keys&gt;&lt;ref-type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CB554D">
          <w:fldChar w:fldCharType="separate"/>
        </w:r>
        <w:r w:rsidR="00CB554D" w:rsidRPr="00711373">
          <w:rPr>
            <w:noProof/>
            <w:vertAlign w:val="superscript"/>
          </w:rPr>
          <w:t>27</w:t>
        </w:r>
        <w:r w:rsidR="00CB554D">
          <w:fldChar w:fldCharType="end"/>
        </w:r>
      </w:hyperlink>
      <w:r w:rsidR="00E00280">
        <w:t xml:space="preserve"> A</w:t>
      </w:r>
      <w:r w:rsidR="004E5516">
        <w:t xml:space="preserve"> dramatic decrease in</w:t>
      </w:r>
      <w:r w:rsidR="004E5516" w:rsidRPr="004E5516">
        <w:rPr>
          <w:rFonts w:ascii="Symbol" w:hAnsi="Symbol"/>
          <w:i/>
        </w:rPr>
        <w:t></w:t>
      </w:r>
      <w:r w:rsidR="004E5516" w:rsidRPr="00A76894">
        <w:rPr>
          <w:rFonts w:ascii="Symbol" w:hAnsi="Symbol"/>
          <w:i/>
        </w:rPr>
        <w:t></w:t>
      </w:r>
      <w:r w:rsidR="004E5516">
        <w:rPr>
          <w:rFonts w:ascii="Symbol" w:hAnsi="Symbol"/>
        </w:rPr>
        <w:t></w:t>
      </w:r>
      <w:r w:rsidR="004E5516">
        <w:t xml:space="preserve">from ~0.7 </w:t>
      </w:r>
      <w:r w:rsidR="00A45F4A">
        <w:t xml:space="preserve">at 60% THF </w:t>
      </w:r>
      <w:r w:rsidR="004E5516">
        <w:t xml:space="preserve">to ~0.3 </w:t>
      </w:r>
      <w:r w:rsidR="00E00280">
        <w:t xml:space="preserve">at 80% THF </w:t>
      </w:r>
      <w:r w:rsidR="004E5516">
        <w:t xml:space="preserve">should be noted for PFBT, and is indicative of a sudden increase in </w:t>
      </w:r>
      <w:r w:rsidR="00E00280">
        <w:t xml:space="preserve">the distribution of </w:t>
      </w:r>
      <w:proofErr w:type="spellStart"/>
      <w:r w:rsidR="00E00280">
        <w:t>exciton</w:t>
      </w:r>
      <w:proofErr w:type="spellEnd"/>
      <w:r w:rsidR="00E00280">
        <w:t xml:space="preserve"> lifetimes. This is further explained by a closer inspection of the bi-exponential results.</w:t>
      </w:r>
    </w:p>
    <w:p w:rsidR="002739D2" w:rsidRDefault="00A75696" w:rsidP="00FF5B3F">
      <w:pPr>
        <w:pStyle w:val="Default"/>
        <w:spacing w:line="480" w:lineRule="auto"/>
        <w:ind w:firstLine="720"/>
        <w:jc w:val="both"/>
      </w:pPr>
      <w:r>
        <w:t xml:space="preserve">A breakdown of the bi-exponential fit results is given in Table 1. It can be seen starting at 40% THF for MEH-PPV and 80% THF for PFBT that the individual exponential time constants approximately reproduce the nanoparticle lifetime in </w:t>
      </w:r>
      <w:r w:rsidRPr="00A75696">
        <w:rPr>
          <w:rFonts w:ascii="Symbol" w:hAnsi="Symbol"/>
        </w:rPr>
        <w:t></w:t>
      </w:r>
      <w:r w:rsidRPr="00A75696">
        <w:rPr>
          <w:vertAlign w:val="subscript"/>
        </w:rPr>
        <w:t>1</w:t>
      </w:r>
      <w:r>
        <w:t xml:space="preserve">, and the free polymer lifetime in </w:t>
      </w:r>
      <w:r w:rsidRPr="00A75696">
        <w:rPr>
          <w:rFonts w:ascii="Symbol" w:hAnsi="Symbol"/>
        </w:rPr>
        <w:t></w:t>
      </w:r>
      <w:r w:rsidRPr="00A75696">
        <w:rPr>
          <w:vertAlign w:val="subscript"/>
        </w:rPr>
        <w:t>2</w:t>
      </w:r>
      <w:r w:rsidR="004E5516">
        <w:t>. Th</w:t>
      </w:r>
      <w:r w:rsidR="00E00280">
        <w:t>us, the</w:t>
      </w:r>
      <w:r w:rsidR="004E5516">
        <w:t xml:space="preserve"> lifetime analysis provides further evidence of a two state-like system, although the weighted amplitudes for MEH-PPV do not display </w:t>
      </w:r>
      <w:r w:rsidR="00AE1F92">
        <w:t xml:space="preserve">the </w:t>
      </w:r>
      <w:proofErr w:type="spellStart"/>
      <w:r w:rsidR="004E5516">
        <w:t>isosbestic</w:t>
      </w:r>
      <w:proofErr w:type="spellEnd"/>
      <w:r w:rsidR="004E5516">
        <w:t xml:space="preserve"> behavior seen in the spectra, and the long time constant </w:t>
      </w:r>
      <w:r w:rsidR="00E00280">
        <w:t xml:space="preserve">continues to increase </w:t>
      </w:r>
      <w:r w:rsidR="00AE1F92">
        <w:t>over the course of THF addition.</w:t>
      </w:r>
      <w:r w:rsidR="00E00280">
        <w:t xml:space="preserve"> </w:t>
      </w:r>
      <w:r w:rsidR="00AE1F92">
        <w:t>Conversely,</w:t>
      </w:r>
      <w:r w:rsidR="00E00280">
        <w:t xml:space="preserve"> </w:t>
      </w:r>
      <w:r w:rsidR="00E00280">
        <w:lastRenderedPageBreak/>
        <w:t>the time constants remain approximately the same for PFBT between 80% – 100%</w:t>
      </w:r>
      <w:r w:rsidR="00AE1F92">
        <w:t xml:space="preserve">, and the weighted amplitudes show an approximate </w:t>
      </w:r>
      <w:proofErr w:type="spellStart"/>
      <w:r w:rsidR="00AE1F92">
        <w:t>isosbestic</w:t>
      </w:r>
      <w:proofErr w:type="spellEnd"/>
      <w:r w:rsidR="00AE1F92">
        <w:t xml:space="preserve"> point at 80% THF.</w:t>
      </w:r>
    </w:p>
    <w:p w:rsidR="00A45F4A" w:rsidRPr="00FF5B3F" w:rsidRDefault="00A45F4A" w:rsidP="00FF5B3F">
      <w:pPr>
        <w:pStyle w:val="Default"/>
        <w:spacing w:line="480" w:lineRule="auto"/>
        <w:ind w:firstLine="720"/>
        <w:jc w:val="both"/>
        <w:rPr>
          <w:b/>
        </w:rPr>
      </w:pPr>
    </w:p>
    <w:p w:rsidR="00363B83" w:rsidRDefault="00363B83" w:rsidP="00363B83">
      <w:pPr>
        <w:pStyle w:val="Default"/>
        <w:spacing w:line="480" w:lineRule="auto"/>
        <w:jc w:val="center"/>
        <w:rPr>
          <w:sz w:val="20"/>
          <w:szCs w:val="20"/>
        </w:rPr>
      </w:pPr>
      <w:r>
        <w:rPr>
          <w:noProof/>
          <w:sz w:val="20"/>
          <w:szCs w:val="20"/>
        </w:rPr>
        <w:drawing>
          <wp:inline distT="0" distB="0" distL="0" distR="0">
            <wp:extent cx="2762250" cy="1095375"/>
            <wp:effectExtent l="0" t="0" r="0" b="9525"/>
            <wp:docPr id="10" name="Picture 10"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is\Desktop\Simulations\2014-Lattice Gas Model\Jason Code Results\SwellingPaper SimFig MEHPPV.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rsidR="00363B83" w:rsidRDefault="00363B83" w:rsidP="00784FB9">
      <w:pPr>
        <w:pStyle w:val="Default"/>
        <w:spacing w:line="480" w:lineRule="auto"/>
        <w:jc w:val="both"/>
        <w:rPr>
          <w:sz w:val="20"/>
          <w:szCs w:val="20"/>
        </w:rPr>
      </w:pPr>
      <w:proofErr w:type="gramStart"/>
      <w:r>
        <w:rPr>
          <w:b/>
          <w:sz w:val="20"/>
          <w:szCs w:val="20"/>
        </w:rPr>
        <w:t xml:space="preserve">Fig. </w:t>
      </w:r>
      <w:r w:rsidR="000072CF">
        <w:rPr>
          <w:b/>
          <w:sz w:val="20"/>
          <w:szCs w:val="20"/>
        </w:rPr>
        <w:t>5</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rsidR="00C9020A" w:rsidRDefault="00C9020A" w:rsidP="00C9020A">
      <w:pPr>
        <w:pStyle w:val="Default"/>
        <w:spacing w:line="480" w:lineRule="auto"/>
        <w:jc w:val="center"/>
        <w:rPr>
          <w:sz w:val="20"/>
          <w:szCs w:val="20"/>
        </w:rPr>
      </w:pPr>
      <w:r>
        <w:rPr>
          <w:noProof/>
          <w:sz w:val="20"/>
          <w:szCs w:val="20"/>
        </w:rPr>
        <w:drawing>
          <wp:inline distT="0" distB="0" distL="0" distR="0">
            <wp:extent cx="2638425" cy="1028700"/>
            <wp:effectExtent l="0" t="0" r="9525" b="0"/>
            <wp:docPr id="11" name="Picture 11"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is\Desktop\Simulations\2014-Lattice Gas Model\Jason Code Results\SwellingPaper SimFig PFB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8425" cy="1028700"/>
                    </a:xfrm>
                    <a:prstGeom prst="rect">
                      <a:avLst/>
                    </a:prstGeom>
                    <a:noFill/>
                    <a:ln>
                      <a:noFill/>
                    </a:ln>
                  </pic:spPr>
                </pic:pic>
              </a:graphicData>
            </a:graphic>
          </wp:inline>
        </w:drawing>
      </w:r>
    </w:p>
    <w:p w:rsidR="00C9020A" w:rsidRDefault="00C9020A" w:rsidP="00C9020A">
      <w:pPr>
        <w:pStyle w:val="Default"/>
        <w:spacing w:line="480" w:lineRule="auto"/>
        <w:jc w:val="both"/>
        <w:rPr>
          <w:sz w:val="20"/>
          <w:szCs w:val="20"/>
        </w:rPr>
      </w:pPr>
      <w:proofErr w:type="gramStart"/>
      <w:r>
        <w:rPr>
          <w:b/>
          <w:sz w:val="20"/>
          <w:szCs w:val="20"/>
        </w:rPr>
        <w:t xml:space="preserve">Fig. </w:t>
      </w:r>
      <w:r w:rsidR="000072CF">
        <w:rPr>
          <w:b/>
          <w:sz w:val="20"/>
          <w:szCs w:val="20"/>
        </w:rPr>
        <w:t>6</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p>
    <w:p w:rsidR="00A45F4A" w:rsidRDefault="00A45F4A" w:rsidP="00C9020A">
      <w:pPr>
        <w:pStyle w:val="Default"/>
        <w:spacing w:line="480" w:lineRule="auto"/>
        <w:jc w:val="both"/>
        <w:rPr>
          <w:sz w:val="20"/>
          <w:szCs w:val="20"/>
        </w:rPr>
      </w:pPr>
    </w:p>
    <w:p w:rsidR="00AD5A4D" w:rsidRDefault="000E001B" w:rsidP="00C9020A">
      <w:pPr>
        <w:pStyle w:val="Default"/>
        <w:spacing w:line="480" w:lineRule="auto"/>
        <w:jc w:val="both"/>
      </w:pPr>
      <w:proofErr w:type="gramStart"/>
      <w:r>
        <w:rPr>
          <w:b/>
        </w:rPr>
        <w:t>Lattice Gas</w:t>
      </w:r>
      <w:r w:rsidR="00AD5A4D">
        <w:rPr>
          <w:b/>
        </w:rPr>
        <w:t xml:space="preserve"> Swelling</w:t>
      </w:r>
      <w:r>
        <w:rPr>
          <w:b/>
        </w:rPr>
        <w:t xml:space="preserve"> Model</w:t>
      </w:r>
      <w:r w:rsidR="00AD5A4D">
        <w:rPr>
          <w:b/>
        </w:rPr>
        <w:t>.</w:t>
      </w:r>
      <w:proofErr w:type="gramEnd"/>
      <w:r w:rsidR="00AD5A4D">
        <w:t xml:space="preserve"> Monte Carlo simulations modeling the effect</w:t>
      </w:r>
      <w:r w:rsidR="00AD5A4D" w:rsidRPr="00ED41BB">
        <w:t xml:space="preserve"> </w:t>
      </w:r>
      <w:r w:rsidR="00AD5A4D">
        <w:t xml:space="preserve">on </w:t>
      </w:r>
      <w:proofErr w:type="spellStart"/>
      <w:r w:rsidR="00AD5A4D">
        <w:t>exciton</w:t>
      </w:r>
      <w:proofErr w:type="spellEnd"/>
      <w:r w:rsidR="00AD5A4D">
        <w:t xml:space="preserve"> diffusion/energy transfer by swelling a cubic nanoparticle lattice with a constant number of quenchers were performed for each nanoparticle system. In order to appro</w:t>
      </w:r>
      <w:r w:rsidR="00CA2BF2">
        <w:t xml:space="preserve">ximate the number of quenchers, </w:t>
      </w:r>
      <w:r w:rsidR="00FF5B3F">
        <w:t xml:space="preserve">here </w:t>
      </w:r>
      <w:r w:rsidR="00AD5A4D">
        <w:t xml:space="preserve">defined as either </w:t>
      </w:r>
      <w:proofErr w:type="spellStart"/>
      <w:r w:rsidR="00AD5A4D">
        <w:t>redshifted</w:t>
      </w:r>
      <w:proofErr w:type="spellEnd"/>
      <w:r w:rsidR="00AD5A4D">
        <w:t xml:space="preserve"> or </w:t>
      </w:r>
      <w:proofErr w:type="spellStart"/>
      <w:r w:rsidR="00AD5A4D">
        <w:t>nonfluorescent</w:t>
      </w:r>
      <w:proofErr w:type="spellEnd"/>
      <w:r w:rsidR="00AD5A4D">
        <w:t xml:space="preserve"> </w:t>
      </w:r>
      <w:proofErr w:type="spellStart"/>
      <w:r w:rsidR="00AD5A4D">
        <w:t>chromophores</w:t>
      </w:r>
      <w:proofErr w:type="spellEnd"/>
      <w:r w:rsidR="00AD5A4D">
        <w:t xml:space="preserve">, quenchers were added to an </w:t>
      </w:r>
      <w:proofErr w:type="spellStart"/>
      <w:r w:rsidR="00AD5A4D">
        <w:t>unswelled</w:t>
      </w:r>
      <w:proofErr w:type="spellEnd"/>
      <w:r w:rsidR="00AD5A4D">
        <w:t xml:space="preserve"> lattice of </w:t>
      </w:r>
      <w:proofErr w:type="spellStart"/>
      <w:r w:rsidR="00AD5A4D">
        <w:t>chromophores</w:t>
      </w:r>
      <w:proofErr w:type="spellEnd"/>
      <w:r w:rsidR="00AD5A4D">
        <w:t xml:space="preserve"> until the mean lifetime from 50 simulated nanoparticles (1000 </w:t>
      </w:r>
      <w:proofErr w:type="spellStart"/>
      <w:r w:rsidR="00AD5A4D">
        <w:t>excitons</w:t>
      </w:r>
      <w:proofErr w:type="spellEnd"/>
      <w:r w:rsidR="00AD5A4D">
        <w:t xml:space="preserve"> each) was reduced to the lifetime of the nanoparticles in water. In swelling the lattice, the nanoparticle size increased by a swelling factor initially derived from the ratio of swelled/</w:t>
      </w:r>
      <w:proofErr w:type="spellStart"/>
      <w:r w:rsidR="00AD5A4D">
        <w:t>unswelled</w:t>
      </w:r>
      <w:proofErr w:type="spellEnd"/>
      <w:r w:rsidR="00AD5A4D">
        <w:t xml:space="preserve"> nanoparticle volumes, given by</w:t>
      </w:r>
      <w:r w:rsidR="00AD5A4D" w:rsidRPr="00015B52">
        <w:rPr>
          <w:position w:val="-10"/>
        </w:rPr>
        <w:object w:dxaOrig="1380" w:dyaOrig="360">
          <v:shape id="_x0000_i1027" type="#_x0000_t75" style="width:69pt;height:18pt" o:ole="">
            <v:imagedata r:id="rId15" o:title=""/>
          </v:shape>
          <o:OLEObject Type="Embed" ProgID="Equation.3" ShapeID="_x0000_i1027" DrawAspect="Content" ObjectID="_1464786286" r:id="rId16"/>
        </w:object>
      </w:r>
      <w:r w:rsidR="00AD5A4D">
        <w:t xml:space="preserve">, where </w:t>
      </w:r>
      <w:r w:rsidR="00AD5A4D">
        <w:rPr>
          <w:i/>
        </w:rPr>
        <w:t>d</w:t>
      </w:r>
      <w:r w:rsidR="00AD5A4D">
        <w:t xml:space="preserve"> is the swelled lattice spacing, and </w:t>
      </w:r>
      <w:r w:rsidR="00AD5A4D" w:rsidRPr="00015B52">
        <w:rPr>
          <w:rFonts w:ascii="Symbol" w:hAnsi="Symbol"/>
        </w:rPr>
        <w:t></w:t>
      </w:r>
      <w:r w:rsidR="00AD5A4D" w:rsidRPr="00015B52">
        <w:rPr>
          <w:i/>
        </w:rPr>
        <w:t>x</w:t>
      </w:r>
      <w:r w:rsidR="00AD5A4D">
        <w:t xml:space="preserve"> is the original nanoparticle lattice spacing, calculated to be 1.2 nm for </w:t>
      </w:r>
      <w:r w:rsidR="00AD5A4D">
        <w:lastRenderedPageBreak/>
        <w:t xml:space="preserve">PFBT, and 0.9 nm for MEH-PPV, respectively by taking the cube root of the volume of a single </w:t>
      </w:r>
      <w:proofErr w:type="spellStart"/>
      <w:r w:rsidR="00AD5A4D">
        <w:t>chromophore</w:t>
      </w:r>
      <w:proofErr w:type="spellEnd"/>
      <w:r w:rsidR="00AD5A4D">
        <w:t xml:space="preserve"> (taken to be two polymer repeat units). The </w:t>
      </w:r>
      <w:proofErr w:type="spellStart"/>
      <w:r w:rsidR="00AD5A4D">
        <w:t>exciton</w:t>
      </w:r>
      <w:proofErr w:type="spellEnd"/>
      <w:r w:rsidR="00AD5A4D">
        <w:t xml:space="preserve"> hopping probability for a random walk</w:t>
      </w:r>
      <w:r w:rsidR="00C22D4B">
        <w:t xml:space="preserve"> is</w:t>
      </w:r>
      <w:r w:rsidR="00AD5A4D">
        <w:t xml:space="preserve"> given </w:t>
      </w:r>
      <w:proofErr w:type="gramStart"/>
      <w:r w:rsidR="00AD5A4D">
        <w:t xml:space="preserve">by </w:t>
      </w:r>
      <w:proofErr w:type="gramEnd"/>
      <w:r w:rsidR="00AD5A4D" w:rsidRPr="00ED41BB">
        <w:rPr>
          <w:position w:val="-14"/>
        </w:rPr>
        <w:object w:dxaOrig="1760" w:dyaOrig="400">
          <v:shape id="_x0000_i1028" type="#_x0000_t75" style="width:87.75pt;height:20.25pt" o:ole="">
            <v:imagedata r:id="rId17" o:title=""/>
          </v:shape>
          <o:OLEObject Type="Embed" ProgID="Equation.3" ShapeID="_x0000_i1028" DrawAspect="Content" ObjectID="_1464786287" r:id="rId18"/>
        </w:object>
      </w:r>
      <w:r w:rsidR="00AD5A4D">
        <w:t xml:space="preserve">, where </w:t>
      </w:r>
      <w:r w:rsidR="00AD5A4D">
        <w:rPr>
          <w:rFonts w:ascii="Symbol" w:hAnsi="Symbol"/>
        </w:rPr>
        <w:t></w:t>
      </w:r>
      <w:proofErr w:type="spellStart"/>
      <w:r w:rsidR="00AD5A4D" w:rsidRPr="00ED41BB">
        <w:rPr>
          <w:i/>
        </w:rPr>
        <w:t>t</w:t>
      </w:r>
      <w:proofErr w:type="spellEnd"/>
      <w:r w:rsidR="00AD5A4D">
        <w:t xml:space="preserve"> is the time step, and</w:t>
      </w:r>
      <w:r w:rsidR="00AD5A4D">
        <w:rPr>
          <w:i/>
        </w:rPr>
        <w:t xml:space="preserve"> </w:t>
      </w:r>
      <w:r w:rsidR="00AD5A4D" w:rsidRPr="00ED41BB">
        <w:t>D</w:t>
      </w:r>
      <w:r w:rsidR="00AD5A4D">
        <w:t xml:space="preserve"> is the </w:t>
      </w:r>
      <w:proofErr w:type="spellStart"/>
      <w:r w:rsidR="00AD5A4D">
        <w:t>exciton</w:t>
      </w:r>
      <w:proofErr w:type="spellEnd"/>
      <w:r w:rsidR="00AD5A4D">
        <w:t xml:space="preserve"> diffusion constant</w:t>
      </w:r>
      <w:r w:rsidR="00FF5B3F">
        <w:t xml:space="preserve"> given by </w:t>
      </w:r>
      <w:r w:rsidR="00C22D4B" w:rsidRPr="00FF5B3F">
        <w:rPr>
          <w:position w:val="-14"/>
        </w:rPr>
        <w:object w:dxaOrig="1440" w:dyaOrig="400">
          <v:shape id="_x0000_i1029" type="#_x0000_t75" style="width:1in;height:20.25pt" o:ole="">
            <v:imagedata r:id="rId19" o:title=""/>
          </v:shape>
          <o:OLEObject Type="Embed" ProgID="Equation.3" ShapeID="_x0000_i1029" DrawAspect="Content" ObjectID="_1464786288" r:id="rId20"/>
        </w:object>
      </w:r>
      <w:r w:rsidR="00AD5A4D">
        <w:t xml:space="preserve">, </w:t>
      </w:r>
      <w:r w:rsidR="00C22D4B">
        <w:t xml:space="preserve">where </w:t>
      </w:r>
      <w:r w:rsidR="00C22D4B" w:rsidRPr="00C22D4B">
        <w:rPr>
          <w:position w:val="-14"/>
        </w:rPr>
        <w:object w:dxaOrig="460" w:dyaOrig="380">
          <v:shape id="_x0000_i1030" type="#_x0000_t75" style="width:23.25pt;height:18.75pt" o:ole="">
            <v:imagedata r:id="rId21" o:title=""/>
          </v:shape>
          <o:OLEObject Type="Embed" ProgID="Equation.3" ShapeID="_x0000_i1030" DrawAspect="Content" ObjectID="_1464786289" r:id="rId22"/>
        </w:object>
      </w:r>
      <w:r w:rsidR="00C22D4B">
        <w:t xml:space="preserve"> is the lifetime of the polymer in good solvent. This hopping probability </w:t>
      </w:r>
      <w:r w:rsidR="00AD5A4D">
        <w:t xml:space="preserve">was reduced by a factor given by </w:t>
      </w:r>
      <w:r w:rsidR="00AD5A4D" w:rsidRPr="000F4B75">
        <w:rPr>
          <w:position w:val="-10"/>
        </w:rPr>
        <w:object w:dxaOrig="1579" w:dyaOrig="360">
          <v:shape id="_x0000_i1031" type="#_x0000_t75" style="width:78.75pt;height:18pt" o:ole="">
            <v:imagedata r:id="rId23" o:title=""/>
          </v:shape>
          <o:OLEObject Type="Embed" ProgID="Equation.3" ShapeID="_x0000_i1031" DrawAspect="Content" ObjectID="_1464786290" r:id="rId24"/>
        </w:object>
      </w:r>
      <w:r w:rsidR="00AD5A4D">
        <w:t xml:space="preserve">, using the assumption that the hopping probability as a function of lattice spacing is proportional to </w:t>
      </w:r>
      <w:r w:rsidR="00AD5A4D" w:rsidRPr="000F4B75">
        <w:rPr>
          <w:position w:val="-6"/>
        </w:rPr>
        <w:object w:dxaOrig="320" w:dyaOrig="320">
          <v:shape id="_x0000_i1032" type="#_x0000_t75" style="width:15.75pt;height:15.75pt" o:ole="">
            <v:imagedata r:id="rId25" o:title=""/>
          </v:shape>
          <o:OLEObject Type="Embed" ProgID="Equation.3" ShapeID="_x0000_i1032" DrawAspect="Content" ObjectID="_1464786291" r:id="rId26"/>
        </w:object>
      </w:r>
      <w:r w:rsidR="00AD5A4D">
        <w:t xml:space="preserve">, where </w:t>
      </w:r>
      <w:r w:rsidR="00AD5A4D">
        <w:rPr>
          <w:i/>
        </w:rPr>
        <w:t>k</w:t>
      </w:r>
      <w:r w:rsidR="00AD5A4D">
        <w:t xml:space="preserve"> is a constant, typically between 2-4 for </w:t>
      </w:r>
      <w:proofErr w:type="spellStart"/>
      <w:r w:rsidR="00AD5A4D">
        <w:t>excitonic</w:t>
      </w:r>
      <w:proofErr w:type="spellEnd"/>
      <w:r w:rsidR="00AD5A4D">
        <w:t xml:space="preserve"> systems</w:t>
      </w:r>
      <w:r w:rsidR="00CA2BF2">
        <w:t xml:space="preserve">, </w:t>
      </w:r>
      <w:r w:rsidR="000A69D9">
        <w:t>assumed to be 2</w:t>
      </w:r>
      <w:r w:rsidR="00CA2BF2">
        <w:t xml:space="preserve"> for these polymers</w:t>
      </w:r>
      <w:r w:rsidR="00AD5A4D">
        <w:t>.</w:t>
      </w:r>
      <w:hyperlink w:anchor="_ENREF_12" w:tooltip="Emelianova, 2010 #14" w:history="1">
        <w:r w:rsidR="00CB554D">
          <w:fldChar w:fldCharType="begin"/>
        </w:r>
        <w:r w:rsidR="00CB554D">
          <w:instrText xml:space="preserve"> ADDIN EN.CITE &lt;EndNote&gt;&lt;Cite&gt;&lt;Author&gt;Emelianova&lt;/Author&gt;&lt;Year&gt;2010&lt;/Year&gt;&lt;RecNum&gt;14&lt;/RecNum&gt;&lt;DisplayText&gt;&lt;style face="superscript"&gt;12&lt;/style&gt;&lt;/DisplayText&gt;&lt;record&gt;&lt;rec-number&gt;14&lt;/rec-number&gt;&lt;foreign-keys&gt;&lt;key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CB554D">
          <w:fldChar w:fldCharType="separate"/>
        </w:r>
        <w:r w:rsidR="00CB554D" w:rsidRPr="00024190">
          <w:rPr>
            <w:noProof/>
            <w:vertAlign w:val="superscript"/>
          </w:rPr>
          <w:t>12</w:t>
        </w:r>
        <w:r w:rsidR="00CB554D">
          <w:fldChar w:fldCharType="end"/>
        </w:r>
      </w:hyperlink>
      <w:r w:rsidR="00AD5A4D">
        <w:t xml:space="preserve"> The time step size was adjusted so that the initial </w:t>
      </w:r>
      <w:proofErr w:type="spellStart"/>
      <w:r w:rsidR="00AD5A4D">
        <w:rPr>
          <w:i/>
        </w:rPr>
        <w:t>p</w:t>
      </w:r>
      <w:r w:rsidR="00AD5A4D">
        <w:rPr>
          <w:i/>
          <w:vertAlign w:val="subscript"/>
        </w:rPr>
        <w:t>hop</w:t>
      </w:r>
      <w:proofErr w:type="spellEnd"/>
      <w:r w:rsidR="00AD5A4D">
        <w:t xml:space="preserve"> was ~0.01.</w:t>
      </w:r>
    </w:p>
    <w:p w:rsidR="000D175B" w:rsidRDefault="00F94421" w:rsidP="00B5442A">
      <w:pPr>
        <w:pStyle w:val="Default"/>
        <w:spacing w:line="480" w:lineRule="auto"/>
        <w:ind w:firstLine="720"/>
        <w:jc w:val="both"/>
      </w:pPr>
      <w:r>
        <w:t>With the assumption</w:t>
      </w:r>
      <w:r w:rsidR="00505AFD">
        <w:t xml:space="preserve"> that solvent swelling occurs in a similar fashion to other </w:t>
      </w:r>
      <w:r w:rsidR="00CA2BF2">
        <w:t xml:space="preserve">structurally </w:t>
      </w:r>
      <w:r w:rsidR="00505AFD">
        <w:t>similar polymers such as polystyrene (PS), the increases in the lattice spacing were</w:t>
      </w:r>
      <w:r w:rsidR="00CA2BF2">
        <w:t xml:space="preserve"> calculated from data</w:t>
      </w:r>
      <w:r w:rsidR="00505AFD">
        <w:t xml:space="preserve"> on dye-loaded PS beads swelled with THF.</w:t>
      </w:r>
      <w:hyperlink w:anchor="_ENREF_33" w:tooltip="Lee, 2011 #59" w:history="1">
        <w:r w:rsidR="00CB554D">
          <w:fldChar w:fldCharType="begin">
            <w:fldData xml:space="preserve">PEVuZE5vdGU+PENpdGU+PEF1dGhvcj5MZWU8L0F1dGhvcj48WWVhcj4yMDExPC9ZZWFyPjxSZWNO
dW0+NTk8L1JlY051bT48RGlzcGxheVRleHQ+PHN0eWxlIGZhY2U9InN1cGVyc2NyaXB0Ij4zMzwv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CB554D">
          <w:instrText xml:space="preserve"> ADDIN EN.CITE </w:instrText>
        </w:r>
        <w:r w:rsidR="00CB554D">
          <w:fldChar w:fldCharType="begin">
            <w:fldData xml:space="preserve">PEVuZE5vdGU+PENpdGU+PEF1dGhvcj5MZWU8L0F1dGhvcj48WWVhcj4yMDExPC9ZZWFyPjxSZWNO
dW0+NTk8L1JlY051bT48RGlzcGxheVRleHQ+PHN0eWxlIGZhY2U9InN1cGVyc2NyaXB0Ij4zMzwv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CB554D">
          <w:instrText xml:space="preserve"> ADDIN EN.CITE.DATA </w:instrText>
        </w:r>
        <w:r w:rsidR="00CB554D">
          <w:fldChar w:fldCharType="end"/>
        </w:r>
        <w:r w:rsidR="00CB554D">
          <w:fldChar w:fldCharType="separate"/>
        </w:r>
        <w:r w:rsidR="00CB554D" w:rsidRPr="00711373">
          <w:rPr>
            <w:noProof/>
            <w:vertAlign w:val="superscript"/>
          </w:rPr>
          <w:t>33</w:t>
        </w:r>
        <w:r w:rsidR="00CB554D">
          <w:fldChar w:fldCharType="end"/>
        </w:r>
      </w:hyperlink>
      <w:r w:rsidR="00505AFD">
        <w:t xml:space="preserve"> The number of quenchers</w:t>
      </w:r>
      <w:r w:rsidR="00CA2BF2">
        <w:t xml:space="preserve"> for each polymer (assuming a quencher similar to </w:t>
      </w:r>
      <w:proofErr w:type="spellStart"/>
      <w:r w:rsidR="00CA2BF2">
        <w:t>perylene</w:t>
      </w:r>
      <w:proofErr w:type="spellEnd"/>
      <w:r w:rsidR="00CA2BF2">
        <w:t xml:space="preserve"> red with a </w:t>
      </w:r>
      <w:r w:rsidR="00FF5B3F">
        <w:t>quenching</w:t>
      </w:r>
      <w:r w:rsidR="00CA2BF2">
        <w:t xml:space="preserve"> radius of 4 nm)</w:t>
      </w:r>
      <w:r w:rsidR="00505AFD">
        <w:t xml:space="preserve"> </w:t>
      </w:r>
      <w:r w:rsidR="00CA2BF2">
        <w:t>was determined to be 9 for PFBT</w:t>
      </w:r>
      <w:r w:rsidR="00505AFD">
        <w:t>, and</w:t>
      </w:r>
      <w:r w:rsidR="002A55DF">
        <w:t xml:space="preserve"> 10 for</w:t>
      </w:r>
      <w:r w:rsidR="00505AFD">
        <w:t xml:space="preserve"> MEH-PPV. </w:t>
      </w:r>
      <w:r>
        <w:t>The greater number of quenchers per CPN than those previously reported for dye-doped PFBT CPNs can be ascribed to the use of a discrete lattice gas model with fixed hop distances as opposed to a continuum model with random hop distances.</w:t>
      </w:r>
      <w:hyperlink w:anchor="_ENREF_18" w:tooltip="Groff, 2013 #60" w:history="1">
        <w:r w:rsidR="00CB554D">
          <w:fldChar w:fldCharType="begin"/>
        </w:r>
        <w:r w:rsidR="00CB554D">
          <w:instrText xml:space="preserve"> ADDIN EN.CITE &lt;EndNote&gt;&lt;Cite&gt;&lt;Author&gt;Groff&lt;/Author&gt;&lt;Year&gt;2013&lt;/Year&gt;&lt;RecNum&gt;60&lt;/RecNum&gt;&lt;DisplayText&gt;&lt;style face="superscript"&gt;18&lt;/style&gt;&lt;/DisplayText&gt;&lt;record&gt;&lt;rec-number&gt;60&lt;/rec-number&gt;&lt;foreign-keys&gt;&lt;key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CB554D">
          <w:fldChar w:fldCharType="separate"/>
        </w:r>
        <w:r w:rsidR="00CB554D" w:rsidRPr="00870D11">
          <w:rPr>
            <w:noProof/>
            <w:vertAlign w:val="superscript"/>
          </w:rPr>
          <w:t>18</w:t>
        </w:r>
        <w:r w:rsidR="00CB554D">
          <w:fldChar w:fldCharType="end"/>
        </w:r>
      </w:hyperlink>
      <w:r>
        <w:t xml:space="preserve"> </w:t>
      </w:r>
      <w:r w:rsidR="00505AFD">
        <w:t xml:space="preserve">Generally, for both polymers, the single and bi-exponential fits to the simulated decays, as well as the quenching efficiency match the data very </w:t>
      </w:r>
      <w:r w:rsidR="00FF5B3F">
        <w:t>in</w:t>
      </w:r>
      <w:r w:rsidR="00505AFD">
        <w:t xml:space="preserve"> the region of solvent quality where we assume that the polymer chains exist </w:t>
      </w:r>
      <w:r w:rsidR="00FF5B3F">
        <w:t>predominantly as a nanoparticle</w:t>
      </w:r>
      <w:r w:rsidR="00505AFD">
        <w:t xml:space="preserve">, and deviates substantially in the region of solvent quality where we assume that nanoparticles and free polymer are coexisting in the solution (whether in a dynamic equilibrium or as two distinct phases). The stretched exponential parameters of the experimental PFBT data are reproduced in a similar fashion, matching well for the data at &lt; 80% THF, and deviating at higher % THF. The simulated KWW time constants are somewhat higher for </w:t>
      </w:r>
      <w:proofErr w:type="gramStart"/>
      <w:r w:rsidR="00505AFD">
        <w:t>MEH-PPV,</w:t>
      </w:r>
      <w:proofErr w:type="gramEnd"/>
      <w:r w:rsidR="00505AFD">
        <w:t xml:space="preserve"> and </w:t>
      </w:r>
      <w:r w:rsidR="00505AFD" w:rsidRPr="00ED41BB">
        <w:rPr>
          <w:i/>
        </w:rPr>
        <w:t>ß</w:t>
      </w:r>
      <w:r w:rsidR="00505AFD">
        <w:t xml:space="preserve"> is ~2x higher than </w:t>
      </w:r>
      <w:r w:rsidR="00505AFD">
        <w:lastRenderedPageBreak/>
        <w:t>the experimental MEH-PPV data. It is expected that the model data will diverge from the experimental data at higher THF volumes, given that the model does not simulate nanoparticle dissociation.</w:t>
      </w:r>
      <w:r w:rsidR="000D175B">
        <w:t xml:space="preserve"> </w:t>
      </w:r>
    </w:p>
    <w:p w:rsidR="00B5442A" w:rsidRDefault="000D175B" w:rsidP="00B5442A">
      <w:pPr>
        <w:pStyle w:val="Default"/>
        <w:spacing w:line="480" w:lineRule="auto"/>
        <w:ind w:firstLine="720"/>
        <w:jc w:val="both"/>
      </w:pPr>
      <w:r>
        <w:t xml:space="preserve">The difference in quenching efficiency </w:t>
      </w:r>
      <w:r w:rsidR="00C71C76">
        <w:t xml:space="preserve">for </w:t>
      </w:r>
      <w:proofErr w:type="gramStart"/>
      <w:r w:rsidR="00C71C76">
        <w:t>a</w:t>
      </w:r>
      <w:r w:rsidR="00846E86">
        <w:t xml:space="preserve"> 3D</w:t>
      </w:r>
      <w:proofErr w:type="gramEnd"/>
      <w:r>
        <w:t xml:space="preserve"> </w:t>
      </w:r>
      <w:r w:rsidR="00C71C76">
        <w:t xml:space="preserve">PFBT </w:t>
      </w:r>
      <w:r>
        <w:t xml:space="preserve">particle (~92%) was compared to the quenching efficiency of a </w:t>
      </w:r>
      <w:r w:rsidR="00846E86">
        <w:t>1D</w:t>
      </w:r>
      <w:r>
        <w:t xml:space="preserve"> chain </w:t>
      </w:r>
      <w:r w:rsidR="004A41C6">
        <w:t>of</w:t>
      </w:r>
      <w:r>
        <w:t xml:space="preserve"> contour length </w:t>
      </w:r>
      <w:r w:rsidR="004A41C6" w:rsidRPr="000D175B">
        <w:rPr>
          <w:position w:val="-12"/>
        </w:rPr>
        <w:object w:dxaOrig="1460" w:dyaOrig="360">
          <v:shape id="_x0000_i1033" type="#_x0000_t75" style="width:72.75pt;height:18pt" o:ole="">
            <v:imagedata r:id="rId27" o:title=""/>
          </v:shape>
          <o:OLEObject Type="Embed" ProgID="Equation.3" ShapeID="_x0000_i1033" DrawAspect="Content" ObjectID="_1464786292" r:id="rId28"/>
        </w:object>
      </w:r>
      <w:r>
        <w:t xml:space="preserve"> </w:t>
      </w:r>
      <w:r w:rsidR="00C71C76">
        <w:t xml:space="preserve">where </w:t>
      </w:r>
      <w:proofErr w:type="spellStart"/>
      <w:r w:rsidR="00C71C76" w:rsidRPr="00C71C76">
        <w:rPr>
          <w:i/>
        </w:rPr>
        <w:t>N</w:t>
      </w:r>
      <w:r w:rsidR="00C71C76">
        <w:rPr>
          <w:i/>
          <w:vertAlign w:val="subscript"/>
        </w:rPr>
        <w:t>chain</w:t>
      </w:r>
      <w:proofErr w:type="spellEnd"/>
      <w:r w:rsidR="00C71C76">
        <w:t xml:space="preserve"> is the number of PFBT chains per 10 nm dia. particle, and </w:t>
      </w:r>
      <w:proofErr w:type="spellStart"/>
      <w:r w:rsidR="00C71C76">
        <w:rPr>
          <w:i/>
        </w:rPr>
        <w:t>L</w:t>
      </w:r>
      <w:r w:rsidR="00C71C76">
        <w:rPr>
          <w:i/>
          <w:vertAlign w:val="subscript"/>
        </w:rPr>
        <w:t>chain</w:t>
      </w:r>
      <w:proofErr w:type="spellEnd"/>
      <w:r w:rsidR="00C71C76">
        <w:t xml:space="preserve"> is the approximate</w:t>
      </w:r>
      <w:r w:rsidR="004A41C6">
        <w:t xml:space="preserve"> contour</w:t>
      </w:r>
      <w:r w:rsidR="00C71C76">
        <w:t xml:space="preserve"> length of one chain of PFBT at the relevant molecular weight. A </w:t>
      </w:r>
      <w:r>
        <w:t>number of Poisson distributed quenchers</w:t>
      </w:r>
      <w:r w:rsidR="00C71C76">
        <w:t xml:space="preserve"> equal to the quantity obtained via simulation results were incorporated into the chain</w:t>
      </w:r>
      <w:r>
        <w:t>.</w:t>
      </w:r>
      <w:r w:rsidR="00C71C76">
        <w:t xml:space="preserve"> The total quenched contour length </w:t>
      </w:r>
      <w:r>
        <w:t>result</w:t>
      </w:r>
      <w:r w:rsidR="00C71C76">
        <w:t>s in</w:t>
      </w:r>
      <w:r>
        <w:t xml:space="preserve"> ~9%</w:t>
      </w:r>
      <w:r w:rsidR="00C71C76">
        <w:t xml:space="preserve"> quenching, which</w:t>
      </w:r>
      <w:r>
        <w:t xml:space="preserve"> supports the notion that</w:t>
      </w:r>
      <w:r w:rsidR="00C71C76">
        <w:t xml:space="preserve"> even with the same quantity of quenchers in the system, quenching is greatly suppressed </w:t>
      </w:r>
      <w:r w:rsidR="006F690E">
        <w:t>as</w:t>
      </w:r>
      <w:r w:rsidR="00C71C76">
        <w:t xml:space="preserve"> the nanoparticle dissociates.</w:t>
      </w:r>
      <w:r>
        <w:t xml:space="preserve"> </w:t>
      </w:r>
    </w:p>
    <w:p w:rsidR="00CD5A09" w:rsidRDefault="00CD5A09" w:rsidP="00CD5A09">
      <w:pPr>
        <w:pStyle w:val="Default"/>
        <w:spacing w:line="480" w:lineRule="auto"/>
        <w:jc w:val="center"/>
      </w:pPr>
      <w:r>
        <w:rPr>
          <w:noProof/>
        </w:rPr>
        <w:drawing>
          <wp:inline distT="0" distB="0" distL="0" distR="0" wp14:anchorId="5551CD24" wp14:editId="3E37B419">
            <wp:extent cx="2714625" cy="1838325"/>
            <wp:effectExtent l="0" t="0" r="9525" b="9525"/>
            <wp:docPr id="1" name="Picture 1" descr="C:\Users\Louis\Desktop\FAD\PFBT Solvent Dependence F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Desktop\FAD\PFBT Solvent Dependence FAD.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14625" cy="1838325"/>
                    </a:xfrm>
                    <a:prstGeom prst="rect">
                      <a:avLst/>
                    </a:prstGeom>
                    <a:noFill/>
                    <a:ln>
                      <a:noFill/>
                    </a:ln>
                  </pic:spPr>
                </pic:pic>
              </a:graphicData>
            </a:graphic>
          </wp:inline>
        </w:drawing>
      </w:r>
    </w:p>
    <w:p w:rsidR="003D4EA9" w:rsidRDefault="00CD5A09" w:rsidP="00CD5A09">
      <w:pPr>
        <w:pStyle w:val="Default"/>
        <w:spacing w:line="480" w:lineRule="auto"/>
        <w:jc w:val="both"/>
        <w:rPr>
          <w:sz w:val="20"/>
          <w:szCs w:val="20"/>
        </w:rPr>
      </w:pPr>
      <w:proofErr w:type="gramStart"/>
      <w:r>
        <w:rPr>
          <w:b/>
          <w:sz w:val="20"/>
          <w:szCs w:val="20"/>
        </w:rPr>
        <w:t xml:space="preserve">Fig. </w:t>
      </w:r>
      <w:r w:rsidR="000072CF">
        <w:rPr>
          <w:b/>
          <w:sz w:val="20"/>
          <w:szCs w:val="20"/>
        </w:rPr>
        <w:t>7</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xml:space="preserve">) </w:t>
      </w:r>
      <w:proofErr w:type="gramStart"/>
      <w:r>
        <w:rPr>
          <w:sz w:val="20"/>
          <w:szCs w:val="20"/>
        </w:rPr>
        <w:t>Single exponential time constants for parallel (0°) and perpendicular (90°) intensity decays of PFBT.</w:t>
      </w:r>
      <w:proofErr w:type="gramEnd"/>
      <w:r>
        <w:rPr>
          <w:sz w:val="20"/>
          <w:szCs w:val="20"/>
        </w:rPr>
        <w:t xml:space="preserve"> (</w:t>
      </w:r>
      <w:proofErr w:type="spellStart"/>
      <w:proofErr w:type="gramStart"/>
      <w:r>
        <w:rPr>
          <w:sz w:val="20"/>
          <w:szCs w:val="20"/>
        </w:rPr>
        <w:t>c,</w:t>
      </w:r>
      <w:proofErr w:type="gramEnd"/>
      <w:r>
        <w:rPr>
          <w:sz w:val="20"/>
          <w:szCs w:val="20"/>
        </w:rPr>
        <w:t>d</w:t>
      </w:r>
      <w:proofErr w:type="spellEnd"/>
      <w:r>
        <w:rPr>
          <w:sz w:val="20"/>
          <w:szCs w:val="20"/>
        </w:rPr>
        <w:t xml:space="preserve">) </w:t>
      </w:r>
      <w:proofErr w:type="gramStart"/>
      <w:r w:rsidRPr="00784FB9">
        <w:rPr>
          <w:sz w:val="20"/>
          <w:szCs w:val="20"/>
        </w:rPr>
        <w:t xml:space="preserve">Limiting anisotropy and </w:t>
      </w:r>
      <w:r>
        <w:rPr>
          <w:sz w:val="20"/>
          <w:szCs w:val="20"/>
        </w:rPr>
        <w:t>rotational correlation time of PFBT as a function of THF volume fraction</w:t>
      </w:r>
      <w:r w:rsidRPr="00784FB9">
        <w:rPr>
          <w:sz w:val="20"/>
          <w:szCs w:val="20"/>
        </w:rPr>
        <w:t>.</w:t>
      </w:r>
      <w:proofErr w:type="gramEnd"/>
    </w:p>
    <w:p w:rsidR="00DE2D25" w:rsidRPr="003D4EA9" w:rsidRDefault="00DE2D25" w:rsidP="00CD5A09">
      <w:pPr>
        <w:pStyle w:val="Default"/>
        <w:spacing w:line="480" w:lineRule="auto"/>
        <w:jc w:val="both"/>
        <w:rPr>
          <w:sz w:val="20"/>
          <w:szCs w:val="20"/>
        </w:rPr>
      </w:pPr>
    </w:p>
    <w:p w:rsidR="00250D64" w:rsidRPr="00250D64" w:rsidRDefault="004A41C6" w:rsidP="00250D64">
      <w:pPr>
        <w:pStyle w:val="NoSpacing"/>
        <w:spacing w:line="480" w:lineRule="auto"/>
        <w:ind w:firstLine="720"/>
        <w:jc w:val="both"/>
        <w:rPr>
          <w:rFonts w:ascii="Times New Roman" w:hAnsi="Times New Roman" w:cs="Times New Roman"/>
          <w:sz w:val="24"/>
          <w:szCs w:val="24"/>
        </w:rPr>
      </w:pPr>
      <w:r w:rsidRPr="00250D64">
        <w:rPr>
          <w:rFonts w:ascii="Times New Roman" w:hAnsi="Times New Roman" w:cs="Times New Roman"/>
          <w:b/>
        </w:rPr>
        <w:t>Picosecond Fluorescence Anisotropy Decay (FAD).</w:t>
      </w:r>
      <w:r w:rsidR="006F690E" w:rsidRPr="00250D64">
        <w:rPr>
          <w:rFonts w:ascii="Times New Roman" w:hAnsi="Times New Roman" w:cs="Times New Roman"/>
        </w:rPr>
        <w:t xml:space="preserve"> TCSPC was </w:t>
      </w:r>
      <w:r w:rsidR="00250D64" w:rsidRPr="00250D64">
        <w:rPr>
          <w:rFonts w:ascii="Times New Roman" w:hAnsi="Times New Roman" w:cs="Times New Roman"/>
        </w:rPr>
        <w:t>employed to measure polarized fluorescence intensity decays in order to c</w:t>
      </w:r>
      <w:r w:rsidR="004E7366">
        <w:rPr>
          <w:rFonts w:ascii="Times New Roman" w:hAnsi="Times New Roman" w:cs="Times New Roman"/>
        </w:rPr>
        <w:t>alculate</w:t>
      </w:r>
      <w:r w:rsidR="00250D64" w:rsidRPr="00250D64">
        <w:rPr>
          <w:rFonts w:ascii="Times New Roman" w:hAnsi="Times New Roman" w:cs="Times New Roman"/>
        </w:rPr>
        <w:t xml:space="preserve"> time-resolved anisotropy decay</w:t>
      </w:r>
      <w:r w:rsidR="004E7366">
        <w:rPr>
          <w:rFonts w:ascii="Times New Roman" w:hAnsi="Times New Roman" w:cs="Times New Roman"/>
        </w:rPr>
        <w:t xml:space="preserve"> parameters</w:t>
      </w:r>
      <w:r w:rsidR="00250D64" w:rsidRPr="00250D64">
        <w:rPr>
          <w:rFonts w:ascii="Times New Roman" w:hAnsi="Times New Roman" w:cs="Times New Roman"/>
        </w:rPr>
        <w:t xml:space="preserve">. </w:t>
      </w:r>
      <w:r w:rsidR="00250D64" w:rsidRPr="00250D64">
        <w:rPr>
          <w:rFonts w:ascii="Times New Roman" w:hAnsi="Times New Roman" w:cs="Times New Roman"/>
          <w:sz w:val="24"/>
          <w:szCs w:val="24"/>
        </w:rPr>
        <w:t xml:space="preserve">The process by which </w:t>
      </w:r>
      <w:r w:rsidR="004E7366">
        <w:rPr>
          <w:rFonts w:ascii="Times New Roman" w:hAnsi="Times New Roman" w:cs="Times New Roman"/>
          <w:sz w:val="24"/>
          <w:szCs w:val="24"/>
        </w:rPr>
        <w:t xml:space="preserve">the </w:t>
      </w:r>
      <w:r w:rsidR="00250D64" w:rsidRPr="00250D64">
        <w:rPr>
          <w:rFonts w:ascii="Times New Roman" w:hAnsi="Times New Roman" w:cs="Times New Roman"/>
          <w:sz w:val="24"/>
          <w:szCs w:val="24"/>
        </w:rPr>
        <w:t xml:space="preserve">anisotropy data is calculated from the fluorescence intensity decays at each polarizer orientation is given as follows. First, the total intensity decay law is determined </w:t>
      </w:r>
      <w:r w:rsidR="00250D64" w:rsidRPr="00250D64">
        <w:rPr>
          <w:rFonts w:ascii="Times New Roman" w:hAnsi="Times New Roman" w:cs="Times New Roman"/>
          <w:sz w:val="24"/>
          <w:szCs w:val="24"/>
        </w:rPr>
        <w:lastRenderedPageBreak/>
        <w:t>from fitting the 55° data (the trial functions are single exponential for fluorescein in w</w:t>
      </w:r>
      <w:r w:rsidR="00250D64" w:rsidRPr="00250D64">
        <w:rPr>
          <w:rFonts w:ascii="Times New Roman" w:hAnsi="Times New Roman" w:cs="Times New Roman"/>
        </w:rPr>
        <w:t>ater and PFBT in THF, and KWW for the CPN samples</w:t>
      </w:r>
      <w:r w:rsidR="00250D64" w:rsidRPr="00250D64">
        <w:rPr>
          <w:rFonts w:ascii="Times New Roman" w:hAnsi="Times New Roman" w:cs="Times New Roman"/>
          <w:sz w:val="24"/>
          <w:szCs w:val="24"/>
        </w:rPr>
        <w:t>). The parameters yielded from these fits (</w:t>
      </w:r>
      <w:r w:rsidR="00250D64" w:rsidRPr="00250D64">
        <w:rPr>
          <w:rFonts w:ascii="Times New Roman" w:hAnsi="Times New Roman" w:cs="Times New Roman"/>
          <w:position w:val="-14"/>
          <w:sz w:val="24"/>
          <w:szCs w:val="24"/>
        </w:rPr>
        <w:object w:dxaOrig="400" w:dyaOrig="400">
          <v:shape id="_x0000_i1034" type="#_x0000_t75" style="width:20.25pt;height:20.25pt" o:ole="">
            <v:imagedata r:id="rId30" o:title=""/>
          </v:shape>
          <o:OLEObject Type="Embed" ProgID="Equation.3" ShapeID="_x0000_i1034" DrawAspect="Content" ObjectID="_1464786293" r:id="rId31"/>
        </w:object>
      </w:r>
      <w:r w:rsidR="00250D64" w:rsidRPr="00250D64">
        <w:rPr>
          <w:rFonts w:ascii="Times New Roman" w:hAnsi="Times New Roman" w:cs="Times New Roman"/>
          <w:sz w:val="24"/>
          <w:szCs w:val="24"/>
        </w:rPr>
        <w:t xml:space="preserve">, </w:t>
      </w:r>
      <w:proofErr w:type="gramStart"/>
      <w:r w:rsidR="00250D64" w:rsidRPr="00250D64">
        <w:rPr>
          <w:rFonts w:ascii="Times New Roman" w:hAnsi="Times New Roman" w:cs="Times New Roman"/>
          <w:sz w:val="24"/>
          <w:szCs w:val="24"/>
        </w:rPr>
        <w:t xml:space="preserve">or </w:t>
      </w:r>
      <w:proofErr w:type="gramEnd"/>
      <w:r w:rsidR="00250D64" w:rsidRPr="00250D64">
        <w:rPr>
          <w:rFonts w:ascii="Times New Roman" w:hAnsi="Times New Roman" w:cs="Times New Roman"/>
          <w:position w:val="-12"/>
          <w:sz w:val="24"/>
          <w:szCs w:val="24"/>
        </w:rPr>
        <w:object w:dxaOrig="540" w:dyaOrig="380">
          <v:shape id="_x0000_i1035" type="#_x0000_t75" style="width:27pt;height:18.75pt" o:ole="">
            <v:imagedata r:id="rId32" o:title=""/>
          </v:shape>
          <o:OLEObject Type="Embed" ProgID="Equation.3" ShapeID="_x0000_i1035" DrawAspect="Content" ObjectID="_1464786294" r:id="rId33"/>
        </w:object>
      </w:r>
      <w:r w:rsidR="00250D64" w:rsidRPr="00250D64">
        <w:rPr>
          <w:rFonts w:ascii="Times New Roman" w:hAnsi="Times New Roman" w:cs="Times New Roman"/>
          <w:sz w:val="24"/>
          <w:szCs w:val="24"/>
        </w:rPr>
        <w:t xml:space="preserve">, </w:t>
      </w:r>
      <w:r w:rsidR="00250D64" w:rsidRPr="00250D64">
        <w:rPr>
          <w:rFonts w:ascii="Times New Roman" w:hAnsi="Times New Roman" w:cs="Times New Roman"/>
          <w:i/>
          <w:sz w:val="24"/>
          <w:szCs w:val="24"/>
        </w:rPr>
        <w:t>β</w:t>
      </w:r>
      <w:r w:rsidR="00250D64" w:rsidRPr="00250D64">
        <w:rPr>
          <w:rFonts w:ascii="Times New Roman" w:hAnsi="Times New Roman" w:cs="Times New Roman"/>
          <w:sz w:val="24"/>
          <w:szCs w:val="24"/>
        </w:rPr>
        <w:t xml:space="preserve">) are used </w:t>
      </w:r>
      <w:r w:rsidR="00250D64" w:rsidRPr="00250D64">
        <w:rPr>
          <w:rFonts w:ascii="Times New Roman" w:hAnsi="Times New Roman" w:cs="Times New Roman"/>
        </w:rPr>
        <w:t>as the first</w:t>
      </w:r>
      <w:r w:rsidR="00250D64" w:rsidRPr="00250D64">
        <w:rPr>
          <w:rFonts w:ascii="Times New Roman" w:hAnsi="Times New Roman" w:cs="Times New Roman"/>
          <w:sz w:val="24"/>
          <w:szCs w:val="24"/>
        </w:rPr>
        <w:t xml:space="preserve"> term of the trial decay for the 0° and 90° data.</w:t>
      </w:r>
      <w:r w:rsidR="00250D64" w:rsidRPr="00250D64">
        <w:rPr>
          <w:rFonts w:ascii="Times New Roman" w:hAnsi="Times New Roman" w:cs="Times New Roman"/>
        </w:rPr>
        <w:t xml:space="preserve"> </w:t>
      </w:r>
      <w:r w:rsidR="00250D64" w:rsidRPr="00250D64">
        <w:rPr>
          <w:rFonts w:ascii="Times New Roman" w:hAnsi="Times New Roman" w:cs="Times New Roman"/>
          <w:sz w:val="24"/>
          <w:szCs w:val="24"/>
        </w:rPr>
        <w:t>The second term in the trial decay function for the parallel or perpendicular data is given by a single exponential</w:t>
      </w:r>
      <w:r w:rsidR="00250D64">
        <w:rPr>
          <w:rFonts w:ascii="Times New Roman" w:hAnsi="Times New Roman" w:cs="Times New Roman"/>
          <w:sz w:val="24"/>
          <w:szCs w:val="24"/>
        </w:rPr>
        <w:t>,</w:t>
      </w:r>
      <w:r w:rsidR="00250D64" w:rsidRPr="00250D64">
        <w:rPr>
          <w:rFonts w:ascii="Times New Roman" w:hAnsi="Times New Roman" w:cs="Times New Roman"/>
          <w:sz w:val="24"/>
          <w:szCs w:val="24"/>
        </w:rPr>
        <w:t xml:space="preserve"> so that the total trial decay function for a given sample i</w:t>
      </w:r>
      <w:r w:rsidR="00250D64">
        <w:rPr>
          <w:rFonts w:ascii="Times New Roman" w:hAnsi="Times New Roman" w:cs="Times New Roman"/>
          <w:sz w:val="24"/>
          <w:szCs w:val="24"/>
        </w:rPr>
        <w:t xml:space="preserve">s either a bi-exponential or a summed KWW and </w:t>
      </w:r>
      <w:r w:rsidR="00250D64" w:rsidRPr="00250D64">
        <w:rPr>
          <w:rFonts w:ascii="Times New Roman" w:hAnsi="Times New Roman" w:cs="Times New Roman"/>
          <w:sz w:val="24"/>
          <w:szCs w:val="24"/>
        </w:rPr>
        <w:t>exponential decay</w:t>
      </w:r>
    </w:p>
    <w:p w:rsidR="00250D64" w:rsidRPr="00250D64" w:rsidRDefault="008C4AF0" w:rsidP="00250D64">
      <w:pPr>
        <w:pStyle w:val="NoSpacing"/>
        <w:spacing w:line="480" w:lineRule="auto"/>
        <w:jc w:val="right"/>
        <w:rPr>
          <w:rFonts w:ascii="Times New Roman" w:hAnsi="Times New Roman" w:cs="Times New Roman"/>
          <w:sz w:val="24"/>
          <w:szCs w:val="24"/>
        </w:rPr>
      </w:pPr>
      <w:r w:rsidRPr="00250D64">
        <w:rPr>
          <w:rFonts w:ascii="Times New Roman" w:hAnsi="Times New Roman" w:cs="Times New Roman"/>
          <w:position w:val="-14"/>
          <w:sz w:val="24"/>
          <w:szCs w:val="24"/>
        </w:rPr>
        <w:object w:dxaOrig="4920" w:dyaOrig="400">
          <v:shape id="_x0000_i1036" type="#_x0000_t75" style="width:246pt;height:20.25pt" o:ole="">
            <v:imagedata r:id="rId34" o:title=""/>
          </v:shape>
          <o:OLEObject Type="Embed" ProgID="Equation.3" ShapeID="_x0000_i1036" DrawAspect="Content" ObjectID="_1464786295" r:id="rId35"/>
        </w:object>
      </w:r>
      <w:r>
        <w:rPr>
          <w:rFonts w:ascii="Times New Roman" w:hAnsi="Times New Roman" w:cs="Times New Roman"/>
          <w:sz w:val="24"/>
          <w:szCs w:val="24"/>
        </w:rPr>
        <w:t>,</w:t>
      </w:r>
      <w:r w:rsidR="00250D64" w:rsidRPr="00250D64">
        <w:rPr>
          <w:rFonts w:ascii="Times New Roman" w:hAnsi="Times New Roman" w:cs="Times New Roman"/>
          <w:sz w:val="24"/>
          <w:szCs w:val="24"/>
        </w:rPr>
        <w:tab/>
      </w:r>
      <w:r w:rsidR="00250D64" w:rsidRPr="00250D64">
        <w:rPr>
          <w:rFonts w:ascii="Times New Roman" w:hAnsi="Times New Roman" w:cs="Times New Roman"/>
          <w:sz w:val="24"/>
          <w:szCs w:val="24"/>
        </w:rPr>
        <w:tab/>
      </w:r>
      <w:r w:rsidR="00250D64" w:rsidRPr="00250D64">
        <w:rPr>
          <w:rFonts w:ascii="Times New Roman" w:hAnsi="Times New Roman" w:cs="Times New Roman"/>
          <w:sz w:val="24"/>
          <w:szCs w:val="24"/>
        </w:rPr>
        <w:tab/>
        <w:t xml:space="preserve">       (1)</w:t>
      </w:r>
    </w:p>
    <w:p w:rsidR="008C4AF0" w:rsidRPr="002D3268" w:rsidRDefault="008C4AF0" w:rsidP="008C4AF0">
      <w:pPr>
        <w:pStyle w:val="NoSpacing"/>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superscript indicates the polarizer orientation. </w:t>
      </w:r>
      <w:r w:rsidR="00250D64" w:rsidRPr="00250D64">
        <w:rPr>
          <w:rFonts w:ascii="Times New Roman" w:hAnsi="Times New Roman" w:cs="Times New Roman"/>
          <w:sz w:val="24"/>
          <w:szCs w:val="24"/>
        </w:rPr>
        <w:t xml:space="preserve">The fit results are then processed to determine </w:t>
      </w:r>
      <w:r w:rsidR="00250D64">
        <w:rPr>
          <w:rFonts w:ascii="Times New Roman" w:hAnsi="Times New Roman" w:cs="Times New Roman"/>
          <w:sz w:val="24"/>
          <w:szCs w:val="24"/>
        </w:rPr>
        <w:t xml:space="preserve">the rotational correlation </w:t>
      </w:r>
      <w:proofErr w:type="gramStart"/>
      <w:r w:rsidR="00250D64">
        <w:rPr>
          <w:rFonts w:ascii="Times New Roman" w:hAnsi="Times New Roman" w:cs="Times New Roman"/>
          <w:sz w:val="24"/>
          <w:szCs w:val="24"/>
        </w:rPr>
        <w:t>time</w:t>
      </w:r>
      <w:r w:rsidR="00250D64" w:rsidRPr="00250D64">
        <w:rPr>
          <w:rFonts w:ascii="Times New Roman" w:hAnsi="Times New Roman" w:cs="Times New Roman"/>
          <w:sz w:val="24"/>
          <w:szCs w:val="24"/>
        </w:rPr>
        <w:t xml:space="preserve"> </w:t>
      </w:r>
      <w:proofErr w:type="gramEnd"/>
      <w:r w:rsidR="00250D64" w:rsidRPr="00250D64">
        <w:rPr>
          <w:rFonts w:ascii="Times New Roman" w:hAnsi="Times New Roman" w:cs="Times New Roman"/>
          <w:position w:val="-10"/>
          <w:sz w:val="24"/>
          <w:szCs w:val="24"/>
        </w:rPr>
        <w:object w:dxaOrig="260" w:dyaOrig="340">
          <v:shape id="_x0000_i1037" type="#_x0000_t75" style="width:12.75pt;height:17.25pt" o:ole="">
            <v:imagedata r:id="rId36" o:title=""/>
          </v:shape>
          <o:OLEObject Type="Embed" ProgID="Equation.3" ShapeID="_x0000_i1037" DrawAspect="Content" ObjectID="_1464786296" r:id="rId37"/>
        </w:object>
      </w:r>
      <w:r w:rsidR="00250D64">
        <w:rPr>
          <w:rFonts w:ascii="Times New Roman" w:hAnsi="Times New Roman" w:cs="Times New Roman"/>
          <w:sz w:val="24"/>
          <w:szCs w:val="24"/>
        </w:rPr>
        <w:t xml:space="preserve">, and the limiting anisotropy </w:t>
      </w:r>
      <w:r w:rsidR="00250D64" w:rsidRPr="00250D64">
        <w:rPr>
          <w:rFonts w:ascii="Times New Roman" w:hAnsi="Times New Roman" w:cs="Times New Roman"/>
          <w:position w:val="-12"/>
          <w:sz w:val="24"/>
          <w:szCs w:val="24"/>
        </w:rPr>
        <w:object w:dxaOrig="220" w:dyaOrig="360">
          <v:shape id="_x0000_i1038" type="#_x0000_t75" style="width:11.25pt;height:18pt" o:ole="">
            <v:imagedata r:id="rId38" o:title=""/>
          </v:shape>
          <o:OLEObject Type="Embed" ProgID="Equation.3" ShapeID="_x0000_i1038" DrawAspect="Content" ObjectID="_1464786297" r:id="rId39"/>
        </w:object>
      </w:r>
      <w:r w:rsidR="00250D64" w:rsidRPr="00250D64">
        <w:rPr>
          <w:rFonts w:ascii="Times New Roman" w:hAnsi="Times New Roman" w:cs="Times New Roman"/>
          <w:sz w:val="24"/>
          <w:szCs w:val="24"/>
        </w:rPr>
        <w:t xml:space="preserve"> as follows. </w:t>
      </w:r>
      <w:r w:rsidRPr="002D3268">
        <w:rPr>
          <w:rFonts w:ascii="Times New Roman" w:hAnsi="Times New Roman" w:cs="Times New Roman"/>
          <w:sz w:val="24"/>
          <w:szCs w:val="24"/>
        </w:rPr>
        <w:t>First, an amplitude correction factor, used to account for differences in SNR from run to run between the 55° data and the 0° (or 90°) data,</w:t>
      </w:r>
      <w:r>
        <w:rPr>
          <w:rFonts w:ascii="Times New Roman" w:hAnsi="Times New Roman" w:cs="Times New Roman"/>
          <w:sz w:val="24"/>
          <w:szCs w:val="24"/>
        </w:rPr>
        <w:t xml:space="preserve"> is determined by</w:t>
      </w:r>
      <w:r w:rsidRPr="002D3268">
        <w:rPr>
          <w:rFonts w:ascii="Times New Roman" w:hAnsi="Times New Roman" w:cs="Times New Roman"/>
          <w:i/>
          <w:position w:val="-14"/>
          <w:sz w:val="24"/>
          <w:szCs w:val="24"/>
          <w:vertAlign w:val="subscript"/>
        </w:rPr>
        <w:object w:dxaOrig="2460" w:dyaOrig="400">
          <v:shape id="_x0000_i1039" type="#_x0000_t75" style="width:123pt;height:20.25pt" o:ole="">
            <v:imagedata r:id="rId40" o:title=""/>
          </v:shape>
          <o:OLEObject Type="Embed" ProgID="Equation.3" ShapeID="_x0000_i1039" DrawAspect="Content" ObjectID="_1464786298" r:id="rId41"/>
        </w:object>
      </w:r>
      <w:r w:rsidRPr="002D3268">
        <w:rPr>
          <w:rFonts w:ascii="Times New Roman" w:hAnsi="Times New Roman" w:cs="Times New Roman"/>
          <w:sz w:val="24"/>
          <w:szCs w:val="24"/>
        </w:rPr>
        <w:t>, where the corrected amplitude (LHS) is calculated by multiplying the amplitude of the second exponential term in Equation 1 by the ratio of the 55° and the 0° (or 90°) KWW amplitudes. Thus, the corrected amplitude replaces the amplitude on the second term in Equation 1.</w:t>
      </w:r>
      <w:r w:rsidRPr="002D3268">
        <w:rPr>
          <w:rFonts w:ascii="Times New Roman" w:hAnsi="Times New Roman" w:cs="Times New Roman"/>
          <w:i/>
          <w:sz w:val="24"/>
          <w:szCs w:val="24"/>
        </w:rPr>
        <w:t xml:space="preserve"> </w:t>
      </w:r>
      <w:r w:rsidRPr="002D3268">
        <w:rPr>
          <w:rFonts w:ascii="Times New Roman" w:hAnsi="Times New Roman" w:cs="Times New Roman"/>
          <w:sz w:val="24"/>
          <w:szCs w:val="24"/>
        </w:rPr>
        <w:t>Once the amplitudes are corrected, the rotational correlation time is calculated by a weighted average of the 0° and 90° lifetimes,</w:t>
      </w:r>
    </w:p>
    <w:p w:rsidR="008C4AF0" w:rsidRDefault="008C4AF0" w:rsidP="008C4AF0">
      <w:pPr>
        <w:pStyle w:val="NoSpacing"/>
        <w:spacing w:line="480" w:lineRule="auto"/>
        <w:jc w:val="right"/>
        <w:rPr>
          <w:rFonts w:ascii="Times New Roman" w:hAnsi="Times New Roman" w:cs="Times New Roman"/>
          <w:sz w:val="24"/>
          <w:szCs w:val="24"/>
        </w:rPr>
      </w:pPr>
      <w:r w:rsidRPr="002D3268">
        <w:rPr>
          <w:rFonts w:ascii="Times New Roman" w:hAnsi="Times New Roman" w:cs="Times New Roman"/>
          <w:position w:val="-34"/>
          <w:sz w:val="24"/>
          <w:szCs w:val="24"/>
        </w:rPr>
        <w:object w:dxaOrig="4400" w:dyaOrig="800">
          <v:shape id="_x0000_i1040" type="#_x0000_t75" style="width:219.75pt;height:39.75pt" o:ole="">
            <v:imagedata r:id="rId42" o:title=""/>
          </v:shape>
          <o:OLEObject Type="Embed" ProgID="Equation.3" ShapeID="_x0000_i1040" DrawAspect="Content" ObjectID="_1464786299" r:id="rId43"/>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D3268">
        <w:rPr>
          <w:rFonts w:ascii="Times New Roman" w:hAnsi="Times New Roman" w:cs="Times New Roman"/>
          <w:sz w:val="24"/>
          <w:szCs w:val="24"/>
        </w:rPr>
        <w:t>(2)</w:t>
      </w:r>
    </w:p>
    <w:p w:rsidR="008C4AF0" w:rsidRPr="002D3268" w:rsidRDefault="008C4AF0" w:rsidP="008C4AF0">
      <w:pPr>
        <w:pStyle w:val="NoSpacing"/>
        <w:spacing w:line="480" w:lineRule="auto"/>
        <w:jc w:val="both"/>
        <w:rPr>
          <w:rFonts w:ascii="Times New Roman" w:hAnsi="Times New Roman" w:cs="Times New Roman"/>
          <w:sz w:val="24"/>
          <w:szCs w:val="24"/>
        </w:rPr>
      </w:pPr>
      <w:r w:rsidRPr="002D3268">
        <w:rPr>
          <w:rFonts w:ascii="Times New Roman" w:hAnsi="Times New Roman" w:cs="Times New Roman"/>
          <w:sz w:val="24"/>
          <w:szCs w:val="24"/>
        </w:rPr>
        <w:t>In calculating r(t), the 55° terms drop out in the numerator due to the subtraction of I</w:t>
      </w:r>
      <w:r w:rsidRPr="002D3268">
        <w:rPr>
          <w:rFonts w:ascii="Times New Roman" w:hAnsi="Times New Roman" w:cs="Times New Roman"/>
          <w:sz w:val="24"/>
          <w:szCs w:val="24"/>
          <w:vertAlign w:val="subscript"/>
        </w:rPr>
        <w:t>0</w:t>
      </w:r>
      <w:r w:rsidRPr="002D3268">
        <w:rPr>
          <w:rFonts w:ascii="Times New Roman" w:hAnsi="Times New Roman" w:cs="Times New Roman"/>
          <w:sz w:val="24"/>
          <w:szCs w:val="24"/>
        </w:rPr>
        <w:t>(t) and I</w:t>
      </w:r>
      <w:r w:rsidRPr="002D3268">
        <w:rPr>
          <w:rFonts w:ascii="Times New Roman" w:hAnsi="Times New Roman" w:cs="Times New Roman"/>
          <w:sz w:val="24"/>
          <w:szCs w:val="24"/>
          <w:vertAlign w:val="subscript"/>
        </w:rPr>
        <w:t>90</w:t>
      </w:r>
      <w:r w:rsidRPr="002D3268">
        <w:rPr>
          <w:rFonts w:ascii="Times New Roman" w:hAnsi="Times New Roman" w:cs="Times New Roman"/>
          <w:sz w:val="24"/>
          <w:szCs w:val="24"/>
        </w:rPr>
        <w:t>(t), yielding</w:t>
      </w:r>
    </w:p>
    <w:p w:rsidR="008C4AF0" w:rsidRDefault="008C4AF0" w:rsidP="008C4AF0">
      <w:pPr>
        <w:pStyle w:val="NoSpacing"/>
        <w:spacing w:line="480" w:lineRule="auto"/>
        <w:jc w:val="right"/>
        <w:rPr>
          <w:rFonts w:ascii="Times New Roman" w:hAnsi="Times New Roman" w:cs="Times New Roman"/>
          <w:sz w:val="24"/>
          <w:szCs w:val="24"/>
        </w:rPr>
      </w:pPr>
      <w:r w:rsidRPr="002D3268">
        <w:rPr>
          <w:rFonts w:ascii="Times New Roman" w:hAnsi="Times New Roman" w:cs="Times New Roman"/>
          <w:position w:val="-30"/>
          <w:sz w:val="24"/>
          <w:szCs w:val="24"/>
        </w:rPr>
        <w:object w:dxaOrig="4580" w:dyaOrig="760">
          <v:shape id="_x0000_i1041" type="#_x0000_t75" style="width:228.75pt;height:38.25pt" o:ole="">
            <v:imagedata r:id="rId44" o:title=""/>
          </v:shape>
          <o:OLEObject Type="Embed" ProgID="Equation.3" ShapeID="_x0000_i1041" DrawAspect="Content" ObjectID="_1464786300" r:id="rId45"/>
        </w:object>
      </w:r>
      <w:r w:rsidRPr="002D3268">
        <w:rPr>
          <w:rFonts w:ascii="Times New Roman" w:hAnsi="Times New Roman" w:cs="Times New Roman"/>
          <w:sz w:val="24"/>
          <w:szCs w:val="24"/>
        </w:rPr>
        <w:t>.</w:t>
      </w:r>
      <w:r w:rsidRPr="002D3268">
        <w:rPr>
          <w:rFonts w:ascii="Times New Roman" w:hAnsi="Times New Roman" w:cs="Times New Roman"/>
          <w:sz w:val="24"/>
          <w:szCs w:val="24"/>
        </w:rPr>
        <w:tab/>
      </w:r>
      <w:r w:rsidRPr="002D3268">
        <w:rPr>
          <w:rFonts w:ascii="Times New Roman" w:hAnsi="Times New Roman" w:cs="Times New Roman"/>
          <w:sz w:val="24"/>
          <w:szCs w:val="24"/>
        </w:rPr>
        <w:tab/>
      </w:r>
      <w:r w:rsidRPr="002D3268">
        <w:rPr>
          <w:rFonts w:ascii="Times New Roman" w:hAnsi="Times New Roman" w:cs="Times New Roman"/>
          <w:sz w:val="24"/>
          <w:szCs w:val="24"/>
        </w:rPr>
        <w:tab/>
        <w:t xml:space="preserve">     (3)</w:t>
      </w:r>
    </w:p>
    <w:p w:rsidR="008C4AF0" w:rsidRPr="002D3268" w:rsidRDefault="008C4AF0" w:rsidP="008C4AF0">
      <w:pPr>
        <w:pStyle w:val="NoSpacing"/>
        <w:spacing w:line="480" w:lineRule="auto"/>
        <w:jc w:val="both"/>
        <w:rPr>
          <w:rFonts w:ascii="Times New Roman" w:hAnsi="Times New Roman" w:cs="Times New Roman"/>
          <w:sz w:val="24"/>
          <w:szCs w:val="24"/>
        </w:rPr>
      </w:pPr>
      <w:r w:rsidRPr="002D3268">
        <w:rPr>
          <w:rFonts w:ascii="Times New Roman" w:hAnsi="Times New Roman" w:cs="Times New Roman"/>
          <w:sz w:val="24"/>
          <w:szCs w:val="24"/>
        </w:rPr>
        <w:lastRenderedPageBreak/>
        <w:t xml:space="preserve">Evaluating Equation 3 at t = 0 yields the limiting </w:t>
      </w:r>
      <w:proofErr w:type="gramStart"/>
      <w:r w:rsidRPr="002D3268">
        <w:rPr>
          <w:rFonts w:ascii="Times New Roman" w:hAnsi="Times New Roman" w:cs="Times New Roman"/>
          <w:sz w:val="24"/>
          <w:szCs w:val="24"/>
        </w:rPr>
        <w:t xml:space="preserve">anisotropy </w:t>
      </w:r>
      <w:proofErr w:type="gramEnd"/>
      <w:r w:rsidRPr="002D3268">
        <w:rPr>
          <w:rFonts w:ascii="Times New Roman" w:hAnsi="Times New Roman" w:cs="Times New Roman"/>
          <w:position w:val="-12"/>
          <w:sz w:val="24"/>
          <w:szCs w:val="24"/>
        </w:rPr>
        <w:object w:dxaOrig="220" w:dyaOrig="360">
          <v:shape id="_x0000_i1042" type="#_x0000_t75" style="width:11.25pt;height:18pt" o:ole="">
            <v:imagedata r:id="rId46" o:title=""/>
          </v:shape>
          <o:OLEObject Type="Embed" ProgID="Equation.3" ShapeID="_x0000_i1042" DrawAspect="Content" ObjectID="_1464786301" r:id="rId47"/>
        </w:object>
      </w:r>
      <w:r w:rsidRPr="002D3268">
        <w:rPr>
          <w:rFonts w:ascii="Times New Roman" w:hAnsi="Times New Roman" w:cs="Times New Roman"/>
          <w:sz w:val="24"/>
          <w:szCs w:val="24"/>
        </w:rPr>
        <w:t>,</w:t>
      </w:r>
    </w:p>
    <w:p w:rsidR="008C4AF0" w:rsidRPr="002D3268" w:rsidRDefault="008C4AF0" w:rsidP="008C4AF0">
      <w:pPr>
        <w:pStyle w:val="NoSpacing"/>
        <w:spacing w:line="480" w:lineRule="auto"/>
        <w:jc w:val="right"/>
        <w:rPr>
          <w:rFonts w:ascii="Times New Roman" w:hAnsi="Times New Roman" w:cs="Times New Roman"/>
          <w:sz w:val="24"/>
          <w:szCs w:val="24"/>
        </w:rPr>
      </w:pPr>
      <w:r w:rsidRPr="002D3268">
        <w:rPr>
          <w:rFonts w:ascii="Times New Roman" w:hAnsi="Times New Roman" w:cs="Times New Roman"/>
          <w:position w:val="-30"/>
          <w:sz w:val="24"/>
          <w:szCs w:val="24"/>
          <w:vertAlign w:val="subscript"/>
        </w:rPr>
        <w:object w:dxaOrig="2220" w:dyaOrig="760">
          <v:shape id="_x0000_i1043" type="#_x0000_t75" style="width:111pt;height:38.25pt" o:ole="">
            <v:imagedata r:id="rId48" o:title=""/>
          </v:shape>
          <o:OLEObject Type="Embed" ProgID="Equation.3" ShapeID="_x0000_i1043" DrawAspect="Content" ObjectID="_1464786302" r:id="rId49"/>
        </w:object>
      </w:r>
      <w:r w:rsidRPr="002D3268">
        <w:rPr>
          <w:rFonts w:ascii="Times New Roman" w:hAnsi="Times New Roman" w:cs="Times New Roman"/>
          <w:sz w:val="24"/>
          <w:szCs w:val="24"/>
          <w:vertAlign w:val="subscript"/>
        </w:rPr>
        <w:t>.</w:t>
      </w:r>
      <w:r w:rsidRPr="002D3268">
        <w:rPr>
          <w:rFonts w:ascii="Times New Roman" w:hAnsi="Times New Roman" w:cs="Times New Roman"/>
          <w:sz w:val="24"/>
          <w:szCs w:val="24"/>
          <w:vertAlign w:val="subscript"/>
        </w:rPr>
        <w:tab/>
      </w:r>
      <w:r w:rsidRPr="002D3268">
        <w:rPr>
          <w:rFonts w:ascii="Times New Roman" w:hAnsi="Times New Roman" w:cs="Times New Roman"/>
          <w:sz w:val="24"/>
          <w:szCs w:val="24"/>
          <w:vertAlign w:val="subscript"/>
        </w:rPr>
        <w:tab/>
      </w:r>
      <w:r w:rsidRPr="002D3268">
        <w:rPr>
          <w:rFonts w:ascii="Times New Roman" w:hAnsi="Times New Roman" w:cs="Times New Roman"/>
          <w:sz w:val="24"/>
          <w:szCs w:val="24"/>
          <w:vertAlign w:val="subscript"/>
        </w:rPr>
        <w:tab/>
      </w:r>
      <w:r w:rsidRPr="002D3268">
        <w:rPr>
          <w:rFonts w:ascii="Times New Roman" w:hAnsi="Times New Roman" w:cs="Times New Roman"/>
          <w:sz w:val="24"/>
          <w:szCs w:val="24"/>
          <w:vertAlign w:val="subscript"/>
        </w:rPr>
        <w:tab/>
        <w:t xml:space="preserve"> </w:t>
      </w:r>
      <w:r>
        <w:rPr>
          <w:rFonts w:ascii="Times New Roman" w:hAnsi="Times New Roman" w:cs="Times New Roman"/>
          <w:sz w:val="24"/>
          <w:szCs w:val="24"/>
        </w:rPr>
        <w:t xml:space="preserve">         </w:t>
      </w:r>
      <w:r w:rsidRPr="002D3268">
        <w:rPr>
          <w:rFonts w:ascii="Times New Roman" w:hAnsi="Times New Roman" w:cs="Times New Roman"/>
          <w:sz w:val="24"/>
          <w:szCs w:val="24"/>
        </w:rPr>
        <w:t>(4)</w:t>
      </w:r>
    </w:p>
    <w:p w:rsidR="00CD5A09" w:rsidRPr="008F7DD6" w:rsidRDefault="00A74776" w:rsidP="004E736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While complet</w:t>
      </w:r>
      <w:r w:rsidR="008F0E32">
        <w:rPr>
          <w:rFonts w:ascii="Times New Roman" w:hAnsi="Times New Roman" w:cs="Times New Roman"/>
          <w:sz w:val="24"/>
          <w:szCs w:val="24"/>
        </w:rPr>
        <w:t xml:space="preserve">e anisotropy data was unable to be obtained for </w:t>
      </w:r>
      <w:r>
        <w:rPr>
          <w:rFonts w:ascii="Times New Roman" w:hAnsi="Times New Roman" w:cs="Times New Roman"/>
          <w:sz w:val="24"/>
          <w:szCs w:val="24"/>
        </w:rPr>
        <w:t>all except the highest % THF</w:t>
      </w:r>
      <w:r w:rsidR="008F0E32">
        <w:rPr>
          <w:rFonts w:ascii="Times New Roman" w:hAnsi="Times New Roman" w:cs="Times New Roman"/>
          <w:sz w:val="24"/>
          <w:szCs w:val="24"/>
        </w:rPr>
        <w:t xml:space="preserve"> MEH-PPV samples</w:t>
      </w:r>
      <w:r w:rsidR="007D45F8">
        <w:rPr>
          <w:rFonts w:ascii="Times New Roman" w:hAnsi="Times New Roman" w:cs="Times New Roman"/>
          <w:sz w:val="24"/>
          <w:szCs w:val="24"/>
        </w:rPr>
        <w:t xml:space="preserve"> (</w:t>
      </w:r>
      <w:r w:rsidR="007D45F8" w:rsidRPr="007D45F8">
        <w:rPr>
          <w:rFonts w:ascii="Times New Roman" w:hAnsi="Times New Roman" w:cs="Times New Roman"/>
          <w:i/>
          <w:sz w:val="24"/>
          <w:szCs w:val="24"/>
        </w:rPr>
        <w:t>r</w:t>
      </w:r>
      <w:r w:rsidR="007D45F8" w:rsidRPr="007D45F8">
        <w:rPr>
          <w:rFonts w:ascii="Times New Roman" w:hAnsi="Times New Roman" w:cs="Times New Roman"/>
          <w:sz w:val="24"/>
          <w:szCs w:val="24"/>
          <w:vertAlign w:val="subscript"/>
        </w:rPr>
        <w:t>0</w:t>
      </w:r>
      <w:r w:rsidR="007D45F8">
        <w:rPr>
          <w:rFonts w:ascii="Times New Roman" w:hAnsi="Times New Roman" w:cs="Times New Roman"/>
          <w:sz w:val="24"/>
          <w:szCs w:val="24"/>
        </w:rPr>
        <w:t xml:space="preserve"> = 0.07 </w:t>
      </w:r>
      <w:r w:rsidR="007D45F8">
        <w:rPr>
          <w:rFonts w:ascii="Symbol" w:hAnsi="Symbol" w:cs="Times New Roman"/>
          <w:sz w:val="24"/>
          <w:szCs w:val="24"/>
        </w:rPr>
        <w:t></w:t>
      </w:r>
      <w:r w:rsidR="007D45F8" w:rsidRPr="007D45F8">
        <w:rPr>
          <w:rFonts w:ascii="Times New Roman" w:hAnsi="Times New Roman" w:cs="Times New Roman"/>
          <w:sz w:val="24"/>
          <w:szCs w:val="24"/>
          <w:vertAlign w:val="subscript"/>
        </w:rPr>
        <w:t>r</w:t>
      </w:r>
      <w:r w:rsidR="007D45F8">
        <w:rPr>
          <w:rFonts w:ascii="Times New Roman" w:hAnsi="Times New Roman" w:cs="Times New Roman"/>
          <w:sz w:val="24"/>
          <w:szCs w:val="24"/>
        </w:rPr>
        <w:t xml:space="preserve"> =</w:t>
      </w:r>
      <w:r w:rsidR="00CB402D">
        <w:rPr>
          <w:rFonts w:ascii="Times New Roman" w:hAnsi="Times New Roman" w:cs="Times New Roman"/>
          <w:sz w:val="24"/>
          <w:szCs w:val="24"/>
        </w:rPr>
        <w:t xml:space="preserve"> </w:t>
      </w:r>
      <w:r w:rsidR="007D45F8">
        <w:rPr>
          <w:rFonts w:ascii="Times New Roman" w:hAnsi="Times New Roman" w:cs="Times New Roman"/>
          <w:sz w:val="24"/>
          <w:szCs w:val="24"/>
        </w:rPr>
        <w:t xml:space="preserve">293 </w:t>
      </w:r>
      <w:proofErr w:type="spellStart"/>
      <w:r w:rsidR="007D45F8">
        <w:rPr>
          <w:rFonts w:ascii="Times New Roman" w:hAnsi="Times New Roman" w:cs="Times New Roman"/>
          <w:sz w:val="24"/>
          <w:szCs w:val="24"/>
        </w:rPr>
        <w:t>ps</w:t>
      </w:r>
      <w:proofErr w:type="spellEnd"/>
      <w:r w:rsidR="007D45F8">
        <w:rPr>
          <w:rFonts w:ascii="Times New Roman" w:hAnsi="Times New Roman" w:cs="Times New Roman"/>
          <w:sz w:val="24"/>
          <w:szCs w:val="24"/>
        </w:rPr>
        <w:t>)</w:t>
      </w:r>
      <w:r w:rsidR="008F0E32">
        <w:rPr>
          <w:rFonts w:ascii="Times New Roman" w:hAnsi="Times New Roman" w:cs="Times New Roman"/>
          <w:sz w:val="24"/>
          <w:szCs w:val="24"/>
        </w:rPr>
        <w:t xml:space="preserve">, </w:t>
      </w:r>
      <w:r>
        <w:rPr>
          <w:rFonts w:ascii="Times New Roman" w:hAnsi="Times New Roman" w:cs="Times New Roman"/>
          <w:sz w:val="24"/>
          <w:szCs w:val="24"/>
        </w:rPr>
        <w:t xml:space="preserve">owing to the fact that </w:t>
      </w:r>
      <w:r w:rsidR="00917EC5">
        <w:rPr>
          <w:rFonts w:ascii="Times New Roman" w:hAnsi="Times New Roman" w:cs="Times New Roman"/>
          <w:sz w:val="24"/>
          <w:szCs w:val="24"/>
        </w:rPr>
        <w:t xml:space="preserve">the majority of </w:t>
      </w:r>
      <w:r>
        <w:rPr>
          <w:rFonts w:ascii="Times New Roman" w:hAnsi="Times New Roman" w:cs="Times New Roman"/>
          <w:sz w:val="24"/>
          <w:szCs w:val="24"/>
        </w:rPr>
        <w:t>its anisotropy decays below the time resolution of our instrument,</w:t>
      </w:r>
      <w:hyperlink w:anchor="_ENREF_34" w:tooltip="Collini, 2009 #63" w:history="1">
        <w:r w:rsidR="00CB554D">
          <w:rPr>
            <w:rFonts w:ascii="Times New Roman" w:hAnsi="Times New Roman" w:cs="Times New Roman"/>
            <w:sz w:val="24"/>
            <w:szCs w:val="24"/>
          </w:rPr>
          <w:fldChar w:fldCharType="begin">
            <w:fldData xml:space="preserve">PEVuZE5vdGU+PENpdGU+PEF1dGhvcj5Db2xsaW5pPC9BdXRob3I+PFllYXI+MjAwOTwvWWVhcj48
UmVjTnVtPjYzPC9SZWNOdW0+PERpc3BsYXlUZXh0PjxzdHlsZSBmYWNlPSJzdXBlcnNjcmlwdCI+
MzQ8L3N0eWxlPjwvRGlzcGxheVRleHQ+PHJlY29yZD48cmVjLW51bWJlcj42MzwvcmVjLW51bWJl
cj48Zm9yZWlnbi1rZXlzPjxrZXkgYXBwPSJFTiIgZGItaWQ9InQ5czk1ZHhlYTlyNXZxZWZkZW94
d3NyN2Z0d3pzcjl0ZHB6ciI+NjM8L2tleT48L2ZvcmVpZ24ta2V5cz48cmVmLXR5cGUgbmFtZT0i
Sm91cm5hbCBBcnRpY2xlIj4xNzwvcmVmLXR5cGU+PGNvbnRyaWJ1dG9ycz48YXV0aG9ycz48YXV0
aG9yPkNvbGxpbmksIEUuPC9hdXRob3I+PGF1dGhvcj5TY2hvbGVzLCBHLiBELjwvYXV0aG9yPjwv
YXV0aG9ycz48L2NvbnRyaWJ1dG9ycz48YXV0aC1hZGRyZXNzPlNjaG9sZXMsIEdEJiN4RDtVbml2
IFRvcm9udG8sIERlcHQgQ2hlbSwgRGVwdCBPcHQgU2NpLCBUb3JvbnRvLCBPTiBNNVMgM0g2LCBD
YW5hZGEmI3hEO1VuaXYgVG9yb250bywgRGVwdCBDaGVtLCBEZXB0IE9wdCBTY2ksIFRvcm9udG8s
IE9OIE01UyAzSDYsIENhbmFkYSYjeEQ7VW5pdiBUb3JvbnRvLCBEZXB0IENoZW0sIERlcHQgT3B0
IFNjaSwgVG9yb250bywgT04gTTVTIDNINiwgQ2FuYWRhJiN4RDtVbml2IFRvcm9udG8sIEN0ciBR
dWFudHVtIEluZm9ybWF0ICZhbXA7IFF1YW50dW0gQ29udHJvbCwgVG9yb250bywgT04gTTVTIDNI
NiwgQ2FuYWRhPC9hdXRoLWFkZHJlc3M+PHRpdGxlcz48dGl0bGU+Q29oZXJlbnQgSW50cmFjaGFp
biBFbmVyZ3kgTWlncmF0aW9uIGluIGEgQ29uanVnYXRlZCBQb2x5bWVyIGF0IFJvb20gVGVtcGVy
YXR1cmU8L3RpdGxlPjxzZWNvbmRhcnktdGl0bGU+U2NpZW5jZTwvc2Vjb25kYXJ5LXRpdGxlPjxh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LTE+U2NpZW5jZTwvYWJici0xPjwvYWx0LXBlcmlvZGljYWw+PHBhZ2VzPjM2OS0zNzM8L3BhZ2Vz
Pjx2b2x1bWU+MzIzPC92b2x1bWU+PG51bWJlcj41OTEyPC9udW1iZXI+PGtleXdvcmRzPjxrZXl3
b3JkPnNpdGUtc2VsZWN0aXZlIGZsdW9yZXNjZW5jZTwva2V5d29yZD48a2V5d29yZD5waG90b3N5
bnRoZXRpYyBzeXN0ZW1zPC9rZXl3b3JkPjxrZXl3b3JkPnNwZWN0cm9zY29weTwva2V5d29yZD48
a2V5d29yZD50cmFuc3BvcnQ8L2tleXdvcmQ+PGtleXdvcmQ+b2xpZ29tZXJzPC9rZXl3b3JkPjxr
ZXl3b3JkPmR5bmFtaWNzPC9rZXl3b3JkPjxrZXl3b3JkPmV4Y2l0b25zPC9rZXl3b3JkPjxrZXl3
b3JkPm1vdGlvbjwva2V5d29yZD48a2V5d29yZD5yYW5nZTwva2V5d29yZD48a2V5d29yZD5zdGF0
ZTwva2V5d29yZD48L2tleXdvcmRzPjxkYXRlcz48eWVhcj4yMDA5PC95ZWFyPjxwdWItZGF0ZXM+
PGRhdGU+SmFuIDE2PC9kYXRlPjwvcHViLWRhdGVzPjwvZGF0ZXM+PGlzYm4+MDAzNi04MDc1PC9p
c2JuPjxhY2Nlc3Npb24tbnVtPklTSTowMDAyNjI0ODE0MDAwMzU8L2FjY2Vzc2lvbi1udW0+PHVy
bHM+PHJlbGF0ZWQtdXJscz48dXJsPiZsdDtHbyB0byBJU0kmZ3Q7Oi8vMDAwMjYyNDgxNDAwMDM1
PC91cmw+PC9yZWxhdGVkLXVybHM+PC91cmxzPjxlbGVjdHJvbmljLXJlc291cmNlLW51bT5ET0kg
MTAuMTEyNi9zY2llbmNlLjExNjQwMTY8L2VsZWN0cm9uaWMtcmVzb3VyY2UtbnVtPjxsYW5ndWFn
ZT5FbmdsaXNoPC9sYW5ndWFnZT48L3JlY29yZD48L0NpdGU+PENpdGU+PEF1dGhvcj5Db2xsaW5p
PC9BdXRob3I+PFllYXI+MjAwOTwvWWVhcj48UmVjTnVtPjYzPC9SZWNOdW0+PHJlY29yZD48cmVj
LW51bWJlcj42MzwvcmVjLW51bWJlcj48Zm9yZWlnbi1rZXlzPjxrZXkgYXBwPSJFTiIgZGItaWQ9
InQ5czk1ZHhlYTlyNXZxZWZkZW94d3NyN2Z0d3pzcjl0ZHB6ciI+NjM8L2tleT48L2ZvcmVpZ24t
a2V5cz48cmVmLXR5cGUgbmFtZT0iSm91cm5hbCBBcnRpY2xlIj4xNzwvcmVmLXR5cGU+PGNvbnRy
aWJ1dG9ycz48YXV0aG9ycz48YXV0aG9yPkNvbGxpbmksIEUuPC9hdXRob3I+PGF1dGhvcj5TY2hv
bGVzLCBHLiBELjwvYXV0aG9yPjwvYXV0aG9ycz48L2NvbnRyaWJ1dG9ycz48YXV0aC1hZGRyZXNz
PlNjaG9sZXMsIEdEJiN4RDtVbml2IFRvcm9udG8sIERlcHQgQ2hlbSwgRGVwdCBPcHQgU2NpLCBU
b3JvbnRvLCBPTiBNNVMgM0g2LCBDYW5hZGEmI3hEO1VuaXYgVG9yb250bywgRGVwdCBDaGVtLCBE
ZXB0IE9wdCBTY2ksIFRvcm9udG8sIE9OIE01UyAzSDYsIENhbmFkYSYjeEQ7VW5pdiBUb3JvbnRv
LCBEZXB0IENoZW0sIERlcHQgT3B0IFNjaSwgVG9yb250bywgT04gTTVTIDNINiwgQ2FuYWRhJiN4
RDtVbml2IFRvcm9udG8sIEN0ciBRdWFudHVtIEluZm9ybWF0ICZhbXA7IFF1YW50dW0gQ29udHJv
bCwgVG9yb250bywgT04gTTVTIDNINiwgQ2FuYWRhPC9hdXRoLWFkZHJlc3M+PHRpdGxlcz48dGl0
bGU+Q29oZXJlbnQgSW50cmFjaGFpbiBFbmVyZ3kgTWlncmF0aW9uIGluIGEgQ29uanVnYXRlZCBQ
b2x5bWVyIGF0IFJvb20gVGVtcGVyYXR1cmU8L3RpdGxlPjxzZWNvbmRhcnktdGl0bGU+U2NpZW5j
ZTwvc2Vjb25kYXJ5LXRpdGxlPjxhbHQtdGl0bGU+U2NpZW5jZTwvYWx0LXRpdGxlPjwvdGl0bGVz
PjxwZXJpb2RpY2FsPjxmdWxsLXRpdGxlPlNjaWVuY2U8L2Z1bGwtdGl0bGU+PGFiYnItMT5TY2ll
bmNlPC9hYmJyLTE+PC9wZXJpb2RpY2FsPjxhbHQtcGVyaW9kaWNhbD48ZnVsbC10aXRsZT5TY2ll
bmNlPC9mdWxsLXRpdGxlPjxhYmJyLTE+U2NpZW5jZTwvYWJici0xPjwvYWx0LXBlcmlvZGljYWw+
PHBhZ2VzPjM2OS0zNzM8L3BhZ2VzPjx2b2x1bWU+MzIzPC92b2x1bWU+PG51bWJlcj41OTEyPC9u
dW1iZXI+PGtleXdvcmRzPjxrZXl3b3JkPnNpdGUtc2VsZWN0aXZlIGZsdW9yZXNjZW5jZTwva2V5
d29yZD48a2V5d29yZD5waG90b3N5bnRoZXRpYyBzeXN0ZW1zPC9rZXl3b3JkPjxrZXl3b3JkPnNw
ZWN0cm9zY29weTwva2V5d29yZD48a2V5d29yZD50cmFuc3BvcnQ8L2tleXdvcmQ+PGtleXdvcmQ+
b2xpZ29tZXJzPC9rZXl3b3JkPjxrZXl3b3JkPmR5bmFtaWNzPC9rZXl3b3JkPjxrZXl3b3JkPmV4
Y2l0b25zPC9rZXl3b3JkPjxrZXl3b3JkPm1vdGlvbjwva2V5d29yZD48a2V5d29yZD5yYW5nZTwv
a2V5d29yZD48a2V5d29yZD5zdGF0ZTwva2V5d29yZD48L2tleXdvcmRzPjxkYXRlcz48eWVhcj4y
MDA5PC95ZWFyPjxwdWItZGF0ZXM+PGRhdGU+SmFuIDE2PC9kYXRlPjwvcHViLWRhdGVzPjwvZGF0
ZXM+PGlzYm4+MDAzNi04MDc1PC9pc2JuPjxhY2Nlc3Npb24tbnVtPklTSTowMDAyNjI0ODE0MDAw
MzU8L2FjY2Vzc2lvbi1udW0+PHVybHM+PHJlbGF0ZWQtdXJscz48dXJsPiZsdDtHbyB0byBJU0km
Z3Q7Oi8vMDAwMjYyNDgxNDAwMDM1PC91cmw+PC9yZWxhdGVkLXVybHM+PC91cmxzPjxlbGVjdHJv
bmljLXJlc291cmNlLW51bT5ET0kgMTAuMTEyNi9zY2llbmNlLjExNjQwMTY8L2VsZWN0cm9uaWMt
cmVzb3VyY2UtbnVtPjxsYW5ndWFnZT5FbmdsaXNoPC9sYW5ndWFnZT48L3JlY29yZD48L0NpdGU+
PC9FbmROb3RlPn==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PEVuZE5vdGU+PENpdGU+PEF1dGhvcj5Db2xsaW5pPC9BdXRob3I+PFllYXI+MjAwOTwvWWVhcj48
UmVjTnVtPjYzPC9SZWNOdW0+PERpc3BsYXlUZXh0PjxzdHlsZSBmYWNlPSJzdXBlcnNjcmlwdCI+
MzQ8L3N0eWxlPjwvRGlzcGxheVRleHQ+PHJlY29yZD48cmVjLW51bWJlcj42MzwvcmVjLW51bWJl
cj48Zm9yZWlnbi1rZXlzPjxrZXkgYXBwPSJFTiIgZGItaWQ9InQ5czk1ZHhlYTlyNXZxZWZkZW94
d3NyN2Z0d3pzcjl0ZHB6ciI+NjM8L2tleT48L2ZvcmVpZ24ta2V5cz48cmVmLXR5cGUgbmFtZT0i
Sm91cm5hbCBBcnRpY2xlIj4xNzwvcmVmLXR5cGU+PGNvbnRyaWJ1dG9ycz48YXV0aG9ycz48YXV0
aG9yPkNvbGxpbmksIEUuPC9hdXRob3I+PGF1dGhvcj5TY2hvbGVzLCBHLiBELjwvYXV0aG9yPjwv
YXV0aG9ycz48L2NvbnRyaWJ1dG9ycz48YXV0aC1hZGRyZXNzPlNjaG9sZXMsIEdEJiN4RDtVbml2
IFRvcm9udG8sIERlcHQgQ2hlbSwgRGVwdCBPcHQgU2NpLCBUb3JvbnRvLCBPTiBNNVMgM0g2LCBD
YW5hZGEmI3hEO1VuaXYgVG9yb250bywgRGVwdCBDaGVtLCBEZXB0IE9wdCBTY2ksIFRvcm9udG8s
IE9OIE01UyAzSDYsIENhbmFkYSYjeEQ7VW5pdiBUb3JvbnRvLCBEZXB0IENoZW0sIERlcHQgT3B0
IFNjaSwgVG9yb250bywgT04gTTVTIDNINiwgQ2FuYWRhJiN4RDtVbml2IFRvcm9udG8sIEN0ciBR
dWFudHVtIEluZm9ybWF0ICZhbXA7IFF1YW50dW0gQ29udHJvbCwgVG9yb250bywgT04gTTVTIDNI
NiwgQ2FuYWRhPC9hdXRoLWFkZHJlc3M+PHRpdGxlcz48dGl0bGU+Q29oZXJlbnQgSW50cmFjaGFp
biBFbmVyZ3kgTWlncmF0aW9uIGluIGEgQ29uanVnYXRlZCBQb2x5bWVyIGF0IFJvb20gVGVtcGVy
YXR1cmU8L3RpdGxlPjxzZWNvbmRhcnktdGl0bGU+U2NpZW5jZTwvc2Vjb25kYXJ5LXRpdGxlPjxh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LTE+U2NpZW5jZTwvYWJici0xPjwvYWx0LXBlcmlvZGljYWw+PHBhZ2VzPjM2OS0zNzM8L3BhZ2Vz
Pjx2b2x1bWU+MzIzPC92b2x1bWU+PG51bWJlcj41OTEyPC9udW1iZXI+PGtleXdvcmRzPjxrZXl3
b3JkPnNpdGUtc2VsZWN0aXZlIGZsdW9yZXNjZW5jZTwva2V5d29yZD48a2V5d29yZD5waG90b3N5
bnRoZXRpYyBzeXN0ZW1zPC9rZXl3b3JkPjxrZXl3b3JkPnNwZWN0cm9zY29weTwva2V5d29yZD48
a2V5d29yZD50cmFuc3BvcnQ8L2tleXdvcmQ+PGtleXdvcmQ+b2xpZ29tZXJzPC9rZXl3b3JkPjxr
ZXl3b3JkPmR5bmFtaWNzPC9rZXl3b3JkPjxrZXl3b3JkPmV4Y2l0b25zPC9rZXl3b3JkPjxrZXl3
b3JkPm1vdGlvbjwva2V5d29yZD48a2V5d29yZD5yYW5nZTwva2V5d29yZD48a2V5d29yZD5zdGF0
ZTwva2V5d29yZD48L2tleXdvcmRzPjxkYXRlcz48eWVhcj4yMDA5PC95ZWFyPjxwdWItZGF0ZXM+
PGRhdGU+SmFuIDE2PC9kYXRlPjwvcHViLWRhdGVzPjwvZGF0ZXM+PGlzYm4+MDAzNi04MDc1PC9p
c2JuPjxhY2Nlc3Npb24tbnVtPklTSTowMDAyNjI0ODE0MDAwMzU8L2FjY2Vzc2lvbi1udW0+PHVy
bHM+PHJlbGF0ZWQtdXJscz48dXJsPiZsdDtHbyB0byBJU0kmZ3Q7Oi8vMDAwMjYyNDgxNDAwMDM1
PC91cmw+PC9yZWxhdGVkLXVybHM+PC91cmxzPjxlbGVjdHJvbmljLXJlc291cmNlLW51bT5ET0kg
MTAuMTEyNi9zY2llbmNlLjExNjQwMTY8L2VsZWN0cm9uaWMtcmVzb3VyY2UtbnVtPjxsYW5ndWFn
ZT5FbmdsaXNoPC9sYW5ndWFnZT48L3JlY29yZD48L0NpdGU+PENpdGU+PEF1dGhvcj5Db2xsaW5p
PC9BdXRob3I+PFllYXI+MjAwOTwvWWVhcj48UmVjTnVtPjYzPC9SZWNOdW0+PHJlY29yZD48cmVj
LW51bWJlcj42MzwvcmVjLW51bWJlcj48Zm9yZWlnbi1rZXlzPjxrZXkgYXBwPSJFTiIgZGItaWQ9
InQ5czk1ZHhlYTlyNXZxZWZkZW94d3NyN2Z0d3pzcjl0ZHB6ciI+NjM8L2tleT48L2ZvcmVpZ24t
a2V5cz48cmVmLXR5cGUgbmFtZT0iSm91cm5hbCBBcnRpY2xlIj4xNzwvcmVmLXR5cGU+PGNvbnRy
aWJ1dG9ycz48YXV0aG9ycz48YXV0aG9yPkNvbGxpbmksIEUuPC9hdXRob3I+PGF1dGhvcj5TY2hv
bGVzLCBHLiBELjwvYXV0aG9yPjwvYXV0aG9ycz48L2NvbnRyaWJ1dG9ycz48YXV0aC1hZGRyZXNz
PlNjaG9sZXMsIEdEJiN4RDtVbml2IFRvcm9udG8sIERlcHQgQ2hlbSwgRGVwdCBPcHQgU2NpLCBU
b3JvbnRvLCBPTiBNNVMgM0g2LCBDYW5hZGEmI3hEO1VuaXYgVG9yb250bywgRGVwdCBDaGVtLCBE
ZXB0IE9wdCBTY2ksIFRvcm9udG8sIE9OIE01UyAzSDYsIENhbmFkYSYjeEQ7VW5pdiBUb3JvbnRv
LCBEZXB0IENoZW0sIERlcHQgT3B0IFNjaSwgVG9yb250bywgT04gTTVTIDNINiwgQ2FuYWRhJiN4
RDtVbml2IFRvcm9udG8sIEN0ciBRdWFudHVtIEluZm9ybWF0ICZhbXA7IFF1YW50dW0gQ29udHJv
bCwgVG9yb250bywgT04gTTVTIDNINiwgQ2FuYWRhPC9hdXRoLWFkZHJlc3M+PHRpdGxlcz48dGl0
bGU+Q29oZXJlbnQgSW50cmFjaGFpbiBFbmVyZ3kgTWlncmF0aW9uIGluIGEgQ29uanVnYXRlZCBQ
b2x5bWVyIGF0IFJvb20gVGVtcGVyYXR1cmU8L3RpdGxlPjxzZWNvbmRhcnktdGl0bGU+U2NpZW5j
ZTwvc2Vjb25kYXJ5LXRpdGxlPjxhbHQtdGl0bGU+U2NpZW5jZTwvYWx0LXRpdGxlPjwvdGl0bGVz
PjxwZXJpb2RpY2FsPjxmdWxsLXRpdGxlPlNjaWVuY2U8L2Z1bGwtdGl0bGU+PGFiYnItMT5TY2ll
bmNlPC9hYmJyLTE+PC9wZXJpb2RpY2FsPjxhbHQtcGVyaW9kaWNhbD48ZnVsbC10aXRsZT5TY2ll
bmNlPC9mdWxsLXRpdGxlPjxhYmJyLTE+U2NpZW5jZTwvYWJici0xPjwvYWx0LXBlcmlvZGljYWw+
PHBhZ2VzPjM2OS0zNzM8L3BhZ2VzPjx2b2x1bWU+MzIzPC92b2x1bWU+PG51bWJlcj41OTEyPC9u
dW1iZXI+PGtleXdvcmRzPjxrZXl3b3JkPnNpdGUtc2VsZWN0aXZlIGZsdW9yZXNjZW5jZTwva2V5
d29yZD48a2V5d29yZD5waG90b3N5bnRoZXRpYyBzeXN0ZW1zPC9rZXl3b3JkPjxrZXl3b3JkPnNw
ZWN0cm9zY29weTwva2V5d29yZD48a2V5d29yZD50cmFuc3BvcnQ8L2tleXdvcmQ+PGtleXdvcmQ+
b2xpZ29tZXJzPC9rZXl3b3JkPjxrZXl3b3JkPmR5bmFtaWNzPC9rZXl3b3JkPjxrZXl3b3JkPmV4
Y2l0b25zPC9rZXl3b3JkPjxrZXl3b3JkPm1vdGlvbjwva2V5d29yZD48a2V5d29yZD5yYW5nZTwv
a2V5d29yZD48a2V5d29yZD5zdGF0ZTwva2V5d29yZD48L2tleXdvcmRzPjxkYXRlcz48eWVhcj4y
MDA5PC95ZWFyPjxwdWItZGF0ZXM+PGRhdGU+SmFuIDE2PC9kYXRlPjwvcHViLWRhdGVzPjwvZGF0
ZXM+PGlzYm4+MDAzNi04MDc1PC9pc2JuPjxhY2Nlc3Npb24tbnVtPklTSTowMDAyNjI0ODE0MDAw
MzU8L2FjY2Vzc2lvbi1udW0+PHVybHM+PHJlbGF0ZWQtdXJscz48dXJsPiZsdDtHbyB0byBJU0km
Z3Q7Oi8vMDAwMjYyNDgxNDAwMDM1PC91cmw+PC9yZWxhdGVkLXVybHM+PC91cmxzPjxlbGVjdHJv
bmljLXJlc291cmNlLW51bT5ET0kgMTAuMTEyNi9zY2llbmNlLjExNjQwMTY8L2VsZWN0cm9uaWMt
cmVzb3VyY2UtbnVtPjxsYW5ndWFnZT5FbmdsaXNoPC9sYW5ndWFnZT48L3JlY29yZD48L0NpdGU+
PC9FbmROb3RlPn==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711373">
          <w:rPr>
            <w:rFonts w:ascii="Times New Roman" w:hAnsi="Times New Roman" w:cs="Times New Roman"/>
            <w:noProof/>
            <w:sz w:val="24"/>
            <w:szCs w:val="24"/>
            <w:vertAlign w:val="superscript"/>
          </w:rPr>
          <w:t>34</w:t>
        </w:r>
        <w:r w:rsidR="00CB554D">
          <w:rPr>
            <w:rFonts w:ascii="Times New Roman" w:hAnsi="Times New Roman" w:cs="Times New Roman"/>
            <w:sz w:val="24"/>
            <w:szCs w:val="24"/>
          </w:rPr>
          <w:fldChar w:fldCharType="end"/>
        </w:r>
      </w:hyperlink>
      <w:hyperlink w:anchor="_ENREF_26" w:tooltip="Collini, 2009 #63" w:history="1"/>
      <w:r w:rsidR="0000521D">
        <w:rPr>
          <w:rFonts w:ascii="Times New Roman" w:hAnsi="Times New Roman" w:cs="Times New Roman"/>
          <w:sz w:val="24"/>
          <w:szCs w:val="24"/>
        </w:rPr>
        <w:t xml:space="preserve"> anisotropy data for PFBT is given in </w:t>
      </w:r>
      <w:r>
        <w:rPr>
          <w:rFonts w:ascii="Times New Roman" w:hAnsi="Times New Roman" w:cs="Times New Roman"/>
          <w:sz w:val="24"/>
          <w:szCs w:val="24"/>
        </w:rPr>
        <w:t xml:space="preserve">Fig. </w:t>
      </w:r>
      <w:r w:rsidR="0000521D">
        <w:rPr>
          <w:rFonts w:ascii="Times New Roman" w:hAnsi="Times New Roman" w:cs="Times New Roman"/>
          <w:sz w:val="24"/>
          <w:szCs w:val="24"/>
        </w:rPr>
        <w:t xml:space="preserve">7. The </w:t>
      </w:r>
      <w:r w:rsidR="00697218">
        <w:rPr>
          <w:rFonts w:ascii="Times New Roman" w:hAnsi="Times New Roman" w:cs="Times New Roman"/>
          <w:sz w:val="24"/>
          <w:szCs w:val="24"/>
        </w:rPr>
        <w:t xml:space="preserve">rotational correlation time shows a general increasing trend, which reflects the parallel and perpendicular time constants from which </w:t>
      </w:r>
      <w:r w:rsidR="00697218">
        <w:rPr>
          <w:rFonts w:ascii="Symbol" w:hAnsi="Symbol" w:cs="Times New Roman"/>
          <w:sz w:val="24"/>
          <w:szCs w:val="24"/>
        </w:rPr>
        <w:t></w:t>
      </w:r>
      <w:r w:rsidR="00697218" w:rsidRPr="00697218">
        <w:rPr>
          <w:rFonts w:ascii="Times New Roman" w:hAnsi="Times New Roman" w:cs="Times New Roman"/>
          <w:sz w:val="24"/>
          <w:szCs w:val="24"/>
          <w:vertAlign w:val="subscript"/>
        </w:rPr>
        <w:t>r</w:t>
      </w:r>
      <w:r w:rsidR="0000521D">
        <w:rPr>
          <w:rFonts w:ascii="Times New Roman" w:hAnsi="Times New Roman" w:cs="Times New Roman"/>
          <w:sz w:val="24"/>
          <w:szCs w:val="24"/>
        </w:rPr>
        <w:t xml:space="preserve"> </w:t>
      </w:r>
      <w:r w:rsidR="00697218">
        <w:rPr>
          <w:rFonts w:ascii="Times New Roman" w:hAnsi="Times New Roman" w:cs="Times New Roman"/>
          <w:sz w:val="24"/>
          <w:szCs w:val="24"/>
        </w:rPr>
        <w:t xml:space="preserve">is calculated, indicating that the anisotropy decays more slowly as the volume fraction of THF increases. This is expected due to a reduction in </w:t>
      </w:r>
      <w:proofErr w:type="spellStart"/>
      <w:r w:rsidR="00697218">
        <w:rPr>
          <w:rFonts w:ascii="Times New Roman" w:hAnsi="Times New Roman" w:cs="Times New Roman"/>
          <w:sz w:val="24"/>
          <w:szCs w:val="24"/>
        </w:rPr>
        <w:t>exciton</w:t>
      </w:r>
      <w:proofErr w:type="spellEnd"/>
      <w:r w:rsidR="00697218">
        <w:rPr>
          <w:rFonts w:ascii="Times New Roman" w:hAnsi="Times New Roman" w:cs="Times New Roman"/>
          <w:sz w:val="24"/>
          <w:szCs w:val="24"/>
        </w:rPr>
        <w:t xml:space="preserve"> diffusion as the </w:t>
      </w:r>
      <w:proofErr w:type="spellStart"/>
      <w:r w:rsidR="00697218">
        <w:rPr>
          <w:rFonts w:ascii="Times New Roman" w:hAnsi="Times New Roman" w:cs="Times New Roman"/>
          <w:sz w:val="24"/>
          <w:szCs w:val="24"/>
        </w:rPr>
        <w:t>interchromophore</w:t>
      </w:r>
      <w:proofErr w:type="spellEnd"/>
      <w:r w:rsidR="00697218">
        <w:rPr>
          <w:rFonts w:ascii="Times New Roman" w:hAnsi="Times New Roman" w:cs="Times New Roman"/>
          <w:sz w:val="24"/>
          <w:szCs w:val="24"/>
        </w:rPr>
        <w:t xml:space="preserve"> distance increases due to swelling</w:t>
      </w:r>
      <w:r w:rsidR="00917EC5">
        <w:rPr>
          <w:rFonts w:ascii="Times New Roman" w:hAnsi="Times New Roman" w:cs="Times New Roman"/>
          <w:sz w:val="24"/>
          <w:szCs w:val="24"/>
        </w:rPr>
        <w:t>, and anisotropy loss is largely due to diffusive motion in good solvent</w:t>
      </w:r>
      <w:r w:rsidR="00697218">
        <w:rPr>
          <w:rFonts w:ascii="Times New Roman" w:hAnsi="Times New Roman" w:cs="Times New Roman"/>
          <w:sz w:val="24"/>
          <w:szCs w:val="24"/>
        </w:rPr>
        <w:t>. The low</w:t>
      </w:r>
      <w:r w:rsidR="00917EC5">
        <w:rPr>
          <w:rFonts w:ascii="Times New Roman" w:hAnsi="Times New Roman" w:cs="Times New Roman"/>
          <w:sz w:val="24"/>
          <w:szCs w:val="24"/>
        </w:rPr>
        <w:t xml:space="preserve"> (~2x</w:t>
      </w:r>
      <w:r w:rsidR="00C06606">
        <w:rPr>
          <w:rFonts w:ascii="Times New Roman" w:hAnsi="Times New Roman" w:cs="Times New Roman"/>
          <w:sz w:val="24"/>
          <w:szCs w:val="24"/>
        </w:rPr>
        <w:t xml:space="preserve"> to ~50x</w:t>
      </w:r>
      <w:r w:rsidR="00917EC5">
        <w:rPr>
          <w:rFonts w:ascii="Times New Roman" w:hAnsi="Times New Roman" w:cs="Times New Roman"/>
          <w:sz w:val="24"/>
          <w:szCs w:val="24"/>
        </w:rPr>
        <w:t xml:space="preserve"> lower than 0.4)</w:t>
      </w:r>
      <w:r w:rsidR="00697218">
        <w:rPr>
          <w:rFonts w:ascii="Times New Roman" w:hAnsi="Times New Roman" w:cs="Times New Roman"/>
          <w:sz w:val="24"/>
          <w:szCs w:val="24"/>
        </w:rPr>
        <w:t xml:space="preserve"> limiting anisotropy values obtained for PFBT suggest that there</w:t>
      </w:r>
      <w:r w:rsidR="00C06606">
        <w:rPr>
          <w:rFonts w:ascii="Times New Roman" w:hAnsi="Times New Roman" w:cs="Times New Roman"/>
          <w:sz w:val="24"/>
          <w:szCs w:val="24"/>
        </w:rPr>
        <w:t xml:space="preserve"> is</w:t>
      </w:r>
      <w:r w:rsidR="00697218">
        <w:rPr>
          <w:rFonts w:ascii="Times New Roman" w:hAnsi="Times New Roman" w:cs="Times New Roman"/>
          <w:sz w:val="24"/>
          <w:szCs w:val="24"/>
        </w:rPr>
        <w:t xml:space="preserve"> </w:t>
      </w:r>
      <w:r w:rsidR="00917EC5">
        <w:rPr>
          <w:rFonts w:ascii="Times New Roman" w:hAnsi="Times New Roman" w:cs="Times New Roman"/>
          <w:sz w:val="24"/>
          <w:szCs w:val="24"/>
        </w:rPr>
        <w:t>more anisotropy information</w:t>
      </w:r>
      <w:r w:rsidR="00697218">
        <w:rPr>
          <w:rFonts w:ascii="Times New Roman" w:hAnsi="Times New Roman" w:cs="Times New Roman"/>
          <w:sz w:val="24"/>
          <w:szCs w:val="24"/>
        </w:rPr>
        <w:t xml:space="preserve"> at earlier times, below the time resolution of our instrument. Using the ratio of fluorescence lifetime to rotational correlation time, we can obtain an estimate of the number of </w:t>
      </w:r>
      <w:proofErr w:type="spellStart"/>
      <w:r w:rsidR="00697218">
        <w:rPr>
          <w:rFonts w:ascii="Times New Roman" w:hAnsi="Times New Roman" w:cs="Times New Roman"/>
          <w:sz w:val="24"/>
          <w:szCs w:val="24"/>
        </w:rPr>
        <w:t>exciton</w:t>
      </w:r>
      <w:proofErr w:type="spellEnd"/>
      <w:r w:rsidR="00697218">
        <w:rPr>
          <w:rFonts w:ascii="Times New Roman" w:hAnsi="Times New Roman" w:cs="Times New Roman"/>
          <w:sz w:val="24"/>
          <w:szCs w:val="24"/>
        </w:rPr>
        <w:t xml:space="preserve"> hops that occur within the mean </w:t>
      </w:r>
      <w:proofErr w:type="spellStart"/>
      <w:r w:rsidR="00697218">
        <w:rPr>
          <w:rFonts w:ascii="Times New Roman" w:hAnsi="Times New Roman" w:cs="Times New Roman"/>
          <w:sz w:val="24"/>
          <w:szCs w:val="24"/>
        </w:rPr>
        <w:t>exciton</w:t>
      </w:r>
      <w:proofErr w:type="spellEnd"/>
      <w:r w:rsidR="00697218">
        <w:rPr>
          <w:rFonts w:ascii="Times New Roman" w:hAnsi="Times New Roman" w:cs="Times New Roman"/>
          <w:sz w:val="24"/>
          <w:szCs w:val="24"/>
        </w:rPr>
        <w:t xml:space="preserve"> lifetime.</w:t>
      </w:r>
      <w:hyperlink w:anchor="_ENREF_30" w:tooltip="Martini, 2010 #86" w:history="1">
        <w:r w:rsidR="00CB554D">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MzA8L3N0eWxlPjwvRGlzcGxheVRleHQ+PHJlY29yZD48cmVjLW51bWJlcj44NjwvcmVjLW51bWJl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MzA8L3N0eWxlPjwvRGlzcGxheVRleHQ+PHJlY29yZD48cmVjLW51bWJlcj44NjwvcmVjLW51bWJl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fldChar w:fldCharType="separate"/>
        </w:r>
        <w:r w:rsidR="00CB554D" w:rsidRPr="00CB554D">
          <w:rPr>
            <w:rFonts w:ascii="Times New Roman" w:hAnsi="Times New Roman" w:cs="Times New Roman"/>
            <w:noProof/>
            <w:sz w:val="24"/>
            <w:szCs w:val="24"/>
            <w:vertAlign w:val="superscript"/>
          </w:rPr>
          <w:t>30</w:t>
        </w:r>
        <w:r w:rsidR="00CB554D">
          <w:rPr>
            <w:rFonts w:ascii="Times New Roman" w:hAnsi="Times New Roman" w:cs="Times New Roman"/>
            <w:sz w:val="24"/>
            <w:szCs w:val="24"/>
          </w:rPr>
          <w:fldChar w:fldCharType="end"/>
        </w:r>
      </w:hyperlink>
      <w:bookmarkStart w:id="0" w:name="_GoBack"/>
      <w:bookmarkEnd w:id="0"/>
      <w:r w:rsidR="00C06606">
        <w:rPr>
          <w:rFonts w:ascii="Times New Roman" w:hAnsi="Times New Roman" w:cs="Times New Roman"/>
          <w:sz w:val="24"/>
          <w:szCs w:val="24"/>
        </w:rPr>
        <w:t xml:space="preserve"> For the case of PFBT CPNs in 40% THF</w:t>
      </w:r>
      <w:r w:rsidR="00D938F9">
        <w:rPr>
          <w:rFonts w:ascii="Times New Roman" w:hAnsi="Times New Roman" w:cs="Times New Roman"/>
          <w:sz w:val="24"/>
          <w:szCs w:val="24"/>
        </w:rPr>
        <w:t xml:space="preserve"> (given that more anisotropy is observed for this sample</w:t>
      </w:r>
      <w:r w:rsidR="00CB402D">
        <w:rPr>
          <w:rFonts w:ascii="Times New Roman" w:hAnsi="Times New Roman" w:cs="Times New Roman"/>
          <w:sz w:val="24"/>
          <w:szCs w:val="24"/>
        </w:rPr>
        <w:t xml:space="preserve">, </w:t>
      </w:r>
      <w:r w:rsidR="00CB402D" w:rsidRPr="00CB402D">
        <w:rPr>
          <w:rFonts w:ascii="Times New Roman" w:hAnsi="Times New Roman" w:cs="Times New Roman"/>
          <w:i/>
          <w:sz w:val="24"/>
          <w:szCs w:val="24"/>
        </w:rPr>
        <w:t>r</w:t>
      </w:r>
      <w:r w:rsidR="00CB402D" w:rsidRPr="00CB402D">
        <w:rPr>
          <w:rFonts w:ascii="Times New Roman" w:hAnsi="Times New Roman" w:cs="Times New Roman"/>
          <w:sz w:val="24"/>
          <w:szCs w:val="24"/>
          <w:vertAlign w:val="subscript"/>
        </w:rPr>
        <w:t>0</w:t>
      </w:r>
      <w:r w:rsidR="00CB402D">
        <w:rPr>
          <w:rFonts w:ascii="Times New Roman" w:hAnsi="Times New Roman" w:cs="Times New Roman"/>
          <w:sz w:val="24"/>
          <w:szCs w:val="24"/>
        </w:rPr>
        <w:t xml:space="preserve"> = 0.18</w:t>
      </w:r>
      <w:r w:rsidR="00D938F9">
        <w:rPr>
          <w:rFonts w:ascii="Times New Roman" w:hAnsi="Times New Roman" w:cs="Times New Roman"/>
          <w:sz w:val="24"/>
          <w:szCs w:val="24"/>
        </w:rPr>
        <w:t>)</w:t>
      </w:r>
      <w:r w:rsidR="00C06606">
        <w:rPr>
          <w:rFonts w:ascii="Times New Roman" w:hAnsi="Times New Roman" w:cs="Times New Roman"/>
          <w:sz w:val="24"/>
          <w:szCs w:val="24"/>
        </w:rPr>
        <w:t xml:space="preserve">, the </w:t>
      </w:r>
      <w:proofErr w:type="spellStart"/>
      <w:r w:rsidR="00C06606">
        <w:rPr>
          <w:rFonts w:ascii="Times New Roman" w:hAnsi="Times New Roman" w:cs="Times New Roman"/>
          <w:sz w:val="24"/>
          <w:szCs w:val="24"/>
        </w:rPr>
        <w:t>exciton</w:t>
      </w:r>
      <w:proofErr w:type="spellEnd"/>
      <w:r w:rsidR="00C06606">
        <w:rPr>
          <w:rFonts w:ascii="Times New Roman" w:hAnsi="Times New Roman" w:cs="Times New Roman"/>
          <w:sz w:val="24"/>
          <w:szCs w:val="24"/>
        </w:rPr>
        <w:t xml:space="preserve"> lifetime is ~650 </w:t>
      </w:r>
      <w:proofErr w:type="spellStart"/>
      <w:r w:rsidR="00C06606">
        <w:rPr>
          <w:rFonts w:ascii="Times New Roman" w:hAnsi="Times New Roman" w:cs="Times New Roman"/>
          <w:sz w:val="24"/>
          <w:szCs w:val="24"/>
        </w:rPr>
        <w:t>ps</w:t>
      </w:r>
      <w:proofErr w:type="spellEnd"/>
      <w:r w:rsidR="00C06606">
        <w:rPr>
          <w:rFonts w:ascii="Times New Roman" w:hAnsi="Times New Roman" w:cs="Times New Roman"/>
          <w:sz w:val="24"/>
          <w:szCs w:val="24"/>
        </w:rPr>
        <w:t xml:space="preserve">, and the rotational correlation time is ~20 ps. </w:t>
      </w:r>
      <w:r w:rsidR="00D938F9">
        <w:rPr>
          <w:rFonts w:ascii="Times New Roman" w:hAnsi="Times New Roman" w:cs="Times New Roman"/>
          <w:sz w:val="24"/>
          <w:szCs w:val="24"/>
        </w:rPr>
        <w:t xml:space="preserve">This corresponds to approximately 32 hops within the lifetime of each </w:t>
      </w:r>
      <w:proofErr w:type="spellStart"/>
      <w:r w:rsidR="00D938F9">
        <w:rPr>
          <w:rFonts w:ascii="Times New Roman" w:hAnsi="Times New Roman" w:cs="Times New Roman"/>
          <w:sz w:val="24"/>
          <w:szCs w:val="24"/>
        </w:rPr>
        <w:t>exciton</w:t>
      </w:r>
      <w:proofErr w:type="spellEnd"/>
      <w:r w:rsidR="00D938F9">
        <w:rPr>
          <w:rFonts w:ascii="Times New Roman" w:hAnsi="Times New Roman" w:cs="Times New Roman"/>
          <w:sz w:val="24"/>
          <w:szCs w:val="24"/>
        </w:rPr>
        <w:t>.</w:t>
      </w:r>
      <w:r w:rsidR="008F7DD6">
        <w:rPr>
          <w:rFonts w:ascii="Times New Roman" w:hAnsi="Times New Roman" w:cs="Times New Roman"/>
          <w:sz w:val="24"/>
          <w:szCs w:val="24"/>
        </w:rPr>
        <w:t xml:space="preserve"> Compared to the free polymer in THF, with </w:t>
      </w:r>
      <w:r w:rsidR="008F7DD6">
        <w:rPr>
          <w:rFonts w:ascii="Symbol" w:hAnsi="Symbol" w:cs="Times New Roman"/>
          <w:sz w:val="24"/>
          <w:szCs w:val="24"/>
        </w:rPr>
        <w:t></w:t>
      </w:r>
      <w:proofErr w:type="spellStart"/>
      <w:r w:rsidR="008F7DD6">
        <w:rPr>
          <w:rFonts w:ascii="Times New Roman" w:hAnsi="Times New Roman" w:cs="Times New Roman"/>
          <w:sz w:val="24"/>
          <w:szCs w:val="24"/>
          <w:vertAlign w:val="subscript"/>
        </w:rPr>
        <w:t>exp</w:t>
      </w:r>
      <w:proofErr w:type="spellEnd"/>
      <w:r w:rsidR="008F7DD6">
        <w:rPr>
          <w:rFonts w:ascii="Times New Roman" w:hAnsi="Times New Roman" w:cs="Times New Roman"/>
          <w:sz w:val="24"/>
          <w:szCs w:val="24"/>
        </w:rPr>
        <w:t xml:space="preserve"> ~2800 </w:t>
      </w:r>
      <w:proofErr w:type="spellStart"/>
      <w:r w:rsidR="008F7DD6">
        <w:rPr>
          <w:rFonts w:ascii="Times New Roman" w:hAnsi="Times New Roman" w:cs="Times New Roman"/>
          <w:sz w:val="24"/>
          <w:szCs w:val="24"/>
        </w:rPr>
        <w:t>ps</w:t>
      </w:r>
      <w:proofErr w:type="spellEnd"/>
      <w:r w:rsidR="008F7DD6">
        <w:rPr>
          <w:rFonts w:ascii="Times New Roman" w:hAnsi="Times New Roman" w:cs="Times New Roman"/>
          <w:sz w:val="24"/>
          <w:szCs w:val="24"/>
        </w:rPr>
        <w:t xml:space="preserve"> and</w:t>
      </w:r>
      <w:r w:rsidR="008F7DD6">
        <w:rPr>
          <w:rFonts w:ascii="Symbol" w:hAnsi="Symbol" w:cs="Times New Roman"/>
          <w:sz w:val="24"/>
          <w:szCs w:val="24"/>
        </w:rPr>
        <w:t></w:t>
      </w:r>
      <w:r w:rsidR="008F7DD6">
        <w:rPr>
          <w:rFonts w:ascii="Symbol" w:hAnsi="Symbol" w:cs="Times New Roman"/>
          <w:sz w:val="24"/>
          <w:szCs w:val="24"/>
        </w:rPr>
        <w:t></w:t>
      </w:r>
      <w:r w:rsidR="008F7DD6" w:rsidRPr="008F7DD6">
        <w:rPr>
          <w:rFonts w:ascii="Times New Roman" w:hAnsi="Times New Roman" w:cs="Times New Roman"/>
          <w:sz w:val="24"/>
          <w:szCs w:val="24"/>
          <w:vertAlign w:val="subscript"/>
        </w:rPr>
        <w:t>r</w:t>
      </w:r>
      <w:r w:rsidR="008F7DD6">
        <w:rPr>
          <w:rFonts w:ascii="Times New Roman" w:hAnsi="Times New Roman" w:cs="Times New Roman"/>
          <w:sz w:val="24"/>
          <w:szCs w:val="24"/>
        </w:rPr>
        <w:t xml:space="preserve"> ~900 </w:t>
      </w:r>
      <w:proofErr w:type="spellStart"/>
      <w:r w:rsidR="008F7DD6">
        <w:rPr>
          <w:rFonts w:ascii="Times New Roman" w:hAnsi="Times New Roman" w:cs="Times New Roman"/>
          <w:sz w:val="24"/>
          <w:szCs w:val="24"/>
        </w:rPr>
        <w:t>ps</w:t>
      </w:r>
      <w:proofErr w:type="spellEnd"/>
      <w:r w:rsidR="008F7DD6">
        <w:rPr>
          <w:rFonts w:ascii="Times New Roman" w:hAnsi="Times New Roman" w:cs="Times New Roman"/>
          <w:sz w:val="24"/>
          <w:szCs w:val="24"/>
        </w:rPr>
        <w:t xml:space="preserve">, this corresponds to ~3 hops per lifetime, providing further evidence that </w:t>
      </w:r>
      <w:proofErr w:type="spellStart"/>
      <w:r w:rsidR="008F7DD6">
        <w:rPr>
          <w:rFonts w:ascii="Times New Roman" w:hAnsi="Times New Roman" w:cs="Times New Roman"/>
          <w:sz w:val="24"/>
          <w:szCs w:val="24"/>
        </w:rPr>
        <w:t>exciton</w:t>
      </w:r>
      <w:proofErr w:type="spellEnd"/>
      <w:r w:rsidR="008F7DD6">
        <w:rPr>
          <w:rFonts w:ascii="Times New Roman" w:hAnsi="Times New Roman" w:cs="Times New Roman"/>
          <w:sz w:val="24"/>
          <w:szCs w:val="24"/>
        </w:rPr>
        <w:t xml:space="preserve"> diffusion is favored in the aggregated state.</w:t>
      </w:r>
    </w:p>
    <w:p w:rsidR="003F19F8" w:rsidRPr="003F19F8" w:rsidRDefault="003F19F8" w:rsidP="003F19F8">
      <w:pPr>
        <w:pStyle w:val="Default"/>
        <w:spacing w:line="480" w:lineRule="auto"/>
        <w:jc w:val="both"/>
      </w:pPr>
      <w:r>
        <w:rPr>
          <w:b/>
        </w:rPr>
        <w:t>CONCLUSION</w:t>
      </w:r>
    </w:p>
    <w:p w:rsidR="007C52E0" w:rsidRDefault="004B4B93" w:rsidP="007C52E0">
      <w:pPr>
        <w:pStyle w:val="Default"/>
        <w:spacing w:line="480" w:lineRule="auto"/>
        <w:ind w:firstLine="720"/>
        <w:jc w:val="both"/>
      </w:pPr>
      <w:r>
        <w:t xml:space="preserve">The solvent quality dependence of </w:t>
      </w:r>
      <w:proofErr w:type="spellStart"/>
      <w:r>
        <w:t>photophysical</w:t>
      </w:r>
      <w:proofErr w:type="spellEnd"/>
      <w:r>
        <w:t xml:space="preserve"> parameters of PFBT</w:t>
      </w:r>
      <w:r w:rsidR="007C52E0">
        <w:t xml:space="preserve"> and MEH-PPV CPNs was assessed. The quantum yield of both systems increases with increasing THF </w:t>
      </w:r>
      <w:proofErr w:type="gramStart"/>
      <w:r w:rsidR="007C52E0">
        <w:lastRenderedPageBreak/>
        <w:t>concentration</w:t>
      </w:r>
      <w:proofErr w:type="gramEnd"/>
      <w:r w:rsidR="007C52E0">
        <w:t xml:space="preserve">, eventually reproducing the quantum yield for free polymer at 95% THF. </w:t>
      </w:r>
      <w:r>
        <w:t>Spectral data of MEH-PPV exhibits significant blue shifting as solvent quality is improved</w:t>
      </w:r>
      <w:r w:rsidR="007C52E0">
        <w:t xml:space="preserve">, with an approximate </w:t>
      </w:r>
      <w:proofErr w:type="spellStart"/>
      <w:r w:rsidR="007C52E0">
        <w:t>isosbestic</w:t>
      </w:r>
      <w:proofErr w:type="spellEnd"/>
      <w:r w:rsidR="007C52E0">
        <w:t xml:space="preserve"> point between the nanoparticle and free polymer spectra of 80% THF. Bi-exponential lifetime data suggests an </w:t>
      </w:r>
      <w:proofErr w:type="spellStart"/>
      <w:r w:rsidR="007C52E0">
        <w:t>isosbestic</w:t>
      </w:r>
      <w:proofErr w:type="spellEnd"/>
      <w:r w:rsidR="007C52E0">
        <w:t xml:space="preserve"> point of 80% for PFBT, and 40% for MEH-PPV. </w:t>
      </w:r>
      <w:proofErr w:type="gramStart"/>
      <w:r w:rsidR="007C52E0">
        <w:t>A lattice</w:t>
      </w:r>
      <w:proofErr w:type="gramEnd"/>
      <w:r w:rsidR="007C52E0">
        <w:t xml:space="preserve"> gas </w:t>
      </w:r>
      <w:proofErr w:type="spellStart"/>
      <w:r w:rsidR="007C52E0">
        <w:t>exciton</w:t>
      </w:r>
      <w:proofErr w:type="spellEnd"/>
      <w:r w:rsidR="007C52E0">
        <w:t xml:space="preserve"> diffusion, energy transfer model yielded 9 and 10 quenchers/particle for PFBT and MEH-PPV respectively, with good agreement </w:t>
      </w:r>
      <w:r w:rsidR="002D2538">
        <w:t xml:space="preserve">to experimental data at THF concentrations where nanoparticle dissociation is not prominent. </w:t>
      </w:r>
      <w:r w:rsidR="007C52E0">
        <w:t xml:space="preserve">Time-resolved fluorescence anisotropy decay analysis allowed for the determination of the number of </w:t>
      </w:r>
      <w:proofErr w:type="spellStart"/>
      <w:r w:rsidR="007C52E0">
        <w:t>exciton</w:t>
      </w:r>
      <w:proofErr w:type="spellEnd"/>
      <w:r w:rsidR="007C52E0">
        <w:t xml:space="preserve"> hops per lifetime of ~32 for </w:t>
      </w:r>
      <w:r w:rsidR="00155438">
        <w:t xml:space="preserve">swelled </w:t>
      </w:r>
      <w:r w:rsidR="008F7DD6">
        <w:t xml:space="preserve">PFBT CPNs and ~3 hops for PFBT in THF, supporting the notion that </w:t>
      </w:r>
      <w:proofErr w:type="spellStart"/>
      <w:r w:rsidR="008F7DD6">
        <w:t>exciton</w:t>
      </w:r>
      <w:proofErr w:type="spellEnd"/>
      <w:r w:rsidR="008F7DD6">
        <w:t xml:space="preserve"> diffusion is effectively shut down in good solvent.</w:t>
      </w:r>
    </w:p>
    <w:p w:rsidR="007C52E0" w:rsidRDefault="007C52E0" w:rsidP="007C52E0">
      <w:pPr>
        <w:pStyle w:val="Default"/>
        <w:spacing w:line="480" w:lineRule="auto"/>
        <w:jc w:val="both"/>
        <w:rPr>
          <w:b/>
        </w:rPr>
      </w:pPr>
      <w:r>
        <w:rPr>
          <w:b/>
        </w:rPr>
        <w:t>ACKNOWLEDGMENTS</w:t>
      </w:r>
    </w:p>
    <w:p w:rsidR="007C52E0" w:rsidRDefault="007C52E0" w:rsidP="00155438">
      <w:pPr>
        <w:autoSpaceDE w:val="0"/>
        <w:autoSpaceDN w:val="0"/>
        <w:adjustRightInd w:val="0"/>
        <w:spacing w:after="0" w:line="240" w:lineRule="auto"/>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 xml:space="preserve">No. </w:t>
      </w:r>
      <w:proofErr w:type="gramStart"/>
      <w:r w:rsidR="00155438" w:rsidRPr="00155438">
        <w:rPr>
          <w:rFonts w:ascii="Times New Roman" w:hAnsi="Times New Roman" w:cs="Times New Roman"/>
          <w:sz w:val="24"/>
          <w:szCs w:val="24"/>
        </w:rPr>
        <w:t>CHE-1058885.</w:t>
      </w:r>
      <w:proofErr w:type="gramEnd"/>
    </w:p>
    <w:p w:rsidR="009D5429" w:rsidRDefault="009D5429" w:rsidP="00155438">
      <w:pPr>
        <w:autoSpaceDE w:val="0"/>
        <w:autoSpaceDN w:val="0"/>
        <w:adjustRightInd w:val="0"/>
        <w:spacing w:after="0" w:line="240" w:lineRule="auto"/>
        <w:rPr>
          <w:rFonts w:ascii="Times New Roman" w:hAnsi="Times New Roman" w:cs="Times New Roman"/>
          <w:b/>
          <w:sz w:val="24"/>
          <w:szCs w:val="24"/>
        </w:rPr>
      </w:pPr>
    </w:p>
    <w:p w:rsidR="009D5429" w:rsidRPr="009D5429"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155438" w:rsidRPr="00155438" w:rsidRDefault="00155438" w:rsidP="00155438">
      <w:pPr>
        <w:autoSpaceDE w:val="0"/>
        <w:autoSpaceDN w:val="0"/>
        <w:adjustRightInd w:val="0"/>
        <w:spacing w:after="0" w:line="240" w:lineRule="auto"/>
        <w:rPr>
          <w:rFonts w:ascii="Times New Roman" w:hAnsi="Times New Roman" w:cs="Times New Roman"/>
          <w:sz w:val="24"/>
          <w:szCs w:val="24"/>
        </w:rPr>
      </w:pPr>
    </w:p>
    <w:p w:rsidR="00CB554D" w:rsidRDefault="009B6506" w:rsidP="00CB554D">
      <w:pPr>
        <w:pStyle w:val="Default"/>
        <w:jc w:val="both"/>
        <w:rPr>
          <w:noProof/>
        </w:rPr>
      </w:pPr>
      <w:r>
        <w:fldChar w:fldCharType="begin"/>
      </w:r>
      <w:r>
        <w:instrText xml:space="preserve"> ADDIN EN.REFLIST </w:instrText>
      </w:r>
      <w:r>
        <w:fldChar w:fldCharType="separate"/>
      </w:r>
      <w:bookmarkStart w:id="1" w:name="_ENREF_1"/>
      <w:r w:rsidR="00CB554D">
        <w:rPr>
          <w:noProof/>
        </w:rPr>
        <w:tab/>
        <w:t>(1)</w:t>
      </w:r>
      <w:r w:rsidR="00CB554D">
        <w:rPr>
          <w:noProof/>
        </w:rPr>
        <w:tab/>
        <w:t xml:space="preserve">Dennler, G., and Sariciftci, N. S. Flexible Conjugated Polymer-Based Plastic Solar Cells: From Basics to Applications. </w:t>
      </w:r>
      <w:r w:rsidR="00CB554D" w:rsidRPr="00CB554D">
        <w:rPr>
          <w:i/>
          <w:noProof/>
        </w:rPr>
        <w:t>Proc. IEEE</w:t>
      </w:r>
      <w:r w:rsidR="00CB554D">
        <w:rPr>
          <w:noProof/>
        </w:rPr>
        <w:t xml:space="preserve"> </w:t>
      </w:r>
      <w:r w:rsidR="00CB554D" w:rsidRPr="00CB554D">
        <w:rPr>
          <w:b/>
          <w:noProof/>
        </w:rPr>
        <w:t>2005</w:t>
      </w:r>
      <w:r w:rsidR="00CB554D">
        <w:rPr>
          <w:noProof/>
        </w:rPr>
        <w:t xml:space="preserve">, </w:t>
      </w:r>
      <w:r w:rsidR="00CB554D" w:rsidRPr="00CB554D">
        <w:rPr>
          <w:i/>
          <w:noProof/>
        </w:rPr>
        <w:t>93</w:t>
      </w:r>
      <w:r w:rsidR="00CB554D">
        <w:rPr>
          <w:noProof/>
        </w:rPr>
        <w:t>, 1429-1439.</w:t>
      </w:r>
      <w:bookmarkEnd w:id="1"/>
    </w:p>
    <w:p w:rsidR="00CB554D" w:rsidRDefault="00CB554D" w:rsidP="00CB554D">
      <w:pPr>
        <w:pStyle w:val="Default"/>
        <w:jc w:val="both"/>
        <w:rPr>
          <w:noProof/>
        </w:rPr>
      </w:pPr>
      <w:bookmarkStart w:id="2" w:name="_ENREF_2"/>
      <w:r>
        <w:rPr>
          <w:noProof/>
        </w:rPr>
        <w:tab/>
        <w:t>(2)</w:t>
      </w:r>
      <w:r>
        <w:rPr>
          <w:noProof/>
        </w:rPr>
        <w:tab/>
        <w:t xml:space="preserve">Yim, K. H., Zheng, Z., Liang, Z., Friend, R. H., Huck, W. T. S., and Kim, J. S. Efficient Conjugated-Polymer Optoelectronic Devices Fabricated by Thin-Film Transfer-Printing Technique. </w:t>
      </w:r>
      <w:r w:rsidRPr="00CB554D">
        <w:rPr>
          <w:i/>
          <w:noProof/>
        </w:rPr>
        <w:t>Adv Funct Mater</w:t>
      </w:r>
      <w:r>
        <w:rPr>
          <w:noProof/>
        </w:rPr>
        <w:t xml:space="preserve"> </w:t>
      </w:r>
      <w:r w:rsidRPr="00CB554D">
        <w:rPr>
          <w:b/>
          <w:noProof/>
        </w:rPr>
        <w:t>2008</w:t>
      </w:r>
      <w:r>
        <w:rPr>
          <w:noProof/>
        </w:rPr>
        <w:t xml:space="preserve">, </w:t>
      </w:r>
      <w:r w:rsidRPr="00CB554D">
        <w:rPr>
          <w:i/>
          <w:noProof/>
        </w:rPr>
        <w:t>18</w:t>
      </w:r>
      <w:r>
        <w:rPr>
          <w:noProof/>
        </w:rPr>
        <w:t>, 1012-1019.</w:t>
      </w:r>
      <w:bookmarkEnd w:id="2"/>
    </w:p>
    <w:p w:rsidR="00CB554D" w:rsidRDefault="00CB554D" w:rsidP="00CB554D">
      <w:pPr>
        <w:pStyle w:val="Default"/>
        <w:jc w:val="both"/>
        <w:rPr>
          <w:noProof/>
        </w:rPr>
      </w:pPr>
      <w:bookmarkStart w:id="3" w:name="_ENREF_3"/>
      <w:r>
        <w:rPr>
          <w:noProof/>
        </w:rPr>
        <w:tab/>
        <w:t>(3)</w:t>
      </w:r>
      <w:r>
        <w:rPr>
          <w:noProof/>
        </w:rPr>
        <w:tab/>
        <w:t xml:space="preserve">Wu, C. F.; Szymanski, C.; Cain, Z.; McNeill, J. Conjugated Polymer Dots for Multiphoton Fluorescence Imaging. </w:t>
      </w:r>
      <w:r w:rsidRPr="00CB554D">
        <w:rPr>
          <w:i/>
          <w:noProof/>
        </w:rPr>
        <w:t>J. Am. Chem. Soc.</w:t>
      </w:r>
      <w:r>
        <w:rPr>
          <w:noProof/>
        </w:rPr>
        <w:t xml:space="preserve"> </w:t>
      </w:r>
      <w:r w:rsidRPr="00CB554D">
        <w:rPr>
          <w:b/>
          <w:noProof/>
        </w:rPr>
        <w:t>2007</w:t>
      </w:r>
      <w:r>
        <w:rPr>
          <w:noProof/>
        </w:rPr>
        <w:t xml:space="preserve">, </w:t>
      </w:r>
      <w:r w:rsidRPr="00CB554D">
        <w:rPr>
          <w:i/>
          <w:noProof/>
        </w:rPr>
        <w:t>129</w:t>
      </w:r>
      <w:r>
        <w:rPr>
          <w:noProof/>
        </w:rPr>
        <w:t>, 12904-12905.</w:t>
      </w:r>
      <w:bookmarkEnd w:id="3"/>
    </w:p>
    <w:p w:rsidR="00CB554D" w:rsidRDefault="00CB554D" w:rsidP="00CB554D">
      <w:pPr>
        <w:pStyle w:val="Default"/>
        <w:jc w:val="both"/>
        <w:rPr>
          <w:noProof/>
        </w:rPr>
      </w:pPr>
      <w:bookmarkStart w:id="4" w:name="_ENREF_4"/>
      <w:r>
        <w:rPr>
          <w:noProof/>
        </w:rPr>
        <w:tab/>
        <w:t>(4)</w:t>
      </w:r>
      <w:r>
        <w:rPr>
          <w:noProof/>
        </w:rPr>
        <w:tab/>
        <w:t xml:space="preserve">Yu, J., Wu, C. F., Sahu, S. P., Fernando, L. P., Szymanski, C., and McNeill, J. Nanoscale 3D Tracking with Conjugated Polymer Nanoparticles. </w:t>
      </w:r>
      <w:r w:rsidRPr="00CB554D">
        <w:rPr>
          <w:i/>
          <w:noProof/>
        </w:rPr>
        <w:t>J. Am. Chem. Soc.</w:t>
      </w:r>
      <w:r>
        <w:rPr>
          <w:noProof/>
        </w:rPr>
        <w:t xml:space="preserve"> </w:t>
      </w:r>
      <w:r w:rsidRPr="00CB554D">
        <w:rPr>
          <w:b/>
          <w:noProof/>
        </w:rPr>
        <w:t>2009</w:t>
      </w:r>
      <w:r>
        <w:rPr>
          <w:noProof/>
        </w:rPr>
        <w:t xml:space="preserve">, </w:t>
      </w:r>
      <w:r w:rsidRPr="00CB554D">
        <w:rPr>
          <w:i/>
          <w:noProof/>
        </w:rPr>
        <w:t>131</w:t>
      </w:r>
      <w:r>
        <w:rPr>
          <w:noProof/>
        </w:rPr>
        <w:t>, 18410-18414.</w:t>
      </w:r>
      <w:bookmarkEnd w:id="4"/>
    </w:p>
    <w:p w:rsidR="00CB554D" w:rsidRDefault="00CB554D" w:rsidP="00CB554D">
      <w:pPr>
        <w:pStyle w:val="Default"/>
        <w:jc w:val="both"/>
        <w:rPr>
          <w:noProof/>
        </w:rPr>
      </w:pPr>
      <w:bookmarkStart w:id="5" w:name="_ENREF_5"/>
      <w:r>
        <w:rPr>
          <w:noProof/>
        </w:rPr>
        <w:tab/>
        <w:t>(5)</w:t>
      </w:r>
      <w:r>
        <w:rPr>
          <w:noProof/>
        </w:rPr>
        <w:tab/>
        <w:t xml:space="preserve">Wu, C. F., Bull, B. Christensen, K. and McNeill, J. Ratiometric Single-Nanoparticle Oxygen Sensors for Biological Imaging. </w:t>
      </w:r>
      <w:r w:rsidRPr="00CB554D">
        <w:rPr>
          <w:i/>
          <w:noProof/>
        </w:rPr>
        <w:t>Angew. Chem., Int. Ed.</w:t>
      </w:r>
      <w:r>
        <w:rPr>
          <w:noProof/>
        </w:rPr>
        <w:t xml:space="preserve"> </w:t>
      </w:r>
      <w:r w:rsidRPr="00CB554D">
        <w:rPr>
          <w:b/>
          <w:noProof/>
        </w:rPr>
        <w:t>2009</w:t>
      </w:r>
      <w:r>
        <w:rPr>
          <w:noProof/>
        </w:rPr>
        <w:t xml:space="preserve">, </w:t>
      </w:r>
      <w:r w:rsidRPr="00CB554D">
        <w:rPr>
          <w:i/>
          <w:noProof/>
        </w:rPr>
        <w:t>48</w:t>
      </w:r>
      <w:r>
        <w:rPr>
          <w:noProof/>
        </w:rPr>
        <w:t>, 2741-2745.</w:t>
      </w:r>
      <w:bookmarkEnd w:id="5"/>
    </w:p>
    <w:p w:rsidR="00CB554D" w:rsidRDefault="00CB554D" w:rsidP="00CB554D">
      <w:pPr>
        <w:pStyle w:val="Default"/>
        <w:jc w:val="both"/>
        <w:rPr>
          <w:noProof/>
        </w:rPr>
      </w:pPr>
      <w:bookmarkStart w:id="6" w:name="_ENREF_6"/>
      <w:r>
        <w:rPr>
          <w:noProof/>
        </w:rPr>
        <w:tab/>
        <w:t>(6)</w:t>
      </w:r>
      <w:r>
        <w:rPr>
          <w:noProof/>
        </w:rPr>
        <w:tab/>
        <w:t xml:space="preserve">Wu, C. F.; Bull, B.; Szymanski, C.; Christensen, K.; McNeill, J. Multicolor Conjugated Polymer Dots for Biological Fluorescence Imaging. </w:t>
      </w:r>
      <w:r w:rsidRPr="00CB554D">
        <w:rPr>
          <w:i/>
          <w:noProof/>
        </w:rPr>
        <w:t>ACS Nano</w:t>
      </w:r>
      <w:r>
        <w:rPr>
          <w:noProof/>
        </w:rPr>
        <w:t xml:space="preserve"> </w:t>
      </w:r>
      <w:r w:rsidRPr="00CB554D">
        <w:rPr>
          <w:b/>
          <w:noProof/>
        </w:rPr>
        <w:t>2008</w:t>
      </w:r>
      <w:r>
        <w:rPr>
          <w:noProof/>
        </w:rPr>
        <w:t xml:space="preserve">, </w:t>
      </w:r>
      <w:r w:rsidRPr="00CB554D">
        <w:rPr>
          <w:i/>
          <w:noProof/>
        </w:rPr>
        <w:t>2</w:t>
      </w:r>
      <w:r>
        <w:rPr>
          <w:noProof/>
        </w:rPr>
        <w:t>, 2415-2423.</w:t>
      </w:r>
      <w:bookmarkEnd w:id="6"/>
    </w:p>
    <w:p w:rsidR="00CB554D" w:rsidRDefault="00CB554D" w:rsidP="00CB554D">
      <w:pPr>
        <w:pStyle w:val="Default"/>
        <w:jc w:val="both"/>
        <w:rPr>
          <w:noProof/>
        </w:rPr>
      </w:pPr>
      <w:bookmarkStart w:id="7" w:name="_ENREF_7"/>
      <w:r>
        <w:rPr>
          <w:noProof/>
        </w:rPr>
        <w:tab/>
        <w:t>(7)</w:t>
      </w:r>
      <w:r>
        <w:rPr>
          <w:noProof/>
        </w:rPr>
        <w:tab/>
        <w:t xml:space="preserve">Wu, C. F.; Schneider, T.; Zeigler, M.; Yu, J. B.; Schiro, P. G.; Burnham, D. R.; McNeill, J. D.; Chiu, D. T. Bioconjugation of Ultrabright Semiconducting Polymer Dots for Specific Cellular Targeting. </w:t>
      </w:r>
      <w:r w:rsidRPr="00CB554D">
        <w:rPr>
          <w:i/>
          <w:noProof/>
        </w:rPr>
        <w:t>J. Am. Chem. Soc.</w:t>
      </w:r>
      <w:r>
        <w:rPr>
          <w:noProof/>
        </w:rPr>
        <w:t xml:space="preserve"> </w:t>
      </w:r>
      <w:r w:rsidRPr="00CB554D">
        <w:rPr>
          <w:b/>
          <w:noProof/>
        </w:rPr>
        <w:t>2010</w:t>
      </w:r>
      <w:r>
        <w:rPr>
          <w:noProof/>
        </w:rPr>
        <w:t xml:space="preserve">, </w:t>
      </w:r>
      <w:r w:rsidRPr="00CB554D">
        <w:rPr>
          <w:i/>
          <w:noProof/>
        </w:rPr>
        <w:t>132</w:t>
      </w:r>
      <w:r>
        <w:rPr>
          <w:noProof/>
        </w:rPr>
        <w:t>, 15410-15417.</w:t>
      </w:r>
      <w:bookmarkEnd w:id="7"/>
    </w:p>
    <w:p w:rsidR="00CB554D" w:rsidRDefault="00CB554D" w:rsidP="00CB554D">
      <w:pPr>
        <w:pStyle w:val="Default"/>
        <w:jc w:val="both"/>
        <w:rPr>
          <w:noProof/>
        </w:rPr>
      </w:pPr>
      <w:bookmarkStart w:id="8" w:name="_ENREF_8"/>
      <w:r>
        <w:rPr>
          <w:noProof/>
        </w:rPr>
        <w:tab/>
        <w:t>(8)</w:t>
      </w:r>
      <w:r>
        <w:rPr>
          <w:noProof/>
        </w:rPr>
        <w:tab/>
        <w:t xml:space="preserve">Wu, C. F.; Chiu, D. T. Highly Fluorescent Semiconducting Polymer Dots for Biology and Medicine. </w:t>
      </w:r>
      <w:r w:rsidRPr="00CB554D">
        <w:rPr>
          <w:i/>
          <w:noProof/>
        </w:rPr>
        <w:t>Angew. Chem., Int. Ed.</w:t>
      </w:r>
      <w:r>
        <w:rPr>
          <w:noProof/>
        </w:rPr>
        <w:t xml:space="preserve"> </w:t>
      </w:r>
      <w:r w:rsidRPr="00CB554D">
        <w:rPr>
          <w:b/>
          <w:noProof/>
        </w:rPr>
        <w:t>2013</w:t>
      </w:r>
      <w:r>
        <w:rPr>
          <w:noProof/>
        </w:rPr>
        <w:t xml:space="preserve">, </w:t>
      </w:r>
      <w:r w:rsidRPr="00CB554D">
        <w:rPr>
          <w:i/>
          <w:noProof/>
        </w:rPr>
        <w:t>52</w:t>
      </w:r>
      <w:r>
        <w:rPr>
          <w:noProof/>
        </w:rPr>
        <w:t>, 3086-3109.</w:t>
      </w:r>
      <w:bookmarkEnd w:id="8"/>
    </w:p>
    <w:p w:rsidR="00CB554D" w:rsidRDefault="00CB554D" w:rsidP="00CB554D">
      <w:pPr>
        <w:pStyle w:val="Default"/>
        <w:jc w:val="both"/>
        <w:rPr>
          <w:noProof/>
        </w:rPr>
      </w:pPr>
      <w:bookmarkStart w:id="9" w:name="_ENREF_9"/>
      <w:r>
        <w:rPr>
          <w:noProof/>
        </w:rPr>
        <w:lastRenderedPageBreak/>
        <w:tab/>
        <w:t>(9)</w:t>
      </w:r>
      <w:r>
        <w:rPr>
          <w:noProof/>
        </w:rPr>
        <w:tab/>
        <w:t xml:space="preserve">Koner, A. L.; Krndija, D.; Hou, Q.; Sherratt, D. J.; Howarth, M. Hydroxy-Terminated Conjugated Polymer Nanoparticles Have Near-Unity Bright Fraction and Reveal Cholesterol-Dependence of IGF1R Nanodomains. </w:t>
      </w:r>
      <w:r w:rsidRPr="00CB554D">
        <w:rPr>
          <w:i/>
          <w:noProof/>
        </w:rPr>
        <w:t>ACS Nano</w:t>
      </w:r>
      <w:r>
        <w:rPr>
          <w:noProof/>
        </w:rPr>
        <w:t xml:space="preserve"> </w:t>
      </w:r>
      <w:r w:rsidRPr="00CB554D">
        <w:rPr>
          <w:b/>
          <w:noProof/>
        </w:rPr>
        <w:t>2013</w:t>
      </w:r>
      <w:r>
        <w:rPr>
          <w:noProof/>
        </w:rPr>
        <w:t xml:space="preserve">, </w:t>
      </w:r>
      <w:r w:rsidRPr="00CB554D">
        <w:rPr>
          <w:i/>
          <w:noProof/>
        </w:rPr>
        <w:t>7</w:t>
      </w:r>
      <w:r>
        <w:rPr>
          <w:noProof/>
        </w:rPr>
        <w:t>, 1137-1144.</w:t>
      </w:r>
      <w:bookmarkEnd w:id="9"/>
    </w:p>
    <w:p w:rsidR="00CB554D" w:rsidRDefault="00CB554D" w:rsidP="00CB554D">
      <w:pPr>
        <w:pStyle w:val="Default"/>
        <w:jc w:val="both"/>
        <w:rPr>
          <w:noProof/>
        </w:rPr>
      </w:pPr>
      <w:bookmarkStart w:id="10" w:name="_ENREF_10"/>
      <w:r>
        <w:rPr>
          <w:noProof/>
        </w:rPr>
        <w:tab/>
        <w:t>(10)</w:t>
      </w:r>
      <w:r>
        <w:rPr>
          <w:noProof/>
        </w:rPr>
        <w:tab/>
        <w:t xml:space="preserve">Read, N.; Sachdev, S.; Ye, J. Landau Theory of Quantum Spin-Glasses of Rotors and Ising Spins. </w:t>
      </w:r>
      <w:r w:rsidRPr="00CB554D">
        <w:rPr>
          <w:i/>
          <w:noProof/>
        </w:rPr>
        <w:t>Phys. Rev. B</w:t>
      </w:r>
      <w:r>
        <w:rPr>
          <w:noProof/>
        </w:rPr>
        <w:t xml:space="preserve"> </w:t>
      </w:r>
      <w:r w:rsidRPr="00CB554D">
        <w:rPr>
          <w:b/>
          <w:noProof/>
        </w:rPr>
        <w:t>1995</w:t>
      </w:r>
      <w:r>
        <w:rPr>
          <w:noProof/>
        </w:rPr>
        <w:t xml:space="preserve">, </w:t>
      </w:r>
      <w:r w:rsidRPr="00CB554D">
        <w:rPr>
          <w:i/>
          <w:noProof/>
        </w:rPr>
        <w:t>52</w:t>
      </w:r>
      <w:r>
        <w:rPr>
          <w:noProof/>
        </w:rPr>
        <w:t>, 384-410.</w:t>
      </w:r>
      <w:bookmarkEnd w:id="10"/>
    </w:p>
    <w:p w:rsidR="00CB554D" w:rsidRDefault="00CB554D" w:rsidP="00CB554D">
      <w:pPr>
        <w:pStyle w:val="Default"/>
        <w:jc w:val="both"/>
        <w:rPr>
          <w:noProof/>
        </w:rPr>
      </w:pPr>
      <w:bookmarkStart w:id="11" w:name="_ENREF_11"/>
      <w:r>
        <w:rPr>
          <w:noProof/>
        </w:rPr>
        <w:tab/>
        <w:t>(11)</w:t>
      </w:r>
      <w:r>
        <w:rPr>
          <w:noProof/>
        </w:rPr>
        <w:tab/>
        <w:t xml:space="preserve">Kasha, M.; Rawls, H. R.; Ashraf El-Bayoumi, M. The Exciton Model in Molecular Spectroscopy. </w:t>
      </w:r>
      <w:r w:rsidRPr="00CB554D">
        <w:rPr>
          <w:i/>
          <w:noProof/>
        </w:rPr>
        <w:t>Pure and Applied Chemistry</w:t>
      </w:r>
      <w:r>
        <w:rPr>
          <w:noProof/>
        </w:rPr>
        <w:t xml:space="preserve"> </w:t>
      </w:r>
      <w:r w:rsidRPr="00CB554D">
        <w:rPr>
          <w:b/>
          <w:noProof/>
        </w:rPr>
        <w:t>1965</w:t>
      </w:r>
      <w:r>
        <w:rPr>
          <w:noProof/>
        </w:rPr>
        <w:t xml:space="preserve">, </w:t>
      </w:r>
      <w:r w:rsidRPr="00CB554D">
        <w:rPr>
          <w:i/>
          <w:noProof/>
        </w:rPr>
        <w:t>11</w:t>
      </w:r>
      <w:r>
        <w:rPr>
          <w:noProof/>
        </w:rPr>
        <w:t>, 371-392.</w:t>
      </w:r>
      <w:bookmarkEnd w:id="11"/>
    </w:p>
    <w:p w:rsidR="00CB554D" w:rsidRDefault="00CB554D" w:rsidP="00CB554D">
      <w:pPr>
        <w:pStyle w:val="Default"/>
        <w:jc w:val="both"/>
        <w:rPr>
          <w:noProof/>
        </w:rPr>
      </w:pPr>
      <w:bookmarkStart w:id="12" w:name="_ENREF_12"/>
      <w:r>
        <w:rPr>
          <w:noProof/>
        </w:rPr>
        <w:tab/>
        <w:t>(12)</w:t>
      </w:r>
      <w:r>
        <w:rPr>
          <w:noProof/>
        </w:rPr>
        <w:tab/>
        <w:t xml:space="preserve">Emelianova, E. V., Athanasopoulos, S., Silbey, R. J., and Beljonne, D. 2D Excitons as Primary Energy Carriers in Organic Crystals: The Case of Oligoacenes. </w:t>
      </w:r>
      <w:r w:rsidRPr="00CB554D">
        <w:rPr>
          <w:i/>
          <w:noProof/>
        </w:rPr>
        <w:t>Phys. Rev. Lett.</w:t>
      </w:r>
      <w:r>
        <w:rPr>
          <w:noProof/>
        </w:rPr>
        <w:t xml:space="preserve"> </w:t>
      </w:r>
      <w:r w:rsidRPr="00CB554D">
        <w:rPr>
          <w:b/>
          <w:noProof/>
        </w:rPr>
        <w:t>2010</w:t>
      </w:r>
      <w:r>
        <w:rPr>
          <w:noProof/>
        </w:rPr>
        <w:t xml:space="preserve">, </w:t>
      </w:r>
      <w:r w:rsidRPr="00CB554D">
        <w:rPr>
          <w:i/>
          <w:noProof/>
        </w:rPr>
        <w:t>104</w:t>
      </w:r>
      <w:r>
        <w:rPr>
          <w:noProof/>
        </w:rPr>
        <w:t>, 206405-206408.</w:t>
      </w:r>
      <w:bookmarkEnd w:id="12"/>
    </w:p>
    <w:p w:rsidR="00CB554D" w:rsidRDefault="00CB554D" w:rsidP="00CB554D">
      <w:pPr>
        <w:pStyle w:val="Default"/>
        <w:jc w:val="both"/>
        <w:rPr>
          <w:noProof/>
        </w:rPr>
      </w:pPr>
      <w:bookmarkStart w:id="13" w:name="_ENREF_13"/>
      <w:r>
        <w:rPr>
          <w:noProof/>
        </w:rPr>
        <w:tab/>
        <w:t>(13)</w:t>
      </w:r>
      <w:r>
        <w:rPr>
          <w:noProof/>
        </w:rPr>
        <w:tab/>
        <w:t xml:space="preserve">Lunt, R. R., Giebink, N. C., Belak, A. A., Benzinger, J. B., and Forrest, S. R. Exciton Diffusion Lengths of Organic Semiconductor Thin Films Measured by Spectrally Resolved Photoluminescence Quenching. </w:t>
      </w:r>
      <w:r w:rsidRPr="00CB554D">
        <w:rPr>
          <w:i/>
          <w:noProof/>
        </w:rPr>
        <w:t>J. Appl. Phys.</w:t>
      </w:r>
      <w:r>
        <w:rPr>
          <w:noProof/>
        </w:rPr>
        <w:t xml:space="preserve"> </w:t>
      </w:r>
      <w:r w:rsidRPr="00CB554D">
        <w:rPr>
          <w:b/>
          <w:noProof/>
        </w:rPr>
        <w:t>2009</w:t>
      </w:r>
      <w:r>
        <w:rPr>
          <w:noProof/>
        </w:rPr>
        <w:t xml:space="preserve">, </w:t>
      </w:r>
      <w:r w:rsidRPr="00CB554D">
        <w:rPr>
          <w:i/>
          <w:noProof/>
        </w:rPr>
        <w:t>105</w:t>
      </w:r>
      <w:r>
        <w:rPr>
          <w:noProof/>
        </w:rPr>
        <w:t>, 053711-053717.</w:t>
      </w:r>
      <w:bookmarkEnd w:id="13"/>
    </w:p>
    <w:p w:rsidR="00CB554D" w:rsidRDefault="00CB554D" w:rsidP="00CB554D">
      <w:pPr>
        <w:pStyle w:val="Default"/>
        <w:jc w:val="both"/>
        <w:rPr>
          <w:noProof/>
        </w:rPr>
      </w:pPr>
      <w:bookmarkStart w:id="14" w:name="_ENREF_14"/>
      <w:r>
        <w:rPr>
          <w:noProof/>
        </w:rPr>
        <w:tab/>
        <w:t>(14)</w:t>
      </w:r>
      <w:r>
        <w:rPr>
          <w:noProof/>
        </w:rPr>
        <w:tab/>
        <w:t xml:space="preserve">Gammill, L. S.; Powell, R. C. Energy-Transfer in Perylene Doped Anthracene-Crystals. </w:t>
      </w:r>
      <w:r w:rsidRPr="00CB554D">
        <w:rPr>
          <w:i/>
          <w:noProof/>
        </w:rPr>
        <w:t>Mol. Cryst. Liq. Cryst.</w:t>
      </w:r>
      <w:r>
        <w:rPr>
          <w:noProof/>
        </w:rPr>
        <w:t xml:space="preserve"> </w:t>
      </w:r>
      <w:r w:rsidRPr="00CB554D">
        <w:rPr>
          <w:b/>
          <w:noProof/>
        </w:rPr>
        <w:t>1974</w:t>
      </w:r>
      <w:r>
        <w:rPr>
          <w:noProof/>
        </w:rPr>
        <w:t xml:space="preserve">, </w:t>
      </w:r>
      <w:r w:rsidRPr="00CB554D">
        <w:rPr>
          <w:i/>
          <w:noProof/>
        </w:rPr>
        <w:t>25</w:t>
      </w:r>
      <w:r>
        <w:rPr>
          <w:noProof/>
        </w:rPr>
        <w:t>, 123-130.</w:t>
      </w:r>
      <w:bookmarkEnd w:id="14"/>
    </w:p>
    <w:p w:rsidR="00CB554D" w:rsidRDefault="00CB554D" w:rsidP="00CB554D">
      <w:pPr>
        <w:pStyle w:val="Default"/>
        <w:jc w:val="both"/>
        <w:rPr>
          <w:noProof/>
        </w:rPr>
      </w:pPr>
      <w:bookmarkStart w:id="15" w:name="_ENREF_15"/>
      <w:r>
        <w:rPr>
          <w:noProof/>
        </w:rPr>
        <w:tab/>
        <w:t>(15)</w:t>
      </w:r>
      <w:r>
        <w:rPr>
          <w:noProof/>
        </w:rPr>
        <w:tab/>
        <w:t xml:space="preserve">Powell, R. C.; Kepler, R. G. Evidence for Long-Range Exciton-Impurity Interaction in Tetracene-Doped Anthracene Crystals. </w:t>
      </w:r>
      <w:r w:rsidRPr="00CB554D">
        <w:rPr>
          <w:i/>
          <w:noProof/>
        </w:rPr>
        <w:t>Phys. Rev. Lett.</w:t>
      </w:r>
      <w:r>
        <w:rPr>
          <w:noProof/>
        </w:rPr>
        <w:t xml:space="preserve"> </w:t>
      </w:r>
      <w:r w:rsidRPr="00CB554D">
        <w:rPr>
          <w:b/>
          <w:noProof/>
        </w:rPr>
        <w:t>1969</w:t>
      </w:r>
      <w:r>
        <w:rPr>
          <w:noProof/>
        </w:rPr>
        <w:t xml:space="preserve">, </w:t>
      </w:r>
      <w:r w:rsidRPr="00CB554D">
        <w:rPr>
          <w:i/>
          <w:noProof/>
        </w:rPr>
        <w:t>22</w:t>
      </w:r>
      <w:r>
        <w:rPr>
          <w:noProof/>
        </w:rPr>
        <w:t>, 636-639.</w:t>
      </w:r>
      <w:bookmarkEnd w:id="15"/>
    </w:p>
    <w:p w:rsidR="00CB554D" w:rsidRDefault="00CB554D" w:rsidP="00CB554D">
      <w:pPr>
        <w:pStyle w:val="Default"/>
        <w:jc w:val="both"/>
        <w:rPr>
          <w:noProof/>
        </w:rPr>
      </w:pPr>
      <w:bookmarkStart w:id="16" w:name="_ENREF_16"/>
      <w:r>
        <w:rPr>
          <w:noProof/>
        </w:rPr>
        <w:tab/>
        <w:t>(16)</w:t>
      </w:r>
      <w:r>
        <w:rPr>
          <w:noProof/>
        </w:rPr>
        <w:tab/>
        <w:t xml:space="preserve">Athanasopoulos, S.; Hoffman, S. T.; Bassler, H.; Kohler, A.; Beljonne, D. To Hop or Not to Hop? Understanding the Temperature Dependence of Spectral Diffusion in Organic Semiconductors. </w:t>
      </w:r>
      <w:r w:rsidRPr="00CB554D">
        <w:rPr>
          <w:i/>
          <w:noProof/>
        </w:rPr>
        <w:t>J. Phys. Chem. Lett.</w:t>
      </w:r>
      <w:r>
        <w:rPr>
          <w:noProof/>
        </w:rPr>
        <w:t xml:space="preserve"> </w:t>
      </w:r>
      <w:r w:rsidRPr="00CB554D">
        <w:rPr>
          <w:b/>
          <w:noProof/>
        </w:rPr>
        <w:t>2013</w:t>
      </w:r>
      <w:r>
        <w:rPr>
          <w:noProof/>
        </w:rPr>
        <w:t xml:space="preserve">, </w:t>
      </w:r>
      <w:r w:rsidRPr="00CB554D">
        <w:rPr>
          <w:i/>
          <w:noProof/>
        </w:rPr>
        <w:t>4</w:t>
      </w:r>
      <w:r>
        <w:rPr>
          <w:noProof/>
        </w:rPr>
        <w:t>, 1694-1700.</w:t>
      </w:r>
      <w:bookmarkEnd w:id="16"/>
    </w:p>
    <w:p w:rsidR="00CB554D" w:rsidRDefault="00CB554D" w:rsidP="00CB554D">
      <w:pPr>
        <w:pStyle w:val="Default"/>
        <w:jc w:val="both"/>
        <w:rPr>
          <w:noProof/>
        </w:rPr>
      </w:pPr>
      <w:bookmarkStart w:id="17" w:name="_ENREF_17"/>
      <w:r>
        <w:rPr>
          <w:noProof/>
        </w:rPr>
        <w:tab/>
        <w:t>(17)</w:t>
      </w:r>
      <w:r>
        <w:rPr>
          <w:noProof/>
        </w:rPr>
        <w:tab/>
        <w:t xml:space="preserve">Scholes, G. D., and Rumbles, G. Excitons in Nanoscale Systems. </w:t>
      </w:r>
      <w:r w:rsidRPr="00CB554D">
        <w:rPr>
          <w:i/>
          <w:noProof/>
        </w:rPr>
        <w:t>Nature Materials</w:t>
      </w:r>
      <w:r>
        <w:rPr>
          <w:noProof/>
        </w:rPr>
        <w:t xml:space="preserve"> </w:t>
      </w:r>
      <w:r w:rsidRPr="00CB554D">
        <w:rPr>
          <w:b/>
          <w:noProof/>
        </w:rPr>
        <w:t>2006</w:t>
      </w:r>
      <w:r>
        <w:rPr>
          <w:noProof/>
        </w:rPr>
        <w:t xml:space="preserve">, </w:t>
      </w:r>
      <w:r w:rsidRPr="00CB554D">
        <w:rPr>
          <w:i/>
          <w:noProof/>
        </w:rPr>
        <w:t>5</w:t>
      </w:r>
      <w:r>
        <w:rPr>
          <w:noProof/>
        </w:rPr>
        <w:t>, 683-696.</w:t>
      </w:r>
      <w:bookmarkEnd w:id="17"/>
    </w:p>
    <w:p w:rsidR="00CB554D" w:rsidRDefault="00CB554D" w:rsidP="00CB554D">
      <w:pPr>
        <w:pStyle w:val="Default"/>
        <w:jc w:val="both"/>
        <w:rPr>
          <w:noProof/>
        </w:rPr>
      </w:pPr>
      <w:bookmarkStart w:id="18" w:name="_ENREF_18"/>
      <w:r>
        <w:rPr>
          <w:noProof/>
        </w:rPr>
        <w:tab/>
        <w:t>(18)</w:t>
      </w:r>
      <w:r>
        <w:rPr>
          <w:noProof/>
        </w:rPr>
        <w:tab/>
        <w:t xml:space="preserve">Groff, L. C.; Wang, X. L.; McNeill, J. D. Measurement of Exciton Transport in Conjugated Polymer Nanoparticles. </w:t>
      </w:r>
      <w:r w:rsidRPr="00CB554D">
        <w:rPr>
          <w:i/>
          <w:noProof/>
        </w:rPr>
        <w:t>J. PHys. Chem. C</w:t>
      </w:r>
      <w:r>
        <w:rPr>
          <w:noProof/>
        </w:rPr>
        <w:t xml:space="preserve"> </w:t>
      </w:r>
      <w:r w:rsidRPr="00CB554D">
        <w:rPr>
          <w:b/>
          <w:noProof/>
        </w:rPr>
        <w:t>2013</w:t>
      </w:r>
      <w:r>
        <w:rPr>
          <w:noProof/>
        </w:rPr>
        <w:t xml:space="preserve">, </w:t>
      </w:r>
      <w:r w:rsidRPr="00CB554D">
        <w:rPr>
          <w:i/>
          <w:noProof/>
        </w:rPr>
        <w:t>117</w:t>
      </w:r>
      <w:r>
        <w:rPr>
          <w:noProof/>
        </w:rPr>
        <w:t>, 25748-25755.</w:t>
      </w:r>
      <w:bookmarkEnd w:id="18"/>
    </w:p>
    <w:p w:rsidR="00CB554D" w:rsidRDefault="00CB554D" w:rsidP="00CB554D">
      <w:pPr>
        <w:pStyle w:val="Default"/>
        <w:jc w:val="both"/>
        <w:rPr>
          <w:noProof/>
        </w:rPr>
      </w:pPr>
      <w:bookmarkStart w:id="19" w:name="_ENREF_19"/>
      <w:r>
        <w:rPr>
          <w:noProof/>
        </w:rPr>
        <w:tab/>
        <w:t>(19)</w:t>
      </w:r>
      <w:r>
        <w:rPr>
          <w:noProof/>
        </w:rPr>
        <w:tab/>
        <w:t xml:space="preserve">Wang, X. L.; Groff, L. C.; McNeill, J. D. Photoactivation and Saturated Emission in Blended Conjugated Polymer Nanoparticles. </w:t>
      </w:r>
      <w:r w:rsidRPr="00CB554D">
        <w:rPr>
          <w:i/>
          <w:noProof/>
        </w:rPr>
        <w:t>Langmuir</w:t>
      </w:r>
      <w:r>
        <w:rPr>
          <w:noProof/>
        </w:rPr>
        <w:t xml:space="preserve"> </w:t>
      </w:r>
      <w:r w:rsidRPr="00CB554D">
        <w:rPr>
          <w:b/>
          <w:noProof/>
        </w:rPr>
        <w:t>2013</w:t>
      </w:r>
      <w:r>
        <w:rPr>
          <w:noProof/>
        </w:rPr>
        <w:t xml:space="preserve">, </w:t>
      </w:r>
      <w:r w:rsidRPr="00CB554D">
        <w:rPr>
          <w:i/>
          <w:noProof/>
        </w:rPr>
        <w:t>29</w:t>
      </w:r>
      <w:r>
        <w:rPr>
          <w:noProof/>
        </w:rPr>
        <w:t>, 13925-13931.</w:t>
      </w:r>
      <w:bookmarkEnd w:id="19"/>
    </w:p>
    <w:p w:rsidR="00CB554D" w:rsidRDefault="00CB554D" w:rsidP="00CB554D">
      <w:pPr>
        <w:pStyle w:val="Default"/>
        <w:jc w:val="both"/>
        <w:rPr>
          <w:noProof/>
        </w:rPr>
      </w:pPr>
      <w:bookmarkStart w:id="20" w:name="_ENREF_20"/>
      <w:r>
        <w:rPr>
          <w:noProof/>
        </w:rPr>
        <w:tab/>
        <w:t>(20)</w:t>
      </w:r>
      <w:r>
        <w:rPr>
          <w:noProof/>
        </w:rPr>
        <w:tab/>
        <w:t xml:space="preserve">Sun, K.; Chen, H.; Wang, L.; Yin, S.; Wang, H.; Xu, G.; Chen, D.; Zhang, X. J.; Wu, C. F.; Qin, W. P. Size Dependent Property and Cell Labeling of Semiconducting Polymer Dots. </w:t>
      </w:r>
      <w:r w:rsidRPr="00CB554D">
        <w:rPr>
          <w:i/>
          <w:noProof/>
        </w:rPr>
        <w:t>ACS Appl. Mater. Interf.</w:t>
      </w:r>
      <w:r>
        <w:rPr>
          <w:noProof/>
        </w:rPr>
        <w:t xml:space="preserve"> </w:t>
      </w:r>
      <w:r w:rsidRPr="00CB554D">
        <w:rPr>
          <w:b/>
          <w:noProof/>
        </w:rPr>
        <w:t>2014</w:t>
      </w:r>
      <w:r>
        <w:rPr>
          <w:noProof/>
        </w:rPr>
        <w:t xml:space="preserve">, </w:t>
      </w:r>
      <w:r w:rsidRPr="00CB554D">
        <w:rPr>
          <w:i/>
          <w:noProof/>
        </w:rPr>
        <w:t>In Press</w:t>
      </w:r>
      <w:r>
        <w:rPr>
          <w:noProof/>
        </w:rPr>
        <w:t>.</w:t>
      </w:r>
      <w:bookmarkEnd w:id="20"/>
    </w:p>
    <w:p w:rsidR="00CB554D" w:rsidRDefault="00CB554D" w:rsidP="00CB554D">
      <w:pPr>
        <w:pStyle w:val="Default"/>
        <w:jc w:val="both"/>
        <w:rPr>
          <w:noProof/>
        </w:rPr>
      </w:pPr>
      <w:bookmarkStart w:id="21" w:name="_ENREF_21"/>
      <w:r>
        <w:rPr>
          <w:noProof/>
        </w:rPr>
        <w:tab/>
        <w:t>(21)</w:t>
      </w:r>
      <w:r>
        <w:rPr>
          <w:noProof/>
        </w:rPr>
        <w:tab/>
        <w:t xml:space="preserve">Burkalov, V. M., Kawata, K., Assender, H. E., Briggs, G. A. D., Ruseckas, A., and Samuel, I. D. W. Discrete Hopping Model of Exciton Transport in Disordered Media. </w:t>
      </w:r>
      <w:r w:rsidRPr="00CB554D">
        <w:rPr>
          <w:i/>
          <w:noProof/>
        </w:rPr>
        <w:t>Phys. Rev. B</w:t>
      </w:r>
      <w:r>
        <w:rPr>
          <w:noProof/>
        </w:rPr>
        <w:t xml:space="preserve"> </w:t>
      </w:r>
      <w:r w:rsidRPr="00CB554D">
        <w:rPr>
          <w:b/>
          <w:noProof/>
        </w:rPr>
        <w:t>2005</w:t>
      </w:r>
      <w:r>
        <w:rPr>
          <w:noProof/>
        </w:rPr>
        <w:t xml:space="preserve">, </w:t>
      </w:r>
      <w:r w:rsidRPr="00CB554D">
        <w:rPr>
          <w:i/>
          <w:noProof/>
        </w:rPr>
        <w:t>72</w:t>
      </w:r>
      <w:r>
        <w:rPr>
          <w:noProof/>
        </w:rPr>
        <w:t>, 075206-075210.</w:t>
      </w:r>
      <w:bookmarkEnd w:id="21"/>
    </w:p>
    <w:p w:rsidR="00CB554D" w:rsidRDefault="00CB554D" w:rsidP="00CB554D">
      <w:pPr>
        <w:pStyle w:val="Default"/>
        <w:jc w:val="both"/>
        <w:rPr>
          <w:noProof/>
        </w:rPr>
      </w:pPr>
      <w:bookmarkStart w:id="22" w:name="_ENREF_22"/>
      <w:r>
        <w:rPr>
          <w:noProof/>
        </w:rPr>
        <w:tab/>
        <w:t>(22)</w:t>
      </w:r>
      <w:r>
        <w:rPr>
          <w:noProof/>
        </w:rPr>
        <w:tab/>
        <w:t xml:space="preserve">Jelly, E. E. Molecular, Nematic and Crystal States of I: I-Diethyl--Cyanine Chloride. </w:t>
      </w:r>
      <w:r w:rsidRPr="00CB554D">
        <w:rPr>
          <w:i/>
          <w:noProof/>
        </w:rPr>
        <w:t>Nature (London)</w:t>
      </w:r>
      <w:r>
        <w:rPr>
          <w:noProof/>
        </w:rPr>
        <w:t xml:space="preserve"> </w:t>
      </w:r>
      <w:r w:rsidRPr="00CB554D">
        <w:rPr>
          <w:b/>
          <w:noProof/>
        </w:rPr>
        <w:t>1936</w:t>
      </w:r>
      <w:r>
        <w:rPr>
          <w:noProof/>
        </w:rPr>
        <w:t xml:space="preserve">, </w:t>
      </w:r>
      <w:r w:rsidRPr="00CB554D">
        <w:rPr>
          <w:i/>
          <w:noProof/>
        </w:rPr>
        <w:t>139</w:t>
      </w:r>
      <w:r>
        <w:rPr>
          <w:noProof/>
        </w:rPr>
        <w:t>, 631-632.</w:t>
      </w:r>
      <w:bookmarkEnd w:id="22"/>
    </w:p>
    <w:p w:rsidR="00CB554D" w:rsidRDefault="00CB554D" w:rsidP="00CB554D">
      <w:pPr>
        <w:pStyle w:val="Default"/>
        <w:jc w:val="both"/>
        <w:rPr>
          <w:noProof/>
        </w:rPr>
      </w:pPr>
      <w:bookmarkStart w:id="23" w:name="_ENREF_23"/>
      <w:r>
        <w:rPr>
          <w:noProof/>
        </w:rPr>
        <w:tab/>
        <w:t>(23)</w:t>
      </w:r>
      <w:r>
        <w:rPr>
          <w:noProof/>
        </w:rPr>
        <w:tab/>
        <w:t xml:space="preserve">Hayer, A., Van Regemorter, T., Höfer, B., Mak, C. S. K., Beljonne, D., and Köhler, A. On the Formation Mechanism for Electrically Generated Exciplexes in a Carbazole-Pyridine Copolymer. </w:t>
      </w:r>
      <w:r w:rsidRPr="00CB554D">
        <w:rPr>
          <w:i/>
          <w:noProof/>
        </w:rPr>
        <w:t>J. Polym. Sci. Part B: Polym. Phys.</w:t>
      </w:r>
      <w:r>
        <w:rPr>
          <w:noProof/>
        </w:rPr>
        <w:t xml:space="preserve"> </w:t>
      </w:r>
      <w:r w:rsidRPr="00CB554D">
        <w:rPr>
          <w:b/>
          <w:noProof/>
        </w:rPr>
        <w:t>2012</w:t>
      </w:r>
      <w:r>
        <w:rPr>
          <w:noProof/>
        </w:rPr>
        <w:t xml:space="preserve">, </w:t>
      </w:r>
      <w:r w:rsidRPr="00CB554D">
        <w:rPr>
          <w:i/>
          <w:noProof/>
        </w:rPr>
        <w:t>50</w:t>
      </w:r>
      <w:r>
        <w:rPr>
          <w:noProof/>
        </w:rPr>
        <w:t>, 361-369.</w:t>
      </w:r>
      <w:bookmarkEnd w:id="23"/>
    </w:p>
    <w:p w:rsidR="00CB554D" w:rsidRDefault="00CB554D" w:rsidP="00CB554D">
      <w:pPr>
        <w:pStyle w:val="Default"/>
        <w:jc w:val="both"/>
        <w:rPr>
          <w:noProof/>
        </w:rPr>
      </w:pPr>
      <w:bookmarkStart w:id="24" w:name="_ENREF_24"/>
      <w:r>
        <w:rPr>
          <w:noProof/>
        </w:rPr>
        <w:tab/>
        <w:t>(24)</w:t>
      </w:r>
      <w:r>
        <w:rPr>
          <w:noProof/>
        </w:rPr>
        <w:tab/>
        <w:t xml:space="preserve">McNeill, J. D.; Barbara, P. F. NSOM Investigation of Carrier Generation, Recombination, and Drift in a Conjugated Polymer. </w:t>
      </w:r>
      <w:r w:rsidRPr="00CB554D">
        <w:rPr>
          <w:i/>
          <w:noProof/>
        </w:rPr>
        <w:t>J. PHys. Chem. B</w:t>
      </w:r>
      <w:r>
        <w:rPr>
          <w:noProof/>
        </w:rPr>
        <w:t xml:space="preserve"> </w:t>
      </w:r>
      <w:r w:rsidRPr="00CB554D">
        <w:rPr>
          <w:b/>
          <w:noProof/>
        </w:rPr>
        <w:t>2002</w:t>
      </w:r>
      <w:r>
        <w:rPr>
          <w:noProof/>
        </w:rPr>
        <w:t xml:space="preserve">, </w:t>
      </w:r>
      <w:r w:rsidRPr="00CB554D">
        <w:rPr>
          <w:i/>
          <w:noProof/>
        </w:rPr>
        <w:t>106</w:t>
      </w:r>
      <w:r>
        <w:rPr>
          <w:noProof/>
        </w:rPr>
        <w:t>, 4632-4639.</w:t>
      </w:r>
      <w:bookmarkEnd w:id="24"/>
    </w:p>
    <w:p w:rsidR="00CB554D" w:rsidRDefault="00CB554D" w:rsidP="00CB554D">
      <w:pPr>
        <w:pStyle w:val="Default"/>
        <w:jc w:val="both"/>
        <w:rPr>
          <w:noProof/>
        </w:rPr>
      </w:pPr>
      <w:bookmarkStart w:id="25" w:name="_ENREF_25"/>
      <w:r>
        <w:rPr>
          <w:noProof/>
        </w:rPr>
        <w:tab/>
        <w:t>(25)</w:t>
      </w:r>
      <w:r>
        <w:rPr>
          <w:noProof/>
        </w:rPr>
        <w:tab/>
        <w:t xml:space="preserve">Hintschich, S. I.; Rothe, C.; Sinha, S.; Monkman, A. P.; de Freitas, P. S.; Scherf, U. Population and Decay of Keto States in Conjugated Polymers. </w:t>
      </w:r>
      <w:r w:rsidRPr="00CB554D">
        <w:rPr>
          <w:i/>
          <w:noProof/>
        </w:rPr>
        <w:t>J. Chem. Phys.</w:t>
      </w:r>
      <w:r>
        <w:rPr>
          <w:noProof/>
        </w:rPr>
        <w:t xml:space="preserve"> </w:t>
      </w:r>
      <w:r w:rsidRPr="00CB554D">
        <w:rPr>
          <w:b/>
          <w:noProof/>
        </w:rPr>
        <w:t>2003</w:t>
      </w:r>
      <w:r>
        <w:rPr>
          <w:noProof/>
        </w:rPr>
        <w:t xml:space="preserve">, </w:t>
      </w:r>
      <w:r w:rsidRPr="00CB554D">
        <w:rPr>
          <w:i/>
          <w:noProof/>
        </w:rPr>
        <w:t>119</w:t>
      </w:r>
      <w:r>
        <w:rPr>
          <w:noProof/>
        </w:rPr>
        <w:t>, 12017-12022.</w:t>
      </w:r>
      <w:bookmarkEnd w:id="25"/>
    </w:p>
    <w:p w:rsidR="00CB554D" w:rsidRDefault="00CB554D" w:rsidP="00CB554D">
      <w:pPr>
        <w:pStyle w:val="Default"/>
        <w:jc w:val="both"/>
        <w:rPr>
          <w:noProof/>
        </w:rPr>
      </w:pPr>
      <w:bookmarkStart w:id="26" w:name="_ENREF_26"/>
      <w:r>
        <w:rPr>
          <w:noProof/>
        </w:rPr>
        <w:tab/>
        <w:t>(26)</w:t>
      </w:r>
      <w:r>
        <w:rPr>
          <w:noProof/>
        </w:rPr>
        <w:tab/>
        <w:t xml:space="preserve">Wu, C. F., Peng, H., Jiang, Y. and McNeill, J. Energy Transfer Mediated Fluorescence from Blended Conjugated Polymer Nanoparticles. </w:t>
      </w:r>
      <w:r w:rsidRPr="00CB554D">
        <w:rPr>
          <w:i/>
          <w:noProof/>
        </w:rPr>
        <w:t>J. PHys. Chem. B</w:t>
      </w:r>
      <w:r>
        <w:rPr>
          <w:noProof/>
        </w:rPr>
        <w:t xml:space="preserve"> </w:t>
      </w:r>
      <w:r w:rsidRPr="00CB554D">
        <w:rPr>
          <w:b/>
          <w:noProof/>
        </w:rPr>
        <w:t>2006</w:t>
      </w:r>
      <w:r>
        <w:rPr>
          <w:noProof/>
        </w:rPr>
        <w:t xml:space="preserve">, </w:t>
      </w:r>
      <w:r w:rsidRPr="00CB554D">
        <w:rPr>
          <w:i/>
          <w:noProof/>
        </w:rPr>
        <w:t>110</w:t>
      </w:r>
      <w:r>
        <w:rPr>
          <w:noProof/>
        </w:rPr>
        <w:t>, 14148-14154.</w:t>
      </w:r>
      <w:bookmarkEnd w:id="26"/>
    </w:p>
    <w:p w:rsidR="00CB554D" w:rsidRDefault="00CB554D" w:rsidP="00CB554D">
      <w:pPr>
        <w:pStyle w:val="Default"/>
        <w:jc w:val="both"/>
        <w:rPr>
          <w:noProof/>
        </w:rPr>
      </w:pPr>
      <w:bookmarkStart w:id="27" w:name="_ENREF_27"/>
      <w:r>
        <w:rPr>
          <w:noProof/>
        </w:rPr>
        <w:lastRenderedPageBreak/>
        <w:tab/>
        <w:t>(27)</w:t>
      </w:r>
      <w:r>
        <w:rPr>
          <w:noProof/>
        </w:rPr>
        <w:tab/>
        <w:t xml:space="preserve">Wu, C. F., Zheng, Y. L., Szymanski, C., and McNeill, J. Energy Transfer in a Nanoscale Multichromophoric System: Fluorescent Dye-Doped Conjugated Polymer Nanoparticles. </w:t>
      </w:r>
      <w:r w:rsidRPr="00CB554D">
        <w:rPr>
          <w:i/>
          <w:noProof/>
        </w:rPr>
        <w:t>J. PHys. Chem. C</w:t>
      </w:r>
      <w:r>
        <w:rPr>
          <w:noProof/>
        </w:rPr>
        <w:t xml:space="preserve"> </w:t>
      </w:r>
      <w:r w:rsidRPr="00CB554D">
        <w:rPr>
          <w:b/>
          <w:noProof/>
        </w:rPr>
        <w:t>2008</w:t>
      </w:r>
      <w:r>
        <w:rPr>
          <w:noProof/>
        </w:rPr>
        <w:t xml:space="preserve">, </w:t>
      </w:r>
      <w:r w:rsidRPr="00CB554D">
        <w:rPr>
          <w:i/>
          <w:noProof/>
        </w:rPr>
        <w:t>112</w:t>
      </w:r>
      <w:r>
        <w:rPr>
          <w:noProof/>
        </w:rPr>
        <w:t>, 1772-1781.</w:t>
      </w:r>
      <w:bookmarkEnd w:id="27"/>
    </w:p>
    <w:p w:rsidR="00CB554D" w:rsidRDefault="00CB554D" w:rsidP="00CB554D">
      <w:pPr>
        <w:pStyle w:val="Default"/>
        <w:jc w:val="both"/>
        <w:rPr>
          <w:noProof/>
        </w:rPr>
      </w:pPr>
      <w:bookmarkStart w:id="28" w:name="_ENREF_28"/>
      <w:r>
        <w:rPr>
          <w:noProof/>
        </w:rPr>
        <w:tab/>
        <w:t>(28)</w:t>
      </w:r>
      <w:r>
        <w:rPr>
          <w:noProof/>
        </w:rPr>
        <w:tab/>
        <w:t xml:space="preserve">Yang, Z.; Huck, W. T. S.; Clarke, S. M.; Tajbakhsh, A. R.; Terentjev, E. M. Shape-Memory Nanoparticles from Inherently Non-Spherical Polymer Colloids. </w:t>
      </w:r>
      <w:r w:rsidRPr="00CB554D">
        <w:rPr>
          <w:i/>
          <w:noProof/>
        </w:rPr>
        <w:t>Nature Materials</w:t>
      </w:r>
      <w:r>
        <w:rPr>
          <w:noProof/>
        </w:rPr>
        <w:t xml:space="preserve"> </w:t>
      </w:r>
      <w:r w:rsidRPr="00CB554D">
        <w:rPr>
          <w:b/>
          <w:noProof/>
        </w:rPr>
        <w:t>2005</w:t>
      </w:r>
      <w:r>
        <w:rPr>
          <w:noProof/>
        </w:rPr>
        <w:t xml:space="preserve">, </w:t>
      </w:r>
      <w:r w:rsidRPr="00CB554D">
        <w:rPr>
          <w:i/>
          <w:noProof/>
        </w:rPr>
        <w:t>4</w:t>
      </w:r>
      <w:r>
        <w:rPr>
          <w:noProof/>
        </w:rPr>
        <w:t>, 486-490.</w:t>
      </w:r>
      <w:bookmarkEnd w:id="28"/>
    </w:p>
    <w:p w:rsidR="00CB554D" w:rsidRDefault="00CB554D" w:rsidP="00CB554D">
      <w:pPr>
        <w:pStyle w:val="Default"/>
        <w:jc w:val="both"/>
        <w:rPr>
          <w:noProof/>
        </w:rPr>
      </w:pPr>
      <w:bookmarkStart w:id="29" w:name="_ENREF_29"/>
      <w:r>
        <w:rPr>
          <w:noProof/>
        </w:rPr>
        <w:tab/>
        <w:t>(29)</w:t>
      </w:r>
      <w:r>
        <w:rPr>
          <w:noProof/>
        </w:rPr>
        <w:tab/>
        <w:t xml:space="preserve">Dias, F. B.; Macanita, A. L.; de Melo, J. S.; Burrows, H. D.; Guntner, R.; Scherf, U.; Monkman, A. P. Picosecond conformational relaxation of singlet excited polyfluorene in solution. </w:t>
      </w:r>
      <w:r w:rsidRPr="00CB554D">
        <w:rPr>
          <w:i/>
          <w:noProof/>
        </w:rPr>
        <w:t>J. Chem. Phys.</w:t>
      </w:r>
      <w:r>
        <w:rPr>
          <w:noProof/>
        </w:rPr>
        <w:t xml:space="preserve"> </w:t>
      </w:r>
      <w:r w:rsidRPr="00CB554D">
        <w:rPr>
          <w:b/>
          <w:noProof/>
        </w:rPr>
        <w:t>2003</w:t>
      </w:r>
      <w:r>
        <w:rPr>
          <w:noProof/>
        </w:rPr>
        <w:t xml:space="preserve">, </w:t>
      </w:r>
      <w:r w:rsidRPr="00CB554D">
        <w:rPr>
          <w:i/>
          <w:noProof/>
        </w:rPr>
        <w:t>118</w:t>
      </w:r>
      <w:r>
        <w:rPr>
          <w:noProof/>
        </w:rPr>
        <w:t>, 7119-7126.</w:t>
      </w:r>
      <w:bookmarkEnd w:id="29"/>
    </w:p>
    <w:p w:rsidR="00CB554D" w:rsidRDefault="00CB554D" w:rsidP="00CB554D">
      <w:pPr>
        <w:pStyle w:val="Default"/>
        <w:jc w:val="both"/>
        <w:rPr>
          <w:noProof/>
        </w:rPr>
      </w:pPr>
      <w:bookmarkStart w:id="30" w:name="_ENREF_30"/>
      <w:r>
        <w:rPr>
          <w:noProof/>
        </w:rPr>
        <w:tab/>
        <w:t>(30)</w:t>
      </w:r>
      <w:r>
        <w:rPr>
          <w:noProof/>
        </w:rPr>
        <w:tab/>
        <w:t xml:space="preserve">Martini, M.; Roux, S.; Montagna, M.; Pansu, R.; Julien, C.; Tillement, O.; Perriat, P. How gold inclusions increase the rate of fluorescein energy homotransfer in silica beads. </w:t>
      </w:r>
      <w:r w:rsidRPr="00CB554D">
        <w:rPr>
          <w:i/>
          <w:noProof/>
        </w:rPr>
        <w:t>Chem Phys Lett</w:t>
      </w:r>
      <w:r>
        <w:rPr>
          <w:noProof/>
        </w:rPr>
        <w:t xml:space="preserve"> </w:t>
      </w:r>
      <w:r w:rsidRPr="00CB554D">
        <w:rPr>
          <w:b/>
          <w:noProof/>
        </w:rPr>
        <w:t>2010</w:t>
      </w:r>
      <w:r>
        <w:rPr>
          <w:noProof/>
        </w:rPr>
        <w:t xml:space="preserve">, </w:t>
      </w:r>
      <w:r w:rsidRPr="00CB554D">
        <w:rPr>
          <w:i/>
          <w:noProof/>
        </w:rPr>
        <w:t>490</w:t>
      </w:r>
      <w:r>
        <w:rPr>
          <w:noProof/>
        </w:rPr>
        <w:t>, 72-75.</w:t>
      </w:r>
      <w:bookmarkEnd w:id="30"/>
    </w:p>
    <w:p w:rsidR="00CB554D" w:rsidRDefault="00CB554D" w:rsidP="00CB554D">
      <w:pPr>
        <w:pStyle w:val="Default"/>
        <w:jc w:val="both"/>
        <w:rPr>
          <w:noProof/>
        </w:rPr>
      </w:pPr>
      <w:bookmarkStart w:id="31" w:name="_ENREF_31"/>
      <w:r>
        <w:rPr>
          <w:noProof/>
        </w:rPr>
        <w:tab/>
        <w:t>(31)</w:t>
      </w:r>
      <w:r>
        <w:rPr>
          <w:noProof/>
        </w:rPr>
        <w:tab/>
        <w:t xml:space="preserve">Szymanski, C., Wu, C. F., Hooper, J., Salazar, M. A., Perdomo, A., Dukes, A., and McNeill, J. Single Molecule Nanoparticles of the Conjugated Polymer MEH-PPV, Preparation and Characterization by Near-Field Scanning Optical Microscopy. </w:t>
      </w:r>
      <w:r w:rsidRPr="00CB554D">
        <w:rPr>
          <w:i/>
          <w:noProof/>
        </w:rPr>
        <w:t>J. PHys. Chem. B</w:t>
      </w:r>
      <w:r>
        <w:rPr>
          <w:noProof/>
        </w:rPr>
        <w:t xml:space="preserve"> </w:t>
      </w:r>
      <w:r w:rsidRPr="00CB554D">
        <w:rPr>
          <w:b/>
          <w:noProof/>
        </w:rPr>
        <w:t>2005</w:t>
      </w:r>
      <w:r>
        <w:rPr>
          <w:noProof/>
        </w:rPr>
        <w:t xml:space="preserve">, </w:t>
      </w:r>
      <w:r w:rsidRPr="00CB554D">
        <w:rPr>
          <w:i/>
          <w:noProof/>
        </w:rPr>
        <w:t>109</w:t>
      </w:r>
      <w:r>
        <w:rPr>
          <w:noProof/>
        </w:rPr>
        <w:t>, 8543-8546.</w:t>
      </w:r>
      <w:bookmarkEnd w:id="31"/>
    </w:p>
    <w:p w:rsidR="00CB554D" w:rsidRDefault="00CB554D" w:rsidP="00CB554D">
      <w:pPr>
        <w:pStyle w:val="Default"/>
        <w:jc w:val="both"/>
        <w:rPr>
          <w:noProof/>
        </w:rPr>
      </w:pPr>
      <w:bookmarkStart w:id="32" w:name="_ENREF_32"/>
      <w:r>
        <w:rPr>
          <w:noProof/>
        </w:rPr>
        <w:tab/>
        <w:t>(32)</w:t>
      </w:r>
      <w:r>
        <w:rPr>
          <w:noProof/>
        </w:rPr>
        <w:tab/>
        <w:t xml:space="preserve">Chen, R. Apparent Stretched-Exponential Luminescence Decay in Crystalline Solids. </w:t>
      </w:r>
      <w:r w:rsidRPr="00CB554D">
        <w:rPr>
          <w:i/>
          <w:noProof/>
        </w:rPr>
        <w:t>J. Lumin.</w:t>
      </w:r>
      <w:r>
        <w:rPr>
          <w:noProof/>
        </w:rPr>
        <w:t xml:space="preserve"> </w:t>
      </w:r>
      <w:r w:rsidRPr="00CB554D">
        <w:rPr>
          <w:b/>
          <w:noProof/>
        </w:rPr>
        <w:t>2003</w:t>
      </w:r>
      <w:r>
        <w:rPr>
          <w:noProof/>
        </w:rPr>
        <w:t xml:space="preserve">, </w:t>
      </w:r>
      <w:r w:rsidRPr="00CB554D">
        <w:rPr>
          <w:i/>
          <w:noProof/>
        </w:rPr>
        <w:t>102</w:t>
      </w:r>
      <w:r>
        <w:rPr>
          <w:noProof/>
        </w:rPr>
        <w:t>, 510-518.</w:t>
      </w:r>
      <w:bookmarkEnd w:id="32"/>
    </w:p>
    <w:p w:rsidR="00CB554D" w:rsidRDefault="00CB554D" w:rsidP="00CB554D">
      <w:pPr>
        <w:pStyle w:val="Default"/>
        <w:jc w:val="both"/>
        <w:rPr>
          <w:noProof/>
        </w:rPr>
      </w:pPr>
      <w:bookmarkStart w:id="33" w:name="_ENREF_33"/>
      <w:r>
        <w:rPr>
          <w:noProof/>
        </w:rPr>
        <w:tab/>
        <w:t>(33)</w:t>
      </w:r>
      <w:r>
        <w:rPr>
          <w:noProof/>
        </w:rPr>
        <w:tab/>
        <w:t xml:space="preserve">Lee, J. H.; Gomez, I. J.; Sitterle, V. B.; Meredith, J. C. Dye-labeled polystyrene latex microspheres prepared via a combined swelling-diffusion technique. </w:t>
      </w:r>
      <w:r w:rsidRPr="00CB554D">
        <w:rPr>
          <w:i/>
          <w:noProof/>
        </w:rPr>
        <w:t>J Colloid Interf Sci</w:t>
      </w:r>
      <w:r>
        <w:rPr>
          <w:noProof/>
        </w:rPr>
        <w:t xml:space="preserve"> </w:t>
      </w:r>
      <w:r w:rsidRPr="00CB554D">
        <w:rPr>
          <w:b/>
          <w:noProof/>
        </w:rPr>
        <w:t>2011</w:t>
      </w:r>
      <w:r>
        <w:rPr>
          <w:noProof/>
        </w:rPr>
        <w:t xml:space="preserve">, </w:t>
      </w:r>
      <w:r w:rsidRPr="00CB554D">
        <w:rPr>
          <w:i/>
          <w:noProof/>
        </w:rPr>
        <w:t>363</w:t>
      </w:r>
      <w:r>
        <w:rPr>
          <w:noProof/>
        </w:rPr>
        <w:t>, 137-144.</w:t>
      </w:r>
      <w:bookmarkEnd w:id="33"/>
    </w:p>
    <w:p w:rsidR="00CB554D" w:rsidRDefault="00CB554D" w:rsidP="00CB554D">
      <w:pPr>
        <w:pStyle w:val="Default"/>
        <w:jc w:val="both"/>
        <w:rPr>
          <w:noProof/>
        </w:rPr>
      </w:pPr>
      <w:bookmarkStart w:id="34" w:name="_ENREF_34"/>
      <w:r>
        <w:rPr>
          <w:noProof/>
        </w:rPr>
        <w:tab/>
        <w:t>(34)</w:t>
      </w:r>
      <w:r>
        <w:rPr>
          <w:noProof/>
        </w:rPr>
        <w:tab/>
        <w:t xml:space="preserve">Collini, E.; Scholes, G. D. Coherent Intrachain Energy Migration in a Conjugated Polymer at Room Temperature. </w:t>
      </w:r>
      <w:r w:rsidRPr="00CB554D">
        <w:rPr>
          <w:i/>
          <w:noProof/>
        </w:rPr>
        <w:t>Science</w:t>
      </w:r>
      <w:r>
        <w:rPr>
          <w:noProof/>
        </w:rPr>
        <w:t xml:space="preserve"> </w:t>
      </w:r>
      <w:r w:rsidRPr="00CB554D">
        <w:rPr>
          <w:b/>
          <w:noProof/>
        </w:rPr>
        <w:t>2009</w:t>
      </w:r>
      <w:r>
        <w:rPr>
          <w:noProof/>
        </w:rPr>
        <w:t xml:space="preserve">, </w:t>
      </w:r>
      <w:r w:rsidRPr="00CB554D">
        <w:rPr>
          <w:i/>
          <w:noProof/>
        </w:rPr>
        <w:t>323</w:t>
      </w:r>
      <w:r>
        <w:rPr>
          <w:noProof/>
        </w:rPr>
        <w:t>, 369-373.</w:t>
      </w:r>
      <w:bookmarkEnd w:id="34"/>
    </w:p>
    <w:p w:rsidR="00CB554D" w:rsidRDefault="00CB554D" w:rsidP="00CB554D">
      <w:pPr>
        <w:pStyle w:val="Default"/>
        <w:jc w:val="both"/>
        <w:rPr>
          <w:noProof/>
        </w:rPr>
      </w:pPr>
    </w:p>
    <w:p w:rsidR="00D43EBF" w:rsidRPr="00D43EBF" w:rsidRDefault="009B6506" w:rsidP="00D43EBF">
      <w:pPr>
        <w:pStyle w:val="Default"/>
        <w:spacing w:line="480" w:lineRule="auto"/>
        <w:ind w:firstLine="720"/>
        <w:jc w:val="both"/>
      </w:pPr>
      <w:r>
        <w:fldChar w:fldCharType="end"/>
      </w:r>
    </w:p>
    <w:sectPr w:rsidR="00D43EBF" w:rsidRPr="00D4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lt;record-ids&gt;&lt;item&gt;3&lt;/item&gt;&lt;item&gt;6&lt;/item&gt;&lt;item&gt;8&lt;/item&gt;&lt;item&gt;10&lt;/item&gt;&lt;item&gt;14&lt;/item&gt;&lt;item&gt;16&lt;/item&gt;&lt;item&gt;18&lt;/item&gt;&lt;item&gt;19&lt;/item&gt;&lt;item&gt;21&lt;/item&gt;&lt;item&gt;22&lt;/item&gt;&lt;item&gt;25&lt;/item&gt;&lt;item&gt;27&lt;/item&gt;&lt;item&gt;30&lt;/item&gt;&lt;item&gt;35&lt;/item&gt;&lt;item&gt;36&lt;/item&gt;&lt;item&gt;42&lt;/item&gt;&lt;item&gt;48&lt;/item&gt;&lt;item&gt;49&lt;/item&gt;&lt;item&gt;50&lt;/item&gt;&lt;item&gt;51&lt;/item&gt;&lt;item&gt;52&lt;/item&gt;&lt;item&gt;53&lt;/item&gt;&lt;item&gt;54&lt;/item&gt;&lt;item&gt;55&lt;/item&gt;&lt;item&gt;56&lt;/item&gt;&lt;item&gt;57&lt;/item&gt;&lt;item&gt;59&lt;/item&gt;&lt;item&gt;60&lt;/item&gt;&lt;item&gt;61&lt;/item&gt;&lt;item&gt;63&lt;/item&gt;&lt;item&gt;64&lt;/item&gt;&lt;item&gt;69&lt;/item&gt;&lt;item&gt;85&lt;/item&gt;&lt;item&gt;86&lt;/item&gt;&lt;/record-ids&gt;&lt;/item&gt;&lt;/Libraries&gt;"/>
  </w:docVars>
  <w:rsids>
    <w:rsidRoot w:val="00551E65"/>
    <w:rsid w:val="0000521D"/>
    <w:rsid w:val="000072CF"/>
    <w:rsid w:val="00024190"/>
    <w:rsid w:val="00063DFE"/>
    <w:rsid w:val="000A69D9"/>
    <w:rsid w:val="000B1F85"/>
    <w:rsid w:val="000D0E8B"/>
    <w:rsid w:val="000D175B"/>
    <w:rsid w:val="000D6BBA"/>
    <w:rsid w:val="000E001B"/>
    <w:rsid w:val="000E5025"/>
    <w:rsid w:val="000E60B5"/>
    <w:rsid w:val="0011542C"/>
    <w:rsid w:val="001366BA"/>
    <w:rsid w:val="001410E0"/>
    <w:rsid w:val="00150F6B"/>
    <w:rsid w:val="00155438"/>
    <w:rsid w:val="00175489"/>
    <w:rsid w:val="001932AB"/>
    <w:rsid w:val="001A30BC"/>
    <w:rsid w:val="001B0CF4"/>
    <w:rsid w:val="001E2EEE"/>
    <w:rsid w:val="002167E5"/>
    <w:rsid w:val="0023042F"/>
    <w:rsid w:val="00250D64"/>
    <w:rsid w:val="00272CA2"/>
    <w:rsid w:val="002739D2"/>
    <w:rsid w:val="00280BCD"/>
    <w:rsid w:val="00297AB8"/>
    <w:rsid w:val="002A55DF"/>
    <w:rsid w:val="002D2538"/>
    <w:rsid w:val="002D4038"/>
    <w:rsid w:val="002E015D"/>
    <w:rsid w:val="002F4C3E"/>
    <w:rsid w:val="00327BE8"/>
    <w:rsid w:val="003376DD"/>
    <w:rsid w:val="00363B83"/>
    <w:rsid w:val="00376009"/>
    <w:rsid w:val="003C1CF7"/>
    <w:rsid w:val="003D4EA9"/>
    <w:rsid w:val="003D7E27"/>
    <w:rsid w:val="003F19F8"/>
    <w:rsid w:val="003F3436"/>
    <w:rsid w:val="00422E82"/>
    <w:rsid w:val="00425A76"/>
    <w:rsid w:val="00460B99"/>
    <w:rsid w:val="004A41C6"/>
    <w:rsid w:val="004A4A37"/>
    <w:rsid w:val="004B1252"/>
    <w:rsid w:val="004B4B93"/>
    <w:rsid w:val="004D216D"/>
    <w:rsid w:val="004D7F2D"/>
    <w:rsid w:val="004E5516"/>
    <w:rsid w:val="004E7366"/>
    <w:rsid w:val="00505AFD"/>
    <w:rsid w:val="00551E65"/>
    <w:rsid w:val="005520E5"/>
    <w:rsid w:val="00574879"/>
    <w:rsid w:val="00587BA6"/>
    <w:rsid w:val="00625681"/>
    <w:rsid w:val="00626D1F"/>
    <w:rsid w:val="00654BE2"/>
    <w:rsid w:val="00697218"/>
    <w:rsid w:val="006A103C"/>
    <w:rsid w:val="006A2339"/>
    <w:rsid w:val="006B22C1"/>
    <w:rsid w:val="006B5087"/>
    <w:rsid w:val="006E0A39"/>
    <w:rsid w:val="006F382D"/>
    <w:rsid w:val="006F6369"/>
    <w:rsid w:val="006F690E"/>
    <w:rsid w:val="00704344"/>
    <w:rsid w:val="00711373"/>
    <w:rsid w:val="00715B09"/>
    <w:rsid w:val="007737A7"/>
    <w:rsid w:val="00784FB9"/>
    <w:rsid w:val="007949F8"/>
    <w:rsid w:val="007A7EDD"/>
    <w:rsid w:val="007C52E0"/>
    <w:rsid w:val="007C52FB"/>
    <w:rsid w:val="007D45F8"/>
    <w:rsid w:val="007E0ADF"/>
    <w:rsid w:val="007F078A"/>
    <w:rsid w:val="007F29E4"/>
    <w:rsid w:val="00806E01"/>
    <w:rsid w:val="00815E96"/>
    <w:rsid w:val="00846E86"/>
    <w:rsid w:val="00855215"/>
    <w:rsid w:val="00860A51"/>
    <w:rsid w:val="00870D11"/>
    <w:rsid w:val="00881E9D"/>
    <w:rsid w:val="00885694"/>
    <w:rsid w:val="008968B5"/>
    <w:rsid w:val="008A36F5"/>
    <w:rsid w:val="008A7159"/>
    <w:rsid w:val="008C43C9"/>
    <w:rsid w:val="008C4AF0"/>
    <w:rsid w:val="008F0E32"/>
    <w:rsid w:val="008F7DD6"/>
    <w:rsid w:val="00906111"/>
    <w:rsid w:val="00917EC5"/>
    <w:rsid w:val="00996A95"/>
    <w:rsid w:val="009B6506"/>
    <w:rsid w:val="009C4659"/>
    <w:rsid w:val="009D5429"/>
    <w:rsid w:val="009E2DA0"/>
    <w:rsid w:val="00A03946"/>
    <w:rsid w:val="00A04145"/>
    <w:rsid w:val="00A077E9"/>
    <w:rsid w:val="00A232BE"/>
    <w:rsid w:val="00A27197"/>
    <w:rsid w:val="00A43CDA"/>
    <w:rsid w:val="00A45F4A"/>
    <w:rsid w:val="00A56B81"/>
    <w:rsid w:val="00A72BC3"/>
    <w:rsid w:val="00A74776"/>
    <w:rsid w:val="00A75696"/>
    <w:rsid w:val="00A76894"/>
    <w:rsid w:val="00A91DDD"/>
    <w:rsid w:val="00A940D5"/>
    <w:rsid w:val="00A94344"/>
    <w:rsid w:val="00AB1B0E"/>
    <w:rsid w:val="00AD5A4D"/>
    <w:rsid w:val="00AE1F92"/>
    <w:rsid w:val="00B03967"/>
    <w:rsid w:val="00B115F5"/>
    <w:rsid w:val="00B32520"/>
    <w:rsid w:val="00B332FA"/>
    <w:rsid w:val="00B348B2"/>
    <w:rsid w:val="00B5442A"/>
    <w:rsid w:val="00B70F9F"/>
    <w:rsid w:val="00B71E01"/>
    <w:rsid w:val="00B876C4"/>
    <w:rsid w:val="00BF07CD"/>
    <w:rsid w:val="00C06212"/>
    <w:rsid w:val="00C06606"/>
    <w:rsid w:val="00C1593E"/>
    <w:rsid w:val="00C22D4B"/>
    <w:rsid w:val="00C30AB7"/>
    <w:rsid w:val="00C34D77"/>
    <w:rsid w:val="00C61D43"/>
    <w:rsid w:val="00C71C76"/>
    <w:rsid w:val="00C9020A"/>
    <w:rsid w:val="00CA2BF2"/>
    <w:rsid w:val="00CA4A04"/>
    <w:rsid w:val="00CB402D"/>
    <w:rsid w:val="00CB554D"/>
    <w:rsid w:val="00CC7BFF"/>
    <w:rsid w:val="00CD5A09"/>
    <w:rsid w:val="00CD75BF"/>
    <w:rsid w:val="00D07BE4"/>
    <w:rsid w:val="00D205F7"/>
    <w:rsid w:val="00D43EBF"/>
    <w:rsid w:val="00D46893"/>
    <w:rsid w:val="00D7149D"/>
    <w:rsid w:val="00D73FA5"/>
    <w:rsid w:val="00D938F9"/>
    <w:rsid w:val="00DC67DD"/>
    <w:rsid w:val="00DE2D25"/>
    <w:rsid w:val="00E00280"/>
    <w:rsid w:val="00E31D8E"/>
    <w:rsid w:val="00E56F6F"/>
    <w:rsid w:val="00E64DF8"/>
    <w:rsid w:val="00E85F84"/>
    <w:rsid w:val="00EA0DE4"/>
    <w:rsid w:val="00EA6825"/>
    <w:rsid w:val="00F52A6D"/>
    <w:rsid w:val="00F5380F"/>
    <w:rsid w:val="00F67031"/>
    <w:rsid w:val="00F756A8"/>
    <w:rsid w:val="00F9414E"/>
    <w:rsid w:val="00F94421"/>
    <w:rsid w:val="00FC69F0"/>
    <w:rsid w:val="00FF1B18"/>
    <w:rsid w:val="00FF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12.wmf"/><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8.bin"/><Relationship Id="rId50"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oleObject" Target="embeddings/oleObject2.bin"/><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oleObject" Target="embeddings/oleObject11.bin"/><Relationship Id="rId38" Type="http://schemas.openxmlformats.org/officeDocument/2006/relationships/image" Target="media/image21.wmf"/><Relationship Id="rId46" Type="http://schemas.openxmlformats.org/officeDocument/2006/relationships/image" Target="media/image25.wmf"/><Relationship Id="rId2" Type="http://schemas.microsoft.com/office/2007/relationships/stylesWithEffects" Target="stylesWithEffect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6.jpeg"/><Relationship Id="rId41" Type="http://schemas.openxmlformats.org/officeDocument/2006/relationships/oleObject" Target="embeddings/oleObject15.bin"/><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image" Target="media/image22.wmf"/><Relationship Id="rId45" Type="http://schemas.openxmlformats.org/officeDocument/2006/relationships/oleObject" Target="embeddings/oleObject17.bin"/><Relationship Id="rId5" Type="http://schemas.openxmlformats.org/officeDocument/2006/relationships/image" Target="media/image1.jpeg"/><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9.bin"/><Relationship Id="rId36" Type="http://schemas.openxmlformats.org/officeDocument/2006/relationships/image" Target="media/image20.wmf"/><Relationship Id="rId49" Type="http://schemas.openxmlformats.org/officeDocument/2006/relationships/oleObject" Target="embeddings/oleObject19.bin"/><Relationship Id="rId10" Type="http://schemas.openxmlformats.org/officeDocument/2006/relationships/image" Target="media/image5.jpeg"/><Relationship Id="rId19" Type="http://schemas.openxmlformats.org/officeDocument/2006/relationships/image" Target="media/image11.wmf"/><Relationship Id="rId31" Type="http://schemas.openxmlformats.org/officeDocument/2006/relationships/oleObject" Target="embeddings/oleObject10.bin"/><Relationship Id="rId44" Type="http://schemas.openxmlformats.org/officeDocument/2006/relationships/image" Target="media/image24.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jpeg"/><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6.wmf"/><Relationship Id="rId8" Type="http://schemas.openxmlformats.org/officeDocument/2006/relationships/image" Target="media/image4.w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5659</TotalTime>
  <Pages>1</Pages>
  <Words>7076</Words>
  <Characters>40339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24</cp:revision>
  <dcterms:created xsi:type="dcterms:W3CDTF">2014-04-25T17:10:00Z</dcterms:created>
  <dcterms:modified xsi:type="dcterms:W3CDTF">2014-06-20T20:18:00Z</dcterms:modified>
</cp:coreProperties>
</file>