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1C3F67A3"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The copolymer </w:t>
      </w:r>
      <w:proofErr w:type="gramStart"/>
      <w:r w:rsidRPr="00C04ADE">
        <w:rPr>
          <w:rFonts w:ascii="Times New Roman" w:hAnsi="Times New Roman" w:cs="Times New Roman"/>
          <w:sz w:val="24"/>
          <w:szCs w:val="24"/>
        </w:rPr>
        <w:t>poly[</w:t>
      </w:r>
      <w:proofErr w:type="gramEnd"/>
      <w:r w:rsidRPr="00C04ADE">
        <w:rPr>
          <w:rFonts w:ascii="Times New Roman" w:hAnsi="Times New Roman" w:cs="Times New Roman"/>
          <w:sz w:val="24"/>
          <w:szCs w:val="24"/>
        </w:rPr>
        <w:t>(9,9-dioctylfluorenyl-2,7-diyl)-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291"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&lt;EndNote&gt;&lt;Cite&gt;&lt;Author&gt;Szymanski&lt;/Author&gt;&lt;Year&gt;2005&lt;/Year&gt;&lt;RecNum&gt;1291&lt;/RecNum&gt;&lt;DisplayText&gt;&lt;style face="superscript"&gt;1&lt;/style&gt;&lt;/DisplayText&gt;&lt;record&gt;&lt;rec-number&gt;1291&lt;/rec-number&gt;&lt;foreign-keys&gt;&lt;key app="EN" db-id="9frwd0p0te9e0re5r2bvtr54x0e9sxawfdfp"&gt;1291&lt;/key&gt;&lt;/foreign-keys&gt;&lt;ref-type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1</w:t>
        </w:r>
        <w:r w:rsidR="009079D3">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w:t>
      </w:r>
      <w:r w:rsidR="00A15269">
        <w:rPr>
          <w:rFonts w:ascii="Times New Roman" w:hAnsi="Times New Roman" w:cs="Times New Roman"/>
          <w:sz w:val="24"/>
          <w:szCs w:val="24"/>
        </w:rPr>
        <w:t xml:space="preserve"> for ~30 s at a sonication frequency of 40 kHz and room temperature</w:t>
      </w:r>
      <w:r w:rsidRPr="00C04ADE">
        <w:rPr>
          <w:rFonts w:ascii="Times New Roman" w:hAnsi="Times New Roman" w:cs="Times New Roman"/>
          <w:sz w:val="24"/>
          <w:szCs w:val="24"/>
        </w:rPr>
        <w:t>.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w:t>
      </w:r>
      <w:proofErr w:type="gramStart"/>
      <w:r w:rsidRPr="00C04ADE">
        <w:rPr>
          <w:rFonts w:ascii="Times New Roman" w:hAnsi="Times New Roman" w:cs="Times New Roman"/>
          <w:sz w:val="24"/>
          <w:szCs w:val="24"/>
        </w:rPr>
        <w:t>clear</w:t>
      </w:r>
      <w:proofErr w:type="gramEnd"/>
      <w:r w:rsidRPr="00C04ADE">
        <w:rPr>
          <w:rFonts w:ascii="Times New Roman" w:hAnsi="Times New Roman" w:cs="Times New Roman"/>
          <w:sz w:val="24"/>
          <w:szCs w:val="24"/>
        </w:rPr>
        <w:t xml:space="preserve">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proofErr w:type="gramStart"/>
      <w:r>
        <w:rPr>
          <w:rFonts w:ascii="Times New Roman" w:hAnsi="Times New Roman" w:cs="Times New Roman"/>
          <w:b/>
          <w:sz w:val="20"/>
          <w:szCs w:val="20"/>
        </w:rPr>
        <w:t>Fig.</w:t>
      </w:r>
      <w:proofErr w:type="gramEnd"/>
      <w:r>
        <w:rPr>
          <w:rFonts w:ascii="Times New Roman" w:hAnsi="Times New Roman" w:cs="Times New Roman"/>
          <w:b/>
          <w:sz w:val="20"/>
          <w:szCs w:val="20"/>
        </w:rPr>
        <w:t xml:space="preserve">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3CD816A0"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1308"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&lt;EndNote&gt;&lt;Cite&gt;&lt;Author&gt;Weber&lt;/Author&gt;&lt;Year&gt;1957&lt;/Year&gt;&lt;RecNum&gt;1308&lt;/RecNum&gt;&lt;DisplayText&gt;&lt;style face="superscript"&gt;2&lt;/style&gt;&lt;/DisplayText&gt;&lt;record&gt;&lt;rec-number&gt;1308&lt;/rec-number&gt;&lt;foreign-keys&gt;&lt;key app="EN" db-id="9frwd0p0te9e0re5r2bvtr54x0e9sxawfdfp"&gt;1308&lt;/key&gt;&lt;/foreign-keys&gt;&lt;ref-type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Society&lt;/full-title&gt;&lt;abbr-1&gt;Trans. Faraday Soc.&lt;/abbr-1&gt;&lt;/periodical&gt;&lt;pages&gt;646-655&lt;/pages&gt;&lt;volume&gt;53&lt;/volume&gt;&lt;dates&gt;&lt;year&gt;1957&lt;/year&gt;&lt;/dates&gt;&lt;urls&gt;&lt;/urls&gt;&lt;/record&gt;&lt;/Cite&gt;&lt;/EndNote&gt;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2</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w:t>
      </w:r>
      <w:proofErr w:type="gramStart"/>
      <w:r w:rsidRPr="0067221C">
        <w:rPr>
          <w:rFonts w:ascii="Times New Roman" w:hAnsi="Times New Roman" w:cs="Times New Roman"/>
          <w:sz w:val="24"/>
          <w:szCs w:val="24"/>
        </w:rPr>
        <w:t>avalanche  photodiode</w:t>
      </w:r>
      <w:proofErr w:type="gramEnd"/>
      <w:r w:rsidRPr="0067221C">
        <w:rPr>
          <w:rFonts w:ascii="Times New Roman" w:hAnsi="Times New Roman" w:cs="Times New Roman"/>
          <w:sz w:val="24"/>
          <w:szCs w:val="24"/>
        </w:rPr>
        <w:t xml:space="preserv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w:t>
      </w:r>
      <w:proofErr w:type="gramStart"/>
      <w:r w:rsidR="005E495D">
        <w:rPr>
          <w:rFonts w:ascii="Times New Roman" w:hAnsi="Times New Roman" w:cs="Times New Roman"/>
          <w:sz w:val="24"/>
          <w:szCs w:val="24"/>
        </w:rPr>
        <w:t>either a</w:t>
      </w:r>
      <w:proofErr w:type="gramEnd"/>
      <w:r w:rsidR="005E495D">
        <w:rPr>
          <w:rFonts w:ascii="Times New Roman" w:hAnsi="Times New Roman" w:cs="Times New Roman"/>
          <w:sz w:val="24"/>
          <w:szCs w:val="24"/>
        </w:rPr>
        <w:t xml:space="preserve">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w:t>
      </w:r>
      <w:proofErr w:type="gramStart"/>
      <w:r w:rsidR="00DD0893">
        <w:rPr>
          <w:rFonts w:ascii="Times New Roman" w:hAnsi="Times New Roman" w:cs="Times New Roman"/>
          <w:sz w:val="24"/>
          <w:szCs w:val="24"/>
        </w:rPr>
        <w:t>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w:t>
      </w:r>
      <w:proofErr w:type="gramEnd"/>
      <w:r w:rsidR="00BD2691">
        <w:rPr>
          <w:rFonts w:ascii="Times New Roman" w:hAnsi="Times New Roman" w:cs="Times New Roman"/>
          <w:sz w:val="24"/>
          <w:szCs w:val="24"/>
        </w:rPr>
        <w:t xml:space="preserv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3320CE93"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4195D3B2" w14:textId="77777777" w:rsidR="00C85199" w:rsidRDefault="009B42C0" w:rsidP="00C8519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TCSPC Instrument</w:t>
      </w:r>
    </w:p>
    <w:p w14:paraId="15670AA2" w14:textId="07CB1D57" w:rsidR="009B42C0" w:rsidRPr="00C85199" w:rsidRDefault="00C45A2A" w:rsidP="00C85199">
      <w:pPr>
        <w:pStyle w:val="ListParagraph"/>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For the technique of</w:t>
      </w:r>
      <w:r w:rsidR="00C85199" w:rsidRPr="00C85199">
        <w:rPr>
          <w:rFonts w:ascii="Times New Roman" w:hAnsi="Times New Roman" w:cs="Times New Roman"/>
          <w:sz w:val="24"/>
          <w:szCs w:val="24"/>
        </w:rPr>
        <w:t xml:space="preserve"> </w:t>
      </w:r>
      <w:r>
        <w:rPr>
          <w:rFonts w:ascii="Times New Roman" w:hAnsi="Times New Roman" w:cs="Times New Roman"/>
          <w:sz w:val="24"/>
          <w:szCs w:val="24"/>
        </w:rPr>
        <w:t>time-correlated single photon counting (</w:t>
      </w:r>
      <w:r w:rsidR="00C85199" w:rsidRPr="00C85199">
        <w:rPr>
          <w:rFonts w:ascii="Times New Roman" w:hAnsi="Times New Roman" w:cs="Times New Roman"/>
          <w:sz w:val="24"/>
          <w:szCs w:val="24"/>
        </w:rPr>
        <w:t>TCSPC</w:t>
      </w:r>
      <w:r>
        <w:rPr>
          <w:rFonts w:ascii="Times New Roman" w:hAnsi="Times New Roman" w:cs="Times New Roman"/>
          <w:sz w:val="24"/>
          <w:szCs w:val="24"/>
        </w:rPr>
        <w:t>)</w:t>
      </w:r>
      <w:r w:rsidR="00C85199" w:rsidRPr="00C85199">
        <w:rPr>
          <w:rFonts w:ascii="Times New Roman" w:hAnsi="Times New Roman" w:cs="Times New Roman"/>
          <w:sz w:val="24"/>
          <w:szCs w:val="24"/>
        </w:rPr>
        <w:t xml:space="preserve">, there are </w:t>
      </w:r>
      <w:r>
        <w:rPr>
          <w:rFonts w:ascii="Times New Roman" w:hAnsi="Times New Roman" w:cs="Times New Roman"/>
          <w:sz w:val="24"/>
          <w:szCs w:val="24"/>
        </w:rPr>
        <w:t>several sources of artifacts,</w:t>
      </w:r>
      <w:r w:rsidR="00A81F15">
        <w:rPr>
          <w:rFonts w:ascii="Times New Roman" w:hAnsi="Times New Roman" w:cs="Times New Roman"/>
          <w:sz w:val="24"/>
          <w:szCs w:val="24"/>
        </w:rPr>
        <w:t xml:space="preserve"> </w:t>
      </w:r>
      <w:r>
        <w:rPr>
          <w:rFonts w:ascii="Times New Roman" w:hAnsi="Times New Roman" w:cs="Times New Roman"/>
          <w:sz w:val="24"/>
          <w:szCs w:val="24"/>
        </w:rPr>
        <w:t xml:space="preserve">including </w:t>
      </w:r>
      <w:proofErr w:type="spellStart"/>
      <w:r w:rsidR="00A81F15">
        <w:rPr>
          <w:rFonts w:ascii="Times New Roman" w:hAnsi="Times New Roman" w:cs="Times New Roman"/>
          <w:sz w:val="24"/>
          <w:szCs w:val="24"/>
        </w:rPr>
        <w:t>afterpulsing</w:t>
      </w:r>
      <w:proofErr w:type="spellEnd"/>
      <w:r w:rsidR="00A81F15">
        <w:rPr>
          <w:rFonts w:ascii="Times New Roman" w:hAnsi="Times New Roman" w:cs="Times New Roman"/>
          <w:sz w:val="24"/>
          <w:szCs w:val="24"/>
        </w:rPr>
        <w:t xml:space="preserve"> in </w:t>
      </w:r>
      <w:r>
        <w:rPr>
          <w:rFonts w:ascii="Times New Roman" w:hAnsi="Times New Roman" w:cs="Times New Roman"/>
          <w:sz w:val="24"/>
          <w:szCs w:val="24"/>
        </w:rPr>
        <w:t>detectors</w:t>
      </w:r>
      <w:r w:rsidR="00A81F15">
        <w:rPr>
          <w:rFonts w:ascii="Times New Roman" w:hAnsi="Times New Roman" w:cs="Times New Roman"/>
          <w:sz w:val="24"/>
          <w:szCs w:val="24"/>
        </w:rPr>
        <w:t xml:space="preserve">, stray reflections in the apparatus, </w:t>
      </w:r>
      <w:r w:rsidR="00C51220">
        <w:rPr>
          <w:rFonts w:ascii="Times New Roman" w:hAnsi="Times New Roman" w:cs="Times New Roman"/>
          <w:sz w:val="24"/>
          <w:szCs w:val="24"/>
        </w:rPr>
        <w:t xml:space="preserve">improper triggering (e.g., triggering on a ring instead of on the principal pulse), </w:t>
      </w:r>
      <w:r w:rsidR="00A81F15">
        <w:rPr>
          <w:rFonts w:ascii="Times New Roman" w:hAnsi="Times New Roman" w:cs="Times New Roman"/>
          <w:sz w:val="24"/>
          <w:szCs w:val="24"/>
        </w:rPr>
        <w:t xml:space="preserve">and </w:t>
      </w:r>
      <w:r>
        <w:rPr>
          <w:rFonts w:ascii="Times New Roman" w:hAnsi="Times New Roman" w:cs="Times New Roman"/>
          <w:sz w:val="24"/>
          <w:szCs w:val="24"/>
        </w:rPr>
        <w:t xml:space="preserve">signal reflections and </w:t>
      </w:r>
      <w:r w:rsidR="00A81F15">
        <w:rPr>
          <w:rFonts w:ascii="Times New Roman" w:hAnsi="Times New Roman" w:cs="Times New Roman"/>
          <w:sz w:val="24"/>
          <w:szCs w:val="24"/>
        </w:rPr>
        <w:t xml:space="preserve">nonlinearities in the timing and readout electronics. </w:t>
      </w:r>
      <w:r w:rsidR="00BB749E">
        <w:rPr>
          <w:rFonts w:ascii="Times New Roman" w:hAnsi="Times New Roman" w:cs="Times New Roman"/>
          <w:sz w:val="24"/>
          <w:szCs w:val="24"/>
        </w:rPr>
        <w:t xml:space="preserve">As such, precautions must be taken to ensure that data being collected in these experiments is of the highest possible quality. </w:t>
      </w:r>
      <w:r w:rsidR="00A44DD0">
        <w:rPr>
          <w:rFonts w:ascii="Times New Roman" w:hAnsi="Times New Roman" w:cs="Times New Roman"/>
          <w:sz w:val="24"/>
          <w:szCs w:val="24"/>
        </w:rPr>
        <w:t xml:space="preserve">The instrument was carefully aligned, and baffles were </w:t>
      </w:r>
      <w:r w:rsidR="00A44DD0">
        <w:rPr>
          <w:rFonts w:ascii="Times New Roman" w:hAnsi="Times New Roman" w:cs="Times New Roman"/>
          <w:sz w:val="24"/>
          <w:szCs w:val="24"/>
        </w:rPr>
        <w:lastRenderedPageBreak/>
        <w:t xml:space="preserve">employed to minimize stray light. Discriminator levels were adjusted to minimize the width of the instrument response function and minimize ringing. </w:t>
      </w:r>
      <w:r w:rsidR="007E2DF5">
        <w:rPr>
          <w:rFonts w:ascii="Times New Roman" w:hAnsi="Times New Roman" w:cs="Times New Roman"/>
          <w:sz w:val="24"/>
          <w:szCs w:val="24"/>
        </w:rPr>
        <w:t xml:space="preserve">Proper impedance matching was employed. </w:t>
      </w:r>
      <w:r w:rsidR="00BB749E">
        <w:rPr>
          <w:rFonts w:ascii="Times New Roman" w:hAnsi="Times New Roman" w:cs="Times New Roman"/>
          <w:sz w:val="24"/>
          <w:szCs w:val="24"/>
        </w:rPr>
        <w:t xml:space="preserve">While there is </w:t>
      </w:r>
      <w:r w:rsidR="007E2DF5">
        <w:rPr>
          <w:rFonts w:ascii="Times New Roman" w:hAnsi="Times New Roman" w:cs="Times New Roman"/>
          <w:sz w:val="24"/>
          <w:szCs w:val="24"/>
        </w:rPr>
        <w:t>a slight ring apparent</w:t>
      </w:r>
      <w:r w:rsidR="00BB749E">
        <w:rPr>
          <w:rFonts w:ascii="Times New Roman" w:hAnsi="Times New Roman" w:cs="Times New Roman"/>
          <w:sz w:val="24"/>
          <w:szCs w:val="24"/>
        </w:rPr>
        <w:t xml:space="preserve"> </w:t>
      </w:r>
      <w:r w:rsidR="007E2DF5">
        <w:rPr>
          <w:rFonts w:ascii="Times New Roman" w:hAnsi="Times New Roman" w:cs="Times New Roman"/>
          <w:sz w:val="24"/>
          <w:szCs w:val="24"/>
        </w:rPr>
        <w:t>in results obtained</w:t>
      </w:r>
      <w:r w:rsidR="00BB749E">
        <w:rPr>
          <w:rFonts w:ascii="Times New Roman" w:hAnsi="Times New Roman" w:cs="Times New Roman"/>
          <w:sz w:val="24"/>
          <w:szCs w:val="24"/>
        </w:rPr>
        <w:t xml:space="preserve"> for samples with lifetimes greater than ~2 ns (c.f. Fig 3 in main text), w</w:t>
      </w:r>
      <w:r w:rsidR="007D18A2">
        <w:rPr>
          <w:rFonts w:ascii="Times New Roman" w:hAnsi="Times New Roman" w:cs="Times New Roman"/>
          <w:sz w:val="24"/>
          <w:szCs w:val="24"/>
        </w:rPr>
        <w:t>e have validated</w:t>
      </w:r>
      <w:r w:rsidR="00BB749E">
        <w:rPr>
          <w:rFonts w:ascii="Times New Roman" w:hAnsi="Times New Roman" w:cs="Times New Roman"/>
          <w:sz w:val="24"/>
          <w:szCs w:val="24"/>
        </w:rPr>
        <w:t xml:space="preserve"> the accuracy of the instrument using several standard dyes</w:t>
      </w:r>
      <w:r w:rsidR="007D18A2">
        <w:rPr>
          <w:rFonts w:ascii="Times New Roman" w:hAnsi="Times New Roman" w:cs="Times New Roman"/>
          <w:sz w:val="24"/>
          <w:szCs w:val="24"/>
        </w:rPr>
        <w:t xml:space="preserve">, including fluorescein in 0.01 M </w:t>
      </w:r>
      <w:proofErr w:type="spellStart"/>
      <w:r w:rsidR="007D18A2">
        <w:rPr>
          <w:rFonts w:ascii="Times New Roman" w:hAnsi="Times New Roman" w:cs="Times New Roman"/>
          <w:sz w:val="24"/>
          <w:szCs w:val="24"/>
        </w:rPr>
        <w:t>NaOH</w:t>
      </w:r>
      <w:proofErr w:type="spellEnd"/>
      <w:r w:rsidR="007D18A2">
        <w:rPr>
          <w:rFonts w:ascii="Times New Roman" w:hAnsi="Times New Roman" w:cs="Times New Roman"/>
          <w:sz w:val="24"/>
          <w:szCs w:val="24"/>
        </w:rPr>
        <w:t xml:space="preserve"> (τ = 4</w:t>
      </w:r>
      <w:r w:rsidR="003E64D5">
        <w:rPr>
          <w:rFonts w:ascii="Times New Roman" w:hAnsi="Times New Roman" w:cs="Times New Roman"/>
          <w:sz w:val="24"/>
          <w:szCs w:val="24"/>
        </w:rPr>
        <w:t xml:space="preserve">.1 </w:t>
      </w:r>
      <w:r w:rsidR="007D18A2">
        <w:rPr>
          <w:rFonts w:ascii="Times New Roman" w:hAnsi="Times New Roman" w:cs="Times New Roman"/>
          <w:sz w:val="24"/>
          <w:szCs w:val="24"/>
        </w:rPr>
        <w:t>ns),</w:t>
      </w:r>
      <w:hyperlink w:anchor="_ENREF_4" w:tooltip="Sjöback, 1995 #1313"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&lt;EndNote&gt;&lt;Cite&gt;&lt;Author&gt;Sjöback&lt;/Author&gt;&lt;Year&gt;1995&lt;/Year&gt;&lt;RecNum&gt;1313&lt;/RecNum&gt;&lt;DisplayText&gt;&lt;style face="superscript"&gt;4&lt;/style&gt;&lt;/DisplayText&gt;&lt;record&gt;&lt;rec-number&gt;1313&lt;/rec-number&gt;&lt;foreign-keys&gt;&lt;key app="EN" db-id="9frwd0p0te9e0re5r2bvtr54x0e9sxawfdfp"&gt;1313&lt;/key&gt;&lt;/foreign-keys&gt;&lt;ref-type name="Journal Article"&gt;17&lt;/ref-type&gt;&lt;contributors&gt;&lt;authors&gt;&lt;author&gt;Sjöback, R.&lt;/author&gt;&lt;author&gt;Nygren, J.&lt;/author&gt;&lt;author&gt;Kubista, M.&lt;/author&gt;&lt;/authors&gt;&lt;/contributors&gt;&lt;titles&gt;&lt;title&gt;Absorption and Fluorescence Properties of Fluorescein&lt;/title&gt;&lt;secondary-title&gt;Spectrochimica Acta Part A&lt;/secondary-title&gt;&lt;/titles&gt;&lt;periodical&gt;&lt;full-title&gt;Spectrochimica Acta Part A&lt;/full-title&gt;&lt;abbr-1&gt;Spectrochim. Acta Part A&lt;/abbr-1&gt;&lt;/periodical&gt;&lt;pages&gt;L7-L21&lt;/pages&gt;&lt;volume&gt;51&lt;/volume&gt;&lt;dates&gt;&lt;year&gt;1995&lt;/year&gt;&lt;/dates&gt;&lt;urls&gt;&lt;/urls&gt;&lt;/record&gt;&lt;/Cite&gt;&lt;/EndNote&gt;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4</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w:t>
      </w:r>
      <w:proofErr w:type="spellStart"/>
      <w:r w:rsidR="007D18A2">
        <w:rPr>
          <w:rFonts w:ascii="Times New Roman" w:hAnsi="Times New Roman" w:cs="Times New Roman"/>
          <w:sz w:val="24"/>
          <w:szCs w:val="24"/>
        </w:rPr>
        <w:t>coumarin</w:t>
      </w:r>
      <w:proofErr w:type="spellEnd"/>
      <w:r w:rsidR="007D18A2">
        <w:rPr>
          <w:rFonts w:ascii="Times New Roman" w:hAnsi="Times New Roman" w:cs="Times New Roman"/>
          <w:sz w:val="24"/>
          <w:szCs w:val="24"/>
        </w:rPr>
        <w:t xml:space="preserve"> 6 </w:t>
      </w:r>
      <w:r w:rsidR="00C2065B">
        <w:rPr>
          <w:rFonts w:ascii="Times New Roman" w:hAnsi="Times New Roman" w:cs="Times New Roman"/>
          <w:sz w:val="24"/>
          <w:szCs w:val="24"/>
        </w:rPr>
        <w:t xml:space="preserve">in ethanol </w:t>
      </w:r>
      <w:r w:rsidR="007D18A2">
        <w:rPr>
          <w:rFonts w:ascii="Times New Roman" w:hAnsi="Times New Roman" w:cs="Times New Roman"/>
          <w:sz w:val="24"/>
          <w:szCs w:val="24"/>
        </w:rPr>
        <w:t>(τ = 2.5 ns),</w:t>
      </w:r>
      <w:hyperlink w:anchor="_ENREF_5" w:tooltip="Sun, 2011 #1314"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&lt;EndNote&gt;&lt;Cite&gt;&lt;Author&gt;Sun&lt;/Author&gt;&lt;Year&gt;2011&lt;/Year&gt;&lt;RecNum&gt;1314&lt;/RecNum&gt;&lt;DisplayText&gt;&lt;style face="superscript"&gt;5&lt;/style&gt;&lt;/DisplayText&gt;&lt;record&gt;&lt;rec-number&gt;1314&lt;/rec-number&gt;&lt;foreign-keys&gt;&lt;key app="EN" db-id="9frwd0p0te9e0re5r2bvtr54x0e9sxawfdfp"&gt;1314&lt;/key&gt;&lt;/foreign-keys&gt;&lt;ref-type name="Journal Article"&gt;17&lt;/ref-type&gt;&lt;contributors&gt;&lt;authors&gt;&lt;author&gt;Sun, Y.&lt;/author&gt;&lt;author&gt;Day, R. N.&lt;/author&gt;&lt;author&gt;Periasamy, A.&lt;/author&gt;&lt;/authors&gt;&lt;/contributors&gt;&lt;titles&gt;&lt;title&gt;Investigating Protein-Protein Interactions in Living Cells Using Fluorescence Lifetime Imaging Microscopy&lt;/title&gt;&lt;secondary-title&gt;Nature Protocols&lt;/secondary-title&gt;&lt;/titles&gt;&lt;periodical&gt;&lt;full-title&gt;Nature Protocols&lt;/full-title&gt;&lt;abbr-1&gt;Nat. Protoc.&lt;/abbr-1&gt;&lt;/periodical&gt;&lt;pages&gt;1324-1340&lt;/pages&gt;&lt;volume&gt;6&lt;/volume&gt;&lt;number&gt;9&lt;/number&gt;&lt;dates&gt;&lt;year&gt;2011&lt;/year&gt;&lt;/dates&gt;&lt;urls&gt;&lt;/urls&gt;&lt;/record&gt;&lt;/Cite&gt;&lt;/EndNote&gt;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5</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and </w:t>
      </w:r>
      <w:proofErr w:type="spellStart"/>
      <w:r w:rsidR="007D18A2">
        <w:rPr>
          <w:rFonts w:ascii="Times New Roman" w:hAnsi="Times New Roman" w:cs="Times New Roman"/>
          <w:sz w:val="24"/>
          <w:szCs w:val="24"/>
        </w:rPr>
        <w:t>perylene</w:t>
      </w:r>
      <w:proofErr w:type="spellEnd"/>
      <w:r w:rsidR="007D18A2">
        <w:rPr>
          <w:rFonts w:ascii="Times New Roman" w:hAnsi="Times New Roman" w:cs="Times New Roman"/>
          <w:sz w:val="24"/>
          <w:szCs w:val="24"/>
        </w:rPr>
        <w:t xml:space="preserve"> red </w:t>
      </w:r>
      <w:r w:rsidR="00C2065B">
        <w:rPr>
          <w:rFonts w:ascii="Times New Roman" w:hAnsi="Times New Roman" w:cs="Times New Roman"/>
          <w:sz w:val="24"/>
          <w:szCs w:val="24"/>
        </w:rPr>
        <w:t xml:space="preserve">in THF </w:t>
      </w:r>
      <w:r w:rsidR="007D18A2">
        <w:rPr>
          <w:rFonts w:ascii="Times New Roman" w:hAnsi="Times New Roman" w:cs="Times New Roman"/>
          <w:sz w:val="24"/>
          <w:szCs w:val="24"/>
        </w:rPr>
        <w:t>(τ = 5.6 ns).</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All lifetimes measured were within 10% of the literature values,</w:t>
      </w:r>
      <w:r w:rsidR="000F27DE">
        <w:rPr>
          <w:rFonts w:ascii="Times New Roman" w:hAnsi="Times New Roman" w:cs="Times New Roman"/>
          <w:sz w:val="24"/>
          <w:szCs w:val="24"/>
        </w:rPr>
        <w:t xml:space="preserve"> indicating that the</w:t>
      </w:r>
      <w:r w:rsidR="00862EC9">
        <w:rPr>
          <w:rFonts w:ascii="Times New Roman" w:hAnsi="Times New Roman" w:cs="Times New Roman"/>
          <w:sz w:val="24"/>
          <w:szCs w:val="24"/>
        </w:rPr>
        <w:t xml:space="preserve"> ringing, while visible,</w:t>
      </w:r>
      <w:r w:rsidR="00103888">
        <w:rPr>
          <w:rFonts w:ascii="Times New Roman" w:hAnsi="Times New Roman" w:cs="Times New Roman"/>
          <w:sz w:val="24"/>
          <w:szCs w:val="24"/>
        </w:rPr>
        <w:t xml:space="preserve"> </w:t>
      </w:r>
      <w:r w:rsidR="000F27DE">
        <w:rPr>
          <w:rFonts w:ascii="Times New Roman" w:hAnsi="Times New Roman" w:cs="Times New Roman"/>
          <w:sz w:val="24"/>
          <w:szCs w:val="24"/>
        </w:rPr>
        <w:t>has</w:t>
      </w:r>
      <w:r w:rsidR="00862EC9">
        <w:rPr>
          <w:rFonts w:ascii="Times New Roman" w:hAnsi="Times New Roman" w:cs="Times New Roman"/>
          <w:sz w:val="24"/>
          <w:szCs w:val="24"/>
        </w:rPr>
        <w:t xml:space="preserve"> a negligible effect </w:t>
      </w:r>
      <w:r w:rsidR="000F27DE">
        <w:rPr>
          <w:rFonts w:ascii="Times New Roman" w:hAnsi="Times New Roman" w:cs="Times New Roman"/>
          <w:sz w:val="24"/>
          <w:szCs w:val="24"/>
        </w:rPr>
        <w:t>on the lifetime results obtained</w:t>
      </w:r>
      <w:r w:rsidR="007D18A2">
        <w:rPr>
          <w:rFonts w:ascii="Times New Roman" w:hAnsi="Times New Roman" w:cs="Times New Roman"/>
          <w:sz w:val="24"/>
          <w:szCs w:val="24"/>
        </w:rPr>
        <w:t>.</w:t>
      </w: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Radiative</w:t>
      </w:r>
      <w:proofErr w:type="spellEnd"/>
      <w:r>
        <w:rPr>
          <w:rFonts w:ascii="Times New Roman" w:hAnsi="Times New Roman" w:cs="Times New Roman"/>
          <w:b/>
          <w:sz w:val="24"/>
          <w:szCs w:val="24"/>
        </w:rPr>
        <w:t xml:space="preser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w:t>
      </w:r>
      <w:proofErr w:type="spellStart"/>
      <w:r w:rsidR="005F1898">
        <w:rPr>
          <w:rFonts w:ascii="Times New Roman" w:hAnsi="Times New Roman" w:cs="Times New Roman"/>
          <w:sz w:val="24"/>
          <w:szCs w:val="24"/>
        </w:rPr>
        <w:t>radiative</w:t>
      </w:r>
      <w:proofErr w:type="spellEnd"/>
      <w:r w:rsidR="005F1898">
        <w:rPr>
          <w:rFonts w:ascii="Times New Roman" w:hAnsi="Times New Roman" w:cs="Times New Roman"/>
          <w:sz w:val="24"/>
          <w:szCs w:val="24"/>
        </w:rPr>
        <w:t xml:space="preser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 xml:space="preserve">Here, we have </w:t>
      </w:r>
      <w:r>
        <w:rPr>
          <w:rFonts w:ascii="Times New Roman" w:hAnsi="Times New Roman" w:cs="Times New Roman"/>
          <w:sz w:val="24"/>
          <w:szCs w:val="24"/>
        </w:rPr>
        <w:lastRenderedPageBreak/>
        <w:t>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w:t>
      </w:r>
      <w:proofErr w:type="gramStart"/>
      <w:r w:rsidR="00C441A2">
        <w:rPr>
          <w:rFonts w:ascii="Times New Roman" w:hAnsi="Times New Roman" w:cs="Times New Roman"/>
          <w:sz w:val="24"/>
          <w:szCs w:val="24"/>
        </w:rPr>
        <w:t xml:space="preserve">of 1 </w:t>
      </w:r>
      <w:proofErr w:type="spellStart"/>
      <w:r w:rsidR="00C441A2">
        <w:rPr>
          <w:rFonts w:ascii="Times New Roman" w:hAnsi="Times New Roman" w:cs="Times New Roman"/>
          <w:sz w:val="24"/>
          <w:szCs w:val="24"/>
        </w:rPr>
        <w:t>ps</w:t>
      </w:r>
      <w:proofErr w:type="spellEnd"/>
      <w:proofErr w:type="gram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w:t>
      </w:r>
      <w:proofErr w:type="spellStart"/>
      <w:r w:rsidR="002D43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w:t>
      </w:r>
      <w:proofErr w:type="spellStart"/>
      <w:r w:rsidR="0091392D">
        <w:rPr>
          <w:rFonts w:ascii="Times New Roman" w:hAnsi="Times New Roman" w:cs="Times New Roman"/>
          <w:sz w:val="24"/>
          <w:szCs w:val="24"/>
        </w:rPr>
        <w:t>exciton</w:t>
      </w:r>
      <w:proofErr w:type="spellEnd"/>
      <w:r w:rsidR="0091392D">
        <w:rPr>
          <w:rFonts w:ascii="Times New Roman" w:hAnsi="Times New Roman" w:cs="Times New Roman"/>
          <w:sz w:val="24"/>
          <w:szCs w:val="24"/>
        </w:rPr>
        <w:t xml:space="preserve"> remains within the sphere representing the particle, and </w:t>
      </w:r>
      <w:r w:rsidR="00E80B6D">
        <w:rPr>
          <w:rFonts w:ascii="Times New Roman" w:hAnsi="Times New Roman" w:cs="Times New Roman"/>
          <w:sz w:val="24"/>
          <w:szCs w:val="24"/>
        </w:rPr>
        <w:t xml:space="preserve">the jump is reversed for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that are outside the sphere, thus ensuring that the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w:t>
      </w:r>
      <w:r w:rsidR="00070E7B">
        <w:rPr>
          <w:rFonts w:ascii="Times New Roman" w:hAnsi="Times New Roman" w:cs="Times New Roman"/>
          <w:sz w:val="24"/>
          <w:szCs w:val="24"/>
        </w:rPr>
        <w:t>,</w:t>
      </w:r>
    </w:p>
    <w:p w14:paraId="0F92A10B" w14:textId="1DC8E267" w:rsidR="001839F0" w:rsidRDefault="008B5F60" w:rsidP="001839F0">
      <w:pPr>
        <w:pStyle w:val="NoSpacing"/>
        <w:spacing w:line="480" w:lineRule="auto"/>
        <w:ind w:left="720" w:firstLine="720"/>
        <w:jc w:val="right"/>
        <w:rPr>
          <w:rFonts w:ascii="Times New Roman" w:hAnsi="Times New Roman" w:cs="Times New Roman"/>
          <w:sz w:val="24"/>
          <w:szCs w:val="24"/>
        </w:rPr>
      </w:pPr>
      <w:r>
        <w:rPr>
          <w:rFonts w:ascii="Times New Roman" w:hAnsi="Times New Roman" w:cs="Times New Roman"/>
          <w:position w:val="-30"/>
          <w:sz w:val="24"/>
          <w:szCs w:val="24"/>
        </w:rPr>
        <w:pict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8.5pt">
            <v:imagedata r:id="rId13" o:title=""/>
          </v:shape>
        </w:pi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during the time step </w:t>
      </w:r>
      <w:proofErr w:type="spellStart"/>
      <w:proofErr w:type="gram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proofErr w:type="gram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8B5F60"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8pt;height:18pt">
            <v:imagedata r:id="rId14"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 xml:space="preserve">nd compared to a random number to determine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fate</w:t>
      </w:r>
      <w:r w:rsidR="003D600F">
        <w:rPr>
          <w:rFonts w:ascii="Times New Roman" w:hAnsi="Times New Roman" w:cs="Times New Roman"/>
          <w:sz w:val="24"/>
          <w:szCs w:val="24"/>
        </w:rPr>
        <w:t xml:space="preserve"> for that time step. The running total of </w:t>
      </w:r>
      <w:proofErr w:type="spellStart"/>
      <w:r w:rsidR="003D600F">
        <w:rPr>
          <w:rFonts w:ascii="Times New Roman" w:hAnsi="Times New Roman" w:cs="Times New Roman"/>
          <w:sz w:val="24"/>
          <w:szCs w:val="24"/>
        </w:rPr>
        <w:t>excitons</w:t>
      </w:r>
      <w:proofErr w:type="spellEnd"/>
      <w:r w:rsidR="003D600F">
        <w:rPr>
          <w:rFonts w:ascii="Times New Roman" w:hAnsi="Times New Roman" w:cs="Times New Roman"/>
          <w:sz w:val="24"/>
          <w:szCs w:val="24"/>
        </w:rPr>
        <w:t xml:space="preserve">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xml:space="preserve">, for each time step. The simulation continues until nearly all of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has decayed. The simulations are performed for many initial random configurations of acceptors and </w:t>
      </w:r>
      <w:proofErr w:type="spellStart"/>
      <w:r w:rsidR="00693136">
        <w:rPr>
          <w:rFonts w:ascii="Times New Roman" w:hAnsi="Times New Roman" w:cs="Times New Roman"/>
          <w:sz w:val="24"/>
          <w:szCs w:val="24"/>
        </w:rPr>
        <w:t>excitons</w:t>
      </w:r>
      <w:proofErr w:type="spellEnd"/>
      <w:r w:rsidR="00693136">
        <w:rPr>
          <w:rFonts w:ascii="Times New Roman" w:hAnsi="Times New Roman" w:cs="Times New Roman"/>
          <w:sz w:val="24"/>
          <w:szCs w:val="24"/>
        </w:rPr>
        <w:t xml:space="preserve">, 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simulations were carried out for a particle of radius 4 nm, to match the 8 nm diameter determined by AFM (c.f. Fig. 1 in main text), with the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length set at 12 nm, and the time step set </w:t>
      </w:r>
      <w:proofErr w:type="gramStart"/>
      <w:r w:rsidR="00FE4840">
        <w:rPr>
          <w:rFonts w:ascii="Times New Roman" w:hAnsi="Times New Roman" w:cs="Times New Roman"/>
          <w:sz w:val="24"/>
          <w:szCs w:val="24"/>
        </w:rPr>
        <w:t>to 1 ps</w:t>
      </w:r>
      <w:proofErr w:type="gramEnd"/>
      <w:r w:rsidR="00FE4840">
        <w:rPr>
          <w:rFonts w:ascii="Times New Roman" w:hAnsi="Times New Roman" w:cs="Times New Roman"/>
          <w:sz w:val="24"/>
          <w:szCs w:val="24"/>
        </w:rPr>
        <w:t xml:space="preserve">. In order to simulate a given dye and/or defect density, first the Poisson distribution of dyes or defects per nanoparticle was calculated by </w:t>
      </w:r>
      <w:r w:rsidR="008B5F60">
        <w:rPr>
          <w:rFonts w:ascii="Times New Roman" w:hAnsi="Times New Roman" w:cs="Times New Roman"/>
          <w:position w:val="-24"/>
          <w:sz w:val="24"/>
          <w:szCs w:val="24"/>
        </w:rPr>
        <w:pict w14:anchorId="3D574B28">
          <v:shape id="_x0000_i1027" type="#_x0000_t75" style="width:81.75pt;height:33pt">
            <v:imagedata r:id="rId16" o:title=""/>
          </v:shape>
        </w:pict>
      </w:r>
      <w:r w:rsidR="00FE4840">
        <w:rPr>
          <w:rFonts w:ascii="Times New Roman" w:hAnsi="Times New Roman" w:cs="Times New Roman"/>
          <w:sz w:val="24"/>
          <w:szCs w:val="24"/>
        </w:rPr>
        <w:t xml:space="preserve">, based on the average number of dyes or defects per nanoparticle, (e.g., if </w:t>
      </w:r>
      <w:r w:rsidR="008B5F60">
        <w:rPr>
          <w:rFonts w:ascii="Times New Roman" w:hAnsi="Times New Roman" w:cs="Times New Roman"/>
          <w:position w:val="-6"/>
          <w:sz w:val="24"/>
          <w:szCs w:val="24"/>
        </w:rPr>
        <w:pict w14:anchorId="3A813AE5">
          <v:shape id="_x0000_i1028" type="#_x0000_t75" style="width:11.25pt;height:14.25pt">
            <v:imagedata r:id="rId17"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00FE4840">
        <w:rPr>
          <w:rFonts w:ascii="Times New Roman" w:hAnsi="Times New Roman" w:cs="Times New Roman"/>
          <w:sz w:val="24"/>
          <w:szCs w:val="24"/>
        </w:rPr>
        <w:t>perylene</w:t>
      </w:r>
      <w:proofErr w:type="spellEnd"/>
      <w:r w:rsidR="00FE4840">
        <w:rPr>
          <w:rFonts w:ascii="Times New Roman" w:hAnsi="Times New Roman" w:cs="Times New Roman"/>
          <w:sz w:val="24"/>
          <w:szCs w:val="24"/>
        </w:rPr>
        <w:t xml:space="preserve"> red dopant. Then the kinetics curves and energy transfer efficiencies were combined using Poisson statistics to produce </w:t>
      </w:r>
      <w:proofErr w:type="gramStart"/>
      <w:r w:rsidR="00FE4840">
        <w:rPr>
          <w:rFonts w:ascii="Times New Roman" w:hAnsi="Times New Roman" w:cs="Times New Roman"/>
          <w:sz w:val="24"/>
          <w:szCs w:val="24"/>
        </w:rPr>
        <w:t>a weighted</w:t>
      </w:r>
      <w:proofErr w:type="gramEnd"/>
      <w:r w:rsidR="00FE4840">
        <w:rPr>
          <w:rFonts w:ascii="Times New Roman" w:hAnsi="Times New Roman" w:cs="Times New Roman"/>
          <w:sz w:val="24"/>
          <w:szCs w:val="24"/>
        </w:rPr>
        <w:t xml:space="preserve"> average kinetics curve and energy transfer efficiency for the dopant density of interest. Initially, a </w:t>
      </w:r>
      <w:proofErr w:type="spellStart"/>
      <w:r w:rsidR="00FE4840">
        <w:rPr>
          <w:rFonts w:ascii="Times New Roman" w:hAnsi="Times New Roman" w:cs="Times New Roman"/>
          <w:sz w:val="24"/>
          <w:szCs w:val="24"/>
        </w:rPr>
        <w:t>Förster</w:t>
      </w:r>
      <w:proofErr w:type="spellEnd"/>
      <w:r w:rsidR="00FE4840">
        <w:rPr>
          <w:rFonts w:ascii="Times New Roman" w:hAnsi="Times New Roman" w:cs="Times New Roman"/>
          <w:sz w:val="24"/>
          <w:szCs w:val="24"/>
        </w:rPr>
        <w:t xml:space="preserve"> radius of 3 nm was calculated</w:t>
      </w:r>
      <w:r w:rsidR="00FA4E16">
        <w:rPr>
          <w:rFonts w:ascii="Times New Roman" w:hAnsi="Times New Roman" w:cs="Times New Roman"/>
          <w:sz w:val="24"/>
          <w:szCs w:val="24"/>
        </w:rPr>
        <w:t xml:space="preserve"> by</w:t>
      </w:r>
    </w:p>
    <w:p w14:paraId="5E5FA673" w14:textId="64851AB1" w:rsidR="00206DBD" w:rsidRPr="00206DBD" w:rsidRDefault="008B5F60" w:rsidP="00206DBD">
      <w:pPr>
        <w:pStyle w:val="ListParagraph"/>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lastRenderedPageBreak/>
        <w:pict w14:anchorId="64DB5EED">
          <v:shape id="_x0000_i1029" type="#_x0000_t75" style="width:216.75pt;height:33pt">
            <v:imagedata r:id="rId18" o:title=""/>
          </v:shape>
        </w:pict>
      </w:r>
      <w:r w:rsidR="00206DBD">
        <w:rPr>
          <w:rFonts w:ascii="Times New Roman" w:hAnsi="Times New Roman" w:cs="Times New Roman"/>
          <w:sz w:val="24"/>
          <w:szCs w:val="24"/>
        </w:rPr>
        <w:t>,</w:t>
      </w:r>
      <w:r w:rsidR="00206DBD">
        <w:rPr>
          <w:rFonts w:ascii="Times New Roman" w:hAnsi="Times New Roman" w:cs="Times New Roman"/>
          <w:sz w:val="24"/>
          <w:szCs w:val="24"/>
        </w:rPr>
        <w:tab/>
      </w:r>
      <w:r w:rsidR="00206DBD">
        <w:rPr>
          <w:rFonts w:ascii="Times New Roman" w:hAnsi="Times New Roman" w:cs="Times New Roman"/>
          <w:sz w:val="24"/>
          <w:szCs w:val="24"/>
        </w:rPr>
        <w:tab/>
      </w:r>
      <w:r w:rsidR="00206DBD">
        <w:rPr>
          <w:rFonts w:ascii="Times New Roman" w:hAnsi="Times New Roman" w:cs="Times New Roman"/>
          <w:sz w:val="24"/>
          <w:szCs w:val="24"/>
        </w:rPr>
        <w:tab/>
        <w:t xml:space="preserve">  (S.4)</w:t>
      </w:r>
    </w:p>
    <w:p w14:paraId="38F29500" w14:textId="50C68120"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hyperlink w:anchor="_ENREF_6" w:tooltip="Campoy-Quiles, 2005 #1310" w:history="1">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 </w:instrText>
        </w:r>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EN.CITE.DATA </w:instrText>
        </w:r>
        <w:r w:rsidR="009079D3">
          <w:rPr>
            <w:rFonts w:ascii="Times New Roman" w:hAnsi="Times New Roman" w:cs="Times New Roman"/>
            <w:sz w:val="24"/>
            <w:szCs w:val="24"/>
          </w:rPr>
        </w:r>
        <w:r w:rsidR="009079D3">
          <w:rPr>
            <w:rFonts w:ascii="Times New Roman" w:hAnsi="Times New Roman" w:cs="Times New Roman"/>
            <w:sz w:val="24"/>
            <w:szCs w:val="24"/>
          </w:rPr>
          <w:fldChar w:fldCharType="end"/>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6</w:t>
        </w:r>
        <w:r w:rsidR="009079D3">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w:t>
      </w:r>
      <w:proofErr w:type="spellStart"/>
      <w:r w:rsidR="00FE4840" w:rsidRPr="00DA2591">
        <w:rPr>
          <w:rFonts w:ascii="Times New Roman" w:hAnsi="Times New Roman" w:cs="Times New Roman"/>
          <w:sz w:val="24"/>
          <w:szCs w:val="24"/>
        </w:rPr>
        <w:t>perylene</w:t>
      </w:r>
      <w:proofErr w:type="spellEnd"/>
      <w:r w:rsidR="00FE4840" w:rsidRPr="00DA2591">
        <w:rPr>
          <w:rFonts w:ascii="Times New Roman" w:hAnsi="Times New Roman" w:cs="Times New Roman"/>
          <w:sz w:val="24"/>
          <w:szCs w:val="24"/>
        </w:rPr>
        <w:t xml:space="preserve"> red </w:t>
      </w:r>
      <w:r w:rsidR="008B5F60">
        <w:rPr>
          <w:rFonts w:ascii="Times New Roman" w:hAnsi="Times New Roman" w:cs="Times New Roman"/>
          <w:position w:val="-10"/>
          <w:sz w:val="24"/>
          <w:szCs w:val="24"/>
        </w:rPr>
        <w:pict w14:anchorId="729C8344">
          <v:shape id="_x0000_i1030" type="#_x0000_t75" style="width:32.25pt;height:17.25pt">
            <v:imagedata r:id="rId19" o:title=""/>
          </v:shape>
        </w:pi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008B5F60">
        <w:rPr>
          <w:rFonts w:ascii="Times New Roman" w:hAnsi="Times New Roman" w:cs="Times New Roman"/>
          <w:position w:val="-10"/>
          <w:sz w:val="24"/>
          <w:szCs w:val="24"/>
        </w:rPr>
        <w:pict w14:anchorId="34AC2807">
          <v:shape id="_x0000_i1031" type="#_x0000_t75" style="width:33pt;height:17.25pt">
            <v:imagedata r:id="rId20" o:title=""/>
          </v:shape>
        </w:pi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7" w:tooltip="Lakowicz, 2006 #127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&lt;EndNote&gt;&lt;Cite&gt;&lt;Author&gt;Lakowicz&lt;/Author&gt;&lt;Year&gt;2006&lt;/Year&gt;&lt;RecNum&gt;1277&lt;/RecNum&gt;&lt;DisplayText&gt;&lt;style face="superscript"&gt;7&lt;/style&gt;&lt;/DisplayText&gt;&lt;record&gt;&lt;rec-number&gt;1277&lt;/rec-number&gt;&lt;foreign-keys&gt;&lt;key app="EN" db-id="9frwd0p0te9e0re5r2bvtr54x0e9sxawfdfp"&gt;1277&lt;/key&gt;&lt;/foreign-keys&gt;&lt;ref-type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7</w:t>
        </w:r>
        <w:r w:rsidR="009079D3">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544887">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&lt;EndNote&gt;&lt;Cite&gt;&lt;Author&gt;Athanasopoulos&lt;/Author&gt;&lt;Year&gt;2013&lt;/Year&gt;&lt;RecNum&gt;1256&lt;/RecNum&gt;&lt;DisplayText&gt;&lt;style face="superscript"&gt;8,9&lt;/style&gt;&lt;/DisplayText&gt;&lt;record&gt;&lt;rec-number&gt;1256&lt;/rec-number&gt;&lt;foreign-keys&gt;&lt;key app="EN" db-id="9frwd0p0te9e0re5r2bvtr54x0e9sxawfdfp"&gt;1256&lt;/key&gt;&lt;/foreign-keys&gt;&lt;ref-type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Cite&gt;&lt;Author&gt;Scholes&lt;/Author&gt;&lt;Year&gt;2006&lt;/Year&gt;&lt;RecNum&gt;1288&lt;/RecNum&gt;&lt;record&gt;&lt;rec-number&gt;1288&lt;/rec-number&gt;&lt;foreign-keys&gt;&lt;key app="EN" db-id="9frwd0p0te9e0re5r2bvtr54x0e9sxawfdfp"&gt;1288&lt;/key&gt;&lt;/foreign-keys&gt;&lt;ref-type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Materials&lt;/full-title&gt;&lt;abbr-1&gt;Nat. Mater.&lt;/abbr-1&gt;&lt;/periodical&gt;&lt;pages&gt;683-696&lt;/pages&gt;&lt;volume&gt;5&lt;/volume&gt;&lt;dates&gt;&lt;year&gt;2006&lt;/year&gt;&lt;/dates&gt;&lt;urls&gt;&lt;/urls&gt;&lt;/record&gt;&lt;/Cite&gt;&lt;/EndNote&gt;</w:instrText>
      </w:r>
      <w:r w:rsidR="00544887">
        <w:rPr>
          <w:rFonts w:ascii="Times New Roman" w:hAnsi="Times New Roman" w:cs="Times New Roman"/>
          <w:sz w:val="24"/>
          <w:szCs w:val="24"/>
        </w:rPr>
        <w:fldChar w:fldCharType="separate"/>
      </w:r>
      <w:hyperlink w:anchor="_ENREF_8" w:tooltip="Athanasopoulos, 2013 #1256" w:history="1">
        <w:r w:rsidR="009079D3" w:rsidRPr="009079D3">
          <w:rPr>
            <w:rFonts w:ascii="Times New Roman" w:hAnsi="Times New Roman" w:cs="Times New Roman"/>
            <w:noProof/>
            <w:sz w:val="24"/>
            <w:szCs w:val="24"/>
            <w:vertAlign w:val="superscript"/>
          </w:rPr>
          <w:t>8</w:t>
        </w:r>
      </w:hyperlink>
      <w:r w:rsidR="009079D3" w:rsidRPr="009079D3">
        <w:rPr>
          <w:rFonts w:ascii="Times New Roman" w:hAnsi="Times New Roman" w:cs="Times New Roman"/>
          <w:noProof/>
          <w:sz w:val="24"/>
          <w:szCs w:val="24"/>
          <w:vertAlign w:val="superscript"/>
        </w:rPr>
        <w:t>,</w:t>
      </w:r>
      <w:hyperlink w:anchor="_ENREF_9" w:tooltip="Scholes, 2006 #1288" w:history="1">
        <w:r w:rsidR="009079D3" w:rsidRPr="009079D3">
          <w:rPr>
            <w:rFonts w:ascii="Times New Roman" w:hAnsi="Times New Roman" w:cs="Times New Roman"/>
            <w:noProof/>
            <w:sz w:val="24"/>
            <w:szCs w:val="24"/>
            <w:vertAlign w:val="superscript"/>
          </w:rPr>
          <w:t>9</w:t>
        </w:r>
      </w:hyperlink>
      <w:r w:rsidR="00544887">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w:t>
      </w:r>
      <w:proofErr w:type="spellStart"/>
      <w:r w:rsidR="00CE43BC">
        <w:rPr>
          <w:rFonts w:ascii="Times New Roman" w:hAnsi="Times New Roman" w:cs="Times New Roman"/>
          <w:sz w:val="24"/>
          <w:szCs w:val="24"/>
        </w:rPr>
        <w:t>exciton</w:t>
      </w:r>
      <w:proofErr w:type="spellEnd"/>
      <w:r w:rsidR="00CE43BC">
        <w:rPr>
          <w:rFonts w:ascii="Times New Roman" w:hAnsi="Times New Roman" w:cs="Times New Roman"/>
          <w:sz w:val="24"/>
          <w:szCs w:val="24"/>
        </w:rPr>
        <w:t xml:space="preserve">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8B5F60">
        <w:rPr>
          <w:rFonts w:ascii="Times New Roman" w:hAnsi="Times New Roman" w:cs="Times New Roman"/>
          <w:position w:val="-12"/>
          <w:sz w:val="24"/>
          <w:szCs w:val="24"/>
        </w:rPr>
        <w:pict w14:anchorId="19A4E87A">
          <v:shape id="_x0000_i1032" type="#_x0000_t75" style="width:105.75pt;height:18pt">
            <v:imagedata r:id="rId21" o:title=""/>
          </v:shape>
        </w:pict>
      </w:r>
      <w:r w:rsidR="00F9187C">
        <w:rPr>
          <w:rFonts w:ascii="Times New Roman" w:hAnsi="Times New Roman" w:cs="Times New Roman"/>
          <w:sz w:val="24"/>
          <w:szCs w:val="24"/>
        </w:rPr>
        <w:t xml:space="preserve"> which yields a quenching efficiency of ~0.79. </w:t>
      </w:r>
      <w:proofErr w:type="spellStart"/>
      <w:r w:rsidR="00F9187C">
        <w:rPr>
          <w:rFonts w:ascii="Times New Roman" w:hAnsi="Times New Roman" w:cs="Times New Roman"/>
          <w:sz w:val="24"/>
          <w:szCs w:val="24"/>
        </w:rPr>
        <w:t>Exciton</w:t>
      </w:r>
      <w:proofErr w:type="spellEnd"/>
      <w:r w:rsidR="00F9187C">
        <w:rPr>
          <w:rFonts w:ascii="Times New Roman" w:hAnsi="Times New Roman" w:cs="Times New Roman"/>
          <w:sz w:val="24"/>
          <w:szCs w:val="24"/>
        </w:rPr>
        <w:t xml:space="preserve">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w:t>
      </w:r>
      <w:r w:rsidR="00F9187C">
        <w:rPr>
          <w:rFonts w:ascii="Times New Roman" w:hAnsi="Times New Roman" w:cs="Times New Roman"/>
          <w:sz w:val="24"/>
          <w:szCs w:val="24"/>
        </w:rPr>
        <w:lastRenderedPageBreak/>
        <w:t xml:space="preserve">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then obtained by performing simulations incorporating energy transfer to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dyes, adding the defect density and dye densities for each weight fraction of dye and varying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proofErr w:type="gramStart"/>
      <w:r>
        <w:rPr>
          <w:rFonts w:ascii="Times New Roman" w:hAnsi="Times New Roman" w:cs="Times New Roman"/>
          <w:b/>
          <w:sz w:val="20"/>
          <w:szCs w:val="20"/>
        </w:rPr>
        <w:t>Fig S2</w:t>
      </w:r>
      <w:r w:rsidR="00A9113E">
        <w:rPr>
          <w:rFonts w:ascii="Times New Roman" w:hAnsi="Times New Roman" w:cs="Times New Roman"/>
          <w:b/>
          <w:sz w:val="20"/>
          <w:szCs w:val="20"/>
        </w:rPr>
        <w:t>.</w:t>
      </w:r>
      <w:proofErr w:type="gramEnd"/>
      <w:r w:rsidR="00A9113E">
        <w:rPr>
          <w:rFonts w:ascii="Times New Roman" w:hAnsi="Times New Roman" w:cs="Times New Roman"/>
          <w:b/>
          <w:sz w:val="20"/>
          <w:szCs w:val="20"/>
        </w:rPr>
        <w:t xml:space="preserve"> </w:t>
      </w:r>
      <w:proofErr w:type="spellStart"/>
      <w:proofErr w:type="gram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diffusion simulation results ignoring quenching by defects and Poisson statistics.</w:t>
      </w:r>
      <w:proofErr w:type="gramEnd"/>
      <w:r w:rsidR="00A9113E">
        <w:rPr>
          <w:rFonts w:ascii="Times New Roman" w:hAnsi="Times New Roman" w:cs="Times New Roman"/>
          <w:sz w:val="20"/>
          <w:szCs w:val="20"/>
        </w:rPr>
        <w:t xml:space="preserve"> (a) Simulated (red) and experimental (black) quenching efficiency, (b) mean </w:t>
      </w:r>
      <w:proofErr w:type="spell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221D9CF4"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 xml:space="preserve">Results of </w:t>
      </w:r>
      <w:proofErr w:type="spellStart"/>
      <w:r w:rsidR="00FF5AF1" w:rsidRPr="00FF5AF1">
        <w:rPr>
          <w:rFonts w:ascii="Times New Roman" w:hAnsi="Times New Roman" w:cs="Times New Roman"/>
          <w:sz w:val="24"/>
          <w:szCs w:val="24"/>
        </w:rPr>
        <w:t>exciton</w:t>
      </w:r>
      <w:proofErr w:type="spellEnd"/>
      <w:r w:rsidR="00FF5AF1" w:rsidRPr="00FF5AF1">
        <w:rPr>
          <w:rFonts w:ascii="Times New Roman" w:hAnsi="Times New Roman" w:cs="Times New Roman"/>
          <w:sz w:val="24"/>
          <w:szCs w:val="24"/>
        </w:rPr>
        <w:t xml:space="preserve">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w:t>
      </w:r>
      <w:r w:rsidR="00FF5AF1" w:rsidRPr="00FF5AF1">
        <w:rPr>
          <w:rFonts w:ascii="Times New Roman" w:hAnsi="Times New Roman" w:cs="Times New Roman"/>
          <w:sz w:val="24"/>
          <w:szCs w:val="24"/>
        </w:rPr>
        <w:lastRenderedPageBreak/>
        <w:t xml:space="preserve">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w:t>
      </w:r>
      <w:proofErr w:type="spellStart"/>
      <w:r w:rsidR="00FF5AF1" w:rsidRPr="00FF5AF1">
        <w:rPr>
          <w:rFonts w:ascii="Times New Roman" w:hAnsi="Times New Roman" w:cs="Times New Roman"/>
          <w:sz w:val="24"/>
          <w:szCs w:val="24"/>
        </w:rPr>
        <w:t>Förster</w:t>
      </w:r>
      <w:proofErr w:type="spellEnd"/>
      <w:r w:rsidR="00FF5AF1" w:rsidRPr="00FF5AF1">
        <w:rPr>
          <w:rFonts w:ascii="Times New Roman" w:hAnsi="Times New Roman" w:cs="Times New Roman"/>
          <w:sz w:val="24"/>
          <w:szCs w:val="24"/>
        </w:rPr>
        <w:t xml:space="preserve">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10" w:tooltip="Wu, 2008 #129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10</w:t>
        </w:r>
        <w:r w:rsidR="009079D3">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proofErr w:type="gramStart"/>
      <w:r>
        <w:rPr>
          <w:rFonts w:ascii="Times New Roman" w:hAnsi="Times New Roman" w:cs="Times New Roman"/>
          <w:b/>
          <w:sz w:val="20"/>
          <w:szCs w:val="20"/>
        </w:rPr>
        <w:t>Fig.</w:t>
      </w:r>
      <w:proofErr w:type="gramEnd"/>
      <w:r>
        <w:rPr>
          <w:rFonts w:ascii="Times New Roman" w:hAnsi="Times New Roman" w:cs="Times New Roman"/>
          <w:b/>
          <w:sz w:val="20"/>
          <w:szCs w:val="20"/>
        </w:rPr>
        <w:t xml:space="preserve">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w:t>
      </w:r>
      <w:proofErr w:type="gramStart"/>
      <w:r w:rsidR="00547315">
        <w:rPr>
          <w:rFonts w:ascii="Times New Roman" w:hAnsi="Times New Roman" w:cs="Times New Roman"/>
          <w:sz w:val="20"/>
          <w:szCs w:val="20"/>
        </w:rPr>
        <w:t xml:space="preserve">Initial </w:t>
      </w:r>
      <w:proofErr w:type="spellStart"/>
      <w:r w:rsidR="00547315">
        <w:rPr>
          <w:rFonts w:ascii="Times New Roman" w:hAnsi="Times New Roman" w:cs="Times New Roman"/>
          <w:sz w:val="20"/>
          <w:szCs w:val="20"/>
        </w:rPr>
        <w:t>exciton</w:t>
      </w:r>
      <w:proofErr w:type="spellEnd"/>
      <w:r w:rsidR="00547315">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w:t>
      </w:r>
      <w:proofErr w:type="gramEnd"/>
      <w:r w:rsidR="00C55506">
        <w:rPr>
          <w:rFonts w:ascii="Times New Roman" w:hAnsi="Times New Roman" w:cs="Times New Roman"/>
          <w:sz w:val="20"/>
          <w:szCs w:val="20"/>
        </w:rPr>
        <w:t xml:space="preserve"> (</w:t>
      </w:r>
      <w:proofErr w:type="spellStart"/>
      <w:proofErr w:type="gramStart"/>
      <w:r w:rsidR="00C55506">
        <w:rPr>
          <w:rFonts w:ascii="Times New Roman" w:hAnsi="Times New Roman" w:cs="Times New Roman"/>
          <w:sz w:val="20"/>
          <w:szCs w:val="20"/>
        </w:rPr>
        <w:t>a,</w:t>
      </w:r>
      <w:proofErr w:type="gramEnd"/>
      <w:r w:rsidR="00C55506">
        <w:rPr>
          <w:rFonts w:ascii="Times New Roman" w:hAnsi="Times New Roman" w:cs="Times New Roman"/>
          <w:sz w:val="20"/>
          <w:szCs w:val="20"/>
        </w:rPr>
        <w:t>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proofErr w:type="gramStart"/>
      <w:r w:rsidR="004A5D40">
        <w:rPr>
          <w:rFonts w:ascii="Times New Roman" w:hAnsi="Times New Roman" w:cs="Times New Roman"/>
          <w:sz w:val="20"/>
          <w:szCs w:val="20"/>
        </w:rPr>
        <w:t>c,</w:t>
      </w:r>
      <w:proofErr w:type="gramEnd"/>
      <w:r w:rsidR="004A5D40">
        <w:rPr>
          <w:rFonts w:ascii="Times New Roman" w:hAnsi="Times New Roman" w:cs="Times New Roman"/>
          <w:sz w:val="20"/>
          <w:szCs w:val="20"/>
        </w:rPr>
        <w:t>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341A23A" w14:textId="11643006" w:rsidR="009B42C0" w:rsidRDefault="009B42C0" w:rsidP="009B42C0">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Dye Exclusion Volume</w:t>
      </w:r>
    </w:p>
    <w:p w14:paraId="2553909A" w14:textId="7FEB4375" w:rsidR="0070571D" w:rsidRDefault="009B42C0" w:rsidP="0070571D">
      <w:pPr>
        <w:pStyle w:val="ListParagraph"/>
        <w:spacing w:line="480" w:lineRule="auto"/>
        <w:ind w:firstLine="720"/>
        <w:jc w:val="both"/>
        <w:rPr>
          <w:rFonts w:ascii="Times New Roman" w:hAnsi="Times New Roman" w:cs="Times New Roman"/>
          <w:color w:val="222222"/>
          <w:sz w:val="24"/>
          <w:szCs w:val="24"/>
        </w:rPr>
      </w:pPr>
      <w:r w:rsidRPr="009B42C0">
        <w:rPr>
          <w:rFonts w:ascii="Times New Roman" w:hAnsi="Times New Roman" w:cs="Times New Roman"/>
          <w:color w:val="222222"/>
          <w:sz w:val="24"/>
          <w:szCs w:val="24"/>
        </w:rPr>
        <w:t xml:space="preserve">One possible way to account for the finite size of the dye without completely changing the model would be to include an exclusion volume around each dye, to prevent occurrence or diffusion of </w:t>
      </w:r>
      <w:proofErr w:type="spellStart"/>
      <w:r w:rsidRPr="009B42C0">
        <w:rPr>
          <w:rFonts w:ascii="Times New Roman" w:hAnsi="Times New Roman" w:cs="Times New Roman"/>
          <w:color w:val="222222"/>
          <w:sz w:val="24"/>
          <w:szCs w:val="24"/>
        </w:rPr>
        <w:t>excitons</w:t>
      </w:r>
      <w:proofErr w:type="spellEnd"/>
      <w:r w:rsidRPr="009B42C0">
        <w:rPr>
          <w:rFonts w:ascii="Times New Roman" w:hAnsi="Times New Roman" w:cs="Times New Roman"/>
          <w:color w:val="222222"/>
          <w:sz w:val="24"/>
          <w:szCs w:val="24"/>
        </w:rPr>
        <w:t xml:space="preserve"> within the volume. However, it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simulations,</w:t>
      </w:r>
      <w:hyperlink w:anchor="_ENREF_10" w:tooltip="Wu, 2008 #1297" w:history="1">
        <w:r w:rsidR="009079D3">
          <w:rPr>
            <w:rFonts w:ascii="Times New Roman" w:hAnsi="Times New Roman" w:cs="Times New Roman"/>
            <w:color w:val="222222"/>
            <w:sz w:val="24"/>
            <w:szCs w:val="24"/>
          </w:rPr>
          <w:fldChar w:fldCharType="begin"/>
        </w:r>
        <w:r w:rsidR="009079D3">
          <w:rPr>
            <w:rFonts w:ascii="Times New Roman" w:hAnsi="Times New Roman" w:cs="Times New Roman"/>
            <w:color w:val="222222"/>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color w:val="222222"/>
            <w:sz w:val="24"/>
            <w:szCs w:val="24"/>
          </w:rPr>
          <w:fldChar w:fldCharType="separate"/>
        </w:r>
        <w:r w:rsidR="009079D3" w:rsidRPr="009079D3">
          <w:rPr>
            <w:rFonts w:ascii="Times New Roman" w:hAnsi="Times New Roman" w:cs="Times New Roman"/>
            <w:noProof/>
            <w:color w:val="222222"/>
            <w:sz w:val="24"/>
            <w:szCs w:val="24"/>
            <w:vertAlign w:val="superscript"/>
          </w:rPr>
          <w:t>10</w:t>
        </w:r>
        <w:r w:rsidR="009079D3">
          <w:rPr>
            <w:rFonts w:ascii="Times New Roman" w:hAnsi="Times New Roman" w:cs="Times New Roman"/>
            <w:color w:val="222222"/>
            <w:sz w:val="24"/>
            <w:szCs w:val="24"/>
          </w:rPr>
          <w:fldChar w:fldCharType="end"/>
        </w:r>
      </w:hyperlink>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p>
    <w:p w14:paraId="0EE65011" w14:textId="77777777" w:rsidR="0070571D" w:rsidRDefault="0070571D" w:rsidP="0070571D">
      <w:pPr>
        <w:spacing w:line="480" w:lineRule="auto"/>
        <w:jc w:val="both"/>
        <w:rPr>
          <w:rFonts w:ascii="Times New Roman" w:hAnsi="Times New Roman" w:cs="Times New Roman"/>
          <w:b/>
          <w:sz w:val="24"/>
          <w:szCs w:val="24"/>
        </w:rPr>
      </w:pPr>
    </w:p>
    <w:p w14:paraId="088D1530" w14:textId="11DF1B3F" w:rsidR="00544887" w:rsidRPr="0070571D" w:rsidRDefault="0077054A" w:rsidP="0070571D">
      <w:pPr>
        <w:spacing w:line="480" w:lineRule="auto"/>
        <w:jc w:val="both"/>
        <w:rPr>
          <w:rFonts w:ascii="Times New Roman" w:hAnsi="Times New Roman" w:cs="Times New Roman"/>
          <w:b/>
          <w:sz w:val="24"/>
          <w:szCs w:val="24"/>
        </w:rPr>
      </w:pPr>
      <w:r w:rsidRPr="0070571D">
        <w:rPr>
          <w:rFonts w:ascii="Times New Roman" w:hAnsi="Times New Roman" w:cs="Times New Roman"/>
          <w:b/>
          <w:sz w:val="24"/>
          <w:szCs w:val="24"/>
        </w:rPr>
        <w:t>References for Supporting Information</w:t>
      </w:r>
    </w:p>
    <w:p w14:paraId="22F19C3E" w14:textId="7F87ECF7" w:rsidR="009079D3" w:rsidRPr="009079D3" w:rsidRDefault="00544887" w:rsidP="009079D3">
      <w:pPr>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0" w:name="_ENREF_1"/>
      <w:r w:rsidR="009079D3" w:rsidRPr="009079D3">
        <w:rPr>
          <w:rFonts w:ascii="Calibri" w:hAnsi="Calibri" w:cs="Times New Roman"/>
          <w:noProof/>
          <w:szCs w:val="24"/>
        </w:rPr>
        <w:t>(1)</w:t>
      </w:r>
      <w:r w:rsidR="009079D3" w:rsidRPr="009079D3">
        <w:rPr>
          <w:rFonts w:ascii="Calibri" w:hAnsi="Calibri" w:cs="Times New Roman"/>
          <w:noProof/>
          <w:szCs w:val="24"/>
        </w:rPr>
        <w:tab/>
      </w:r>
      <w:r w:rsidR="009079D3" w:rsidRPr="009079D3">
        <w:rPr>
          <w:rFonts w:ascii="Times New Roman" w:hAnsi="Times New Roman" w:cs="Times New Roman"/>
          <w:noProof/>
          <w:sz w:val="24"/>
          <w:szCs w:val="24"/>
        </w:rPr>
        <w:t xml:space="preserve">Szymanski, C., Wu, C. F., Hooper, J., Salazar, M. A., Perdomo, A., Dukes, A., and McNeill, J. Single Molecule Nanoparticles of the Conjugated Polymer MEH-PPV, Preparation and Characterization by Near-Field Scanning Optical Microscopy. </w:t>
      </w:r>
      <w:r w:rsidR="009079D3" w:rsidRPr="009079D3">
        <w:rPr>
          <w:rFonts w:ascii="Times New Roman" w:hAnsi="Times New Roman" w:cs="Times New Roman"/>
          <w:i/>
          <w:noProof/>
          <w:sz w:val="24"/>
          <w:szCs w:val="24"/>
        </w:rPr>
        <w:t>J. Phys. Chem. B</w:t>
      </w:r>
      <w:r w:rsidR="009079D3" w:rsidRPr="009079D3">
        <w:rPr>
          <w:rFonts w:ascii="Times New Roman" w:hAnsi="Times New Roman" w:cs="Times New Roman"/>
          <w:noProof/>
          <w:sz w:val="24"/>
          <w:szCs w:val="24"/>
        </w:rPr>
        <w:t xml:space="preserve"> </w:t>
      </w:r>
      <w:r w:rsidR="009079D3" w:rsidRPr="009079D3">
        <w:rPr>
          <w:rFonts w:ascii="Times New Roman" w:hAnsi="Times New Roman" w:cs="Times New Roman"/>
          <w:b/>
          <w:noProof/>
          <w:sz w:val="24"/>
          <w:szCs w:val="24"/>
        </w:rPr>
        <w:t>2005</w:t>
      </w:r>
      <w:r w:rsidR="009079D3" w:rsidRPr="009079D3">
        <w:rPr>
          <w:rFonts w:ascii="Times New Roman" w:hAnsi="Times New Roman" w:cs="Times New Roman"/>
          <w:noProof/>
          <w:sz w:val="24"/>
          <w:szCs w:val="24"/>
        </w:rPr>
        <w:t xml:space="preserve">, </w:t>
      </w:r>
      <w:r w:rsidR="009079D3" w:rsidRPr="009079D3">
        <w:rPr>
          <w:rFonts w:ascii="Times New Roman" w:hAnsi="Times New Roman" w:cs="Times New Roman"/>
          <w:i/>
          <w:noProof/>
          <w:sz w:val="24"/>
          <w:szCs w:val="24"/>
        </w:rPr>
        <w:t>109</w:t>
      </w:r>
      <w:r w:rsidR="009079D3" w:rsidRPr="009079D3">
        <w:rPr>
          <w:rFonts w:ascii="Times New Roman" w:hAnsi="Times New Roman" w:cs="Times New Roman"/>
          <w:noProof/>
          <w:sz w:val="24"/>
          <w:szCs w:val="24"/>
        </w:rPr>
        <w:t>, 8543-8546.</w:t>
      </w:r>
      <w:bookmarkEnd w:id="0"/>
    </w:p>
    <w:p w14:paraId="6EB3B916" w14:textId="1C9ABD8A" w:rsidR="009079D3" w:rsidRPr="009079D3" w:rsidRDefault="009079D3" w:rsidP="009079D3">
      <w:pPr>
        <w:spacing w:after="0" w:line="480" w:lineRule="auto"/>
        <w:ind w:left="720" w:hanging="720"/>
        <w:rPr>
          <w:rFonts w:ascii="Times New Roman" w:hAnsi="Times New Roman" w:cs="Times New Roman"/>
          <w:noProof/>
          <w:sz w:val="24"/>
          <w:szCs w:val="24"/>
        </w:rPr>
      </w:pPr>
      <w:bookmarkStart w:id="1" w:name="_ENREF_2"/>
      <w:r w:rsidRPr="009079D3">
        <w:rPr>
          <w:rFonts w:ascii="Times New Roman" w:hAnsi="Times New Roman" w:cs="Times New Roman"/>
          <w:noProof/>
          <w:sz w:val="24"/>
          <w:szCs w:val="24"/>
        </w:rPr>
        <w:t>(2)</w:t>
      </w:r>
      <w:r w:rsidRPr="009079D3">
        <w:rPr>
          <w:rFonts w:ascii="Times New Roman" w:hAnsi="Times New Roman" w:cs="Times New Roman"/>
          <w:noProof/>
          <w:sz w:val="24"/>
          <w:szCs w:val="24"/>
        </w:rPr>
        <w:tab/>
        <w:t xml:space="preserve">Weber, G.; Teale, F. W. J. Determination of the Absolute Quantum Yield of Fluorescent Solutions. </w:t>
      </w:r>
      <w:r w:rsidRPr="009079D3">
        <w:rPr>
          <w:rFonts w:ascii="Times New Roman" w:hAnsi="Times New Roman" w:cs="Times New Roman"/>
          <w:i/>
          <w:noProof/>
          <w:sz w:val="24"/>
          <w:szCs w:val="24"/>
        </w:rPr>
        <w:t>Trans. Faraday Soc.</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1957</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53</w:t>
      </w:r>
      <w:r w:rsidRPr="009079D3">
        <w:rPr>
          <w:rFonts w:ascii="Times New Roman" w:hAnsi="Times New Roman" w:cs="Times New Roman"/>
          <w:noProof/>
          <w:sz w:val="24"/>
          <w:szCs w:val="24"/>
        </w:rPr>
        <w:t>, 646-655.</w:t>
      </w:r>
      <w:bookmarkEnd w:id="1"/>
    </w:p>
    <w:p w14:paraId="615532ED" w14:textId="776609B5" w:rsidR="009079D3" w:rsidRPr="009079D3" w:rsidRDefault="009079D3" w:rsidP="009079D3">
      <w:pPr>
        <w:spacing w:after="0" w:line="480" w:lineRule="auto"/>
        <w:ind w:left="720" w:hanging="720"/>
        <w:rPr>
          <w:rFonts w:ascii="Times New Roman" w:hAnsi="Times New Roman" w:cs="Times New Roman"/>
          <w:noProof/>
          <w:sz w:val="24"/>
          <w:szCs w:val="24"/>
        </w:rPr>
      </w:pPr>
      <w:bookmarkStart w:id="2" w:name="_ENREF_3"/>
      <w:r w:rsidRPr="009079D3">
        <w:rPr>
          <w:rFonts w:ascii="Times New Roman" w:hAnsi="Times New Roman" w:cs="Times New Roman"/>
          <w:noProof/>
          <w:sz w:val="24"/>
          <w:szCs w:val="24"/>
        </w:rPr>
        <w:t>(3)</w:t>
      </w:r>
      <w:r w:rsidRPr="009079D3">
        <w:rPr>
          <w:rFonts w:ascii="Times New Roman" w:hAnsi="Times New Roman" w:cs="Times New Roman"/>
          <w:noProof/>
          <w:sz w:val="24"/>
          <w:szCs w:val="24"/>
        </w:rPr>
        <w:tab/>
        <w:t xml:space="preserve">Al-Kaysi, R. O.; Ahn, T. S.; Muller, A. M.; Bardeen, C. J. The Photophysical Properties of Chromophores at High (100 mM and Above) Concentrations in Polymers and as Neat Solids. </w:t>
      </w:r>
      <w:r w:rsidRPr="009079D3">
        <w:rPr>
          <w:rFonts w:ascii="Times New Roman" w:hAnsi="Times New Roman" w:cs="Times New Roman"/>
          <w:i/>
          <w:noProof/>
          <w:sz w:val="24"/>
          <w:szCs w:val="24"/>
        </w:rPr>
        <w:t>Phys. Chem. Chem. Phys.</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2006</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8</w:t>
      </w:r>
      <w:r w:rsidRPr="009079D3">
        <w:rPr>
          <w:rFonts w:ascii="Times New Roman" w:hAnsi="Times New Roman" w:cs="Times New Roman"/>
          <w:noProof/>
          <w:sz w:val="24"/>
          <w:szCs w:val="24"/>
        </w:rPr>
        <w:t>, 3453-3459.</w:t>
      </w:r>
      <w:bookmarkEnd w:id="2"/>
    </w:p>
    <w:p w14:paraId="3202D7AB" w14:textId="208F55E6" w:rsidR="009079D3" w:rsidRPr="009079D3" w:rsidRDefault="009079D3" w:rsidP="009079D3">
      <w:pPr>
        <w:spacing w:after="0" w:line="480" w:lineRule="auto"/>
        <w:ind w:left="720" w:hanging="720"/>
        <w:rPr>
          <w:rFonts w:ascii="Times New Roman" w:hAnsi="Times New Roman" w:cs="Times New Roman"/>
          <w:noProof/>
          <w:sz w:val="24"/>
          <w:szCs w:val="24"/>
        </w:rPr>
      </w:pPr>
      <w:bookmarkStart w:id="3" w:name="_ENREF_4"/>
      <w:r w:rsidRPr="009079D3">
        <w:rPr>
          <w:rFonts w:ascii="Times New Roman" w:hAnsi="Times New Roman" w:cs="Times New Roman"/>
          <w:noProof/>
          <w:sz w:val="24"/>
          <w:szCs w:val="24"/>
        </w:rPr>
        <w:t>(4)</w:t>
      </w:r>
      <w:r w:rsidRPr="009079D3">
        <w:rPr>
          <w:rFonts w:ascii="Times New Roman" w:hAnsi="Times New Roman" w:cs="Times New Roman"/>
          <w:noProof/>
          <w:sz w:val="24"/>
          <w:szCs w:val="24"/>
        </w:rPr>
        <w:tab/>
        <w:t xml:space="preserve">Sjöback, R.; Nygren, J.; Kubista, M. Absorption and Fluorescence Properties of Fluorescein. </w:t>
      </w:r>
      <w:r w:rsidRPr="009079D3">
        <w:rPr>
          <w:rFonts w:ascii="Times New Roman" w:hAnsi="Times New Roman" w:cs="Times New Roman"/>
          <w:i/>
          <w:noProof/>
          <w:sz w:val="24"/>
          <w:szCs w:val="24"/>
        </w:rPr>
        <w:t>Spectrochim. Acta Part A</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1995</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51</w:t>
      </w:r>
      <w:r w:rsidRPr="009079D3">
        <w:rPr>
          <w:rFonts w:ascii="Times New Roman" w:hAnsi="Times New Roman" w:cs="Times New Roman"/>
          <w:noProof/>
          <w:sz w:val="24"/>
          <w:szCs w:val="24"/>
        </w:rPr>
        <w:t>, L7-L21.</w:t>
      </w:r>
      <w:bookmarkEnd w:id="3"/>
    </w:p>
    <w:p w14:paraId="6FD0444F" w14:textId="35DF16AC" w:rsidR="009079D3" w:rsidRPr="009079D3" w:rsidRDefault="009079D3" w:rsidP="009079D3">
      <w:pPr>
        <w:spacing w:after="0" w:line="480" w:lineRule="auto"/>
        <w:ind w:left="720" w:hanging="720"/>
        <w:rPr>
          <w:rFonts w:ascii="Times New Roman" w:hAnsi="Times New Roman" w:cs="Times New Roman"/>
          <w:noProof/>
          <w:sz w:val="24"/>
          <w:szCs w:val="24"/>
        </w:rPr>
      </w:pPr>
      <w:bookmarkStart w:id="4" w:name="_ENREF_5"/>
      <w:r w:rsidRPr="009079D3">
        <w:rPr>
          <w:rFonts w:ascii="Times New Roman" w:hAnsi="Times New Roman" w:cs="Times New Roman"/>
          <w:noProof/>
          <w:sz w:val="24"/>
          <w:szCs w:val="24"/>
        </w:rPr>
        <w:t>(5)</w:t>
      </w:r>
      <w:r w:rsidRPr="009079D3">
        <w:rPr>
          <w:rFonts w:ascii="Times New Roman" w:hAnsi="Times New Roman" w:cs="Times New Roman"/>
          <w:noProof/>
          <w:sz w:val="24"/>
          <w:szCs w:val="24"/>
        </w:rPr>
        <w:tab/>
        <w:t xml:space="preserve">Sun, Y.; Day, R. N.; Periasamy, A. Investigating Protein-Protein Interactions in Living Cells Using Fluorescence Lifetime Imaging Microscopy. </w:t>
      </w:r>
      <w:r w:rsidRPr="009079D3">
        <w:rPr>
          <w:rFonts w:ascii="Times New Roman" w:hAnsi="Times New Roman" w:cs="Times New Roman"/>
          <w:i/>
          <w:noProof/>
          <w:sz w:val="24"/>
          <w:szCs w:val="24"/>
        </w:rPr>
        <w:t>Nat. Protoc.</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2011</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6</w:t>
      </w:r>
      <w:r w:rsidRPr="009079D3">
        <w:rPr>
          <w:rFonts w:ascii="Times New Roman" w:hAnsi="Times New Roman" w:cs="Times New Roman"/>
          <w:noProof/>
          <w:sz w:val="24"/>
          <w:szCs w:val="24"/>
        </w:rPr>
        <w:t>, 1324-1340.</w:t>
      </w:r>
      <w:bookmarkEnd w:id="4"/>
    </w:p>
    <w:p w14:paraId="36B45DF3" w14:textId="4A758E37" w:rsidR="009079D3" w:rsidRPr="009079D3" w:rsidRDefault="009079D3" w:rsidP="009079D3">
      <w:pPr>
        <w:spacing w:after="0" w:line="480" w:lineRule="auto"/>
        <w:ind w:left="720" w:hanging="720"/>
        <w:rPr>
          <w:rFonts w:ascii="Times New Roman" w:hAnsi="Times New Roman" w:cs="Times New Roman"/>
          <w:noProof/>
          <w:sz w:val="24"/>
          <w:szCs w:val="24"/>
        </w:rPr>
      </w:pPr>
      <w:bookmarkStart w:id="5" w:name="_ENREF_6"/>
      <w:r w:rsidRPr="009079D3">
        <w:rPr>
          <w:rFonts w:ascii="Times New Roman" w:hAnsi="Times New Roman" w:cs="Times New Roman"/>
          <w:noProof/>
          <w:sz w:val="24"/>
          <w:szCs w:val="24"/>
        </w:rPr>
        <w:t>(6)</w:t>
      </w:r>
      <w:r w:rsidRPr="009079D3">
        <w:rPr>
          <w:rFonts w:ascii="Times New Roman" w:hAnsi="Times New Roman" w:cs="Times New Roman"/>
          <w:noProof/>
          <w:sz w:val="24"/>
          <w:szCs w:val="24"/>
        </w:rPr>
        <w:tab/>
        <w:t xml:space="preserve">Campoy-Quiles, M.; Heliotis, G.; Xia, R. D.; Ariu, M.; Pintani, M.; Etchegoin, P.; Bradley, D. D. C. Ellipsometric Characterization of the Optical Constants of Polyfluorene Gain Media. </w:t>
      </w:r>
      <w:r w:rsidRPr="009079D3">
        <w:rPr>
          <w:rFonts w:ascii="Times New Roman" w:hAnsi="Times New Roman" w:cs="Times New Roman"/>
          <w:i/>
          <w:noProof/>
          <w:sz w:val="24"/>
          <w:szCs w:val="24"/>
        </w:rPr>
        <w:t>Adv. Funct. Mater.</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2005</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15</w:t>
      </w:r>
      <w:r w:rsidRPr="009079D3">
        <w:rPr>
          <w:rFonts w:ascii="Times New Roman" w:hAnsi="Times New Roman" w:cs="Times New Roman"/>
          <w:noProof/>
          <w:sz w:val="24"/>
          <w:szCs w:val="24"/>
        </w:rPr>
        <w:t>, 925-933.</w:t>
      </w:r>
      <w:bookmarkEnd w:id="5"/>
    </w:p>
    <w:p w14:paraId="3697F3E2" w14:textId="1ADDA3A2" w:rsidR="009079D3" w:rsidRPr="009079D3" w:rsidRDefault="009079D3" w:rsidP="009079D3">
      <w:pPr>
        <w:spacing w:after="0" w:line="480" w:lineRule="auto"/>
        <w:ind w:left="720" w:hanging="720"/>
        <w:rPr>
          <w:rFonts w:ascii="Times New Roman" w:hAnsi="Times New Roman" w:cs="Times New Roman"/>
          <w:noProof/>
          <w:sz w:val="24"/>
          <w:szCs w:val="24"/>
        </w:rPr>
      </w:pPr>
      <w:bookmarkStart w:id="6" w:name="_ENREF_7"/>
      <w:r w:rsidRPr="009079D3">
        <w:rPr>
          <w:rFonts w:ascii="Times New Roman" w:hAnsi="Times New Roman" w:cs="Times New Roman"/>
          <w:noProof/>
          <w:sz w:val="24"/>
          <w:szCs w:val="24"/>
        </w:rPr>
        <w:t>(7)</w:t>
      </w:r>
      <w:r w:rsidRPr="009079D3">
        <w:rPr>
          <w:rFonts w:ascii="Times New Roman" w:hAnsi="Times New Roman" w:cs="Times New Roman"/>
          <w:noProof/>
          <w:sz w:val="24"/>
          <w:szCs w:val="24"/>
        </w:rPr>
        <w:tab/>
        <w:t xml:space="preserve">Lakowicz, J. R. </w:t>
      </w:r>
      <w:r w:rsidRPr="009079D3">
        <w:rPr>
          <w:rFonts w:ascii="Times New Roman" w:hAnsi="Times New Roman" w:cs="Times New Roman"/>
          <w:i/>
          <w:noProof/>
          <w:sz w:val="24"/>
          <w:szCs w:val="24"/>
        </w:rPr>
        <w:t>Principles of Fluorescence Spectroscopy</w:t>
      </w:r>
      <w:r w:rsidRPr="009079D3">
        <w:rPr>
          <w:rFonts w:ascii="Times New Roman" w:hAnsi="Times New Roman" w:cs="Times New Roman"/>
          <w:noProof/>
          <w:sz w:val="24"/>
          <w:szCs w:val="24"/>
        </w:rPr>
        <w:t>; Third ed.; Springer Science+Business Media, LLC: New York, 2006.</w:t>
      </w:r>
      <w:bookmarkEnd w:id="6"/>
    </w:p>
    <w:p w14:paraId="32C26E79" w14:textId="43DB348D" w:rsidR="009079D3" w:rsidRPr="009079D3" w:rsidRDefault="009079D3" w:rsidP="009079D3">
      <w:pPr>
        <w:spacing w:after="0" w:line="480" w:lineRule="auto"/>
        <w:ind w:left="720" w:hanging="720"/>
        <w:rPr>
          <w:rFonts w:ascii="Times New Roman" w:hAnsi="Times New Roman" w:cs="Times New Roman"/>
          <w:noProof/>
          <w:sz w:val="24"/>
          <w:szCs w:val="24"/>
        </w:rPr>
      </w:pPr>
      <w:bookmarkStart w:id="7" w:name="_ENREF_8"/>
      <w:r w:rsidRPr="009079D3">
        <w:rPr>
          <w:rFonts w:ascii="Times New Roman" w:hAnsi="Times New Roman" w:cs="Times New Roman"/>
          <w:noProof/>
          <w:sz w:val="24"/>
          <w:szCs w:val="24"/>
        </w:rPr>
        <w:lastRenderedPageBreak/>
        <w:t>(8)</w:t>
      </w:r>
      <w:r w:rsidRPr="009079D3">
        <w:rPr>
          <w:rFonts w:ascii="Times New Roman" w:hAnsi="Times New Roman" w:cs="Times New Roman"/>
          <w:noProof/>
          <w:sz w:val="24"/>
          <w:szCs w:val="24"/>
        </w:rPr>
        <w:tab/>
        <w:t xml:space="preserve">Athanasopoulos, S.; Hoffman, S. T.; Bassler, H.; Kohler, A.; Beljonne, D. To Hop or Not to Hop? Understanding the Temperature Dependence of Spectral Diffusion in Organic Semiconductors. </w:t>
      </w:r>
      <w:r w:rsidRPr="009079D3">
        <w:rPr>
          <w:rFonts w:ascii="Times New Roman" w:hAnsi="Times New Roman" w:cs="Times New Roman"/>
          <w:i/>
          <w:noProof/>
          <w:sz w:val="24"/>
          <w:szCs w:val="24"/>
        </w:rPr>
        <w:t>J. Phys. Chem. Lett.</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2013</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4</w:t>
      </w:r>
      <w:r w:rsidRPr="009079D3">
        <w:rPr>
          <w:rFonts w:ascii="Times New Roman" w:hAnsi="Times New Roman" w:cs="Times New Roman"/>
          <w:noProof/>
          <w:sz w:val="24"/>
          <w:szCs w:val="24"/>
        </w:rPr>
        <w:t>, 1694-1700.</w:t>
      </w:r>
      <w:bookmarkEnd w:id="7"/>
    </w:p>
    <w:p w14:paraId="0284FF37" w14:textId="4B7BCFA0" w:rsidR="009079D3" w:rsidRPr="009079D3" w:rsidRDefault="009079D3" w:rsidP="009079D3">
      <w:pPr>
        <w:spacing w:after="0" w:line="480" w:lineRule="auto"/>
        <w:ind w:left="720" w:hanging="720"/>
        <w:rPr>
          <w:rFonts w:ascii="Times New Roman" w:hAnsi="Times New Roman" w:cs="Times New Roman"/>
          <w:noProof/>
          <w:sz w:val="24"/>
          <w:szCs w:val="24"/>
        </w:rPr>
      </w:pPr>
      <w:bookmarkStart w:id="8" w:name="_ENREF_9"/>
      <w:r w:rsidRPr="009079D3">
        <w:rPr>
          <w:rFonts w:ascii="Times New Roman" w:hAnsi="Times New Roman" w:cs="Times New Roman"/>
          <w:noProof/>
          <w:sz w:val="24"/>
          <w:szCs w:val="24"/>
        </w:rPr>
        <w:t>(9)</w:t>
      </w:r>
      <w:r w:rsidRPr="009079D3">
        <w:rPr>
          <w:rFonts w:ascii="Times New Roman" w:hAnsi="Times New Roman" w:cs="Times New Roman"/>
          <w:noProof/>
          <w:sz w:val="24"/>
          <w:szCs w:val="24"/>
        </w:rPr>
        <w:tab/>
        <w:t xml:space="preserve">Scholes, G. D., and Rumbles, G. Excitons in Nanoscale Systems. </w:t>
      </w:r>
      <w:r w:rsidRPr="009079D3">
        <w:rPr>
          <w:rFonts w:ascii="Times New Roman" w:hAnsi="Times New Roman" w:cs="Times New Roman"/>
          <w:i/>
          <w:noProof/>
          <w:sz w:val="24"/>
          <w:szCs w:val="24"/>
        </w:rPr>
        <w:t>Nat. Mater.</w:t>
      </w:r>
      <w:r w:rsidRPr="009079D3">
        <w:rPr>
          <w:rFonts w:ascii="Times New Roman" w:hAnsi="Times New Roman" w:cs="Times New Roman"/>
          <w:noProof/>
          <w:sz w:val="24"/>
          <w:szCs w:val="24"/>
        </w:rPr>
        <w:t xml:space="preserve"> </w:t>
      </w:r>
      <w:r w:rsidRPr="009079D3">
        <w:rPr>
          <w:rFonts w:ascii="Times New Roman" w:hAnsi="Times New Roman" w:cs="Times New Roman"/>
          <w:b/>
          <w:noProof/>
          <w:sz w:val="24"/>
          <w:szCs w:val="24"/>
        </w:rPr>
        <w:t>2006</w:t>
      </w:r>
      <w:r w:rsidRPr="009079D3">
        <w:rPr>
          <w:rFonts w:ascii="Times New Roman" w:hAnsi="Times New Roman" w:cs="Times New Roman"/>
          <w:noProof/>
          <w:sz w:val="24"/>
          <w:szCs w:val="24"/>
        </w:rPr>
        <w:t xml:space="preserve">, </w:t>
      </w:r>
      <w:r w:rsidRPr="009079D3">
        <w:rPr>
          <w:rFonts w:ascii="Times New Roman" w:hAnsi="Times New Roman" w:cs="Times New Roman"/>
          <w:i/>
          <w:noProof/>
          <w:sz w:val="24"/>
          <w:szCs w:val="24"/>
        </w:rPr>
        <w:t>5</w:t>
      </w:r>
      <w:r w:rsidRPr="009079D3">
        <w:rPr>
          <w:rFonts w:ascii="Times New Roman" w:hAnsi="Times New Roman" w:cs="Times New Roman"/>
          <w:noProof/>
          <w:sz w:val="24"/>
          <w:szCs w:val="24"/>
        </w:rPr>
        <w:t xml:space="preserve">, </w:t>
      </w:r>
      <w:bookmarkStart w:id="9" w:name="_GoBack"/>
      <w:bookmarkEnd w:id="9"/>
      <w:r w:rsidRPr="009079D3">
        <w:rPr>
          <w:rFonts w:ascii="Times New Roman" w:hAnsi="Times New Roman" w:cs="Times New Roman"/>
          <w:noProof/>
          <w:sz w:val="24"/>
          <w:szCs w:val="24"/>
        </w:rPr>
        <w:t>683-696.</w:t>
      </w:r>
      <w:bookmarkEnd w:id="8"/>
    </w:p>
    <w:p w14:paraId="7AA8DBC6" w14:textId="67D91520" w:rsidR="009079D3" w:rsidRPr="009079D3" w:rsidRDefault="009079D3" w:rsidP="009079D3">
      <w:pPr>
        <w:spacing w:line="480" w:lineRule="auto"/>
        <w:ind w:left="720" w:hanging="720"/>
        <w:rPr>
          <w:rFonts w:ascii="Calibri" w:hAnsi="Calibri" w:cs="Times New Roman"/>
          <w:noProof/>
          <w:szCs w:val="24"/>
        </w:rPr>
      </w:pPr>
      <w:bookmarkStart w:id="10" w:name="_ENREF_10"/>
      <w:r w:rsidRPr="009079D3">
        <w:rPr>
          <w:rFonts w:ascii="Times New Roman" w:hAnsi="Times New Roman" w:cs="Times New Roman"/>
          <w:noProof/>
          <w:sz w:val="24"/>
          <w:szCs w:val="24"/>
        </w:rPr>
        <w:t>(10)</w:t>
      </w:r>
      <w:r w:rsidRPr="009079D3">
        <w:rPr>
          <w:rFonts w:ascii="Times New Roman" w:hAnsi="Times New Roman" w:cs="Times New Roman"/>
          <w:noProof/>
          <w:sz w:val="24"/>
          <w:szCs w:val="24"/>
        </w:rPr>
        <w:tab/>
        <w:t xml:space="preserve">Wu, C. F., Zheng, Y. L., Szymanski, C., and McNeill, J. Energy Transfer in a Nanoscale Multichromophoric System: Fluorescent Dye-Doped Conjugated Polymer Nanoparticles. </w:t>
      </w:r>
      <w:r w:rsidRPr="009079D3">
        <w:rPr>
          <w:rFonts w:ascii="Times New Roman" w:hAnsi="Times New Roman" w:cs="Times New Roman"/>
          <w:i/>
          <w:noProof/>
          <w:sz w:val="24"/>
          <w:szCs w:val="24"/>
        </w:rPr>
        <w:t xml:space="preserve">J. Phys. </w:t>
      </w:r>
      <w:r w:rsidRPr="009079D3">
        <w:rPr>
          <w:rFonts w:ascii="Calibri" w:hAnsi="Calibri" w:cs="Times New Roman"/>
          <w:i/>
          <w:noProof/>
          <w:szCs w:val="24"/>
        </w:rPr>
        <w:t>Chem. C</w:t>
      </w:r>
      <w:r w:rsidRPr="009079D3">
        <w:rPr>
          <w:rFonts w:ascii="Calibri" w:hAnsi="Calibri" w:cs="Times New Roman"/>
          <w:noProof/>
          <w:szCs w:val="24"/>
        </w:rPr>
        <w:t xml:space="preserve"> </w:t>
      </w:r>
      <w:r w:rsidRPr="009079D3">
        <w:rPr>
          <w:rFonts w:ascii="Calibri" w:hAnsi="Calibri" w:cs="Times New Roman"/>
          <w:b/>
          <w:noProof/>
          <w:szCs w:val="24"/>
        </w:rPr>
        <w:t>2008</w:t>
      </w:r>
      <w:r w:rsidRPr="009079D3">
        <w:rPr>
          <w:rFonts w:ascii="Calibri" w:hAnsi="Calibri" w:cs="Times New Roman"/>
          <w:noProof/>
          <w:szCs w:val="24"/>
        </w:rPr>
        <w:t xml:space="preserve">, </w:t>
      </w:r>
      <w:r w:rsidRPr="009079D3">
        <w:rPr>
          <w:rFonts w:ascii="Calibri" w:hAnsi="Calibri" w:cs="Times New Roman"/>
          <w:i/>
          <w:noProof/>
          <w:szCs w:val="24"/>
        </w:rPr>
        <w:t>112</w:t>
      </w:r>
      <w:r w:rsidRPr="009079D3">
        <w:rPr>
          <w:rFonts w:ascii="Calibri" w:hAnsi="Calibri" w:cs="Times New Roman"/>
          <w:noProof/>
          <w:szCs w:val="24"/>
        </w:rPr>
        <w:t>, 1772-1781.</w:t>
      </w:r>
      <w:bookmarkEnd w:id="10"/>
    </w:p>
    <w:p w14:paraId="41E18569" w14:textId="769CDBCA" w:rsidR="009079D3" w:rsidRDefault="009079D3" w:rsidP="009079D3">
      <w:pPr>
        <w:spacing w:line="240" w:lineRule="auto"/>
        <w:rPr>
          <w:rFonts w:ascii="Calibri" w:hAnsi="Calibri" w:cs="Times New Roman"/>
          <w:noProof/>
          <w:szCs w:val="24"/>
        </w:rPr>
      </w:pPr>
    </w:p>
    <w:p w14:paraId="1A0F6219" w14:textId="7D5BB2A6" w:rsidR="009A7961" w:rsidRPr="008F23A2" w:rsidRDefault="00544887" w:rsidP="00191EA6">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A7961" w:rsidRPr="008F23A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22BFC" w14:textId="77777777" w:rsidR="008B5F60" w:rsidRDefault="008B5F60" w:rsidP="0072074F">
      <w:pPr>
        <w:spacing w:after="0" w:line="240" w:lineRule="auto"/>
      </w:pPr>
      <w:r>
        <w:separator/>
      </w:r>
    </w:p>
  </w:endnote>
  <w:endnote w:type="continuationSeparator" w:id="0">
    <w:p w14:paraId="5CC0DE5F" w14:textId="77777777" w:rsidR="008B5F60" w:rsidRDefault="008B5F60"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E2DF5" w:rsidRPr="0072074F" w:rsidRDefault="007E2DF5">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9079D3">
          <w:rPr>
            <w:rFonts w:ascii="Times New Roman" w:hAnsi="Times New Roman" w:cs="Times New Roman"/>
            <w:noProof/>
            <w:sz w:val="24"/>
            <w:szCs w:val="24"/>
          </w:rPr>
          <w:t>14</w:t>
        </w:r>
        <w:r w:rsidRPr="0072074F">
          <w:rPr>
            <w:rFonts w:ascii="Times New Roman" w:hAnsi="Times New Roman" w:cs="Times New Roman"/>
            <w:noProof/>
            <w:sz w:val="24"/>
            <w:szCs w:val="24"/>
          </w:rPr>
          <w:fldChar w:fldCharType="end"/>
        </w:r>
      </w:p>
    </w:sdtContent>
  </w:sdt>
  <w:p w14:paraId="34BE4CE5" w14:textId="77777777" w:rsidR="007E2DF5" w:rsidRPr="0072074F" w:rsidRDefault="007E2DF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875D7" w14:textId="77777777" w:rsidR="008B5F60" w:rsidRDefault="008B5F60" w:rsidP="0072074F">
      <w:pPr>
        <w:spacing w:after="0" w:line="240" w:lineRule="auto"/>
      </w:pPr>
      <w:r>
        <w:separator/>
      </w:r>
    </w:p>
  </w:footnote>
  <w:footnote w:type="continuationSeparator" w:id="0">
    <w:p w14:paraId="6574CEA9" w14:textId="77777777" w:rsidR="008B5F60" w:rsidRDefault="008B5F60"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rwd0p0te9e0re5r2bvtr54x0e9sxawfdfp&quot;&gt;Exciton Diffusion Article&lt;record-ids&gt;&lt;item&gt;1256&lt;/item&gt;&lt;item&gt;1277&lt;/item&gt;&lt;item&gt;1288&lt;/item&gt;&lt;item&gt;1291&lt;/item&gt;&lt;item&gt;1297&lt;/item&gt;&lt;item&gt;1308&lt;/item&gt;&lt;item&gt;1309&lt;/item&gt;&lt;item&gt;1310&lt;/item&gt;&lt;item&gt;1313&lt;/item&gt;&lt;item&gt;1314&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7DE"/>
    <w:rsid w:val="000F2A80"/>
    <w:rsid w:val="000F601A"/>
    <w:rsid w:val="00103888"/>
    <w:rsid w:val="001111B8"/>
    <w:rsid w:val="00124D73"/>
    <w:rsid w:val="0012672F"/>
    <w:rsid w:val="00145E2B"/>
    <w:rsid w:val="00147C58"/>
    <w:rsid w:val="00162EA6"/>
    <w:rsid w:val="001666F4"/>
    <w:rsid w:val="001714AD"/>
    <w:rsid w:val="001839F0"/>
    <w:rsid w:val="00191EA6"/>
    <w:rsid w:val="001A62DE"/>
    <w:rsid w:val="001B11F0"/>
    <w:rsid w:val="001B282F"/>
    <w:rsid w:val="001B7E11"/>
    <w:rsid w:val="001C0D47"/>
    <w:rsid w:val="001D1328"/>
    <w:rsid w:val="001E48A7"/>
    <w:rsid w:val="001E68E5"/>
    <w:rsid w:val="001E7A0F"/>
    <w:rsid w:val="001F127A"/>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E64D5"/>
    <w:rsid w:val="003F0285"/>
    <w:rsid w:val="003F3EC2"/>
    <w:rsid w:val="003F6645"/>
    <w:rsid w:val="004031FE"/>
    <w:rsid w:val="004336A2"/>
    <w:rsid w:val="00437A13"/>
    <w:rsid w:val="00455CD3"/>
    <w:rsid w:val="00456412"/>
    <w:rsid w:val="0046544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4887"/>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7221C"/>
    <w:rsid w:val="00684B59"/>
    <w:rsid w:val="006914F6"/>
    <w:rsid w:val="00693136"/>
    <w:rsid w:val="00696582"/>
    <w:rsid w:val="006B75CD"/>
    <w:rsid w:val="006E4501"/>
    <w:rsid w:val="006E7146"/>
    <w:rsid w:val="006E7166"/>
    <w:rsid w:val="006F283D"/>
    <w:rsid w:val="00700380"/>
    <w:rsid w:val="00700B06"/>
    <w:rsid w:val="00705129"/>
    <w:rsid w:val="0070571D"/>
    <w:rsid w:val="0070678C"/>
    <w:rsid w:val="0072074F"/>
    <w:rsid w:val="00733B93"/>
    <w:rsid w:val="00737F5B"/>
    <w:rsid w:val="0074062A"/>
    <w:rsid w:val="0077054A"/>
    <w:rsid w:val="00784A52"/>
    <w:rsid w:val="00784AFF"/>
    <w:rsid w:val="007A00D0"/>
    <w:rsid w:val="007A1D96"/>
    <w:rsid w:val="007C7779"/>
    <w:rsid w:val="007D18A2"/>
    <w:rsid w:val="007D5CEE"/>
    <w:rsid w:val="007E2DF5"/>
    <w:rsid w:val="007E35D2"/>
    <w:rsid w:val="007F6F0A"/>
    <w:rsid w:val="0081083E"/>
    <w:rsid w:val="00862EC9"/>
    <w:rsid w:val="008727DA"/>
    <w:rsid w:val="00873B8F"/>
    <w:rsid w:val="00882974"/>
    <w:rsid w:val="00895CFE"/>
    <w:rsid w:val="008B01AD"/>
    <w:rsid w:val="008B1A33"/>
    <w:rsid w:val="008B5F60"/>
    <w:rsid w:val="008C2B54"/>
    <w:rsid w:val="008C70C2"/>
    <w:rsid w:val="008C7D99"/>
    <w:rsid w:val="008F16B7"/>
    <w:rsid w:val="008F23A2"/>
    <w:rsid w:val="00902D88"/>
    <w:rsid w:val="00906A3D"/>
    <w:rsid w:val="009079D3"/>
    <w:rsid w:val="0091392D"/>
    <w:rsid w:val="00916549"/>
    <w:rsid w:val="00920E3D"/>
    <w:rsid w:val="00925690"/>
    <w:rsid w:val="009355CC"/>
    <w:rsid w:val="009605F1"/>
    <w:rsid w:val="00960712"/>
    <w:rsid w:val="00966686"/>
    <w:rsid w:val="00966E25"/>
    <w:rsid w:val="00975E61"/>
    <w:rsid w:val="009A3B03"/>
    <w:rsid w:val="009A6465"/>
    <w:rsid w:val="009A7961"/>
    <w:rsid w:val="009A7CF9"/>
    <w:rsid w:val="009B42C0"/>
    <w:rsid w:val="009B6FD1"/>
    <w:rsid w:val="009C3205"/>
    <w:rsid w:val="009D399A"/>
    <w:rsid w:val="00A05DA7"/>
    <w:rsid w:val="00A10579"/>
    <w:rsid w:val="00A15269"/>
    <w:rsid w:val="00A17CF0"/>
    <w:rsid w:val="00A26AB1"/>
    <w:rsid w:val="00A44BC9"/>
    <w:rsid w:val="00A44DD0"/>
    <w:rsid w:val="00A6175C"/>
    <w:rsid w:val="00A70979"/>
    <w:rsid w:val="00A72617"/>
    <w:rsid w:val="00A74E66"/>
    <w:rsid w:val="00A81F15"/>
    <w:rsid w:val="00A84B4C"/>
    <w:rsid w:val="00A9113E"/>
    <w:rsid w:val="00A93734"/>
    <w:rsid w:val="00AA1BD9"/>
    <w:rsid w:val="00B0552E"/>
    <w:rsid w:val="00B06685"/>
    <w:rsid w:val="00B25223"/>
    <w:rsid w:val="00B263FB"/>
    <w:rsid w:val="00B26BFE"/>
    <w:rsid w:val="00B35862"/>
    <w:rsid w:val="00B418E0"/>
    <w:rsid w:val="00B65548"/>
    <w:rsid w:val="00B80E3D"/>
    <w:rsid w:val="00B9759B"/>
    <w:rsid w:val="00BB19B2"/>
    <w:rsid w:val="00BB5107"/>
    <w:rsid w:val="00BB749E"/>
    <w:rsid w:val="00BD2691"/>
    <w:rsid w:val="00BE446F"/>
    <w:rsid w:val="00BF5120"/>
    <w:rsid w:val="00C04ADE"/>
    <w:rsid w:val="00C1331E"/>
    <w:rsid w:val="00C15722"/>
    <w:rsid w:val="00C2065B"/>
    <w:rsid w:val="00C22E66"/>
    <w:rsid w:val="00C25082"/>
    <w:rsid w:val="00C34A57"/>
    <w:rsid w:val="00C37861"/>
    <w:rsid w:val="00C441A2"/>
    <w:rsid w:val="00C45A2A"/>
    <w:rsid w:val="00C51220"/>
    <w:rsid w:val="00C5357A"/>
    <w:rsid w:val="00C55506"/>
    <w:rsid w:val="00C60689"/>
    <w:rsid w:val="00C727DB"/>
    <w:rsid w:val="00C85199"/>
    <w:rsid w:val="00CB666A"/>
    <w:rsid w:val="00CD2531"/>
    <w:rsid w:val="00CE0E9A"/>
    <w:rsid w:val="00CE43BC"/>
    <w:rsid w:val="00CF3BD9"/>
    <w:rsid w:val="00D00358"/>
    <w:rsid w:val="00D104C5"/>
    <w:rsid w:val="00D1473B"/>
    <w:rsid w:val="00D16D5C"/>
    <w:rsid w:val="00D243EE"/>
    <w:rsid w:val="00D26108"/>
    <w:rsid w:val="00D3069B"/>
    <w:rsid w:val="00D41399"/>
    <w:rsid w:val="00D43D8C"/>
    <w:rsid w:val="00D47C20"/>
    <w:rsid w:val="00D60278"/>
    <w:rsid w:val="00D6461B"/>
    <w:rsid w:val="00D71006"/>
    <w:rsid w:val="00D712FF"/>
    <w:rsid w:val="00D729D8"/>
    <w:rsid w:val="00D76B0B"/>
    <w:rsid w:val="00D82925"/>
    <w:rsid w:val="00D85B7A"/>
    <w:rsid w:val="00DA71E6"/>
    <w:rsid w:val="00DB12C0"/>
    <w:rsid w:val="00DB1BFD"/>
    <w:rsid w:val="00DC2B11"/>
    <w:rsid w:val="00DC7C0D"/>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62938"/>
    <w:rsid w:val="00F7239B"/>
    <w:rsid w:val="00F825AA"/>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5251</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Louis</cp:lastModifiedBy>
  <cp:revision>10</cp:revision>
  <dcterms:created xsi:type="dcterms:W3CDTF">2013-10-10T21:49:00Z</dcterms:created>
  <dcterms:modified xsi:type="dcterms:W3CDTF">2013-10-31T17:44:00Z</dcterms:modified>
</cp:coreProperties>
</file>