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9815" w14:textId="77777777" w:rsidR="00737F5B" w:rsidRPr="00737F5B" w:rsidRDefault="002E1799"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Supporting Information</w:t>
      </w:r>
    </w:p>
    <w:p w14:paraId="4D5DAA85" w14:textId="7498622D" w:rsidR="002E1799" w:rsidRPr="00737F5B" w:rsidRDefault="002E1799" w:rsidP="00737F5B">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For</w:t>
      </w:r>
    </w:p>
    <w:p w14:paraId="1D63800B" w14:textId="756774CB" w:rsidR="002E1799" w:rsidRPr="00737F5B" w:rsidRDefault="007D5CEE"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Measurement of Exciton Transport in Conjugated Polymer Nanoparticles</w:t>
      </w:r>
    </w:p>
    <w:p w14:paraId="47252239" w14:textId="53D8729A" w:rsidR="00362647" w:rsidRDefault="002E1799" w:rsidP="0049203E">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Louis C. Groff, Xiaoli Wang, and Jason D. McNeill</w:t>
      </w:r>
    </w:p>
    <w:p w14:paraId="31B16AAB" w14:textId="77777777" w:rsidR="0049203E" w:rsidRPr="00737F5B" w:rsidRDefault="0049203E" w:rsidP="0049203E">
      <w:pPr>
        <w:pStyle w:val="NoSpacing"/>
        <w:spacing w:line="480" w:lineRule="auto"/>
        <w:jc w:val="center"/>
        <w:rPr>
          <w:rFonts w:ascii="Times New Roman" w:hAnsi="Times New Roman" w:cs="Times New Roman"/>
          <w:sz w:val="24"/>
          <w:szCs w:val="24"/>
        </w:rPr>
      </w:pPr>
    </w:p>
    <w:p w14:paraId="1AB1B70B" w14:textId="77777777" w:rsidR="00C04ADE" w:rsidRDefault="00C04ADE"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4832BD44" w:rsidR="00C04ADE" w:rsidRPr="00C04ADE" w:rsidRDefault="00C04ADE" w:rsidP="00737F5B">
      <w:pPr>
        <w:pStyle w:val="ListParagraph"/>
        <w:spacing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The copolymer poly[(9,9-dioctylfluorenyl-2,7-diyl)-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-(1,4-benzo-{2,1',3}-thiadiazole)] (PFBT, MW 10,000, polydispersity 1.7) was purchased from ADS Dyes, Inc. (Quebec, Canada). The fluorescent dye perylene red (Exalite 613) was purchased from Exciton (Dayton, OH). The fluorescent dye fluorescein was purchased from Invitrogen (Eugene, OR). The solvent tetrahydrofuran (THF, anhydrous, 99.9%) and sodium hydroxide (SigmaUltra, minimum 98%) were purchased from Sigma-Aldrich (Milwaukee, WI). All chemicals were used without further purification. Preparation of the fluorescent nanoparticles was performed using a previously described reprecipitation method.</w:t>
      </w:r>
      <w:hyperlink w:anchor="_ENREF_1" w:tooltip="Szymanski, 2005 #1" w:history="1">
        <w:r w:rsidR="001F127A" w:rsidRPr="00C04ADE">
          <w:rPr>
            <w:rFonts w:ascii="Times New Roman" w:hAnsi="Times New Roman" w:cs="Times New Roman"/>
            <w:sz w:val="24"/>
            <w:szCs w:val="24"/>
          </w:rPr>
          <w:fldChar w:fldCharType="begin"/>
        </w:r>
        <w:r w:rsidR="001F127A" w:rsidRPr="00C04ADE">
          <w:rPr>
            <w:rFonts w:ascii="Times New Roman" w:hAnsi="Times New Roman" w:cs="Times New Roman"/>
            <w:sz w:val="24"/>
            <w:szCs w:val="24"/>
          </w:rPr>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1F127A" w:rsidRPr="00C04ADE">
          <w:rPr>
            <w:rFonts w:ascii="Times New Roman" w:hAnsi="Times New Roman" w:cs="Times New Roman"/>
            <w:sz w:val="24"/>
            <w:szCs w:val="24"/>
          </w:rPr>
          <w:fldChar w:fldCharType="separate"/>
        </w:r>
        <w:r w:rsidR="001F127A" w:rsidRPr="00C04ADE">
          <w:rPr>
            <w:rFonts w:ascii="Times New Roman" w:hAnsi="Times New Roman" w:cs="Times New Roman"/>
            <w:noProof/>
            <w:sz w:val="24"/>
            <w:szCs w:val="24"/>
            <w:vertAlign w:val="superscript"/>
          </w:rPr>
          <w:t>1</w:t>
        </w:r>
        <w:r w:rsidR="001F127A" w:rsidRPr="00C04ADE">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Perylene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amounts of the dopant perylene red solution were mixed with the PFBT solution to produce solution mixtures with a constant concentration of 20 ppm PFBT and dopant/host fractions of 0 to 2 wt% perylene red. The mixtures were sonicated very briefly to ensure homogeneity. A 2 mL quantity of </w:t>
      </w:r>
      <w:r w:rsidRPr="00C04ADE">
        <w:rPr>
          <w:rFonts w:ascii="Times New Roman" w:hAnsi="Times New Roman" w:cs="Times New Roman"/>
          <w:sz w:val="24"/>
          <w:szCs w:val="24"/>
        </w:rPr>
        <w:lastRenderedPageBreak/>
        <w:t>each solution mixture was added rapidly to 8 mL of deionized water under sonication</w:t>
      </w:r>
      <w:r w:rsidR="00A15269">
        <w:rPr>
          <w:rFonts w:ascii="Times New Roman" w:hAnsi="Times New Roman" w:cs="Times New Roman"/>
          <w:sz w:val="24"/>
          <w:szCs w:val="24"/>
        </w:rPr>
        <w:t xml:space="preserve"> for ~30 s at a sonication frequency of 40 kHz and room temperature</w:t>
      </w:r>
      <w:r w:rsidRPr="00C04ADE">
        <w:rPr>
          <w:rFonts w:ascii="Times New Roman" w:hAnsi="Times New Roman" w:cs="Times New Roman"/>
          <w:sz w:val="24"/>
          <w:szCs w:val="24"/>
        </w:rPr>
        <w:t>.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prefilter to remove lar</w:t>
      </w:r>
      <w:r w:rsidR="005E086C">
        <w:rPr>
          <w:rFonts w:ascii="Times New Roman" w:hAnsi="Times New Roman" w:cs="Times New Roman"/>
          <w:sz w:val="24"/>
          <w:szCs w:val="24"/>
        </w:rPr>
        <w:t>ger aggregates and a 0.1 µm PVDF</w:t>
      </w:r>
      <w:r w:rsidRPr="00C04ADE">
        <w:rPr>
          <w:rFonts w:ascii="Times New Roman" w:hAnsi="Times New Roman" w:cs="Times New Roman"/>
          <w:sz w:val="24"/>
          <w:szCs w:val="24"/>
        </w:rPr>
        <w:t xml:space="preserve"> membrane filter. The resulting nanoparticle suspensions are clear (not turbid) and stable for months with no visible signs of aggregation. </w:t>
      </w:r>
    </w:p>
    <w:p w14:paraId="455C9E8A" w14:textId="39AE68EC" w:rsidR="00380EA9" w:rsidRDefault="00C04ADE" w:rsidP="00737F5B">
      <w:pPr>
        <w:pStyle w:val="ListParagraph"/>
        <w:spacing w:line="480" w:lineRule="auto"/>
        <w:ind w:firstLine="720"/>
        <w:jc w:val="both"/>
      </w:pPr>
      <w:r w:rsidRPr="00C04ADE">
        <w:rPr>
          <w:rFonts w:ascii="Times New Roman" w:hAnsi="Times New Roman" w:cs="Times New Roman"/>
          <w:sz w:val="24"/>
          <w:szCs w:val="24"/>
        </w:rPr>
        <w:t>Size distributions and morphologies of undoped and perylene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sidR="00336435">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Ambios Q250 multimode AFM in tapping mode.</w:t>
      </w:r>
      <w:r w:rsidR="00380EA9">
        <w:rPr>
          <w:rFonts w:ascii="Times New Roman" w:hAnsi="Times New Roman" w:cs="Times New Roman"/>
          <w:sz w:val="24"/>
          <w:szCs w:val="24"/>
        </w:rPr>
        <w:t xml:space="preserve"> As shown in Figure 1 in the main text, the mean diameter of the CPNs was 8 ± 2 nm. All of the perylene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6E91B26C" w14:textId="3C451AC7" w:rsidR="006E7146" w:rsidRDefault="00380EA9" w:rsidP="001C0D47">
      <w:pPr>
        <w:pStyle w:val="ListParagraph"/>
        <w:spacing w:line="480" w:lineRule="auto"/>
        <w:ind w:firstLine="720"/>
        <w:jc w:val="both"/>
        <w:rPr>
          <w:rFonts w:ascii="Times New Roman" w:hAnsi="Times New Roman" w:cs="Times New Roman"/>
          <w:sz w:val="24"/>
          <w:szCs w:val="24"/>
        </w:rPr>
      </w:pPr>
      <w:r w:rsidRPr="00380EA9">
        <w:rPr>
          <w:rFonts w:ascii="Times New Roman" w:hAnsi="Times New Roman" w:cs="Times New Roman"/>
          <w:sz w:val="24"/>
          <w:szCs w:val="24"/>
        </w:rPr>
        <w:t>UV-Vis absorption spectra were collected on a Shimadzu UV2101PC scanning spectrophotometer using 1 cm quartz cuvettes. Fluorescence spectra were collected and fluorescence quantum yield was measured using a commercial fluorimeter (Quantamaster, Photon Technology International, Inc.) using 1 cm quartz cuvettes.</w:t>
      </w:r>
      <w:r>
        <w:rPr>
          <w:rFonts w:ascii="Times New Roman" w:hAnsi="Times New Roman" w:cs="Times New Roman"/>
          <w:sz w:val="24"/>
          <w:szCs w:val="24"/>
        </w:rPr>
        <w:t xml:space="preserve"> The UV-Vis spectra showed no variations from the undoped spectrum over the range of doping, and the absorbance of perylene red was well below the limit of detection of the instrument in the CPN suspensions. The fluorescence spectra of the CPN samples are given in Figure 2 in the main text.</w:t>
      </w:r>
      <w:r w:rsidR="00F7239B">
        <w:rPr>
          <w:rFonts w:ascii="Times New Roman" w:hAnsi="Times New Roman" w:cs="Times New Roman"/>
          <w:sz w:val="24"/>
          <w:szCs w:val="24"/>
        </w:rPr>
        <w:t xml:space="preserve"> The decreased lifetimes of the particles as compared to </w:t>
      </w:r>
      <w:r w:rsidR="00F7239B">
        <w:rPr>
          <w:rFonts w:ascii="Times New Roman" w:hAnsi="Times New Roman" w:cs="Times New Roman"/>
          <w:sz w:val="24"/>
          <w:szCs w:val="24"/>
        </w:rPr>
        <w:lastRenderedPageBreak/>
        <w:t>the polymer in good solvent are not likely to be due to J-aggregate formation, since little shift in the polymer absorption spectrum is observed upon nanoparticle formation (c.f. Fig. S1).</w:t>
      </w:r>
    </w:p>
    <w:p w14:paraId="6676C581" w14:textId="77777777" w:rsidR="006E7146" w:rsidRPr="00230AFA" w:rsidRDefault="006E7146" w:rsidP="006E7146">
      <w:pPr>
        <w:pStyle w:val="NoSpacing"/>
        <w:spacing w:line="48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91A9E" wp14:editId="2C0EEB27">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29A2B14D" w14:textId="593ED22A" w:rsidR="00380EA9" w:rsidRPr="006E7146" w:rsidRDefault="006E7146" w:rsidP="006E7146">
      <w:pPr>
        <w:pStyle w:val="NoSpacing"/>
        <w:spacing w:line="480" w:lineRule="auto"/>
        <w:ind w:left="720"/>
        <w:jc w:val="both"/>
        <w:rPr>
          <w:rFonts w:ascii="Times New Roman" w:hAnsi="Times New Roman" w:cs="Times New Roman"/>
          <w:sz w:val="20"/>
          <w:szCs w:val="20"/>
        </w:rPr>
      </w:pPr>
      <w:r>
        <w:rPr>
          <w:rFonts w:ascii="Times New Roman" w:hAnsi="Times New Roman" w:cs="Times New Roman"/>
          <w:b/>
          <w:sz w:val="20"/>
          <w:szCs w:val="20"/>
        </w:rPr>
        <w:t xml:space="preserve">Fig. S1. </w:t>
      </w:r>
      <w:r w:rsidRPr="00693136">
        <w:rPr>
          <w:rFonts w:ascii="Times New Roman" w:hAnsi="Times New Roman" w:cs="Times New Roman"/>
          <w:sz w:val="20"/>
          <w:szCs w:val="20"/>
        </w:rPr>
        <w:t>(a) Fluorescence spectra and (b) normalized absorbance spectra of PFBT in THF (blue) and undoped PFBT CPNs (green)</w:t>
      </w:r>
      <w:r>
        <w:rPr>
          <w:rFonts w:ascii="Times New Roman" w:hAnsi="Times New Roman" w:cs="Times New Roman"/>
          <w:sz w:val="20"/>
          <w:szCs w:val="20"/>
        </w:rPr>
        <w:t xml:space="preserve">. </w:t>
      </w:r>
      <w:r w:rsidR="00380EA9" w:rsidRPr="006E7146">
        <w:rPr>
          <w:rFonts w:ascii="Times New Roman" w:hAnsi="Times New Roman" w:cs="Times New Roman"/>
          <w:sz w:val="24"/>
          <w:szCs w:val="24"/>
        </w:rPr>
        <w:t xml:space="preserve"> </w:t>
      </w:r>
    </w:p>
    <w:p w14:paraId="6178AA11" w14:textId="77777777" w:rsidR="00380EA9" w:rsidRDefault="00380EA9"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Fluorescence Quantum Yield</w:t>
      </w:r>
    </w:p>
    <w:p w14:paraId="6D2138DF" w14:textId="5C72B97C" w:rsidR="00BF5120" w:rsidRDefault="00F85ED2"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20" w:history="1">
        <w:r w:rsidR="001F127A">
          <w:rPr>
            <w:rFonts w:ascii="Times New Roman" w:hAnsi="Times New Roman" w:cs="Times New Roman"/>
            <w:sz w:val="24"/>
            <w:szCs w:val="24"/>
          </w:rPr>
          <w:fldChar w:fldCharType="begin"/>
        </w:r>
        <w:r w:rsidR="001F127A">
          <w:rPr>
            <w:rFonts w:ascii="Times New Roman" w:hAnsi="Times New Roman" w:cs="Times New Roman"/>
            <w:sz w:val="24"/>
            <w:szCs w:val="24"/>
          </w:rPr>
          <w:instrText xml:space="preserve"> ADDIN EN.CITE &lt;EndNote&gt;&lt;Cite&gt;&lt;Author&gt;Weber&lt;/Author&gt;&lt;Year&gt;1957&lt;/Year&gt;&lt;RecNum&gt;20&lt;/RecNum&gt;&lt;DisplayText&gt;&lt;style face="superscript"&gt;2&lt;/style&gt;&lt;/DisplayText&gt;&lt;record&gt;&lt;rec-number&gt;20&lt;/rec-number&gt;&lt;foreign-keys&gt;&lt;key app="EN" db-id="92td2f2aorv2tfe55a5vvddgadwe5vda5zez"&gt;20&lt;/key&gt;&lt;/foreign-keys&gt;&lt;ref-type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Society&lt;/full-title&gt;&lt;/periodical&gt;&lt;pages&gt;646-655&lt;/pages&gt;&lt;volume&gt;53&lt;/volume&gt;&lt;dates&gt;&lt;year&gt;1957&lt;/year&gt;&lt;/dates&gt;&lt;urls&gt;&lt;/urls&gt;&lt;/record&gt;&lt;/Cite&gt;&lt;/EndNote&gt;</w:instrText>
        </w:r>
        <w:r w:rsidR="001F127A">
          <w:rPr>
            <w:rFonts w:ascii="Times New Roman" w:hAnsi="Times New Roman" w:cs="Times New Roman"/>
            <w:sz w:val="24"/>
            <w:szCs w:val="24"/>
          </w:rPr>
          <w:fldChar w:fldCharType="separate"/>
        </w:r>
        <w:r w:rsidR="001F127A" w:rsidRPr="004336A2">
          <w:rPr>
            <w:rFonts w:ascii="Times New Roman" w:hAnsi="Times New Roman" w:cs="Times New Roman"/>
            <w:noProof/>
            <w:sz w:val="24"/>
            <w:szCs w:val="24"/>
            <w:vertAlign w:val="superscript"/>
          </w:rPr>
          <w:t>2</w:t>
        </w:r>
        <w:r w:rsidR="001F127A">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5A46FD7D" w14:textId="7EA107E3" w:rsidR="00F85ED2" w:rsidRPr="00362647" w:rsidRDefault="00B418E0" w:rsidP="00362647">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w:t>
      </w:r>
      <w:r w:rsidR="005E086C">
        <w:rPr>
          <w:rFonts w:ascii="Times New Roman" w:hAnsi="Times New Roman" w:cs="Times New Roman"/>
          <w:sz w:val="24"/>
          <w:szCs w:val="24"/>
        </w:rPr>
        <w:t xml:space="preserve">effect of quenching by molecular oxygen on the quantum yield of </w:t>
      </w:r>
      <w:r w:rsidR="00BF5120" w:rsidRPr="00BF5120">
        <w:rPr>
          <w:rFonts w:ascii="Times New Roman" w:hAnsi="Times New Roman" w:cs="Times New Roman"/>
          <w:sz w:val="24"/>
          <w:szCs w:val="24"/>
        </w:rPr>
        <w:t xml:space="preserve">the undoped PFBT CPN samples was </w:t>
      </w:r>
      <w:r w:rsidR="005E086C">
        <w:rPr>
          <w:rFonts w:ascii="Times New Roman" w:hAnsi="Times New Roman" w:cs="Times New Roman"/>
          <w:sz w:val="24"/>
          <w:szCs w:val="24"/>
        </w:rPr>
        <w:t xml:space="preserve">assessed by purging the sample </w:t>
      </w:r>
      <w:r w:rsidR="004336A2">
        <w:rPr>
          <w:rFonts w:ascii="Times New Roman" w:hAnsi="Times New Roman" w:cs="Times New Roman"/>
          <w:sz w:val="24"/>
          <w:szCs w:val="24"/>
        </w:rPr>
        <w:t xml:space="preserve">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w:t>
      </w:r>
      <w:r w:rsidR="004336A2">
        <w:rPr>
          <w:rFonts w:ascii="Times New Roman" w:hAnsi="Times New Roman" w:cs="Times New Roman"/>
          <w:sz w:val="24"/>
          <w:szCs w:val="24"/>
        </w:rPr>
        <w:lastRenderedPageBreak/>
        <w:t>compared to the 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A72617">
        <w:rPr>
          <w:rFonts w:ascii="Times New Roman" w:hAnsi="Times New Roman" w:cs="Times New Roman"/>
          <w:sz w:val="24"/>
          <w:szCs w:val="24"/>
        </w:rPr>
        <w:t>negligible</w:t>
      </w:r>
      <w:r w:rsidR="0074062A">
        <w:rPr>
          <w:rFonts w:ascii="Times New Roman" w:hAnsi="Times New Roman" w:cs="Times New Roman"/>
          <w:sz w:val="24"/>
          <w:szCs w:val="24"/>
        </w:rPr>
        <w:t xml:space="preserve"> fluor</w:t>
      </w:r>
      <w:r w:rsidR="000544D8">
        <w:rPr>
          <w:rFonts w:ascii="Times New Roman" w:hAnsi="Times New Roman" w:cs="Times New Roman"/>
          <w:sz w:val="24"/>
          <w:szCs w:val="24"/>
        </w:rPr>
        <w:t>escence quenching by oxygen</w:t>
      </w:r>
      <w:r w:rsidR="00BF5120">
        <w:rPr>
          <w:rFonts w:ascii="Times New Roman" w:hAnsi="Times New Roman" w:cs="Times New Roman"/>
          <w:sz w:val="24"/>
          <w:szCs w:val="24"/>
        </w:rPr>
        <w:t>.</w:t>
      </w:r>
      <w:r w:rsidR="00BF5120" w:rsidRPr="00362647">
        <w:rPr>
          <w:rFonts w:ascii="Times New Roman" w:hAnsi="Times New Roman" w:cs="Times New Roman"/>
          <w:sz w:val="24"/>
          <w:szCs w:val="24"/>
        </w:rPr>
        <w:t xml:space="preserve">  </w:t>
      </w:r>
    </w:p>
    <w:p w14:paraId="7077812B" w14:textId="77777777" w:rsidR="0067221C" w:rsidRPr="0067221C"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4DCF4D7B" w14:textId="31B14C64" w:rsidR="00F86B99" w:rsidRDefault="0067221C" w:rsidP="00737F5B">
      <w:pPr>
        <w:pStyle w:val="ListParagraph"/>
        <w:spacing w:line="480" w:lineRule="auto"/>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Ti:Sapphire laser (Coherent Mira 9</w:t>
      </w:r>
      <w:r w:rsidR="002D437E">
        <w:rPr>
          <w:rFonts w:ascii="Times New Roman" w:hAnsi="Times New Roman" w:cs="Times New Roman"/>
          <w:sz w:val="24"/>
          <w:szCs w:val="24"/>
        </w:rPr>
        <w:t>00</w:t>
      </w:r>
      <w:r w:rsidR="00E959DF">
        <w:rPr>
          <w:rFonts w:ascii="Times New Roman" w:hAnsi="Times New Roman" w:cs="Times New Roman"/>
          <w:sz w:val="24"/>
          <w:szCs w:val="24"/>
        </w:rPr>
        <w:t xml:space="preserve">,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840 nm, ~150 fs pulsewidth, 76 MHz</w:t>
      </w:r>
      <w:r w:rsidRPr="0067221C">
        <w:rPr>
          <w:rFonts w:ascii="Times New Roman" w:hAnsi="Times New Roman" w:cs="Times New Roman"/>
          <w:sz w:val="24"/>
          <w:szCs w:val="24"/>
        </w:rPr>
        <w:t>) was used to excite the samples. The output of a fast PIN diode (Thorlabs DET210) monitoring the pulse shape was used as the start pulse for a time-to-amplitude conve</w:t>
      </w:r>
      <w:r w:rsidR="00696582">
        <w:rPr>
          <w:rFonts w:ascii="Times New Roman" w:hAnsi="Times New Roman" w:cs="Times New Roman"/>
          <w:sz w:val="24"/>
          <w:szCs w:val="24"/>
        </w:rPr>
        <w:t>rter (TAC, Canberra Model 2145)</w:t>
      </w:r>
      <w:r w:rsidRPr="0067221C">
        <w:rPr>
          <w:rFonts w:ascii="Times New Roman" w:hAnsi="Times New Roman" w:cs="Times New Roman"/>
          <w:sz w:val="24"/>
          <w:szCs w:val="24"/>
        </w:rPr>
        <w:t>. Nanoparticle fluorescence was collected perpendicular to the excitation source after passing through a 460 nm long pass filter for the undoped nanoparticles. An additional 540 ±10 nm band pass filter was added for the doped samples in order to filter out the emission from perylene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The emission was detected by a single photon avalanche  photodiode (</w:t>
      </w:r>
      <w:r w:rsidR="00737F5B">
        <w:rPr>
          <w:rFonts w:ascii="Times New Roman" w:hAnsi="Times New Roman" w:cs="Times New Roman"/>
          <w:sz w:val="24"/>
          <w:szCs w:val="24"/>
        </w:rPr>
        <w:t xml:space="preserve">APD, id </w:t>
      </w:r>
      <w:r w:rsidR="00696582">
        <w:rPr>
          <w:rFonts w:ascii="Times New Roman" w:hAnsi="Times New Roman" w:cs="Times New Roman"/>
          <w:sz w:val="24"/>
          <w:szCs w:val="24"/>
        </w:rPr>
        <w:t>Quantique, id100-50</w:t>
      </w:r>
      <w:r w:rsidRPr="0067221C">
        <w:rPr>
          <w:rFonts w:ascii="Times New Roman" w:hAnsi="Times New Roman" w:cs="Times New Roman"/>
          <w:sz w:val="24"/>
          <w:szCs w:val="24"/>
        </w:rPr>
        <w:t xml:space="preserve">). The output of the APD was used as the 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 xml:space="preserve">~6 kHz. The analog signal from the TAC was digitized using a multichannel analyzer (FastComTec, MCA-3A). </w:t>
      </w:r>
      <w:r w:rsidR="00975E61">
        <w:rPr>
          <w:rFonts w:ascii="Times New Roman" w:hAnsi="Times New Roman" w:cs="Times New Roman"/>
          <w:sz w:val="24"/>
          <w:szCs w:val="24"/>
        </w:rPr>
        <w:t xml:space="preserve">Data was acquired until roughly </w:t>
      </w:r>
      <w:r w:rsidR="00975E61" w:rsidRPr="00625F6E">
        <w:rPr>
          <w:rFonts w:ascii="Times New Roman" w:hAnsi="Times New Roman" w:cs="Times New Roman"/>
          <w:sz w:val="24"/>
          <w:szCs w:val="24"/>
        </w:rPr>
        <w:t>10</w:t>
      </w:r>
      <w:r w:rsidR="004C2FF9" w:rsidRPr="00625F6E">
        <w:rPr>
          <w:rFonts w:ascii="Times New Roman" w:hAnsi="Times New Roman" w:cs="Times New Roman"/>
          <w:sz w:val="24"/>
          <w:szCs w:val="24"/>
          <w:vertAlign w:val="superscript"/>
        </w:rPr>
        <w:t>3</w:t>
      </w:r>
      <w:r w:rsidR="00975E61" w:rsidRPr="00625F6E">
        <w:rPr>
          <w:rFonts w:ascii="Times New Roman" w:hAnsi="Times New Roman" w:cs="Times New Roman"/>
          <w:sz w:val="24"/>
          <w:szCs w:val="24"/>
        </w:rPr>
        <w:t>-10</w:t>
      </w:r>
      <w:r w:rsidR="004C2FF9" w:rsidRPr="004C2FF9">
        <w:rPr>
          <w:rFonts w:ascii="Times New Roman" w:hAnsi="Times New Roman" w:cs="Times New Roman"/>
          <w:sz w:val="24"/>
          <w:szCs w:val="24"/>
          <w:vertAlign w:val="superscript"/>
        </w:rPr>
        <w:t>4</w:t>
      </w:r>
      <w:r w:rsidR="00975E61">
        <w:rPr>
          <w:rFonts w:ascii="Times New Roman" w:hAnsi="Times New Roman" w:cs="Times New Roman"/>
          <w:sz w:val="24"/>
          <w:szCs w:val="24"/>
        </w:rPr>
        <w:t xml:space="preserve"> photons had been collected. </w:t>
      </w:r>
      <w:r w:rsidR="00543EBE">
        <w:rPr>
          <w:rFonts w:ascii="Times New Roman" w:hAnsi="Times New Roman" w:cs="Times New Roman"/>
          <w:sz w:val="24"/>
          <w:szCs w:val="24"/>
        </w:rPr>
        <w:t>Typical signa</w:t>
      </w:r>
      <w:r w:rsidR="004C2FF9">
        <w:rPr>
          <w:rFonts w:ascii="Times New Roman" w:hAnsi="Times New Roman" w:cs="Times New Roman"/>
          <w:sz w:val="24"/>
          <w:szCs w:val="24"/>
        </w:rPr>
        <w:t>l-to-noise ratios were above 50</w:t>
      </w:r>
      <w:r w:rsidR="00543EBE">
        <w:rPr>
          <w:rFonts w:ascii="Times New Roman" w:hAnsi="Times New Roman" w:cs="Times New Roman"/>
          <w:sz w:val="24"/>
          <w:szCs w:val="24"/>
        </w:rPr>
        <w:t>:1</w:t>
      </w:r>
      <w:r w:rsidR="004C2FF9">
        <w:rPr>
          <w:rFonts w:ascii="Times New Roman" w:hAnsi="Times New Roman" w:cs="Times New Roman"/>
          <w:sz w:val="24"/>
          <w:szCs w:val="24"/>
        </w:rPr>
        <w:t xml:space="preserve"> for the samples and 100:1 for the IRF</w:t>
      </w:r>
      <w:r w:rsidR="00543EBE">
        <w:rPr>
          <w:rFonts w:ascii="Times New Roman" w:hAnsi="Times New Roman" w:cs="Times New Roman"/>
          <w:sz w:val="24"/>
          <w:szCs w:val="24"/>
        </w:rPr>
        <w:t xml:space="preserve">. </w:t>
      </w:r>
      <w:r w:rsidR="008F16B7">
        <w:rPr>
          <w:rFonts w:ascii="Times New Roman" w:hAnsi="Times New Roman" w:cs="Times New Roman"/>
          <w:sz w:val="24"/>
          <w:szCs w:val="24"/>
        </w:rPr>
        <w:t xml:space="preserve">Several </w:t>
      </w:r>
      <w:r w:rsidR="00FF5B15">
        <w:rPr>
          <w:rFonts w:ascii="Times New Roman" w:hAnsi="Times New Roman" w:cs="Times New Roman"/>
          <w:sz w:val="24"/>
          <w:szCs w:val="24"/>
        </w:rPr>
        <w:t>TCSPC kinetics traces</w:t>
      </w:r>
      <w:r w:rsidR="008C70C2">
        <w:rPr>
          <w:rFonts w:ascii="Times New Roman" w:hAnsi="Times New Roman" w:cs="Times New Roman"/>
          <w:sz w:val="24"/>
          <w:szCs w:val="24"/>
        </w:rPr>
        <w:t xml:space="preserve"> were obtained for each sample. </w:t>
      </w:r>
      <w:r w:rsidRPr="0067221C">
        <w:rPr>
          <w:rFonts w:ascii="Times New Roman" w:hAnsi="Times New Roman" w:cs="Times New Roman"/>
          <w:sz w:val="24"/>
          <w:szCs w:val="24"/>
        </w:rPr>
        <w:t>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ps (FWHM).</w:t>
      </w:r>
      <w:r w:rsidR="00B26BFE">
        <w:rPr>
          <w:rFonts w:ascii="Times New Roman" w:hAnsi="Times New Roman" w:cs="Times New Roman"/>
          <w:sz w:val="24"/>
          <w:szCs w:val="24"/>
        </w:rPr>
        <w:t xml:space="preserve"> </w:t>
      </w:r>
      <w:r w:rsidR="005A61C5">
        <w:rPr>
          <w:rFonts w:ascii="Times New Roman" w:hAnsi="Times New Roman" w:cs="Times New Roman"/>
          <w:sz w:val="24"/>
          <w:szCs w:val="24"/>
        </w:rPr>
        <w:t xml:space="preserve">Fitting was performed </w:t>
      </w:r>
      <w:r w:rsidR="00784AFF">
        <w:rPr>
          <w:rFonts w:ascii="Times New Roman" w:hAnsi="Times New Roman" w:cs="Times New Roman"/>
          <w:sz w:val="24"/>
          <w:szCs w:val="24"/>
        </w:rPr>
        <w:t>using a set of cus</w:t>
      </w:r>
      <w:r w:rsidR="002D437E">
        <w:rPr>
          <w:rFonts w:ascii="Times New Roman" w:hAnsi="Times New Roman" w:cs="Times New Roman"/>
          <w:sz w:val="24"/>
          <w:szCs w:val="24"/>
        </w:rPr>
        <w:t>tom MATLAB</w:t>
      </w:r>
      <w:r w:rsidR="005E495D">
        <w:rPr>
          <w:rFonts w:ascii="Times New Roman" w:hAnsi="Times New Roman" w:cs="Times New Roman"/>
          <w:sz w:val="24"/>
          <w:szCs w:val="24"/>
        </w:rPr>
        <w:t xml:space="preserve"> scripts</w:t>
      </w:r>
      <w:r w:rsidR="00E538DA">
        <w:rPr>
          <w:rFonts w:ascii="Times New Roman" w:hAnsi="Times New Roman" w:cs="Times New Roman"/>
          <w:sz w:val="24"/>
          <w:szCs w:val="24"/>
        </w:rPr>
        <w:t xml:space="preserve">. </w:t>
      </w:r>
      <w:r w:rsidR="00E538DA">
        <w:rPr>
          <w:rFonts w:ascii="Times New Roman" w:hAnsi="Times New Roman" w:cs="Times New Roman"/>
          <w:sz w:val="24"/>
          <w:szCs w:val="24"/>
        </w:rPr>
        <w:lastRenderedPageBreak/>
        <w:t>Briefly, the fitting procedure</w:t>
      </w:r>
      <w:r w:rsidR="005E495D">
        <w:rPr>
          <w:rFonts w:ascii="Times New Roman" w:hAnsi="Times New Roman" w:cs="Times New Roman"/>
          <w:sz w:val="24"/>
          <w:szCs w:val="24"/>
        </w:rPr>
        <w:t xml:space="preserve"> is as follows. The model function consisted of either a single exponential, a bi-exponential, or a </w:t>
      </w:r>
      <w:r w:rsidR="00290181">
        <w:rPr>
          <w:rFonts w:ascii="Times New Roman" w:hAnsi="Times New Roman" w:cs="Times New Roman"/>
          <w:sz w:val="24"/>
          <w:szCs w:val="24"/>
        </w:rPr>
        <w:t xml:space="preserve">KWW decay function. </w:t>
      </w:r>
      <w:r w:rsidR="00F906E6">
        <w:rPr>
          <w:rFonts w:ascii="Times New Roman" w:hAnsi="Times New Roman" w:cs="Times New Roman"/>
          <w:sz w:val="24"/>
          <w:szCs w:val="24"/>
        </w:rPr>
        <w:t xml:space="preserve">Conventional </w:t>
      </w:r>
      <w:r w:rsidR="00A44BC9">
        <w:rPr>
          <w:rFonts w:ascii="Times New Roman" w:hAnsi="Times New Roman" w:cs="Times New Roman"/>
          <w:sz w:val="24"/>
          <w:szCs w:val="24"/>
        </w:rPr>
        <w:t xml:space="preserve">gradient-based </w:t>
      </w:r>
      <w:r w:rsidR="00F906E6">
        <w:rPr>
          <w:rFonts w:ascii="Times New Roman" w:hAnsi="Times New Roman" w:cs="Times New Roman"/>
          <w:sz w:val="24"/>
          <w:szCs w:val="24"/>
        </w:rPr>
        <w:t xml:space="preserve">nonlinear least squares </w:t>
      </w:r>
      <w:r w:rsidR="00A26AB1">
        <w:rPr>
          <w:rFonts w:ascii="Times New Roman" w:hAnsi="Times New Roman" w:cs="Times New Roman"/>
          <w:sz w:val="24"/>
          <w:szCs w:val="24"/>
        </w:rPr>
        <w:t xml:space="preserve">minimization </w:t>
      </w:r>
      <w:r w:rsidR="00F906E6">
        <w:rPr>
          <w:rFonts w:ascii="Times New Roman" w:hAnsi="Times New Roman" w:cs="Times New Roman"/>
          <w:sz w:val="24"/>
          <w:szCs w:val="24"/>
        </w:rPr>
        <w:t xml:space="preserve">methods such as Levenberg-Marquardt </w:t>
      </w:r>
      <w:r w:rsidR="00BB19B2">
        <w:rPr>
          <w:rFonts w:ascii="Times New Roman" w:hAnsi="Times New Roman" w:cs="Times New Roman"/>
          <w:sz w:val="24"/>
          <w:szCs w:val="24"/>
        </w:rPr>
        <w:t xml:space="preserve">often fail for multi-exponential fitting, </w:t>
      </w:r>
      <w:r w:rsidR="00593D46">
        <w:rPr>
          <w:rFonts w:ascii="Times New Roman" w:hAnsi="Times New Roman" w:cs="Times New Roman"/>
          <w:sz w:val="24"/>
          <w:szCs w:val="24"/>
        </w:rPr>
        <w:t xml:space="preserve">so an </w:t>
      </w:r>
      <w:r w:rsidR="00A26AB1">
        <w:rPr>
          <w:rFonts w:ascii="Times New Roman" w:hAnsi="Times New Roman" w:cs="Times New Roman"/>
          <w:sz w:val="24"/>
          <w:szCs w:val="24"/>
        </w:rPr>
        <w:t xml:space="preserve">alternative </w:t>
      </w:r>
      <w:r w:rsidR="00593D46">
        <w:rPr>
          <w:rFonts w:ascii="Times New Roman" w:hAnsi="Times New Roman" w:cs="Times New Roman"/>
          <w:sz w:val="24"/>
          <w:szCs w:val="24"/>
        </w:rPr>
        <w:t>approach</w:t>
      </w:r>
      <w:r w:rsidR="001B282F">
        <w:rPr>
          <w:rFonts w:ascii="Times New Roman" w:hAnsi="Times New Roman" w:cs="Times New Roman"/>
          <w:sz w:val="24"/>
          <w:szCs w:val="24"/>
        </w:rPr>
        <w:t xml:space="preserve"> was employe</w:t>
      </w:r>
      <w:r w:rsidR="00593D46">
        <w:rPr>
          <w:rFonts w:ascii="Times New Roman" w:hAnsi="Times New Roman" w:cs="Times New Roman"/>
          <w:sz w:val="24"/>
          <w:szCs w:val="24"/>
        </w:rPr>
        <w:t xml:space="preserve">d. </w:t>
      </w:r>
      <w:r w:rsidR="00A84B4C">
        <w:rPr>
          <w:rFonts w:ascii="Times New Roman" w:hAnsi="Times New Roman" w:cs="Times New Roman"/>
          <w:sz w:val="24"/>
          <w:szCs w:val="24"/>
        </w:rPr>
        <w:t xml:space="preserve">A random number generator was used to generate </w:t>
      </w:r>
      <w:r w:rsidR="00700B06">
        <w:rPr>
          <w:rFonts w:ascii="Times New Roman" w:hAnsi="Times New Roman" w:cs="Times New Roman"/>
          <w:sz w:val="24"/>
          <w:szCs w:val="24"/>
        </w:rPr>
        <w:t xml:space="preserve">a series of </w:t>
      </w:r>
      <w:r w:rsidR="00A84B4C">
        <w:rPr>
          <w:rFonts w:ascii="Times New Roman" w:hAnsi="Times New Roman" w:cs="Times New Roman"/>
          <w:sz w:val="24"/>
          <w:szCs w:val="24"/>
        </w:rPr>
        <w:t xml:space="preserve">guesses for the nonlinear parameters (including </w:t>
      </w:r>
      <w:r w:rsidR="00684B59">
        <w:rPr>
          <w:rFonts w:ascii="Times New Roman" w:hAnsi="Times New Roman" w:cs="Times New Roman"/>
          <w:sz w:val="24"/>
          <w:szCs w:val="24"/>
        </w:rPr>
        <w:t xml:space="preserve">shifts in </w:t>
      </w:r>
      <w:r w:rsidR="00684B59" w:rsidRPr="00684B59">
        <w:rPr>
          <w:rFonts w:ascii="Times New Roman" w:hAnsi="Times New Roman" w:cs="Times New Roman"/>
          <w:i/>
          <w:iCs/>
          <w:sz w:val="24"/>
          <w:szCs w:val="24"/>
        </w:rPr>
        <w:t>t</w:t>
      </w:r>
      <w:r w:rsidR="00684B59" w:rsidRPr="00684B59">
        <w:rPr>
          <w:rFonts w:ascii="Times New Roman" w:hAnsi="Times New Roman" w:cs="Times New Roman"/>
          <w:i/>
          <w:iCs/>
          <w:sz w:val="24"/>
          <w:szCs w:val="24"/>
          <w:vertAlign w:val="subscript"/>
        </w:rPr>
        <w:t>0</w:t>
      </w:r>
      <w:r w:rsidR="00684B59">
        <w:rPr>
          <w:rFonts w:ascii="Times New Roman" w:hAnsi="Times New Roman" w:cs="Times New Roman"/>
          <w:sz w:val="24"/>
          <w:szCs w:val="24"/>
        </w:rPr>
        <w:t>, since small shift</w:t>
      </w:r>
      <w:r w:rsidR="004E2248">
        <w:rPr>
          <w:rFonts w:ascii="Times New Roman" w:hAnsi="Times New Roman" w:cs="Times New Roman"/>
          <w:sz w:val="24"/>
          <w:szCs w:val="24"/>
        </w:rPr>
        <w:t>s in timing can occur due to drift)</w:t>
      </w:r>
      <w:r w:rsidR="000B73C3">
        <w:rPr>
          <w:rFonts w:ascii="Times New Roman" w:hAnsi="Times New Roman" w:cs="Times New Roman"/>
          <w:sz w:val="24"/>
          <w:szCs w:val="24"/>
        </w:rPr>
        <w:t xml:space="preserve"> over a selected range.</w:t>
      </w:r>
      <w:r w:rsidR="004E2248">
        <w:rPr>
          <w:rFonts w:ascii="Times New Roman" w:hAnsi="Times New Roman" w:cs="Times New Roman"/>
          <w:sz w:val="24"/>
          <w:szCs w:val="24"/>
        </w:rPr>
        <w:t xml:space="preserve"> </w:t>
      </w:r>
      <w:r w:rsidR="0046544F">
        <w:rPr>
          <w:rFonts w:ascii="Times New Roman" w:hAnsi="Times New Roman" w:cs="Times New Roman"/>
          <w:sz w:val="24"/>
          <w:szCs w:val="24"/>
        </w:rPr>
        <w:t xml:space="preserve">Then, for each set of </w:t>
      </w:r>
      <w:r w:rsidR="009B6FD1">
        <w:rPr>
          <w:rFonts w:ascii="Times New Roman" w:hAnsi="Times New Roman" w:cs="Times New Roman"/>
          <w:sz w:val="24"/>
          <w:szCs w:val="24"/>
        </w:rPr>
        <w:t xml:space="preserve">nonlinear </w:t>
      </w:r>
      <w:r w:rsidR="0046544F">
        <w:rPr>
          <w:rFonts w:ascii="Times New Roman" w:hAnsi="Times New Roman" w:cs="Times New Roman"/>
          <w:sz w:val="24"/>
          <w:szCs w:val="24"/>
        </w:rPr>
        <w:t xml:space="preserve">guess </w:t>
      </w:r>
      <w:r w:rsidR="009B6FD1">
        <w:rPr>
          <w:rFonts w:ascii="Times New Roman" w:hAnsi="Times New Roman" w:cs="Times New Roman"/>
          <w:sz w:val="24"/>
          <w:szCs w:val="24"/>
        </w:rPr>
        <w:t xml:space="preserve">parameters, the </w:t>
      </w:r>
      <w:r w:rsidR="00004C8F">
        <w:rPr>
          <w:rFonts w:ascii="Times New Roman" w:hAnsi="Times New Roman" w:cs="Times New Roman"/>
          <w:sz w:val="24"/>
          <w:szCs w:val="24"/>
        </w:rPr>
        <w:t>tria</w:t>
      </w:r>
      <w:r w:rsidR="001B282F">
        <w:rPr>
          <w:rFonts w:ascii="Times New Roman" w:hAnsi="Times New Roman" w:cs="Times New Roman"/>
          <w:sz w:val="24"/>
          <w:szCs w:val="24"/>
        </w:rPr>
        <w:t>l fit function is convolved with the instrument response function</w:t>
      </w:r>
      <w:r w:rsidR="00E538DA">
        <w:rPr>
          <w:rFonts w:ascii="Times New Roman" w:hAnsi="Times New Roman" w:cs="Times New Roman"/>
          <w:sz w:val="24"/>
          <w:szCs w:val="24"/>
        </w:rPr>
        <w:t xml:space="preserve"> and </w:t>
      </w:r>
      <w:r w:rsidR="00004C8F">
        <w:rPr>
          <w:rFonts w:ascii="Times New Roman" w:hAnsi="Times New Roman" w:cs="Times New Roman"/>
          <w:sz w:val="24"/>
          <w:szCs w:val="24"/>
        </w:rPr>
        <w:t xml:space="preserve">the </w:t>
      </w:r>
      <w:r w:rsidR="009B6FD1">
        <w:rPr>
          <w:rFonts w:ascii="Times New Roman" w:hAnsi="Times New Roman" w:cs="Times New Roman"/>
          <w:sz w:val="24"/>
          <w:szCs w:val="24"/>
        </w:rPr>
        <w:t xml:space="preserve">linear parameters (i.e., </w:t>
      </w:r>
      <w:r w:rsidR="00004C8F">
        <w:rPr>
          <w:rFonts w:ascii="Times New Roman" w:hAnsi="Times New Roman" w:cs="Times New Roman"/>
          <w:sz w:val="24"/>
          <w:szCs w:val="24"/>
        </w:rPr>
        <w:t>the exponential amplitudes) are</w:t>
      </w:r>
      <w:r w:rsidR="009B6FD1">
        <w:rPr>
          <w:rFonts w:ascii="Times New Roman" w:hAnsi="Times New Roman" w:cs="Times New Roman"/>
          <w:sz w:val="24"/>
          <w:szCs w:val="24"/>
        </w:rPr>
        <w:t xml:space="preserve"> determined by linear least</w:t>
      </w:r>
      <w:r w:rsidR="005A13B0">
        <w:rPr>
          <w:rFonts w:ascii="Times New Roman" w:hAnsi="Times New Roman" w:cs="Times New Roman"/>
          <w:sz w:val="24"/>
          <w:szCs w:val="24"/>
        </w:rPr>
        <w:t xml:space="preserve">-squares. The sum of the square of the residuals </w:t>
      </w:r>
      <w:r w:rsidR="00C22E66">
        <w:rPr>
          <w:rFonts w:ascii="Times New Roman" w:hAnsi="Times New Roman" w:cs="Times New Roman"/>
          <w:sz w:val="24"/>
          <w:szCs w:val="24"/>
        </w:rPr>
        <w:t xml:space="preserve">(square error) </w:t>
      </w:r>
      <w:r w:rsidR="005A13B0">
        <w:rPr>
          <w:rFonts w:ascii="Times New Roman" w:hAnsi="Times New Roman" w:cs="Times New Roman"/>
          <w:sz w:val="24"/>
          <w:szCs w:val="24"/>
        </w:rPr>
        <w:t xml:space="preserve">for the set of parameters is </w:t>
      </w:r>
      <w:r w:rsidR="00700B06">
        <w:rPr>
          <w:rFonts w:ascii="Times New Roman" w:hAnsi="Times New Roman" w:cs="Times New Roman"/>
          <w:sz w:val="24"/>
          <w:szCs w:val="24"/>
        </w:rPr>
        <w:t xml:space="preserve">calculated and compared to the </w:t>
      </w:r>
      <w:r w:rsidR="00C22E66">
        <w:rPr>
          <w:rFonts w:ascii="Times New Roman" w:hAnsi="Times New Roman" w:cs="Times New Roman"/>
          <w:sz w:val="24"/>
          <w:szCs w:val="24"/>
        </w:rPr>
        <w:t>minimum square error</w:t>
      </w:r>
      <w:r w:rsidR="00D729D8">
        <w:rPr>
          <w:rFonts w:ascii="Times New Roman" w:hAnsi="Times New Roman" w:cs="Times New Roman"/>
          <w:sz w:val="24"/>
          <w:szCs w:val="24"/>
        </w:rPr>
        <w:t xml:space="preserve"> obtained thus far</w:t>
      </w:r>
      <w:r w:rsidR="00CE0E9A">
        <w:rPr>
          <w:rFonts w:ascii="Times New Roman" w:hAnsi="Times New Roman" w:cs="Times New Roman"/>
          <w:sz w:val="24"/>
          <w:szCs w:val="24"/>
        </w:rPr>
        <w:t xml:space="preserve">. If the new value is lower, then the parameters </w:t>
      </w:r>
      <w:r w:rsidR="00D104C5">
        <w:rPr>
          <w:rFonts w:ascii="Times New Roman" w:hAnsi="Times New Roman" w:cs="Times New Roman"/>
          <w:sz w:val="24"/>
          <w:szCs w:val="24"/>
        </w:rPr>
        <w:t xml:space="preserve">and the square error are saved. </w:t>
      </w:r>
      <w:r w:rsidR="00D82925">
        <w:rPr>
          <w:rFonts w:ascii="Times New Roman" w:hAnsi="Times New Roman" w:cs="Times New Roman"/>
          <w:sz w:val="24"/>
          <w:szCs w:val="24"/>
        </w:rPr>
        <w:t xml:space="preserve">After several thousand iterations, </w:t>
      </w:r>
      <w:r w:rsidR="00004C8F">
        <w:rPr>
          <w:rFonts w:ascii="Times New Roman" w:hAnsi="Times New Roman" w:cs="Times New Roman"/>
          <w:sz w:val="24"/>
          <w:szCs w:val="24"/>
        </w:rPr>
        <w:t xml:space="preserve">the set of parameters corresponding to the minimum square error is taken </w:t>
      </w:r>
      <w:r w:rsidR="003F6645">
        <w:rPr>
          <w:rFonts w:ascii="Times New Roman" w:hAnsi="Times New Roman" w:cs="Times New Roman"/>
          <w:sz w:val="24"/>
          <w:szCs w:val="24"/>
        </w:rPr>
        <w:t xml:space="preserve">as the set of </w:t>
      </w:r>
      <w:r w:rsidR="00C15722">
        <w:rPr>
          <w:rFonts w:ascii="Times New Roman" w:hAnsi="Times New Roman" w:cs="Times New Roman"/>
          <w:sz w:val="24"/>
          <w:szCs w:val="24"/>
        </w:rPr>
        <w:t>best-</w:t>
      </w:r>
      <w:r w:rsidR="003F6645">
        <w:rPr>
          <w:rFonts w:ascii="Times New Roman" w:hAnsi="Times New Roman" w:cs="Times New Roman"/>
          <w:sz w:val="24"/>
          <w:szCs w:val="24"/>
        </w:rPr>
        <w:t xml:space="preserve">fit parameters. The soundness </w:t>
      </w:r>
      <w:r w:rsidR="004F42D8">
        <w:rPr>
          <w:rFonts w:ascii="Times New Roman" w:hAnsi="Times New Roman" w:cs="Times New Roman"/>
          <w:sz w:val="24"/>
          <w:szCs w:val="24"/>
        </w:rPr>
        <w:t>of the fit is tested by additional sets of iterations with both wider and narrower ranges for the guesses, and by visual inspection of the residuals.</w:t>
      </w:r>
      <w:r w:rsidR="00BD2691">
        <w:rPr>
          <w:rFonts w:ascii="Times New Roman" w:hAnsi="Times New Roman" w:cs="Times New Roman"/>
          <w:sz w:val="24"/>
          <w:szCs w:val="24"/>
        </w:rPr>
        <w:t xml:space="preserve"> Additionally, the </w:t>
      </w:r>
      <w:r w:rsidR="007A00D0">
        <w:rPr>
          <w:rFonts w:ascii="Times New Roman" w:hAnsi="Times New Roman" w:cs="Times New Roman"/>
          <w:sz w:val="24"/>
          <w:szCs w:val="24"/>
        </w:rPr>
        <w:t>range of data included</w:t>
      </w:r>
      <w:r w:rsidR="00285038">
        <w:rPr>
          <w:rFonts w:ascii="Times New Roman" w:hAnsi="Times New Roman" w:cs="Times New Roman"/>
          <w:sz w:val="24"/>
          <w:szCs w:val="24"/>
        </w:rPr>
        <w:t xml:space="preserve"> in the fitting </w:t>
      </w:r>
      <w:r w:rsidR="00BD2691">
        <w:rPr>
          <w:rFonts w:ascii="Times New Roman" w:hAnsi="Times New Roman" w:cs="Times New Roman"/>
          <w:sz w:val="24"/>
          <w:szCs w:val="24"/>
        </w:rPr>
        <w:t>analysis, as well as</w:t>
      </w:r>
      <w:r w:rsidR="00DD0893">
        <w:rPr>
          <w:rFonts w:ascii="Times New Roman" w:hAnsi="Times New Roman" w:cs="Times New Roman"/>
          <w:sz w:val="24"/>
          <w:szCs w:val="24"/>
        </w:rPr>
        <w:t xml:space="preserve"> the deg</w:t>
      </w:r>
      <w:r w:rsidR="00BD2691">
        <w:rPr>
          <w:rFonts w:ascii="Times New Roman" w:hAnsi="Times New Roman" w:cs="Times New Roman"/>
          <w:sz w:val="24"/>
          <w:szCs w:val="24"/>
        </w:rPr>
        <w:t>ree of downsampling of the data were varied</w:t>
      </w:r>
      <w:r w:rsidR="003F3EC2">
        <w:rPr>
          <w:rFonts w:ascii="Times New Roman" w:hAnsi="Times New Roman" w:cs="Times New Roman"/>
          <w:sz w:val="24"/>
          <w:szCs w:val="24"/>
        </w:rPr>
        <w:t>,</w:t>
      </w:r>
      <w:r w:rsidR="00BD2691">
        <w:rPr>
          <w:rFonts w:ascii="Times New Roman" w:hAnsi="Times New Roman" w:cs="Times New Roman"/>
          <w:sz w:val="24"/>
          <w:szCs w:val="24"/>
        </w:rPr>
        <w:t xml:space="preserve"> and the effect</w:t>
      </w:r>
      <w:r w:rsidR="00DD0893">
        <w:rPr>
          <w:rFonts w:ascii="Times New Roman" w:hAnsi="Times New Roman" w:cs="Times New Roman"/>
          <w:sz w:val="24"/>
          <w:szCs w:val="24"/>
        </w:rPr>
        <w:t xml:space="preserve"> on the resulting fit parameters was evaluated.</w:t>
      </w:r>
      <w:r w:rsidR="00C60689">
        <w:rPr>
          <w:rFonts w:ascii="Times New Roman" w:hAnsi="Times New Roman" w:cs="Times New Roman"/>
          <w:sz w:val="24"/>
          <w:szCs w:val="24"/>
        </w:rPr>
        <w:t xml:space="preserve"> The fitting results for several TCSPC kinetics traces for each sample were used to determine the </w:t>
      </w:r>
      <w:r w:rsidR="00FF5B15">
        <w:rPr>
          <w:rFonts w:ascii="Times New Roman" w:hAnsi="Times New Roman" w:cs="Times New Roman"/>
          <w:sz w:val="24"/>
          <w:szCs w:val="24"/>
        </w:rPr>
        <w:t>mean and standard deviation of the parameter values.</w:t>
      </w:r>
      <w:r w:rsidR="006471E1">
        <w:rPr>
          <w:rFonts w:ascii="Times New Roman" w:hAnsi="Times New Roman" w:cs="Times New Roman"/>
          <w:sz w:val="24"/>
          <w:szCs w:val="24"/>
        </w:rPr>
        <w:t xml:space="preserve"> Typical standard deviations of better than 10% were obtained for the lifetime values.</w:t>
      </w:r>
    </w:p>
    <w:p w14:paraId="1A560EF0" w14:textId="32F485EA" w:rsidR="00895CFE" w:rsidRPr="00B418E0" w:rsidRDefault="00B26BFE"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w:t>
      </w:r>
      <w:r w:rsidR="006471E1">
        <w:rPr>
          <w:rFonts w:ascii="Times New Roman" w:hAnsi="Times New Roman" w:cs="Times New Roman"/>
          <w:sz w:val="24"/>
          <w:szCs w:val="24"/>
        </w:rPr>
        <w:t>ct of</w:t>
      </w:r>
      <w:r w:rsidR="00784A52">
        <w:rPr>
          <w:rFonts w:ascii="Times New Roman" w:hAnsi="Times New Roman" w:cs="Times New Roman"/>
          <w:sz w:val="24"/>
          <w:szCs w:val="24"/>
        </w:rPr>
        <w:t xml:space="preserve"> quenching by molecular oxygen on the lifetime of</w:t>
      </w:r>
      <w:r w:rsidR="00B418E0">
        <w:rPr>
          <w:rFonts w:ascii="Times New Roman" w:hAnsi="Times New Roman" w:cs="Times New Roman"/>
          <w:sz w:val="24"/>
          <w:szCs w:val="24"/>
        </w:rPr>
        <w:t xml:space="preserve"> the nanop</w:t>
      </w:r>
      <w:r w:rsidR="00784A52">
        <w:rPr>
          <w:rFonts w:ascii="Times New Roman" w:hAnsi="Times New Roman" w:cs="Times New Roman"/>
          <w:sz w:val="24"/>
          <w:szCs w:val="24"/>
        </w:rPr>
        <w:t xml:space="preserve">article samples </w:t>
      </w:r>
      <w:r w:rsidR="00B418E0">
        <w:rPr>
          <w:rFonts w:ascii="Times New Roman" w:hAnsi="Times New Roman" w:cs="Times New Roman"/>
          <w:sz w:val="24"/>
          <w:szCs w:val="24"/>
        </w:rPr>
        <w:t xml:space="preserve">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w:t>
      </w:r>
      <w:r w:rsidR="00784A52">
        <w:rPr>
          <w:rFonts w:ascii="Times New Roman" w:hAnsi="Times New Roman" w:cs="Times New Roman"/>
          <w:sz w:val="24"/>
          <w:szCs w:val="24"/>
        </w:rPr>
        <w:t xml:space="preserve">comparing the </w:t>
      </w:r>
      <w:r w:rsidR="009A6465">
        <w:rPr>
          <w:rFonts w:ascii="Times New Roman" w:hAnsi="Times New Roman" w:cs="Times New Roman"/>
          <w:sz w:val="24"/>
          <w:szCs w:val="24"/>
        </w:rPr>
        <w:t>lifetime results obtained for samples exposed to air</w:t>
      </w:r>
      <w:r w:rsidR="00784A52">
        <w:rPr>
          <w:rFonts w:ascii="Times New Roman" w:hAnsi="Times New Roman" w:cs="Times New Roman"/>
          <w:sz w:val="24"/>
          <w:szCs w:val="24"/>
        </w:rPr>
        <w:t xml:space="preserve"> with </w:t>
      </w:r>
      <w:r w:rsidR="009A6465">
        <w:rPr>
          <w:rFonts w:ascii="Times New Roman" w:hAnsi="Times New Roman" w:cs="Times New Roman"/>
          <w:sz w:val="24"/>
          <w:szCs w:val="24"/>
        </w:rPr>
        <w:t>those obtained from nitrogen-purged samples</w:t>
      </w:r>
      <w:r w:rsidR="00B418E0">
        <w:rPr>
          <w:rFonts w:ascii="Times New Roman" w:hAnsi="Times New Roman" w:cs="Times New Roman"/>
          <w:sz w:val="24"/>
          <w:szCs w:val="24"/>
        </w:rPr>
        <w:t xml:space="preserve">. The bi-exponential </w:t>
      </w:r>
      <w:r w:rsidR="00B418E0">
        <w:rPr>
          <w:rFonts w:ascii="Times New Roman" w:hAnsi="Times New Roman" w:cs="Times New Roman"/>
          <w:sz w:val="24"/>
          <w:szCs w:val="24"/>
        </w:rPr>
        <w:lastRenderedPageBreak/>
        <w:t>weighted average lifetimes of the undoped PFBT CPNs were measured to be 780 ps in air and 850</w:t>
      </w:r>
      <w:r w:rsidR="00BF5120">
        <w:rPr>
          <w:rFonts w:ascii="Times New Roman" w:hAnsi="Times New Roman" w:cs="Times New Roman"/>
          <w:sz w:val="24"/>
          <w:szCs w:val="24"/>
        </w:rPr>
        <w:t xml:space="preserve"> ps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p>
    <w:p w14:paraId="74C53408" w14:textId="576F0044" w:rsidR="00737F5B" w:rsidRDefault="0067221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addition to the lifetimes of the host polymer PFBT, the lifetimes of the acceptor perylene red were measured. The lifetime of perylene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sidR="006B75CD">
        <w:rPr>
          <w:rFonts w:ascii="Times New Roman" w:hAnsi="Times New Roman" w:cs="Times New Roman"/>
          <w:sz w:val="24"/>
          <w:szCs w:val="24"/>
        </w:rPr>
        <w:t xml:space="preserve"> value</w:t>
      </w:r>
      <w:r>
        <w:rPr>
          <w:rFonts w:ascii="Times New Roman" w:hAnsi="Times New Roman" w:cs="Times New Roman"/>
          <w:sz w:val="24"/>
          <w:szCs w:val="24"/>
        </w:rPr>
        <w:t>.</w:t>
      </w:r>
      <w:hyperlink w:anchor="_ENREF_3" w:tooltip="Al-Kaysi, 2006 #16" w:history="1">
        <w:r w:rsidR="001F127A">
          <w:rPr>
            <w:rFonts w:ascii="Times New Roman" w:hAnsi="Times New Roman" w:cs="Times New Roman"/>
            <w:sz w:val="24"/>
            <w:szCs w:val="24"/>
          </w:rPr>
          <w:fldChar w:fldCharType="begin"/>
        </w:r>
        <w:r w:rsidR="001F127A">
          <w:rPr>
            <w:rFonts w:ascii="Times New Roman" w:hAnsi="Times New Roman" w:cs="Times New Roman"/>
            <w:sz w:val="24"/>
            <w:szCs w:val="24"/>
          </w:rPr>
          <w:instrText xml:space="preserve"> ADDIN EN.CITE &lt;EndNote&gt;&lt;Cite&gt;&lt;Author&gt;Al-Kaysi&lt;/Author&gt;&lt;Year&gt;2006&lt;/Year&gt;&lt;RecNum&gt;16&lt;/RecNum&gt;&lt;DisplayText&gt;&lt;style face="superscript"&gt;3&lt;/style&gt;&lt;/DisplayText&gt;&lt;record&gt;&lt;rec-number&gt;16&lt;/rec-number&gt;&lt;foreign-keys&gt;&lt;key app="EN" db-id="92td2f2aorv2tfe55a5vvddgadwe5vda5zez"&gt;16&lt;/key&gt;&lt;/foreign-keys&gt;&lt;ref-type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1F127A">
          <w:rPr>
            <w:rFonts w:ascii="Times New Roman" w:hAnsi="Times New Roman" w:cs="Times New Roman"/>
            <w:sz w:val="24"/>
            <w:szCs w:val="24"/>
          </w:rPr>
          <w:fldChar w:fldCharType="separate"/>
        </w:r>
        <w:r w:rsidR="001F127A" w:rsidRPr="004336A2">
          <w:rPr>
            <w:rFonts w:ascii="Times New Roman" w:hAnsi="Times New Roman" w:cs="Times New Roman"/>
            <w:noProof/>
            <w:sz w:val="24"/>
            <w:szCs w:val="24"/>
            <w:vertAlign w:val="superscript"/>
          </w:rPr>
          <w:t>3</w:t>
        </w:r>
        <w:r w:rsidR="001F127A">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perylene red on its lifetime in the nanoparticles. </w:t>
      </w:r>
      <w:r>
        <w:rPr>
          <w:rFonts w:ascii="Times New Roman" w:hAnsi="Times New Roman" w:cs="Times New Roman"/>
          <w:sz w:val="24"/>
          <w:szCs w:val="24"/>
        </w:rPr>
        <w:t>The lifetime of perylene red doped within the 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55D51B6D" w:rsidR="0067221C" w:rsidRPr="00737F5B" w:rsidRDefault="00737F5B" w:rsidP="00737F5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96582" w:rsidRPr="00737F5B">
        <w:rPr>
          <w:rFonts w:ascii="Times New Roman" w:hAnsi="Times New Roman" w:cs="Times New Roman"/>
          <w:b/>
          <w:sz w:val="24"/>
          <w:szCs w:val="24"/>
        </w:rPr>
        <w:t>Table S1. Fluorescence lifetimes of dye-doped PFBT CPNs</w:t>
      </w:r>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Perylene Red %(w/w)</w:t>
            </w:r>
          </w:p>
        </w:tc>
        <w:tc>
          <w:tcPr>
            <w:tcW w:w="2736" w:type="dxa"/>
          </w:tcPr>
          <w:p w14:paraId="571357E2" w14:textId="0BD0F454"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r>
              <w:rPr>
                <w:rFonts w:ascii="Times New Roman" w:hAnsi="Times New Roman" w:cs="Times New Roman"/>
                <w:b/>
                <w:sz w:val="24"/>
                <w:szCs w:val="24"/>
              </w:rPr>
              <w:t xml:space="preserve"> (ns)</w:t>
            </w:r>
            <w:r w:rsidR="00696582">
              <w:rPr>
                <w:rFonts w:ascii="Times New Roman" w:hAnsi="Times New Roman" w:cs="Times New Roman"/>
                <w:b/>
                <w:sz w:val="24"/>
                <w:szCs w:val="24"/>
              </w:rPr>
              <w:t>*</w:t>
            </w:r>
          </w:p>
        </w:tc>
      </w:tr>
      <w:tr w:rsidR="005E51C1" w14:paraId="3059A4C3" w14:textId="77777777" w:rsidTr="005E51C1">
        <w:trPr>
          <w:jc w:val="center"/>
        </w:trPr>
        <w:tc>
          <w:tcPr>
            <w:tcW w:w="2917" w:type="dxa"/>
          </w:tcPr>
          <w:p w14:paraId="79C34D73" w14:textId="77777777" w:rsidR="005E51C1" w:rsidRPr="005E51C1" w:rsidRDefault="005E51C1" w:rsidP="00737F5B">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696582">
        <w:trPr>
          <w:jc w:val="center"/>
        </w:trPr>
        <w:tc>
          <w:tcPr>
            <w:tcW w:w="2917" w:type="dxa"/>
            <w:tcBorders>
              <w:bottom w:val="single" w:sz="4" w:space="0" w:color="auto"/>
            </w:tcBorders>
          </w:tcPr>
          <w:p w14:paraId="1D308D9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6AB58DF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696582" w14:paraId="0A97112D" w14:textId="77777777" w:rsidTr="00696582">
        <w:trPr>
          <w:jc w:val="center"/>
        </w:trPr>
        <w:tc>
          <w:tcPr>
            <w:tcW w:w="5653" w:type="dxa"/>
            <w:gridSpan w:val="2"/>
            <w:tcBorders>
              <w:left w:val="nil"/>
              <w:bottom w:val="nil"/>
              <w:right w:val="nil"/>
            </w:tcBorders>
          </w:tcPr>
          <w:p w14:paraId="486FF858" w14:textId="7ADC8A4E" w:rsidR="00696582" w:rsidRPr="00696582" w:rsidRDefault="00696582" w:rsidP="00737F5B">
            <w:pPr>
              <w:pStyle w:val="ListParagraph"/>
              <w:ind w:left="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*Corresponds to l</w:t>
            </w:r>
            <w:r w:rsidR="00737F5B">
              <w:rPr>
                <w:rFonts w:ascii="Times New Roman" w:hAnsi="Times New Roman" w:cs="Times New Roman"/>
                <w:sz w:val="24"/>
                <w:szCs w:val="24"/>
                <w:vertAlign w:val="superscript"/>
              </w:rPr>
              <w:t>ifetime</w:t>
            </w:r>
            <w:r>
              <w:rPr>
                <w:rFonts w:ascii="Times New Roman" w:hAnsi="Times New Roman" w:cs="Times New Roman"/>
                <w:sz w:val="24"/>
                <w:szCs w:val="24"/>
                <w:vertAlign w:val="superscript"/>
              </w:rPr>
              <w:t xml:space="preserve"> of the acceptor, perylene red.</w:t>
            </w:r>
          </w:p>
        </w:tc>
      </w:tr>
    </w:tbl>
    <w:p w14:paraId="5758D72B" w14:textId="77777777" w:rsidR="0049203E" w:rsidRDefault="0049203E" w:rsidP="0049203E">
      <w:pPr>
        <w:pStyle w:val="ListParagraph"/>
        <w:spacing w:line="480" w:lineRule="auto"/>
        <w:jc w:val="both"/>
        <w:rPr>
          <w:rFonts w:ascii="Times New Roman" w:hAnsi="Times New Roman" w:cs="Times New Roman"/>
          <w:b/>
          <w:sz w:val="24"/>
          <w:szCs w:val="24"/>
        </w:rPr>
      </w:pPr>
    </w:p>
    <w:p w14:paraId="4195D3B2" w14:textId="77777777" w:rsidR="00C85199" w:rsidRDefault="009B42C0" w:rsidP="00C85199">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Validation of TCSPC Instrument</w:t>
      </w:r>
    </w:p>
    <w:p w14:paraId="15670AA2" w14:textId="43BFE655" w:rsidR="009B42C0" w:rsidRPr="00C85199" w:rsidRDefault="00C85199" w:rsidP="00C85199">
      <w:pPr>
        <w:pStyle w:val="ListParagraph"/>
        <w:spacing w:line="480" w:lineRule="auto"/>
        <w:ind w:firstLine="720"/>
        <w:jc w:val="both"/>
        <w:rPr>
          <w:rFonts w:ascii="Times New Roman" w:hAnsi="Times New Roman" w:cs="Times New Roman"/>
          <w:b/>
          <w:sz w:val="24"/>
          <w:szCs w:val="24"/>
        </w:rPr>
      </w:pPr>
      <w:r w:rsidRPr="00C85199">
        <w:rPr>
          <w:rFonts w:ascii="Times New Roman" w:hAnsi="Times New Roman" w:cs="Times New Roman"/>
          <w:sz w:val="24"/>
          <w:szCs w:val="24"/>
        </w:rPr>
        <w:t>It is well known that in experiments such as TCSPC, there are many obstacles to over</w:t>
      </w:r>
      <w:r>
        <w:rPr>
          <w:rFonts w:ascii="Times New Roman" w:hAnsi="Times New Roman" w:cs="Times New Roman"/>
          <w:sz w:val="24"/>
          <w:szCs w:val="24"/>
        </w:rPr>
        <w:t>come in order to acquire accurate, reliable data.</w:t>
      </w:r>
      <w:r w:rsidR="00A81F15">
        <w:rPr>
          <w:rFonts w:ascii="Times New Roman" w:hAnsi="Times New Roman" w:cs="Times New Roman"/>
          <w:sz w:val="24"/>
          <w:szCs w:val="24"/>
        </w:rPr>
        <w:t xml:space="preserve"> A few of these impediments are the effects of afterpulsing in a single-photon avalanche diode, stray reflections in the apparatus, and nonlinearities in the timing and readout electronics. </w:t>
      </w:r>
      <w:r w:rsidR="00BB749E">
        <w:rPr>
          <w:rFonts w:ascii="Times New Roman" w:hAnsi="Times New Roman" w:cs="Times New Roman"/>
          <w:sz w:val="24"/>
          <w:szCs w:val="24"/>
        </w:rPr>
        <w:t>As such, precautions must be taken to ensure that data being collected in these experiments is of the highest possible quality. While there is evidence that th</w:t>
      </w:r>
      <w:r w:rsidR="00A15269">
        <w:rPr>
          <w:rFonts w:ascii="Times New Roman" w:hAnsi="Times New Roman" w:cs="Times New Roman"/>
          <w:sz w:val="24"/>
          <w:szCs w:val="24"/>
        </w:rPr>
        <w:t>ese undesirable</w:t>
      </w:r>
      <w:r w:rsidR="00BB749E">
        <w:rPr>
          <w:rFonts w:ascii="Times New Roman" w:hAnsi="Times New Roman" w:cs="Times New Roman"/>
          <w:sz w:val="24"/>
          <w:szCs w:val="24"/>
        </w:rPr>
        <w:t xml:space="preserve"> effects may be occurring </w:t>
      </w:r>
      <w:r w:rsidR="00BB749E">
        <w:rPr>
          <w:rFonts w:ascii="Times New Roman" w:hAnsi="Times New Roman" w:cs="Times New Roman"/>
          <w:sz w:val="24"/>
          <w:szCs w:val="24"/>
        </w:rPr>
        <w:lastRenderedPageBreak/>
        <w:t>in the TCSPC apparatus employed for samples with lifetimes greater than ~2 ns (c.f. Fig 3 in main text), we have taken the utmost c</w:t>
      </w:r>
      <w:r w:rsidR="007D18A2">
        <w:rPr>
          <w:rFonts w:ascii="Times New Roman" w:hAnsi="Times New Roman" w:cs="Times New Roman"/>
          <w:sz w:val="24"/>
          <w:szCs w:val="24"/>
        </w:rPr>
        <w:t xml:space="preserve">are in setting up the apparatus to avoid </w:t>
      </w:r>
      <w:r w:rsidR="00103888">
        <w:rPr>
          <w:rFonts w:ascii="Times New Roman" w:hAnsi="Times New Roman" w:cs="Times New Roman"/>
          <w:sz w:val="24"/>
          <w:szCs w:val="24"/>
        </w:rPr>
        <w:t xml:space="preserve">these </w:t>
      </w:r>
      <w:r w:rsidR="00A15269">
        <w:rPr>
          <w:rFonts w:ascii="Times New Roman" w:hAnsi="Times New Roman" w:cs="Times New Roman"/>
          <w:sz w:val="24"/>
          <w:szCs w:val="24"/>
        </w:rPr>
        <w:t>phenomena</w:t>
      </w:r>
      <w:r w:rsidR="007D18A2">
        <w:rPr>
          <w:rFonts w:ascii="Times New Roman" w:hAnsi="Times New Roman" w:cs="Times New Roman"/>
          <w:sz w:val="24"/>
          <w:szCs w:val="24"/>
        </w:rPr>
        <w:t>. We have also validated</w:t>
      </w:r>
      <w:r w:rsidR="00BB749E">
        <w:rPr>
          <w:rFonts w:ascii="Times New Roman" w:hAnsi="Times New Roman" w:cs="Times New Roman"/>
          <w:sz w:val="24"/>
          <w:szCs w:val="24"/>
        </w:rPr>
        <w:t xml:space="preserve"> the accuracy of the instrument using several standard dyes</w:t>
      </w:r>
      <w:r w:rsidR="007D18A2">
        <w:rPr>
          <w:rFonts w:ascii="Times New Roman" w:hAnsi="Times New Roman" w:cs="Times New Roman"/>
          <w:sz w:val="24"/>
          <w:szCs w:val="24"/>
        </w:rPr>
        <w:t>, including fluorescein in 0.01 M NaOH (τ = 4 ns), coumarin 6 (τ = 2.5 ns), and perylene red (τ = 5.6 ns). All lifetimes measured were within 10% of the literature values,</w:t>
      </w:r>
      <w:r w:rsidR="00103888">
        <w:rPr>
          <w:rFonts w:ascii="Times New Roman" w:hAnsi="Times New Roman" w:cs="Times New Roman"/>
          <w:sz w:val="24"/>
          <w:szCs w:val="24"/>
        </w:rPr>
        <w:t xml:space="preserve"> indicating that the effects of these phenomena are </w:t>
      </w:r>
      <w:r w:rsidR="007D18A2">
        <w:rPr>
          <w:rFonts w:ascii="Times New Roman" w:hAnsi="Times New Roman" w:cs="Times New Roman"/>
          <w:sz w:val="24"/>
          <w:szCs w:val="24"/>
        </w:rPr>
        <w:t>negligible.</w:t>
      </w:r>
    </w:p>
    <w:p w14:paraId="6168F922" w14:textId="6539D1F5" w:rsidR="005E51C1" w:rsidRPr="0049203E" w:rsidRDefault="0049203E" w:rsidP="0049203E">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Radiative Rate</w:t>
      </w:r>
    </w:p>
    <w:p w14:paraId="21781BB5" w14:textId="7BA55162" w:rsidR="00D16D5C" w:rsidRDefault="00031B8A" w:rsidP="00D16D5C">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radiative rates of the polymer dissolved in THF and the nanoparticles suspended in water were determined as follows. For the nanoparticles, a</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of </w:t>
      </w:r>
      <w:r>
        <w:rPr>
          <w:rFonts w:ascii="Times New Roman" w:hAnsi="Times New Roman" w:cs="Times New Roman"/>
          <w:noProof/>
          <w:position w:val="-4"/>
          <w:sz w:val="24"/>
          <w:szCs w:val="24"/>
        </w:rPr>
        <w:drawing>
          <wp:inline distT="0" distB="0" distL="0" distR="0" wp14:anchorId="484A5A53" wp14:editId="6777FD7D">
            <wp:extent cx="16192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w:t>
      </w:r>
      <w:r>
        <w:rPr>
          <w:rFonts w:ascii="Times New Roman" w:hAnsi="Times New Roman" w:cs="Times New Roman"/>
          <w:sz w:val="24"/>
          <w:szCs w:val="24"/>
        </w:rPr>
        <w:t xml:space="preserve">weighted average </w:t>
      </w:r>
      <w:r w:rsidRPr="00DA2591">
        <w:rPr>
          <w:rFonts w:ascii="Times New Roman" w:hAnsi="Times New Roman" w:cs="Times New Roman"/>
          <w:sz w:val="24"/>
          <w:szCs w:val="24"/>
        </w:rPr>
        <w:t xml:space="preserve">excited state lifetime of  </w:t>
      </w:r>
      <w:r>
        <w:rPr>
          <w:rFonts w:ascii="Times New Roman" w:hAnsi="Times New Roman" w:cs="Times New Roman"/>
          <w:noProof/>
          <w:position w:val="-14"/>
          <w:sz w:val="24"/>
          <w:szCs w:val="24"/>
        </w:rPr>
        <w:drawing>
          <wp:inline distT="0" distB="0" distL="0" distR="0" wp14:anchorId="01448E5D" wp14:editId="3E16331E">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800 ps was determined, while for the polymer dissolved in THF, </w:t>
      </w:r>
      <w:r>
        <w:rPr>
          <w:rFonts w:ascii="Times New Roman" w:hAnsi="Times New Roman" w:cs="Times New Roman"/>
          <w:noProof/>
          <w:position w:val="-4"/>
          <w:sz w:val="24"/>
          <w:szCs w:val="24"/>
        </w:rPr>
        <w:drawing>
          <wp:inline distT="0" distB="0" distL="0" distR="0" wp14:anchorId="74B3DB9D" wp14:editId="32FD19E9">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2D7CD7F" wp14:editId="1BF3506A">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ps was determined.  From this information and the quantum yield expression,</w:t>
      </w:r>
      <w:r w:rsidR="00D16D5C">
        <w:rPr>
          <w:rFonts w:ascii="Times New Roman" w:hAnsi="Times New Roman" w:cs="Times New Roman"/>
          <w:sz w:val="24"/>
          <w:szCs w:val="24"/>
        </w:rPr>
        <w:t xml:space="preserve"> </w:t>
      </w:r>
    </w:p>
    <w:p w14:paraId="559C0DF8" w14:textId="0AB4D014" w:rsidR="00D16D5C" w:rsidRPr="00D16D5C" w:rsidRDefault="00031B8A" w:rsidP="00D16D5C">
      <w:pPr>
        <w:pStyle w:val="NoSpacing"/>
        <w:spacing w:line="480" w:lineRule="auto"/>
        <w:ind w:firstLine="720"/>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Φ</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den>
        </m:f>
      </m:oMath>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t xml:space="preserve">       (S.1)</w:t>
      </w:r>
    </w:p>
    <w:p w14:paraId="258DADA2" w14:textId="6F99F854" w:rsidR="00031B8A" w:rsidRPr="00737F5B" w:rsidRDefault="00031B8A" w:rsidP="00456412">
      <w:pPr>
        <w:spacing w:line="480" w:lineRule="auto"/>
        <w:ind w:left="720"/>
        <w:jc w:val="both"/>
        <w:rPr>
          <w:rFonts w:ascii="Times New Roman" w:hAnsi="Times New Roman" w:cs="Times New Roman"/>
          <w:b/>
          <w:sz w:val="24"/>
          <w:szCs w:val="24"/>
        </w:rPr>
      </w:pPr>
      <w:r>
        <w:rPr>
          <w:rFonts w:ascii="Times New Roman" w:hAnsi="Times New Roman" w:cs="Times New Roman"/>
          <w:sz w:val="24"/>
          <w:szCs w:val="24"/>
        </w:rPr>
        <w:t xml:space="preserve">a radiative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radiative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005F1898">
        <w:rPr>
          <w:rFonts w:ascii="Times New Roman" w:hAnsi="Times New Roman" w:cs="Times New Roman"/>
          <w:sz w:val="24"/>
          <w:szCs w:val="24"/>
        </w:rPr>
        <w:t xml:space="preserve"> was determined. As noted in the main text,</w:t>
      </w:r>
      <w:r>
        <w:rPr>
          <w:rFonts w:ascii="Times New Roman" w:hAnsi="Times New Roman" w:cs="Times New Roman"/>
          <w:sz w:val="24"/>
          <w:szCs w:val="24"/>
        </w:rPr>
        <w:t xml:space="preserve"> </w:t>
      </w:r>
      <w:r w:rsidR="005F1898">
        <w:rPr>
          <w:rFonts w:ascii="Times New Roman" w:hAnsi="Times New Roman" w:cs="Times New Roman"/>
          <w:sz w:val="24"/>
          <w:szCs w:val="24"/>
        </w:rPr>
        <w:t xml:space="preserve">this </w:t>
      </w:r>
      <w:r>
        <w:rPr>
          <w:rFonts w:ascii="Times New Roman" w:hAnsi="Times New Roman" w:cs="Times New Roman"/>
          <w:sz w:val="24"/>
          <w:szCs w:val="24"/>
        </w:rPr>
        <w:t>does not correspond to typical J-aggregate behavior</w:t>
      </w:r>
      <w:r w:rsidR="00284108">
        <w:rPr>
          <w:rFonts w:ascii="Times New Roman" w:hAnsi="Times New Roman" w:cs="Times New Roman"/>
          <w:sz w:val="24"/>
          <w:szCs w:val="24"/>
        </w:rPr>
        <w:t>. Rather,</w:t>
      </w:r>
      <w:r w:rsidR="005F1898">
        <w:rPr>
          <w:rFonts w:ascii="Times New Roman" w:hAnsi="Times New Roman" w:cs="Times New Roman"/>
          <w:sz w:val="24"/>
          <w:szCs w:val="24"/>
        </w:rPr>
        <w:t xml:space="preserve"> the radiative </w:t>
      </w:r>
      <w:r w:rsidR="00284108">
        <w:rPr>
          <w:rFonts w:ascii="Times New Roman" w:hAnsi="Times New Roman" w:cs="Times New Roman"/>
          <w:sz w:val="24"/>
          <w:szCs w:val="24"/>
        </w:rPr>
        <w:t>rate typically increases for J-aggregates as compared to the unaggregated dye</w:t>
      </w:r>
      <w:r>
        <w:rPr>
          <w:rFonts w:ascii="Times New Roman" w:hAnsi="Times New Roman" w:cs="Times New Roman"/>
          <w:sz w:val="24"/>
          <w:szCs w:val="24"/>
        </w:rPr>
        <w:t>.</w:t>
      </w:r>
      <w:r w:rsidR="00B263FB">
        <w:rPr>
          <w:rFonts w:ascii="Times New Roman" w:hAnsi="Times New Roman" w:cs="Times New Roman"/>
          <w:sz w:val="24"/>
          <w:szCs w:val="24"/>
        </w:rPr>
        <w:t xml:space="preserve"> </w:t>
      </w:r>
    </w:p>
    <w:p w14:paraId="41291B23" w14:textId="1D0D869F" w:rsidR="0049203E" w:rsidRPr="0049203E" w:rsidRDefault="00733B93" w:rsidP="0049203E">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Exciton Diffusion-</w:t>
      </w:r>
      <w:r w:rsidR="009A7961">
        <w:rPr>
          <w:rFonts w:ascii="Times New Roman" w:hAnsi="Times New Roman" w:cs="Times New Roman"/>
          <w:b/>
          <w:sz w:val="24"/>
          <w:szCs w:val="24"/>
        </w:rPr>
        <w:t>Energy Transfer Model</w:t>
      </w:r>
    </w:p>
    <w:p w14:paraId="4D7AD476" w14:textId="09310130" w:rsidR="00070E7B" w:rsidRDefault="00215D22" w:rsidP="00F23E7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We pr</w:t>
      </w:r>
      <w:r w:rsidR="00B25223">
        <w:rPr>
          <w:rFonts w:ascii="Times New Roman" w:hAnsi="Times New Roman" w:cs="Times New Roman"/>
          <w:sz w:val="24"/>
          <w:szCs w:val="24"/>
        </w:rPr>
        <w:t>eviously developed a numerical random-walk</w:t>
      </w:r>
      <w:r>
        <w:rPr>
          <w:rFonts w:ascii="Times New Roman" w:hAnsi="Times New Roman" w:cs="Times New Roman"/>
          <w:sz w:val="24"/>
          <w:szCs w:val="24"/>
        </w:rPr>
        <w:t xml:space="preserve"> approach to modeling the combined effects of exciton diffusion and energy transfer in CPNs</w:t>
      </w:r>
      <w:r w:rsidR="00705129">
        <w:rPr>
          <w:rFonts w:ascii="Times New Roman" w:hAnsi="Times New Roman" w:cs="Times New Roman"/>
          <w:sz w:val="24"/>
          <w:szCs w:val="24"/>
        </w:rPr>
        <w:t xml:space="preserve">. </w:t>
      </w:r>
      <w:r>
        <w:rPr>
          <w:rFonts w:ascii="Times New Roman" w:hAnsi="Times New Roman" w:cs="Times New Roman"/>
          <w:sz w:val="24"/>
          <w:szCs w:val="24"/>
        </w:rPr>
        <w:t>Here, we have modified the previous simulation code to provide kinetics information for comparison to the</w:t>
      </w:r>
      <w:r w:rsidR="00693136">
        <w:rPr>
          <w:rFonts w:ascii="Times New Roman" w:hAnsi="Times New Roman" w:cs="Times New Roman"/>
          <w:sz w:val="24"/>
          <w:szCs w:val="24"/>
        </w:rPr>
        <w:t xml:space="preserve"> time-resolved fluorescence results</w:t>
      </w:r>
      <w:r w:rsidR="00705129">
        <w:rPr>
          <w:rFonts w:ascii="Times New Roman" w:hAnsi="Times New Roman" w:cs="Times New Roman"/>
          <w:sz w:val="24"/>
          <w:szCs w:val="24"/>
        </w:rPr>
        <w:t>, and explicitly included</w:t>
      </w:r>
      <w:r w:rsidR="00693136">
        <w:rPr>
          <w:rFonts w:ascii="Times New Roman" w:hAnsi="Times New Roman" w:cs="Times New Roman"/>
          <w:sz w:val="24"/>
          <w:szCs w:val="24"/>
        </w:rPr>
        <w:t xml:space="preserve"> quenching by defects. </w:t>
      </w:r>
      <w:r w:rsidR="001E48A7">
        <w:rPr>
          <w:rFonts w:ascii="Times New Roman" w:hAnsi="Times New Roman" w:cs="Times New Roman"/>
          <w:sz w:val="24"/>
          <w:szCs w:val="24"/>
        </w:rPr>
        <w:t xml:space="preserve">The </w:t>
      </w:r>
      <w:r w:rsidR="001E48A7">
        <w:rPr>
          <w:rFonts w:ascii="Times New Roman" w:hAnsi="Times New Roman" w:cs="Times New Roman"/>
          <w:sz w:val="24"/>
          <w:szCs w:val="24"/>
        </w:rPr>
        <w:lastRenderedPageBreak/>
        <w:t>simulatio</w:t>
      </w:r>
      <w:r w:rsidR="00705129">
        <w:rPr>
          <w:rFonts w:ascii="Times New Roman" w:hAnsi="Times New Roman" w:cs="Times New Roman"/>
          <w:sz w:val="24"/>
          <w:szCs w:val="24"/>
        </w:rPr>
        <w:t>n algorithm is described</w:t>
      </w:r>
      <w:r w:rsidR="001E48A7">
        <w:rPr>
          <w:rFonts w:ascii="Times New Roman" w:hAnsi="Times New Roman" w:cs="Times New Roman"/>
          <w:sz w:val="24"/>
          <w:szCs w:val="24"/>
        </w:rPr>
        <w:t xml:space="preserve"> as follows. </w:t>
      </w:r>
      <w:r w:rsidR="005560C3">
        <w:rPr>
          <w:rFonts w:ascii="Times New Roman" w:hAnsi="Times New Roman" w:cs="Times New Roman"/>
          <w:sz w:val="24"/>
          <w:szCs w:val="24"/>
        </w:rPr>
        <w:t xml:space="preserve">The simulation code was written as a set of </w:t>
      </w:r>
      <w:r w:rsidR="0005342D">
        <w:rPr>
          <w:rFonts w:ascii="Times New Roman" w:hAnsi="Times New Roman" w:cs="Times New Roman"/>
          <w:sz w:val="24"/>
          <w:szCs w:val="24"/>
        </w:rPr>
        <w:t>MATLAB scripts. D</w:t>
      </w:r>
      <w:r w:rsidR="001E48A7">
        <w:rPr>
          <w:rFonts w:ascii="Times New Roman" w:hAnsi="Times New Roman" w:cs="Times New Roman"/>
          <w:sz w:val="24"/>
          <w:szCs w:val="24"/>
        </w:rPr>
        <w:t xml:space="preserve">opant dyes and/or defects are distributed randomly within the nanoparticle, represented by a sphere. An initial population of excitons is also distributed randomly within the sphere. For each time step </w:t>
      </w:r>
      <w:r w:rsidR="001E48A7" w:rsidRPr="0058746E">
        <w:rPr>
          <w:rFonts w:ascii="Symbol" w:hAnsi="Symbol" w:cs="Times New Roman"/>
          <w:i/>
          <w:sz w:val="24"/>
          <w:szCs w:val="24"/>
        </w:rPr>
        <w:t></w:t>
      </w:r>
      <w:r w:rsidR="001E48A7" w:rsidRPr="0058746E">
        <w:rPr>
          <w:rFonts w:ascii="Times New Roman" w:hAnsi="Times New Roman" w:cs="Times New Roman"/>
          <w:i/>
          <w:sz w:val="24"/>
          <w:szCs w:val="24"/>
        </w:rPr>
        <w:t>t</w:t>
      </w:r>
      <w:r w:rsidR="001E48A7">
        <w:rPr>
          <w:rFonts w:ascii="Times New Roman" w:hAnsi="Times New Roman" w:cs="Times New Roman"/>
          <w:sz w:val="24"/>
          <w:szCs w:val="24"/>
        </w:rPr>
        <w:t xml:space="preserve">, each exciton is propagated by adding to its position along each axis a Gaussian-distributed random number scaled so that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i/>
          <w:sz w:val="24"/>
          <w:szCs w:val="24"/>
        </w:rPr>
        <w:t>=2</w:t>
      </w:r>
      <w:r w:rsidR="001E48A7" w:rsidRPr="009A3689">
        <w:rPr>
          <w:rFonts w:ascii="Times New Roman" w:hAnsi="Times New Roman" w:cs="Times New Roman"/>
          <w:i/>
          <w:sz w:val="24"/>
          <w:szCs w:val="24"/>
        </w:rPr>
        <w:t>D</w:t>
      </w:r>
      <w:r w:rsidR="001E48A7" w:rsidRPr="009A3689">
        <w:rPr>
          <w:rFonts w:ascii="Symbol" w:hAnsi="Symbol" w:cs="Times New Roman"/>
          <w:i/>
          <w:sz w:val="24"/>
          <w:szCs w:val="24"/>
        </w:rPr>
        <w:t></w:t>
      </w:r>
      <w:r w:rsidR="001E48A7" w:rsidRPr="009A3689">
        <w:rPr>
          <w:rFonts w:ascii="Times New Roman" w:hAnsi="Times New Roman" w:cs="Times New Roman"/>
          <w:i/>
          <w:sz w:val="24"/>
          <w:szCs w:val="24"/>
        </w:rPr>
        <w:t>t</w:t>
      </w:r>
      <w:r w:rsidR="001E48A7">
        <w:rPr>
          <w:rFonts w:ascii="Times New Roman" w:hAnsi="Times New Roman" w:cs="Times New Roman"/>
          <w:sz w:val="24"/>
          <w:szCs w:val="24"/>
        </w:rPr>
        <w:t xml:space="preserve">, where </w:t>
      </w:r>
      <w:r w:rsidR="001E48A7" w:rsidRPr="00A0064D">
        <w:rPr>
          <w:rFonts w:ascii="Times New Roman" w:hAnsi="Times New Roman" w:cs="Times New Roman"/>
          <w:i/>
          <w:sz w:val="24"/>
          <w:szCs w:val="24"/>
        </w:rPr>
        <w:t>D</w:t>
      </w:r>
      <w:r w:rsidR="001E48A7">
        <w:rPr>
          <w:rFonts w:ascii="Times New Roman" w:hAnsi="Times New Roman" w:cs="Times New Roman"/>
          <w:sz w:val="24"/>
          <w:szCs w:val="24"/>
        </w:rPr>
        <w:t xml:space="preserve"> is the (1D) diffusion constant and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sz w:val="24"/>
          <w:szCs w:val="24"/>
        </w:rPr>
        <w:t xml:space="preserve"> is the variance of the random number distribution (</w:t>
      </w:r>
      <w:r w:rsidR="001E48A7" w:rsidRPr="004033E4">
        <w:rPr>
          <w:rFonts w:ascii="Symbol" w:hAnsi="Symbol" w:cs="Times New Roman"/>
          <w:i/>
          <w:sz w:val="24"/>
          <w:szCs w:val="24"/>
        </w:rPr>
        <w:t></w:t>
      </w:r>
      <w:r w:rsidR="001E48A7">
        <w:rPr>
          <w:rFonts w:ascii="Times New Roman" w:hAnsi="Times New Roman" w:cs="Times New Roman"/>
          <w:sz w:val="24"/>
          <w:szCs w:val="24"/>
        </w:rPr>
        <w:t xml:space="preserve"> = 0).</w:t>
      </w:r>
      <w:r w:rsidR="00693136">
        <w:rPr>
          <w:rFonts w:ascii="Times New Roman" w:hAnsi="Times New Roman" w:cs="Times New Roman"/>
          <w:sz w:val="24"/>
          <w:szCs w:val="24"/>
        </w:rPr>
        <w:t xml:space="preserve"> </w:t>
      </w:r>
      <w:r w:rsidR="00C441A2">
        <w:rPr>
          <w:rFonts w:ascii="Times New Roman" w:hAnsi="Times New Roman" w:cs="Times New Roman"/>
          <w:sz w:val="24"/>
          <w:szCs w:val="24"/>
        </w:rPr>
        <w:t>A time step</w:t>
      </w:r>
      <w:r w:rsidR="005179E2">
        <w:rPr>
          <w:rFonts w:ascii="Times New Roman" w:hAnsi="Times New Roman" w:cs="Times New Roman"/>
          <w:sz w:val="24"/>
          <w:szCs w:val="24"/>
        </w:rPr>
        <w:t xml:space="preserve"> </w:t>
      </w:r>
      <w:r w:rsidR="005179E2" w:rsidRPr="0058746E">
        <w:rPr>
          <w:rFonts w:ascii="Symbol" w:hAnsi="Symbol" w:cs="Times New Roman"/>
          <w:i/>
          <w:sz w:val="24"/>
          <w:szCs w:val="24"/>
        </w:rPr>
        <w:t></w:t>
      </w:r>
      <w:r w:rsidR="005179E2" w:rsidRPr="0058746E">
        <w:rPr>
          <w:rFonts w:ascii="Times New Roman" w:hAnsi="Times New Roman" w:cs="Times New Roman"/>
          <w:i/>
          <w:sz w:val="24"/>
          <w:szCs w:val="24"/>
        </w:rPr>
        <w:t>t</w:t>
      </w:r>
      <w:r w:rsidR="00C441A2">
        <w:rPr>
          <w:rFonts w:ascii="Times New Roman" w:hAnsi="Times New Roman" w:cs="Times New Roman"/>
          <w:sz w:val="24"/>
          <w:szCs w:val="24"/>
        </w:rPr>
        <w:t xml:space="preserve"> of 1 ps was employed</w:t>
      </w:r>
      <w:r w:rsidR="00FE321D">
        <w:rPr>
          <w:rFonts w:ascii="Times New Roman" w:hAnsi="Times New Roman" w:cs="Times New Roman"/>
          <w:sz w:val="24"/>
          <w:szCs w:val="24"/>
        </w:rPr>
        <w:t>, and time steps of 0.2</w:t>
      </w:r>
      <w:r w:rsidR="002D437E">
        <w:rPr>
          <w:rFonts w:ascii="Times New Roman" w:hAnsi="Times New Roman" w:cs="Times New Roman"/>
          <w:sz w:val="24"/>
          <w:szCs w:val="24"/>
        </w:rPr>
        <w:t xml:space="preserve"> ps</w:t>
      </w:r>
      <w:r w:rsidR="00207E7E">
        <w:rPr>
          <w:rFonts w:ascii="Times New Roman" w:hAnsi="Times New Roman" w:cs="Times New Roman"/>
          <w:sz w:val="24"/>
          <w:szCs w:val="24"/>
        </w:rPr>
        <w:t xml:space="preserve">, 0.5 ps, 2 ps, </w:t>
      </w:r>
      <w:r w:rsidR="005179E2">
        <w:rPr>
          <w:rFonts w:ascii="Times New Roman" w:hAnsi="Times New Roman" w:cs="Times New Roman"/>
          <w:sz w:val="24"/>
          <w:szCs w:val="24"/>
        </w:rPr>
        <w:t xml:space="preserve">and </w:t>
      </w:r>
      <w:r w:rsidR="002D7B28">
        <w:rPr>
          <w:rFonts w:ascii="Times New Roman" w:hAnsi="Times New Roman" w:cs="Times New Roman"/>
          <w:sz w:val="24"/>
          <w:szCs w:val="24"/>
        </w:rPr>
        <w:t xml:space="preserve">5 ps were also tested, to help ensure that </w:t>
      </w:r>
      <w:r w:rsidR="00FE321D">
        <w:rPr>
          <w:rFonts w:ascii="Times New Roman" w:hAnsi="Times New Roman" w:cs="Times New Roman"/>
          <w:sz w:val="24"/>
          <w:szCs w:val="24"/>
        </w:rPr>
        <w:t xml:space="preserve">the simulation results were not significantly affected by numerical rounding errors </w:t>
      </w:r>
      <w:r w:rsidR="00640245">
        <w:rPr>
          <w:rFonts w:ascii="Times New Roman" w:hAnsi="Times New Roman" w:cs="Times New Roman"/>
          <w:sz w:val="24"/>
          <w:szCs w:val="24"/>
        </w:rPr>
        <w:t xml:space="preserve">or using a step that is too large given the various rates </w:t>
      </w:r>
      <w:r w:rsidR="00FC2966">
        <w:rPr>
          <w:rFonts w:ascii="Times New Roman" w:hAnsi="Times New Roman" w:cs="Times New Roman"/>
          <w:sz w:val="24"/>
          <w:szCs w:val="24"/>
        </w:rPr>
        <w:t xml:space="preserve">and diffusion distances </w:t>
      </w:r>
      <w:r w:rsidR="00640245">
        <w:rPr>
          <w:rFonts w:ascii="Times New Roman" w:hAnsi="Times New Roman" w:cs="Times New Roman"/>
          <w:sz w:val="24"/>
          <w:szCs w:val="24"/>
        </w:rPr>
        <w:t xml:space="preserve">involved. </w:t>
      </w:r>
      <w:r w:rsidR="00070E7B">
        <w:rPr>
          <w:rFonts w:ascii="Times New Roman" w:hAnsi="Times New Roman" w:cs="Times New Roman"/>
          <w:sz w:val="24"/>
          <w:szCs w:val="24"/>
        </w:rPr>
        <w:t>At each step, t</w:t>
      </w:r>
      <w:r w:rsidR="0005342D">
        <w:rPr>
          <w:rFonts w:ascii="Times New Roman" w:hAnsi="Times New Roman" w:cs="Times New Roman"/>
          <w:sz w:val="24"/>
          <w:szCs w:val="24"/>
        </w:rPr>
        <w:t xml:space="preserve">he new positions are </w:t>
      </w:r>
      <w:r w:rsidR="0091392D">
        <w:rPr>
          <w:rFonts w:ascii="Times New Roman" w:hAnsi="Times New Roman" w:cs="Times New Roman"/>
          <w:sz w:val="24"/>
          <w:szCs w:val="24"/>
        </w:rPr>
        <w:t xml:space="preserve">checked to ensure that the exciton remains within the sphere representing the particle, and </w:t>
      </w:r>
      <w:r w:rsidR="00E80B6D">
        <w:rPr>
          <w:rFonts w:ascii="Times New Roman" w:hAnsi="Times New Roman" w:cs="Times New Roman"/>
          <w:sz w:val="24"/>
          <w:szCs w:val="24"/>
        </w:rPr>
        <w:t xml:space="preserve">the jump is reversed for excitons that are outside the sphere, thus ensuring that the excitons remain within the sphere.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for each exciton to each dopant or defect</w:t>
      </w:r>
      <w:r w:rsidR="00C37861">
        <w:rPr>
          <w:rFonts w:ascii="Times New Roman" w:hAnsi="Times New Roman" w:cs="Times New Roman"/>
          <w:sz w:val="24"/>
          <w:szCs w:val="24"/>
        </w:rPr>
        <w:t>,</w:t>
      </w:r>
      <w:r w:rsidR="00693136">
        <w:rPr>
          <w:rFonts w:ascii="Times New Roman" w:hAnsi="Times New Roman" w:cs="Times New Roman"/>
          <w:sz w:val="24"/>
          <w:szCs w:val="24"/>
        </w:rPr>
        <w:t xml:space="preserve"> is calculated based on the exciton-acceptor distances and the conventional Förster rate expression</w:t>
      </w:r>
      <w:r w:rsidR="00070E7B">
        <w:rPr>
          <w:rFonts w:ascii="Times New Roman" w:hAnsi="Times New Roman" w:cs="Times New Roman"/>
          <w:sz w:val="24"/>
          <w:szCs w:val="24"/>
        </w:rPr>
        <w:t>,</w:t>
      </w:r>
    </w:p>
    <w:p w14:paraId="0F92A10B" w14:textId="1DC8E267" w:rsidR="001839F0" w:rsidRDefault="001839F0" w:rsidP="001839F0">
      <w:pPr>
        <w:pStyle w:val="NoSpacing"/>
        <w:spacing w:line="480" w:lineRule="auto"/>
        <w:ind w:left="720" w:firstLine="720"/>
        <w:jc w:val="right"/>
        <w:rPr>
          <w:rFonts w:ascii="Times New Roman" w:hAnsi="Times New Roman" w:cs="Times New Roman"/>
          <w:sz w:val="24"/>
          <w:szCs w:val="24"/>
        </w:rPr>
      </w:pPr>
      <w:r w:rsidRPr="001839F0">
        <w:rPr>
          <w:rFonts w:ascii="Times New Roman" w:hAnsi="Times New Roman" w:cs="Times New Roman"/>
          <w:position w:val="-30"/>
          <w:sz w:val="24"/>
          <w:szCs w:val="24"/>
        </w:rPr>
        <w:object w:dxaOrig="2060" w:dyaOrig="560" w14:anchorId="19642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pt;height:28.2pt" o:ole="">
            <v:imagedata r:id="rId13" o:title=""/>
          </v:shape>
          <o:OLEObject Type="Embed" ProgID="Equation.3" ShapeID="_x0000_i1025" DrawAspect="Content" ObjectID="_1442932074" r:id="rId14"/>
        </w:object>
      </w:r>
      <w:r w:rsidR="00D43D8C">
        <w:rPr>
          <w:rFonts w:ascii="Times New Roman" w:hAnsi="Times New Roman" w:cs="Times New Roman"/>
          <w:sz w:val="24"/>
          <w:szCs w:val="24"/>
        </w:rPr>
        <w:t>.</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2</w:t>
      </w:r>
      <w:r w:rsidR="00534E07">
        <w:rPr>
          <w:rFonts w:ascii="Times New Roman" w:hAnsi="Times New Roman" w:cs="Times New Roman"/>
          <w:sz w:val="24"/>
          <w:szCs w:val="24"/>
        </w:rPr>
        <w:t>)</w:t>
      </w:r>
    </w:p>
    <w:p w14:paraId="51530D61" w14:textId="3BAF149A" w:rsidR="009D399A" w:rsidRDefault="009D399A"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693136">
        <w:rPr>
          <w:rFonts w:ascii="Times New Roman" w:hAnsi="Times New Roman" w:cs="Times New Roman"/>
          <w:sz w:val="24"/>
          <w:szCs w:val="24"/>
        </w:rPr>
        <w:t xml:space="preserve">he probability of decay or transfer for a given exciton during the time step </w:t>
      </w:r>
      <w:r w:rsidR="00F23E78" w:rsidRPr="00F23E78">
        <w:rPr>
          <w:rFonts w:ascii="Times New Roman" w:hAnsi="Times New Roman" w:cs="Times New Roman"/>
          <w:sz w:val="24"/>
          <w:szCs w:val="24"/>
        </w:rPr>
        <w:t>Δ</w:t>
      </w:r>
      <w:r w:rsidR="00F23E78" w:rsidRPr="00F23E78">
        <w:rPr>
          <w:rFonts w:ascii="Times New Roman" w:hAnsi="Times New Roman" w:cs="Times New Roman"/>
          <w:i/>
          <w:sz w:val="24"/>
          <w:szCs w:val="24"/>
        </w:rPr>
        <w:t>t</w:t>
      </w:r>
      <w:r w:rsidR="00F23E78">
        <w:rPr>
          <w:rFonts w:ascii="Times New Roman" w:hAnsi="Times New Roman" w:cs="Times New Roman"/>
          <w:i/>
          <w:sz w:val="24"/>
          <w:szCs w:val="24"/>
        </w:rPr>
        <w:t xml:space="preserve"> </w:t>
      </w:r>
      <w:r w:rsidR="00693136">
        <w:rPr>
          <w:rFonts w:ascii="Times New Roman" w:hAnsi="Times New Roman" w:cs="Times New Roman"/>
          <w:sz w:val="24"/>
          <w:szCs w:val="24"/>
        </w:rPr>
        <w:t>is calculated</w:t>
      </w:r>
      <w:r w:rsidR="00EB32FF">
        <w:rPr>
          <w:rFonts w:ascii="Times New Roman" w:hAnsi="Times New Roman" w:cs="Times New Roman"/>
          <w:sz w:val="24"/>
          <w:szCs w:val="24"/>
        </w:rPr>
        <w:t xml:space="preserve"> by</w:t>
      </w:r>
      <w:r>
        <w:rPr>
          <w:rFonts w:ascii="Times New Roman" w:hAnsi="Times New Roman" w:cs="Times New Roman"/>
          <w:sz w:val="24"/>
          <w:szCs w:val="24"/>
        </w:rPr>
        <w:t xml:space="preserve"> the expression</w:t>
      </w:r>
    </w:p>
    <w:p w14:paraId="72155CFB" w14:textId="712C4D2E" w:rsidR="008727DA" w:rsidRDefault="004047BE" w:rsidP="008727DA">
      <w:pPr>
        <w:pStyle w:val="NoSpacing"/>
        <w:spacing w:line="480" w:lineRule="auto"/>
        <w:ind w:left="720"/>
        <w:jc w:val="right"/>
        <w:rPr>
          <w:rFonts w:ascii="Times New Roman" w:hAnsi="Times New Roman" w:cs="Times New Roman"/>
          <w:sz w:val="24"/>
          <w:szCs w:val="24"/>
        </w:rPr>
      </w:pPr>
      <w:r>
        <w:rPr>
          <w:rFonts w:ascii="Times New Roman" w:hAnsi="Times New Roman" w:cs="Times New Roman"/>
          <w:position w:val="-10"/>
          <w:sz w:val="24"/>
          <w:szCs w:val="24"/>
        </w:rPr>
        <w:pict w14:anchorId="56B33650">
          <v:shape id="_x0000_i1026" type="#_x0000_t75" style="width:77.75pt;height:17.85pt">
            <v:imagedata r:id="rId15" o:title=""/>
          </v:shape>
        </w:pict>
      </w:r>
      <w:r w:rsidR="00BB5107">
        <w:rPr>
          <w:rFonts w:ascii="Times New Roman" w:hAnsi="Times New Roman" w:cs="Times New Roman"/>
          <w:sz w:val="24"/>
          <w:szCs w:val="24"/>
        </w:rPr>
        <w:t xml:space="preserve"> </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3</w:t>
      </w:r>
      <w:r w:rsidR="00534E07">
        <w:rPr>
          <w:rFonts w:ascii="Times New Roman" w:hAnsi="Times New Roman" w:cs="Times New Roman"/>
          <w:sz w:val="24"/>
          <w:szCs w:val="24"/>
        </w:rPr>
        <w:t>)</w:t>
      </w:r>
    </w:p>
    <w:p w14:paraId="4142E773" w14:textId="2E51A79F" w:rsidR="00693136" w:rsidRDefault="00BB5107"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where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w:t>
      </w:r>
      <w:r w:rsidR="00530414">
        <w:rPr>
          <w:rFonts w:ascii="Times New Roman" w:hAnsi="Times New Roman" w:cs="Times New Roman"/>
          <w:sz w:val="24"/>
          <w:szCs w:val="24"/>
        </w:rPr>
        <w:t xml:space="preserve"> either</w:t>
      </w:r>
      <w:r w:rsidR="00F23E78">
        <w:rPr>
          <w:rFonts w:ascii="Times New Roman" w:hAnsi="Times New Roman" w:cs="Times New Roman"/>
          <w:sz w:val="24"/>
          <w:szCs w:val="24"/>
        </w:rPr>
        <w:t xml:space="preserve"> </w:t>
      </w:r>
      <w:r w:rsidR="00530414">
        <w:rPr>
          <w:rFonts w:ascii="Times New Roman" w:hAnsi="Times New Roman" w:cs="Times New Roman"/>
          <w:noProof/>
          <w:position w:val="-12"/>
          <w:sz w:val="24"/>
          <w:szCs w:val="24"/>
        </w:rPr>
        <w:drawing>
          <wp:inline distT="0" distB="0" distL="0" distR="0" wp14:anchorId="2A1C41AE" wp14:editId="191083D5">
            <wp:extent cx="1134745" cy="240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w:t>
      </w:r>
      <w:r w:rsidR="00F23E78">
        <w:rPr>
          <w:rFonts w:ascii="Times New Roman" w:hAnsi="Times New Roman" w:cs="Times New Roman"/>
          <w:sz w:val="24"/>
          <w:szCs w:val="24"/>
        </w:rPr>
        <w:t xml:space="preserve"> or </w:t>
      </w:r>
      <w:r w:rsidR="00F23E78">
        <w:rPr>
          <w:rFonts w:ascii="Times New Roman" w:hAnsi="Times New Roman" w:cs="Times New Roman"/>
          <w:i/>
          <w:sz w:val="24"/>
          <w:szCs w:val="24"/>
        </w:rPr>
        <w:t>k</w:t>
      </w:r>
      <w:r w:rsidR="00F23E78">
        <w:rPr>
          <w:rFonts w:ascii="Times New Roman" w:hAnsi="Times New Roman" w:cs="Times New Roman"/>
          <w:i/>
          <w:sz w:val="24"/>
          <w:szCs w:val="24"/>
          <w:vertAlign w:val="subscript"/>
        </w:rPr>
        <w:t>et</w:t>
      </w:r>
      <w:r w:rsidR="00F23E78">
        <w:rPr>
          <w:rFonts w:ascii="Times New Roman" w:hAnsi="Times New Roman" w:cs="Times New Roman"/>
          <w:sz w:val="24"/>
          <w:szCs w:val="24"/>
        </w:rPr>
        <w:t>,</w:t>
      </w:r>
      <w:r>
        <w:rPr>
          <w:rFonts w:ascii="Times New Roman" w:hAnsi="Times New Roman" w:cs="Times New Roman"/>
          <w:sz w:val="24"/>
          <w:szCs w:val="24"/>
        </w:rPr>
        <w:t xml:space="preserve"> a</w:t>
      </w:r>
      <w:r w:rsidR="00693136">
        <w:rPr>
          <w:rFonts w:ascii="Times New Roman" w:hAnsi="Times New Roman" w:cs="Times New Roman"/>
          <w:sz w:val="24"/>
          <w:szCs w:val="24"/>
        </w:rPr>
        <w:t>nd compared to a random number to determine the exciton fate</w:t>
      </w:r>
      <w:r w:rsidR="003D600F">
        <w:rPr>
          <w:rFonts w:ascii="Times New Roman" w:hAnsi="Times New Roman" w:cs="Times New Roman"/>
          <w:sz w:val="24"/>
          <w:szCs w:val="24"/>
        </w:rPr>
        <w:t xml:space="preserve"> for that time step. The running total of excitons that have decayed via energy transfer is </w:t>
      </w:r>
      <w:r w:rsidR="00081CD1">
        <w:rPr>
          <w:rFonts w:ascii="Times New Roman" w:hAnsi="Times New Roman" w:cs="Times New Roman"/>
          <w:sz w:val="24"/>
          <w:szCs w:val="24"/>
        </w:rPr>
        <w:t>updated (for later use in determining</w:t>
      </w:r>
      <w:r w:rsidR="00EC12B7">
        <w:rPr>
          <w:rFonts w:ascii="Times New Roman" w:hAnsi="Times New Roman" w:cs="Times New Roman"/>
          <w:sz w:val="24"/>
          <w:szCs w:val="24"/>
        </w:rPr>
        <w:t xml:space="preserve"> the quenching </w:t>
      </w:r>
      <w:r w:rsidR="00EC12B7">
        <w:rPr>
          <w:rFonts w:ascii="Times New Roman" w:hAnsi="Times New Roman" w:cs="Times New Roman"/>
          <w:sz w:val="24"/>
          <w:szCs w:val="24"/>
        </w:rPr>
        <w:lastRenderedPageBreak/>
        <w:t xml:space="preserve">efficiency), </w:t>
      </w:r>
      <w:r w:rsidR="00081CD1">
        <w:rPr>
          <w:rFonts w:ascii="Times New Roman" w:hAnsi="Times New Roman" w:cs="Times New Roman"/>
          <w:sz w:val="24"/>
          <w:szCs w:val="24"/>
        </w:rPr>
        <w:t xml:space="preserve">and the </w:t>
      </w:r>
      <w:r w:rsidR="00693136">
        <w:rPr>
          <w:rFonts w:ascii="Times New Roman" w:hAnsi="Times New Roman" w:cs="Times New Roman"/>
          <w:sz w:val="24"/>
          <w:szCs w:val="24"/>
        </w:rPr>
        <w:t>exciton p</w:t>
      </w:r>
      <w:r w:rsidR="00EC12B7">
        <w:rPr>
          <w:rFonts w:ascii="Times New Roman" w:hAnsi="Times New Roman" w:cs="Times New Roman"/>
          <w:sz w:val="24"/>
          <w:szCs w:val="24"/>
        </w:rPr>
        <w:t>opulation is updated (for later use in constructing a</w:t>
      </w:r>
      <w:r w:rsidR="005474CE">
        <w:rPr>
          <w:rFonts w:ascii="Times New Roman" w:hAnsi="Times New Roman" w:cs="Times New Roman"/>
          <w:sz w:val="24"/>
          <w:szCs w:val="24"/>
        </w:rPr>
        <w:t xml:space="preserve"> simulated kinetics trace)</w:t>
      </w:r>
      <w:r w:rsidR="00693136">
        <w:rPr>
          <w:rFonts w:ascii="Times New Roman" w:hAnsi="Times New Roman" w:cs="Times New Roman"/>
          <w:sz w:val="24"/>
          <w:szCs w:val="24"/>
        </w:rPr>
        <w:t>, for each time step. The simulation continues until nearly all of the exciton population has decayed. The simulations are performed for many initial random configurations of acceptors and excitons, and the exciton population kinetics and energy transfer efficiencies are calculated from the simulation results.</w:t>
      </w:r>
    </w:p>
    <w:p w14:paraId="7E126275" w14:textId="77777777" w:rsidR="00FA4E16" w:rsidRDefault="00CE43B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has been added as a model parameter in order to account for quenching by defects in CPNs. This was accomplished by explicit</w:t>
      </w:r>
      <w:r w:rsidR="00B0552E">
        <w:rPr>
          <w:rFonts w:ascii="Times New Roman" w:hAnsi="Times New Roman" w:cs="Times New Roman"/>
          <w:sz w:val="24"/>
          <w:szCs w:val="24"/>
        </w:rPr>
        <w:t>l</w:t>
      </w:r>
      <w:r>
        <w:rPr>
          <w:rFonts w:ascii="Times New Roman" w:hAnsi="Times New Roman" w:cs="Times New Roman"/>
          <w:sz w:val="24"/>
          <w:szCs w:val="24"/>
        </w:rPr>
        <w:t xml:space="preserve">y accounting for the Poisson distribution of defects and dyes in the model. </w:t>
      </w:r>
      <w:r w:rsidR="00FE4840">
        <w:rPr>
          <w:rFonts w:ascii="Times New Roman" w:hAnsi="Times New Roman" w:cs="Times New Roman"/>
          <w:sz w:val="24"/>
          <w:szCs w:val="24"/>
        </w:rPr>
        <w:t xml:space="preserve">Exciton diffusion simulations were carried out for a particle of radius 4 nm, to match the 8 nm diameter determined by AFM (c.f. Fig. 1 in main text), with the exciton diffusion length set at 12 nm, and the time step set to 1 ps. In order to simulate a given dye and/or defect density, first the Poisson distribution of dyes or defects per nanoparticle was calculated by </w:t>
      </w:r>
      <w:r w:rsidR="004047BE">
        <w:rPr>
          <w:rFonts w:ascii="Times New Roman" w:hAnsi="Times New Roman" w:cs="Times New Roman"/>
          <w:position w:val="-24"/>
          <w:sz w:val="24"/>
          <w:szCs w:val="24"/>
        </w:rPr>
        <w:pict w14:anchorId="3D574B28">
          <v:shape id="_x0000_i1027" type="#_x0000_t75" style="width:81.2pt;height:32.85pt">
            <v:imagedata r:id="rId17" o:title=""/>
          </v:shape>
        </w:pict>
      </w:r>
      <w:r w:rsidR="00FE4840">
        <w:rPr>
          <w:rFonts w:ascii="Times New Roman" w:hAnsi="Times New Roman" w:cs="Times New Roman"/>
          <w:sz w:val="24"/>
          <w:szCs w:val="24"/>
        </w:rPr>
        <w:t xml:space="preserve">, based on the average number of dyes or defects per nanoparticle, (e.g., if </w:t>
      </w:r>
      <w:r w:rsidR="004047BE">
        <w:rPr>
          <w:rFonts w:ascii="Times New Roman" w:hAnsi="Times New Roman" w:cs="Times New Roman"/>
          <w:position w:val="-6"/>
          <w:sz w:val="24"/>
          <w:szCs w:val="24"/>
        </w:rPr>
        <w:pict w14:anchorId="3A813AE5">
          <v:shape id="_x0000_i1028" type="#_x0000_t75" style="width:10.95pt;height:14.4pt">
            <v:imagedata r:id="rId18" o:title=""/>
          </v:shape>
        </w:pict>
      </w:r>
      <w:r w:rsidR="00FE4840">
        <w:rPr>
          <w:rFonts w:ascii="Times New Roman" w:hAnsi="Times New Roman" w:cs="Times New Roman"/>
          <w:sz w:val="24"/>
          <w:szCs w:val="24"/>
        </w:rPr>
        <w:t xml:space="preserve">= 1.7 dyes per particle on average, the Poisson distribution is used to estimate what population fraction of particles has </w:t>
      </w:r>
      <w:r w:rsidR="00FE4840">
        <w:rPr>
          <w:rFonts w:ascii="Times New Roman" w:hAnsi="Times New Roman" w:cs="Times New Roman"/>
          <w:i/>
          <w:sz w:val="24"/>
          <w:szCs w:val="24"/>
        </w:rPr>
        <w:t>n</w:t>
      </w:r>
      <w:r w:rsidR="00FE4840">
        <w:rPr>
          <w:rFonts w:ascii="Times New Roman" w:hAnsi="Times New Roman" w:cs="Times New Roman"/>
          <w:sz w:val="24"/>
          <w:szCs w:val="24"/>
        </w:rPr>
        <w:t xml:space="preserve"> = 0, 1, 2, or 3 dyes, and so on) and simulations were performed assuming various numbers of dyes per nanoparticle, determined from the weight ratios of perylene red dopant. Then the kinetics curves and energy transfer efficiencies were combined using Poisson statistics to produce a weighted average kinetics curve and energy transfer efficiency for the dopant density of interest. Initially, a Förster radius of 3 nm was calculated</w:t>
      </w:r>
      <w:r w:rsidR="00FA4E16">
        <w:rPr>
          <w:rFonts w:ascii="Times New Roman" w:hAnsi="Times New Roman" w:cs="Times New Roman"/>
          <w:sz w:val="24"/>
          <w:szCs w:val="24"/>
        </w:rPr>
        <w:t xml:space="preserve"> by</w:t>
      </w:r>
    </w:p>
    <w:p w14:paraId="5E5FA673" w14:textId="64851AB1" w:rsidR="00206DBD" w:rsidRPr="00206DBD" w:rsidRDefault="00206DBD" w:rsidP="00206DBD">
      <w:pPr>
        <w:pStyle w:val="ListParagraph"/>
        <w:spacing w:line="480" w:lineRule="auto"/>
        <w:jc w:val="right"/>
        <w:rPr>
          <w:rFonts w:ascii="Times New Roman" w:hAnsi="Times New Roman" w:cs="Times New Roman"/>
          <w:sz w:val="24"/>
          <w:szCs w:val="24"/>
        </w:rPr>
      </w:pPr>
      <w:r w:rsidRPr="00FA4E16">
        <w:rPr>
          <w:rFonts w:ascii="Times New Roman" w:hAnsi="Times New Roman" w:cs="Times New Roman"/>
          <w:position w:val="-24"/>
          <w:sz w:val="24"/>
          <w:szCs w:val="24"/>
        </w:rPr>
        <w:object w:dxaOrig="4340" w:dyaOrig="660" w14:anchorId="64DB5EED">
          <v:shape id="_x0000_i1029" type="#_x0000_t75" style="width:217.15pt;height:32.85pt" o:ole="">
            <v:imagedata r:id="rId19" o:title=""/>
          </v:shape>
          <o:OLEObject Type="Embed" ProgID="Equation.3" ShapeID="_x0000_i1029" DrawAspect="Content" ObjectID="_1442932075" r:id="rId2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(S.4)</w:t>
      </w:r>
    </w:p>
    <w:p w14:paraId="38F29500" w14:textId="49E51DCC" w:rsidR="00A9113E" w:rsidRDefault="00206DBD" w:rsidP="00FA4E1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using the refractive index of PFBT at the peak emission wavelength (~1.9),</w:t>
      </w:r>
      <w:hyperlink w:anchor="_ENREF_4" w:tooltip="Campoy-Quiles, 2005 #15" w:history="1">
        <w:r w:rsidR="001F127A">
          <w:rPr>
            <w:rFonts w:ascii="Times New Roman" w:hAnsi="Times New Roman" w:cs="Times New Roman"/>
            <w:sz w:val="24"/>
            <w:szCs w:val="24"/>
          </w:rPr>
          <w:fldChar w:fldCharType="begin">
            <w:fldData xml:space="preserve">PEVuZE5vdGU+PENpdGU+PEF1dGhvcj5DYW1wb3ktUXVpbGVzPC9BdXRob3I+PFllYXI+MjAwNTwv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</w:fldData>
          </w:fldChar>
        </w:r>
        <w:r w:rsidR="001F127A">
          <w:rPr>
            <w:rFonts w:ascii="Times New Roman" w:hAnsi="Times New Roman" w:cs="Times New Roman"/>
            <w:sz w:val="24"/>
            <w:szCs w:val="24"/>
          </w:rPr>
          <w:instrText xml:space="preserve"> ADDIN EN.CITE </w:instrText>
        </w:r>
        <w:r w:rsidR="001F127A">
          <w:rPr>
            <w:rFonts w:ascii="Times New Roman" w:hAnsi="Times New Roman" w:cs="Times New Roman"/>
            <w:sz w:val="24"/>
            <w:szCs w:val="24"/>
          </w:rPr>
          <w:fldChar w:fldCharType="begin">
            <w:fldData xml:space="preserve">PEVuZE5vdGU+PENpdGU+PEF1dGhvcj5DYW1wb3ktUXVpbGVzPC9BdXRob3I+PFllYXI+MjAwNTwv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</w:fldData>
          </w:fldChar>
        </w:r>
        <w:r w:rsidR="001F127A">
          <w:rPr>
            <w:rFonts w:ascii="Times New Roman" w:hAnsi="Times New Roman" w:cs="Times New Roman"/>
            <w:sz w:val="24"/>
            <w:szCs w:val="24"/>
          </w:rPr>
          <w:instrText xml:space="preserve"> ADDIN EN.CITE.DATA </w:instrText>
        </w:r>
        <w:r w:rsidR="001F127A">
          <w:rPr>
            <w:rFonts w:ascii="Times New Roman" w:hAnsi="Times New Roman" w:cs="Times New Roman"/>
            <w:sz w:val="24"/>
            <w:szCs w:val="24"/>
          </w:rPr>
        </w:r>
        <w:r w:rsidR="001F127A">
          <w:rPr>
            <w:rFonts w:ascii="Times New Roman" w:hAnsi="Times New Roman" w:cs="Times New Roman"/>
            <w:sz w:val="24"/>
            <w:szCs w:val="24"/>
          </w:rPr>
          <w:fldChar w:fldCharType="end"/>
        </w:r>
        <w:r w:rsidR="001F127A">
          <w:rPr>
            <w:rFonts w:ascii="Times New Roman" w:hAnsi="Times New Roman" w:cs="Times New Roman"/>
            <w:sz w:val="24"/>
            <w:szCs w:val="24"/>
          </w:rPr>
        </w:r>
        <w:r w:rsidR="001F127A">
          <w:rPr>
            <w:rFonts w:ascii="Times New Roman" w:hAnsi="Times New Roman" w:cs="Times New Roman"/>
            <w:sz w:val="24"/>
            <w:szCs w:val="24"/>
          </w:rPr>
          <w:fldChar w:fldCharType="separate"/>
        </w:r>
        <w:r w:rsidR="001F127A" w:rsidRPr="00A74E66">
          <w:rPr>
            <w:rFonts w:ascii="Times New Roman" w:hAnsi="Times New Roman" w:cs="Times New Roman"/>
            <w:noProof/>
            <w:sz w:val="24"/>
            <w:szCs w:val="24"/>
            <w:vertAlign w:val="superscript"/>
          </w:rPr>
          <w:t>4</w:t>
        </w:r>
        <w:r w:rsidR="001F127A">
          <w:rPr>
            <w:rFonts w:ascii="Times New Roman" w:hAnsi="Times New Roman" w:cs="Times New Roman"/>
            <w:sz w:val="24"/>
            <w:szCs w:val="24"/>
          </w:rPr>
          <w:fldChar w:fldCharType="end"/>
        </w:r>
      </w:hyperlink>
      <w:r w:rsidR="00FE4840" w:rsidRPr="00DA2591">
        <w:rPr>
          <w:rFonts w:ascii="Times New Roman" w:hAnsi="Times New Roman" w:cs="Times New Roman"/>
          <w:sz w:val="24"/>
          <w:szCs w:val="24"/>
        </w:rPr>
        <w:t xml:space="preserve"> the spectra of perylene red </w:t>
      </w:r>
      <w:r w:rsidRPr="00206DBD">
        <w:rPr>
          <w:rFonts w:ascii="Times New Roman" w:hAnsi="Times New Roman" w:cs="Times New Roman"/>
          <w:position w:val="-10"/>
          <w:sz w:val="24"/>
          <w:szCs w:val="24"/>
        </w:rPr>
        <w:object w:dxaOrig="639" w:dyaOrig="340" w14:anchorId="729C8344">
          <v:shape id="_x0000_i1030" type="#_x0000_t75" style="width:31.7pt;height:17.3pt" o:ole="">
            <v:imagedata r:id="rId21" o:title=""/>
          </v:shape>
          <o:OLEObject Type="Embed" ProgID="Equation.3" ShapeID="_x0000_i1030" DrawAspect="Content" ObjectID="_1442932076" r:id="rId22"/>
        </w:object>
      </w:r>
      <w:r>
        <w:rPr>
          <w:rFonts w:ascii="Times New Roman" w:hAnsi="Times New Roman" w:cs="Times New Roman"/>
          <w:sz w:val="24"/>
          <w:szCs w:val="24"/>
        </w:rPr>
        <w:t xml:space="preserve"> </w:t>
      </w:r>
      <w:r w:rsidR="00FE4840" w:rsidRPr="00DA2591">
        <w:rPr>
          <w:rFonts w:ascii="Times New Roman" w:hAnsi="Times New Roman" w:cs="Times New Roman"/>
          <w:sz w:val="24"/>
          <w:szCs w:val="24"/>
        </w:rPr>
        <w:t xml:space="preserve">and PFBT in THF </w:t>
      </w:r>
      <w:r w:rsidRPr="00206DBD">
        <w:rPr>
          <w:rFonts w:ascii="Times New Roman" w:hAnsi="Times New Roman" w:cs="Times New Roman"/>
          <w:position w:val="-10"/>
          <w:sz w:val="24"/>
          <w:szCs w:val="24"/>
        </w:rPr>
        <w:object w:dxaOrig="660" w:dyaOrig="340" w14:anchorId="34AC2807">
          <v:shape id="_x0000_i1031" type="#_x0000_t75" style="width:32.85pt;height:17.3pt" o:ole="">
            <v:imagedata r:id="rId23" o:title=""/>
          </v:shape>
          <o:OLEObject Type="Embed" ProgID="Equation.3" ShapeID="_x0000_i1031" DrawAspect="Content" ObjectID="_1442932077" r:id="rId24"/>
        </w:object>
      </w:r>
      <w:r>
        <w:rPr>
          <w:rFonts w:ascii="Times New Roman" w:hAnsi="Times New Roman" w:cs="Times New Roman"/>
          <w:sz w:val="24"/>
          <w:szCs w:val="24"/>
        </w:rPr>
        <w:t xml:space="preserve">, the quantum yield of PFBT in THF, </w:t>
      </w:r>
      <w:r w:rsidR="00FE4840">
        <w:rPr>
          <w:rFonts w:ascii="Times New Roman" w:hAnsi="Times New Roman" w:cs="Times New Roman"/>
          <w:sz w:val="24"/>
          <w:szCs w:val="24"/>
        </w:rPr>
        <w:t xml:space="preserve">and assuming a value of 2/3 for the orientation factor </w:t>
      </w:r>
      <w:r w:rsidR="00FE4840" w:rsidRPr="00C53618">
        <w:rPr>
          <w:rFonts w:ascii="Symbol" w:hAnsi="Symbol" w:cs="Times New Roman"/>
          <w:i/>
          <w:sz w:val="24"/>
          <w:szCs w:val="24"/>
        </w:rPr>
        <w:t></w:t>
      </w:r>
      <w:r w:rsidR="00FE4840" w:rsidRPr="00C53618">
        <w:rPr>
          <w:rFonts w:ascii="Times New Roman" w:hAnsi="Times New Roman" w:cs="Times New Roman"/>
          <w:i/>
          <w:sz w:val="24"/>
          <w:szCs w:val="24"/>
          <w:vertAlign w:val="superscript"/>
        </w:rPr>
        <w:t>2</w:t>
      </w:r>
      <w:r w:rsidR="00FE4840" w:rsidRPr="00DA2591">
        <w:rPr>
          <w:rFonts w:ascii="Times New Roman" w:hAnsi="Times New Roman" w:cs="Times New Roman"/>
          <w:sz w:val="24"/>
          <w:szCs w:val="24"/>
        </w:rPr>
        <w:t>.</w:t>
      </w:r>
      <w:hyperlink w:anchor="_ENREF_5" w:tooltip="Lakowicz, 2006 #1277" w:history="1">
        <w:r w:rsidR="001F127A" w:rsidRPr="00DA2591">
          <w:rPr>
            <w:rFonts w:ascii="Times New Roman" w:hAnsi="Times New Roman" w:cs="Times New Roman"/>
            <w:sz w:val="24"/>
            <w:szCs w:val="24"/>
          </w:rPr>
          <w:fldChar w:fldCharType="begin"/>
        </w:r>
        <w:r w:rsidR="001F127A">
          <w:rPr>
            <w:rFonts w:ascii="Times New Roman" w:hAnsi="Times New Roman" w:cs="Times New Roman"/>
            <w:sz w:val="24"/>
            <w:szCs w:val="24"/>
          </w:rPr>
          <w:instrText xml:space="preserve"> ADDIN EN.CITE &lt;EndNote&gt;&lt;Cite&gt;&lt;Author&gt;Lakowicz&lt;/Author&gt;&lt;Year&gt;2006&lt;/Year&gt;&lt;RecNum&gt;1277&lt;/RecNum&gt;&lt;DisplayText&gt;&lt;style face="superscript"&gt;5&lt;/style&gt;&lt;/DisplayText&gt;&lt;record&gt;&lt;rec-number&gt;1277&lt;/rec-number&gt;&lt;foreign-keys&gt;&lt;key app="EN" db-id="92td2f2aorv2tfe55a5vvddgadwe5vda5zez"&gt;1277&lt;/key&gt;&lt;/foreign-keys&gt;&lt;ref-type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1F127A" w:rsidRPr="00DA2591">
          <w:rPr>
            <w:rFonts w:ascii="Times New Roman" w:hAnsi="Times New Roman" w:cs="Times New Roman"/>
            <w:sz w:val="24"/>
            <w:szCs w:val="24"/>
          </w:rPr>
          <w:fldChar w:fldCharType="separate"/>
        </w:r>
        <w:r w:rsidR="001F127A" w:rsidRPr="00A74E66">
          <w:rPr>
            <w:rFonts w:ascii="Times New Roman" w:hAnsi="Times New Roman" w:cs="Times New Roman"/>
            <w:noProof/>
            <w:sz w:val="24"/>
            <w:szCs w:val="24"/>
            <w:vertAlign w:val="superscript"/>
          </w:rPr>
          <w:t>5</w:t>
        </w:r>
        <w:r w:rsidR="001F127A" w:rsidRPr="00DA2591">
          <w:rPr>
            <w:rFonts w:ascii="Times New Roman" w:hAnsi="Times New Roman" w:cs="Times New Roman"/>
            <w:sz w:val="24"/>
            <w:szCs w:val="24"/>
          </w:rPr>
          <w:fldChar w:fldCharType="end"/>
        </w:r>
      </w:hyperlink>
      <w:r w:rsidR="00FE4840">
        <w:rPr>
          <w:rFonts w:ascii="Times New Roman" w:hAnsi="Times New Roman" w:cs="Times New Roman"/>
          <w:sz w:val="24"/>
          <w:szCs w:val="24"/>
        </w:rPr>
        <w:t xml:space="preserve"> However, while the match to experimental lifetimes and </w:t>
      </w:r>
      <w:r w:rsidR="00FE4840" w:rsidRPr="001D527F">
        <w:rPr>
          <w:rFonts w:ascii="Times New Roman" w:hAnsi="Times New Roman" w:cs="Times New Roman"/>
          <w:i/>
          <w:sz w:val="24"/>
          <w:szCs w:val="24"/>
        </w:rPr>
        <w:t>ß</w:t>
      </w:r>
      <w:r w:rsidR="00FE4840">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or dispersive transport could lead to a larger quenching radius.</w:t>
      </w:r>
      <w:r w:rsidR="009B42C0">
        <w:rPr>
          <w:rFonts w:ascii="Times New Roman" w:hAnsi="Times New Roman" w:cs="Times New Roman"/>
          <w:sz w:val="24"/>
          <w:szCs w:val="24"/>
        </w:rPr>
        <w:fldChar w:fldCharType="begin"/>
      </w:r>
      <w:r w:rsidR="001F127A">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face="superscript"&gt;6,7&lt;/style&gt;&lt;/DisplayText&gt;&lt;record&gt;&lt;rec-number&gt;1080&lt;/rec-number&gt;&lt;foreign-keys&gt;&lt;key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9B42C0">
        <w:rPr>
          <w:rFonts w:ascii="Times New Roman" w:hAnsi="Times New Roman" w:cs="Times New Roman"/>
          <w:sz w:val="24"/>
          <w:szCs w:val="24"/>
        </w:rPr>
        <w:fldChar w:fldCharType="separate"/>
      </w:r>
      <w:hyperlink w:anchor="_ENREF_6" w:tooltip="Athanasopoulos, 2013 #1080" w:history="1">
        <w:r w:rsidR="001F127A" w:rsidRPr="001F127A">
          <w:rPr>
            <w:rFonts w:ascii="Times New Roman" w:hAnsi="Times New Roman" w:cs="Times New Roman"/>
            <w:noProof/>
            <w:sz w:val="24"/>
            <w:szCs w:val="24"/>
            <w:vertAlign w:val="superscript"/>
          </w:rPr>
          <w:t>6</w:t>
        </w:r>
      </w:hyperlink>
      <w:r w:rsidR="001F127A" w:rsidRPr="001F127A">
        <w:rPr>
          <w:rFonts w:ascii="Times New Roman" w:hAnsi="Times New Roman" w:cs="Times New Roman"/>
          <w:noProof/>
          <w:sz w:val="24"/>
          <w:szCs w:val="24"/>
          <w:vertAlign w:val="superscript"/>
        </w:rPr>
        <w:t>,</w:t>
      </w:r>
      <w:hyperlink w:anchor="_ENREF_7" w:tooltip="Scholes, 2006 #1036" w:history="1">
        <w:r w:rsidR="001F127A" w:rsidRPr="001F127A">
          <w:rPr>
            <w:rFonts w:ascii="Times New Roman" w:hAnsi="Times New Roman" w:cs="Times New Roman"/>
            <w:noProof/>
            <w:sz w:val="24"/>
            <w:szCs w:val="24"/>
            <w:vertAlign w:val="superscript"/>
          </w:rPr>
          <w:t>7</w:t>
        </w:r>
      </w:hyperlink>
      <w:r w:rsidR="009B42C0">
        <w:rPr>
          <w:rFonts w:ascii="Times New Roman" w:hAnsi="Times New Roman" w:cs="Times New Roman"/>
          <w:sz w:val="24"/>
          <w:szCs w:val="24"/>
        </w:rPr>
        <w:fldChar w:fldCharType="end"/>
      </w:r>
      <w:r w:rsidR="00FE4840">
        <w:rPr>
          <w:rFonts w:ascii="Times New Roman" w:hAnsi="Times New Roman" w:cs="Times New Roman"/>
          <w:sz w:val="24"/>
          <w:szCs w:val="24"/>
        </w:rPr>
        <w:t xml:space="preserve"> Thus, simulations were carried out using an increased </w:t>
      </w:r>
      <w:r w:rsidR="00FE4840" w:rsidRPr="00E727D0">
        <w:rPr>
          <w:rFonts w:ascii="Times New Roman" w:hAnsi="Times New Roman" w:cs="Times New Roman"/>
          <w:i/>
          <w:sz w:val="24"/>
          <w:szCs w:val="24"/>
        </w:rPr>
        <w:t>R</w:t>
      </w:r>
      <w:r w:rsidR="00FE4840" w:rsidRPr="00E727D0">
        <w:rPr>
          <w:rFonts w:ascii="Times New Roman" w:hAnsi="Times New Roman" w:cs="Times New Roman"/>
          <w:i/>
          <w:sz w:val="24"/>
          <w:szCs w:val="24"/>
          <w:vertAlign w:val="subscript"/>
        </w:rPr>
        <w:t>0</w:t>
      </w:r>
      <w:r w:rsidR="00FE4840">
        <w:rPr>
          <w:rFonts w:ascii="Times New Roman" w:hAnsi="Times New Roman" w:cs="Times New Roman"/>
          <w:sz w:val="24"/>
          <w:szCs w:val="24"/>
        </w:rPr>
        <w:t xml:space="preserve"> of 4 nm. This improved the agreement with experimental quenching efficiencies.</w:t>
      </w:r>
      <w:r w:rsidR="00CE43BC">
        <w:rPr>
          <w:rFonts w:ascii="Times New Roman" w:hAnsi="Times New Roman" w:cs="Times New Roman"/>
          <w:sz w:val="24"/>
          <w:szCs w:val="24"/>
        </w:rPr>
        <w:t xml:space="preserve"> It is assumed that a combination of exciton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w:t>
      </w:r>
      <w:r w:rsidR="00F1168E">
        <w:rPr>
          <w:rFonts w:ascii="Times New Roman" w:hAnsi="Times New Roman" w:cs="Times New Roman"/>
          <w:sz w:val="24"/>
          <w:szCs w:val="24"/>
        </w:rPr>
        <w:t xml:space="preserve">fluorescence </w:t>
      </w:r>
      <w:r w:rsidR="00F9187C">
        <w:rPr>
          <w:rFonts w:ascii="Times New Roman" w:hAnsi="Times New Roman" w:cs="Times New Roman"/>
          <w:sz w:val="24"/>
          <w:szCs w:val="24"/>
        </w:rPr>
        <w:t xml:space="preserve">quantum yields of PFBT in THF and undoped CPNs were utilized to first estimate the defect quenching efficiency </w:t>
      </w:r>
      <w:r w:rsidR="004031FE" w:rsidRPr="001839F0">
        <w:rPr>
          <w:rFonts w:ascii="Times New Roman" w:hAnsi="Times New Roman" w:cs="Times New Roman"/>
          <w:position w:val="-12"/>
          <w:sz w:val="24"/>
          <w:szCs w:val="24"/>
        </w:rPr>
        <w:object w:dxaOrig="2120" w:dyaOrig="360" w14:anchorId="19A4E87A">
          <v:shape id="_x0000_i1032" type="#_x0000_t75" style="width:106pt;height:17.85pt" o:ole="">
            <v:imagedata r:id="rId25" o:title=""/>
          </v:shape>
          <o:OLEObject Type="Embed" ProgID="Equation.3" ShapeID="_x0000_i1032" DrawAspect="Content" ObjectID="_1442932078" r:id="rId26"/>
        </w:object>
      </w:r>
      <w:r w:rsidR="00F9187C">
        <w:rPr>
          <w:rFonts w:ascii="Times New Roman" w:hAnsi="Times New Roman" w:cs="Times New Roman"/>
          <w:sz w:val="24"/>
          <w:szCs w:val="24"/>
        </w:rPr>
        <w:t xml:space="preserve"> which yields a quenching efficiency of ~0.79. Exciton 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lifetime and </w:t>
      </w:r>
      <w:r w:rsidR="005710B3" w:rsidRPr="005710B3">
        <w:rPr>
          <w:rFonts w:ascii="Times New Roman" w:hAnsi="Times New Roman" w:cs="Times New Roman"/>
          <w:i/>
          <w:sz w:val="24"/>
          <w:szCs w:val="24"/>
        </w:rPr>
        <w:t>ß</w:t>
      </w:r>
      <w:r w:rsidR="00F9187C">
        <w:rPr>
          <w:rFonts w:ascii="Times New Roman" w:hAnsi="Times New Roman" w:cs="Times New Roman"/>
          <w:sz w:val="24"/>
          <w:szCs w:val="24"/>
        </w:rPr>
        <w:t xml:space="preserve"> of undoped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52F461E0" w:rsidR="003856E0" w:rsidRPr="00F9187C" w:rsidRDefault="003856E0"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exciton diffusion length was then obtained by performing simulations incorporating energy transfer to perylene red dyes, adding the defect density and dye densities for each weight fraction of dye and varying the exciton diffusion length to find the best match to experimental quenching efficiencies, lifetimes, and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This is given in detail in the main text. </w:t>
      </w:r>
      <w:r w:rsidR="006914F6">
        <w:rPr>
          <w:rFonts w:ascii="Times New Roman" w:hAnsi="Times New Roman" w:cs="Times New Roman"/>
          <w:sz w:val="24"/>
          <w:szCs w:val="24"/>
        </w:rPr>
        <w:t>Simulations</w:t>
      </w:r>
      <w:r>
        <w:rPr>
          <w:rFonts w:ascii="Times New Roman" w:hAnsi="Times New Roman" w:cs="Times New Roman"/>
          <w:sz w:val="24"/>
          <w:szCs w:val="24"/>
        </w:rPr>
        <w:t xml:space="preserve"> </w:t>
      </w:r>
      <w:r w:rsidR="006914F6">
        <w:rPr>
          <w:rFonts w:ascii="Times New Roman" w:hAnsi="Times New Roman" w:cs="Times New Roman"/>
          <w:sz w:val="24"/>
          <w:szCs w:val="24"/>
        </w:rPr>
        <w:t>neglecting</w:t>
      </w:r>
      <w:r>
        <w:rPr>
          <w:rFonts w:ascii="Times New Roman" w:hAnsi="Times New Roman" w:cs="Times New Roman"/>
          <w:sz w:val="24"/>
          <w:szCs w:val="24"/>
        </w:rPr>
        <w:t xml:space="preserve"> quenching by defects and Poisson statistics</w:t>
      </w:r>
      <w:r w:rsidR="006914F6">
        <w:rPr>
          <w:rFonts w:ascii="Times New Roman" w:hAnsi="Times New Roman" w:cs="Times New Roman"/>
          <w:sz w:val="24"/>
          <w:szCs w:val="24"/>
        </w:rPr>
        <w:t xml:space="preserve"> yield a good fit to experimental quenching efficiency; however, the fits to experimental lifetimes and </w:t>
      </w:r>
      <w:r w:rsidR="006914F6" w:rsidRPr="006914F6">
        <w:rPr>
          <w:rFonts w:ascii="Times New Roman" w:hAnsi="Times New Roman" w:cs="Times New Roman"/>
          <w:i/>
          <w:sz w:val="24"/>
          <w:szCs w:val="24"/>
        </w:rPr>
        <w:t>ß</w:t>
      </w:r>
      <w:r w:rsidR="006914F6">
        <w:rPr>
          <w:rFonts w:ascii="Times New Roman" w:hAnsi="Times New Roman" w:cs="Times New Roman"/>
          <w:sz w:val="24"/>
          <w:szCs w:val="24"/>
        </w:rPr>
        <w:t xml:space="preserve"> are poor (c.f. Fig S2). By accounting for quenching by defects and Poisson statistics</w:t>
      </w:r>
      <w:r>
        <w:rPr>
          <w:rFonts w:ascii="Times New Roman" w:hAnsi="Times New Roman" w:cs="Times New Roman"/>
          <w:sz w:val="24"/>
          <w:szCs w:val="24"/>
        </w:rPr>
        <w:t xml:space="preserve"> in the model, there is a trade-off in that the fit to experimental quenching efficiency is somewhat poorer, but the match t</w:t>
      </w:r>
      <w:r w:rsidR="005A2C83">
        <w:rPr>
          <w:rFonts w:ascii="Times New Roman" w:hAnsi="Times New Roman" w:cs="Times New Roman"/>
          <w:sz w:val="24"/>
          <w:szCs w:val="24"/>
        </w:rPr>
        <w:t>o the lifetimes and</w:t>
      </w:r>
      <w:r>
        <w:rPr>
          <w:rFonts w:ascii="Times New Roman" w:hAnsi="Times New Roman" w:cs="Times New Roman"/>
          <w:sz w:val="24"/>
          <w:szCs w:val="24"/>
        </w:rPr>
        <w:t xml:space="preserve">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is greatly improved.</w:t>
      </w:r>
    </w:p>
    <w:p w14:paraId="760874F3" w14:textId="31F7ED31" w:rsidR="003E2E5B"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2A7B55" wp14:editId="598A8407">
            <wp:extent cx="2971800" cy="1304925"/>
            <wp:effectExtent l="0" t="0" r="0" b="9525"/>
            <wp:docPr id="2" name="Picture 2"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43F1263A" w14:textId="3F3AE2DE" w:rsidR="001714AD" w:rsidRPr="008727DA" w:rsidRDefault="00960712"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S2</w:t>
      </w:r>
      <w:r w:rsidR="00A9113E">
        <w:rPr>
          <w:rFonts w:ascii="Times New Roman" w:hAnsi="Times New Roman" w:cs="Times New Roman"/>
          <w:b/>
          <w:sz w:val="20"/>
          <w:szCs w:val="20"/>
        </w:rPr>
        <w:t xml:space="preserve">. </w:t>
      </w:r>
      <w:r w:rsidR="00A9113E">
        <w:rPr>
          <w:rFonts w:ascii="Times New Roman" w:hAnsi="Times New Roman" w:cs="Times New Roman"/>
          <w:sz w:val="20"/>
          <w:szCs w:val="20"/>
        </w:rPr>
        <w:t xml:space="preserve">Exciton diffusion simulation results ignoring quenching by defects and Poisson statistics. (a) Simulated (red) and experimental (black) quenching efficiency, (b) mean exciton lifetimes, and </w:t>
      </w:r>
      <w:r w:rsidR="005710B3" w:rsidRPr="00FE20E5">
        <w:rPr>
          <w:rFonts w:ascii="Times New Roman" w:hAnsi="Times New Roman" w:cs="Times New Roman"/>
          <w:i/>
          <w:sz w:val="20"/>
          <w:szCs w:val="20"/>
        </w:rPr>
        <w:t>ß</w:t>
      </w:r>
      <w:r w:rsidR="00A9113E">
        <w:rPr>
          <w:rFonts w:ascii="Times New Roman" w:hAnsi="Times New Roman" w:cs="Times New Roman"/>
          <w:sz w:val="20"/>
          <w:szCs w:val="20"/>
        </w:rPr>
        <w:t xml:space="preserve"> (inset) as a function of dyes per nanoparticle for a particle radius of 12 nm.</w:t>
      </w:r>
    </w:p>
    <w:p w14:paraId="1554588A" w14:textId="59DA4C6A" w:rsidR="007C7779" w:rsidRPr="001714AD" w:rsidRDefault="007C7779" w:rsidP="00737F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Results of exciton diffusion simulations (</w:t>
      </w:r>
      <w:r w:rsidR="00FF5AF1">
        <w:rPr>
          <w:rFonts w:ascii="Times New Roman" w:hAnsi="Times New Roman" w:cs="Times New Roman"/>
          <w:sz w:val="24"/>
          <w:szCs w:val="24"/>
        </w:rPr>
        <w:t>c.f.</w:t>
      </w:r>
      <w:r w:rsidR="00437A13">
        <w:rPr>
          <w:rFonts w:ascii="Times New Roman" w:hAnsi="Times New Roman" w:cs="Times New Roman"/>
          <w:sz w:val="24"/>
          <w:szCs w:val="24"/>
        </w:rPr>
        <w:t xml:space="preserve"> </w:t>
      </w:r>
      <w:r w:rsidR="00FF5AF1">
        <w:rPr>
          <w:rFonts w:ascii="Times New Roman" w:hAnsi="Times New Roman" w:cs="Times New Roman"/>
          <w:sz w:val="24"/>
          <w:szCs w:val="24"/>
        </w:rPr>
        <w:t>Fig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w:t>
      </w:r>
      <w:r w:rsidR="00FF5AF1" w:rsidRPr="00FF5AF1">
        <w:rPr>
          <w:rFonts w:ascii="Times New Roman" w:hAnsi="Times New Roman" w:cs="Times New Roman"/>
          <w:sz w:val="24"/>
          <w:szCs w:val="24"/>
        </w:rPr>
        <w:lastRenderedPageBreak/>
        <w:t xml:space="preserve">significantly larger value for the Förster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8" w:tooltip="Wu, 2008 #9" w:history="1">
        <w:r w:rsidR="001F127A" w:rsidRPr="00FF5AF1">
          <w:rPr>
            <w:rFonts w:ascii="Times New Roman" w:hAnsi="Times New Roman" w:cs="Times New Roman"/>
            <w:sz w:val="24"/>
            <w:szCs w:val="24"/>
          </w:rPr>
          <w:fldChar w:fldCharType="begin"/>
        </w:r>
        <w:r w:rsidR="001F127A">
          <w:rPr>
            <w:rFonts w:ascii="Times New Roman" w:hAnsi="Times New Roman" w:cs="Times New Roman"/>
            <w:sz w:val="24"/>
            <w:szCs w:val="24"/>
          </w:rPr>
          <w:instrText xml:space="preserve"> ADDIN EN.CITE &lt;EndNote&gt;&lt;Cite&gt;&lt;Author&gt;Wu&lt;/Author&gt;&lt;Year&gt;2008&lt;/Year&gt;&lt;RecNum&gt;9&lt;/RecNum&gt;&lt;DisplayText&gt;&lt;style face="superscript"&gt;8&lt;/style&gt;&lt;/DisplayText&gt;&lt;record&gt;&lt;rec-number&gt;9&lt;/rec-number&gt;&lt;foreign-keys&gt;&lt;key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1F127A" w:rsidRPr="00FF5AF1">
          <w:rPr>
            <w:rFonts w:ascii="Times New Roman" w:hAnsi="Times New Roman" w:cs="Times New Roman"/>
            <w:sz w:val="24"/>
            <w:szCs w:val="24"/>
          </w:rPr>
          <w:fldChar w:fldCharType="separate"/>
        </w:r>
        <w:r w:rsidR="001F127A" w:rsidRPr="001F127A">
          <w:rPr>
            <w:rFonts w:ascii="Times New Roman" w:hAnsi="Times New Roman" w:cs="Times New Roman"/>
            <w:noProof/>
            <w:sz w:val="24"/>
            <w:szCs w:val="24"/>
            <w:vertAlign w:val="superscript"/>
          </w:rPr>
          <w:t>8</w:t>
        </w:r>
        <w:r w:rsidR="001F127A" w:rsidRPr="00FF5AF1">
          <w:rPr>
            <w:rFonts w:ascii="Times New Roman" w:hAnsi="Times New Roman" w:cs="Times New Roman"/>
            <w:sz w:val="24"/>
            <w:szCs w:val="24"/>
          </w:rPr>
          <w:fldChar w:fldCharType="end"/>
        </w:r>
      </w:hyperlink>
    </w:p>
    <w:p w14:paraId="16294F5D" w14:textId="28551B50" w:rsidR="00547315"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539B269" wp14:editId="6B07E124">
            <wp:extent cx="2733675" cy="2038350"/>
            <wp:effectExtent l="0" t="0" r="9525" b="0"/>
            <wp:docPr id="9" name="Picture 9"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2726F13" w14:textId="78DDB092" w:rsidR="004F1006" w:rsidRPr="008727DA" w:rsidRDefault="00FF5AF1"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exciton diffusion simulations for a 4 nm particle radius</w:t>
      </w:r>
      <w:r w:rsidR="00C55506">
        <w:rPr>
          <w:rFonts w:ascii="Times New Roman" w:hAnsi="Times New Roman" w:cs="Times New Roman"/>
          <w:sz w:val="20"/>
          <w:szCs w:val="20"/>
        </w:rPr>
        <w:t>. (a,b)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(c,d) Quenching efficiency and bi-exponential weighted average lifetime</w:t>
      </w:r>
      <w:r w:rsidR="00C55506">
        <w:rPr>
          <w:rFonts w:ascii="Times New Roman" w:hAnsi="Times New Roman" w:cs="Times New Roman"/>
          <w:sz w:val="20"/>
          <w:szCs w:val="20"/>
        </w:rPr>
        <w:t xml:space="preserv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3341A23A" w14:textId="11643006" w:rsidR="009B42C0" w:rsidRDefault="009B42C0" w:rsidP="009B42C0">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Dye Exclusion Volume</w:t>
      </w:r>
    </w:p>
    <w:p w14:paraId="4B93047C" w14:textId="4BC1F124" w:rsidR="009B42C0" w:rsidRPr="009B42C0" w:rsidRDefault="009B42C0" w:rsidP="009B42C0">
      <w:pPr>
        <w:pStyle w:val="ListParagraph"/>
        <w:spacing w:line="480" w:lineRule="auto"/>
        <w:ind w:firstLine="720"/>
        <w:jc w:val="both"/>
        <w:rPr>
          <w:rFonts w:ascii="Times New Roman" w:hAnsi="Times New Roman" w:cs="Times New Roman"/>
          <w:b/>
          <w:sz w:val="24"/>
          <w:szCs w:val="24"/>
        </w:rPr>
      </w:pPr>
      <w:r w:rsidRPr="009B42C0">
        <w:rPr>
          <w:rFonts w:ascii="Times New Roman" w:hAnsi="Times New Roman" w:cs="Times New Roman"/>
          <w:color w:val="222222"/>
          <w:sz w:val="24"/>
          <w:szCs w:val="24"/>
        </w:rPr>
        <w:t>One possible way to account for the finite size of the dye without completely changing the model would be to include an exclusion volume around each dye, to prevent occurrence or diffusion of excitons within the volume. However, it is expected that the addition of an exclusion volume would have a minimal impact on the quenching dynamics and on the quenching efficiency, since the volume of the dye is less than 2% of the nanoparticle volume. Similarly, the dye volume is smaller than the quenching volume by a factor of 20 or more. Finally, we note that in previous simulations,</w:t>
      </w:r>
      <w:hyperlink w:anchor="_ENREF_9" w:tooltip="Wu, 2008 #1297" w:history="1">
        <w:r w:rsidR="001F127A">
          <w:rPr>
            <w:rFonts w:ascii="Times New Roman" w:hAnsi="Times New Roman" w:cs="Times New Roman"/>
            <w:color w:val="222222"/>
            <w:sz w:val="24"/>
            <w:szCs w:val="24"/>
          </w:rPr>
          <w:fldChar w:fldCharType="begin"/>
        </w:r>
        <w:r w:rsidR="001F127A">
          <w:rPr>
            <w:rFonts w:ascii="Times New Roman" w:hAnsi="Times New Roman" w:cs="Times New Roman"/>
            <w:color w:val="222222"/>
            <w:sz w:val="24"/>
            <w:szCs w:val="24"/>
          </w:rPr>
          <w:instrText xml:space="preserve"> ADDIN EN.CITE &lt;EndNote&gt;&lt;Cite&gt;&lt;Author&gt;Wu&lt;/Author&gt;&lt;Year&gt;2008&lt;/Year&gt;&lt;RecNum&gt;1297&lt;/RecNum&gt;&lt;DisplayText&gt;&lt;style face="superscript"&gt;9&lt;/style&gt;&lt;/DisplayText&gt;&lt;record&gt;&lt;rec-number&gt;1297&lt;/rec-number&gt;&lt;foreign-keys&gt;&lt;key app="EN" db-id="92td2f2aorv2tfe55a5vvddgadwe5vda5zez"&gt;1297&lt;/key&gt;&lt;/foreign-keys&gt;&lt;ref-type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1F127A">
          <w:rPr>
            <w:rFonts w:ascii="Times New Roman" w:hAnsi="Times New Roman" w:cs="Times New Roman"/>
            <w:color w:val="222222"/>
            <w:sz w:val="24"/>
            <w:szCs w:val="24"/>
          </w:rPr>
          <w:fldChar w:fldCharType="separate"/>
        </w:r>
        <w:r w:rsidR="001F127A" w:rsidRPr="001F127A">
          <w:rPr>
            <w:rFonts w:ascii="Times New Roman" w:hAnsi="Times New Roman" w:cs="Times New Roman"/>
            <w:noProof/>
            <w:color w:val="222222"/>
            <w:sz w:val="24"/>
            <w:szCs w:val="24"/>
            <w:vertAlign w:val="superscript"/>
          </w:rPr>
          <w:t>9</w:t>
        </w:r>
        <w:r w:rsidR="001F127A">
          <w:rPr>
            <w:rFonts w:ascii="Times New Roman" w:hAnsi="Times New Roman" w:cs="Times New Roman"/>
            <w:color w:val="222222"/>
            <w:sz w:val="24"/>
            <w:szCs w:val="24"/>
          </w:rPr>
          <w:fldChar w:fldCharType="end"/>
        </w:r>
      </w:hyperlink>
      <w:r w:rsidRPr="009B42C0">
        <w:rPr>
          <w:rFonts w:ascii="Times New Roman" w:hAnsi="Times New Roman" w:cs="Times New Roman"/>
          <w:color w:val="222222"/>
          <w:sz w:val="24"/>
          <w:szCs w:val="24"/>
        </w:rPr>
        <w:t xml:space="preserve"> we employed a discrete lattice model, and found that the quenching efficiency obtained was not sensitive to the lattice spacing, for lattice spacing of 0.1 to 0.4 nm, which is consistent with the reasoning above.</w:t>
      </w:r>
    </w:p>
    <w:p w14:paraId="3B1C122E" w14:textId="77777777" w:rsidR="0077054A" w:rsidRPr="00CF3BD9" w:rsidRDefault="0077054A" w:rsidP="00737F5B">
      <w:pPr>
        <w:spacing w:line="480" w:lineRule="auto"/>
        <w:ind w:left="360"/>
        <w:jc w:val="both"/>
        <w:rPr>
          <w:rFonts w:ascii="Times New Roman" w:hAnsi="Times New Roman" w:cs="Times New Roman"/>
          <w:b/>
          <w:sz w:val="24"/>
          <w:szCs w:val="24"/>
        </w:rPr>
      </w:pPr>
      <w:r w:rsidRPr="00CF3BD9">
        <w:rPr>
          <w:rFonts w:ascii="Times New Roman" w:hAnsi="Times New Roman" w:cs="Times New Roman"/>
          <w:b/>
          <w:sz w:val="24"/>
          <w:szCs w:val="24"/>
        </w:rPr>
        <w:lastRenderedPageBreak/>
        <w:t>References for Supporting Information</w:t>
      </w:r>
    </w:p>
    <w:p w14:paraId="5856BBC7" w14:textId="5184AD35" w:rsidR="001F127A" w:rsidRPr="001F127A" w:rsidRDefault="0077054A" w:rsidP="001F127A">
      <w:pPr>
        <w:spacing w:after="0" w:line="480" w:lineRule="auto"/>
        <w:ind w:left="720" w:hanging="720"/>
        <w:jc w:val="both"/>
        <w:rPr>
          <w:rFonts w:ascii="Times New Roman" w:hAnsi="Times New Roman" w:cs="Times New Roman"/>
          <w:noProof/>
          <w:sz w:val="24"/>
          <w:szCs w:val="24"/>
        </w:rPr>
      </w:pPr>
      <w:r w:rsidRPr="00A74E66">
        <w:rPr>
          <w:rFonts w:ascii="Times New Roman" w:hAnsi="Times New Roman" w:cs="Times New Roman"/>
          <w:sz w:val="24"/>
          <w:szCs w:val="24"/>
        </w:rPr>
        <w:fldChar w:fldCharType="begin"/>
      </w:r>
      <w:r w:rsidRPr="00A74E66">
        <w:rPr>
          <w:rFonts w:ascii="Times New Roman" w:hAnsi="Times New Roman" w:cs="Times New Roman"/>
          <w:sz w:val="24"/>
          <w:szCs w:val="24"/>
        </w:rPr>
        <w:instrText xml:space="preserve"> ADDIN EN.REFLIST </w:instrText>
      </w:r>
      <w:r w:rsidRPr="00A74E66">
        <w:rPr>
          <w:rFonts w:ascii="Times New Roman" w:hAnsi="Times New Roman" w:cs="Times New Roman"/>
          <w:sz w:val="24"/>
          <w:szCs w:val="24"/>
        </w:rPr>
        <w:fldChar w:fldCharType="separate"/>
      </w:r>
      <w:bookmarkStart w:id="0" w:name="_ENREF_1"/>
      <w:r w:rsidR="001F127A" w:rsidRPr="001F127A">
        <w:rPr>
          <w:rFonts w:ascii="Times New Roman" w:hAnsi="Times New Roman" w:cs="Times New Roman"/>
          <w:noProof/>
          <w:sz w:val="24"/>
          <w:szCs w:val="24"/>
        </w:rPr>
        <w:t>(1)</w:t>
      </w:r>
      <w:r w:rsidR="001F127A" w:rsidRPr="001F127A">
        <w:rPr>
          <w:rFonts w:ascii="Times New Roman" w:hAnsi="Times New Roman" w:cs="Times New Roman"/>
          <w:noProof/>
          <w:sz w:val="24"/>
          <w:szCs w:val="24"/>
        </w:rPr>
        <w:tab/>
        <w:t xml:space="preserve">Szymanski, C., Wu, C. F., Hooper, J., Salazar, M. A., Perdomo, </w:t>
      </w:r>
      <w:r w:rsidR="001F127A">
        <w:rPr>
          <w:rFonts w:ascii="Times New Roman" w:hAnsi="Times New Roman" w:cs="Times New Roman"/>
          <w:noProof/>
          <w:sz w:val="24"/>
          <w:szCs w:val="24"/>
        </w:rPr>
        <w:t xml:space="preserve">A., Dukes, A., and McNeill, J. </w:t>
      </w:r>
      <w:r w:rsidR="001F127A" w:rsidRPr="001F127A">
        <w:rPr>
          <w:rFonts w:ascii="Times New Roman" w:hAnsi="Times New Roman" w:cs="Times New Roman"/>
          <w:noProof/>
          <w:sz w:val="24"/>
          <w:szCs w:val="24"/>
        </w:rPr>
        <w:t xml:space="preserve">Single </w:t>
      </w:r>
      <w:r w:rsidR="001F127A">
        <w:rPr>
          <w:rFonts w:ascii="Times New Roman" w:hAnsi="Times New Roman" w:cs="Times New Roman"/>
          <w:noProof/>
          <w:sz w:val="24"/>
          <w:szCs w:val="24"/>
        </w:rPr>
        <w:t>M</w:t>
      </w:r>
      <w:r w:rsidR="001F127A" w:rsidRPr="001F127A">
        <w:rPr>
          <w:rFonts w:ascii="Times New Roman" w:hAnsi="Times New Roman" w:cs="Times New Roman"/>
          <w:noProof/>
          <w:sz w:val="24"/>
          <w:szCs w:val="24"/>
        </w:rPr>
        <w:t xml:space="preserve">olecule </w:t>
      </w:r>
      <w:r w:rsidR="001F127A">
        <w:rPr>
          <w:rFonts w:ascii="Times New Roman" w:hAnsi="Times New Roman" w:cs="Times New Roman"/>
          <w:noProof/>
          <w:sz w:val="24"/>
          <w:szCs w:val="24"/>
        </w:rPr>
        <w:t>N</w:t>
      </w:r>
      <w:r w:rsidR="001F127A" w:rsidRPr="001F127A">
        <w:rPr>
          <w:rFonts w:ascii="Times New Roman" w:hAnsi="Times New Roman" w:cs="Times New Roman"/>
          <w:noProof/>
          <w:sz w:val="24"/>
          <w:szCs w:val="24"/>
        </w:rPr>
        <w:t xml:space="preserve">anoparticles of the </w:t>
      </w:r>
      <w:r w:rsidR="001F127A">
        <w:rPr>
          <w:rFonts w:ascii="Times New Roman" w:hAnsi="Times New Roman" w:cs="Times New Roman"/>
          <w:noProof/>
          <w:sz w:val="24"/>
          <w:szCs w:val="24"/>
        </w:rPr>
        <w:t>C</w:t>
      </w:r>
      <w:r w:rsidR="001F127A" w:rsidRPr="001F127A">
        <w:rPr>
          <w:rFonts w:ascii="Times New Roman" w:hAnsi="Times New Roman" w:cs="Times New Roman"/>
          <w:noProof/>
          <w:sz w:val="24"/>
          <w:szCs w:val="24"/>
        </w:rPr>
        <w:t xml:space="preserve">onjugated </w:t>
      </w:r>
      <w:r w:rsidR="001F127A">
        <w:rPr>
          <w:rFonts w:ascii="Times New Roman" w:hAnsi="Times New Roman" w:cs="Times New Roman"/>
          <w:noProof/>
          <w:sz w:val="24"/>
          <w:szCs w:val="24"/>
        </w:rPr>
        <w:t>P</w:t>
      </w:r>
      <w:r w:rsidR="001F127A" w:rsidRPr="001F127A">
        <w:rPr>
          <w:rFonts w:ascii="Times New Roman" w:hAnsi="Times New Roman" w:cs="Times New Roman"/>
          <w:noProof/>
          <w:sz w:val="24"/>
          <w:szCs w:val="24"/>
        </w:rPr>
        <w:t xml:space="preserve">olymer MEH-PPV, </w:t>
      </w:r>
      <w:r w:rsidR="001F127A">
        <w:rPr>
          <w:rFonts w:ascii="Times New Roman" w:hAnsi="Times New Roman" w:cs="Times New Roman"/>
          <w:noProof/>
          <w:sz w:val="24"/>
          <w:szCs w:val="24"/>
        </w:rPr>
        <w:t>P</w:t>
      </w:r>
      <w:r w:rsidR="001F127A" w:rsidRPr="001F127A">
        <w:rPr>
          <w:rFonts w:ascii="Times New Roman" w:hAnsi="Times New Roman" w:cs="Times New Roman"/>
          <w:noProof/>
          <w:sz w:val="24"/>
          <w:szCs w:val="24"/>
        </w:rPr>
        <w:t xml:space="preserve">reparation and </w:t>
      </w:r>
      <w:r w:rsidR="001F127A">
        <w:rPr>
          <w:rFonts w:ascii="Times New Roman" w:hAnsi="Times New Roman" w:cs="Times New Roman"/>
          <w:noProof/>
          <w:sz w:val="24"/>
          <w:szCs w:val="24"/>
        </w:rPr>
        <w:t>C</w:t>
      </w:r>
      <w:r w:rsidR="001F127A" w:rsidRPr="001F127A">
        <w:rPr>
          <w:rFonts w:ascii="Times New Roman" w:hAnsi="Times New Roman" w:cs="Times New Roman"/>
          <w:noProof/>
          <w:sz w:val="24"/>
          <w:szCs w:val="24"/>
        </w:rPr>
        <w:t xml:space="preserve">haracterization by </w:t>
      </w:r>
      <w:r w:rsidR="001F127A">
        <w:rPr>
          <w:rFonts w:ascii="Times New Roman" w:hAnsi="Times New Roman" w:cs="Times New Roman"/>
          <w:noProof/>
          <w:sz w:val="24"/>
          <w:szCs w:val="24"/>
        </w:rPr>
        <w:t>N</w:t>
      </w:r>
      <w:r w:rsidR="001F127A" w:rsidRPr="001F127A">
        <w:rPr>
          <w:rFonts w:ascii="Times New Roman" w:hAnsi="Times New Roman" w:cs="Times New Roman"/>
          <w:noProof/>
          <w:sz w:val="24"/>
          <w:szCs w:val="24"/>
        </w:rPr>
        <w:t>ear-</w:t>
      </w:r>
      <w:r w:rsidR="001F127A">
        <w:rPr>
          <w:rFonts w:ascii="Times New Roman" w:hAnsi="Times New Roman" w:cs="Times New Roman"/>
          <w:noProof/>
          <w:sz w:val="24"/>
          <w:szCs w:val="24"/>
        </w:rPr>
        <w:t>F</w:t>
      </w:r>
      <w:r w:rsidR="001F127A" w:rsidRPr="001F127A">
        <w:rPr>
          <w:rFonts w:ascii="Times New Roman" w:hAnsi="Times New Roman" w:cs="Times New Roman"/>
          <w:noProof/>
          <w:sz w:val="24"/>
          <w:szCs w:val="24"/>
        </w:rPr>
        <w:t xml:space="preserve">ield </w:t>
      </w:r>
      <w:r w:rsidR="001F127A">
        <w:rPr>
          <w:rFonts w:ascii="Times New Roman" w:hAnsi="Times New Roman" w:cs="Times New Roman"/>
          <w:noProof/>
          <w:sz w:val="24"/>
          <w:szCs w:val="24"/>
        </w:rPr>
        <w:t>S</w:t>
      </w:r>
      <w:r w:rsidR="001F127A" w:rsidRPr="001F127A">
        <w:rPr>
          <w:rFonts w:ascii="Times New Roman" w:hAnsi="Times New Roman" w:cs="Times New Roman"/>
          <w:noProof/>
          <w:sz w:val="24"/>
          <w:szCs w:val="24"/>
        </w:rPr>
        <w:t xml:space="preserve">canning </w:t>
      </w:r>
      <w:r w:rsidR="001F127A">
        <w:rPr>
          <w:rFonts w:ascii="Times New Roman" w:hAnsi="Times New Roman" w:cs="Times New Roman"/>
          <w:noProof/>
          <w:sz w:val="24"/>
          <w:szCs w:val="24"/>
        </w:rPr>
        <w:t>O</w:t>
      </w:r>
      <w:r w:rsidR="001F127A" w:rsidRPr="001F127A">
        <w:rPr>
          <w:rFonts w:ascii="Times New Roman" w:hAnsi="Times New Roman" w:cs="Times New Roman"/>
          <w:noProof/>
          <w:sz w:val="24"/>
          <w:szCs w:val="24"/>
        </w:rPr>
        <w:t xml:space="preserve">ptical </w:t>
      </w:r>
      <w:r w:rsidR="001F127A">
        <w:rPr>
          <w:rFonts w:ascii="Times New Roman" w:hAnsi="Times New Roman" w:cs="Times New Roman"/>
          <w:noProof/>
          <w:sz w:val="24"/>
          <w:szCs w:val="24"/>
        </w:rPr>
        <w:t>Microscopy</w:t>
      </w:r>
      <w:r w:rsidR="001F127A" w:rsidRPr="001F127A">
        <w:rPr>
          <w:rFonts w:ascii="Times New Roman" w:hAnsi="Times New Roman" w:cs="Times New Roman"/>
          <w:noProof/>
          <w:sz w:val="24"/>
          <w:szCs w:val="24"/>
        </w:rPr>
        <w:t xml:space="preserve">. </w:t>
      </w:r>
      <w:r w:rsidR="001F127A" w:rsidRPr="001F127A">
        <w:rPr>
          <w:rFonts w:ascii="Times New Roman" w:hAnsi="Times New Roman" w:cs="Times New Roman"/>
          <w:i/>
          <w:noProof/>
          <w:sz w:val="24"/>
          <w:szCs w:val="24"/>
        </w:rPr>
        <w:t>J</w:t>
      </w:r>
      <w:r w:rsidR="001F127A">
        <w:rPr>
          <w:rFonts w:ascii="Times New Roman" w:hAnsi="Times New Roman" w:cs="Times New Roman"/>
          <w:i/>
          <w:noProof/>
          <w:sz w:val="24"/>
          <w:szCs w:val="24"/>
        </w:rPr>
        <w:t>.</w:t>
      </w:r>
      <w:r w:rsidR="001F127A" w:rsidRPr="001F127A">
        <w:rPr>
          <w:rFonts w:ascii="Times New Roman" w:hAnsi="Times New Roman" w:cs="Times New Roman"/>
          <w:i/>
          <w:noProof/>
          <w:sz w:val="24"/>
          <w:szCs w:val="24"/>
        </w:rPr>
        <w:t xml:space="preserve"> Phys</w:t>
      </w:r>
      <w:r w:rsidR="001F127A">
        <w:rPr>
          <w:rFonts w:ascii="Times New Roman" w:hAnsi="Times New Roman" w:cs="Times New Roman"/>
          <w:i/>
          <w:noProof/>
          <w:sz w:val="24"/>
          <w:szCs w:val="24"/>
        </w:rPr>
        <w:t>.</w:t>
      </w:r>
      <w:r w:rsidR="001F127A" w:rsidRPr="001F127A">
        <w:rPr>
          <w:rFonts w:ascii="Times New Roman" w:hAnsi="Times New Roman" w:cs="Times New Roman"/>
          <w:i/>
          <w:noProof/>
          <w:sz w:val="24"/>
          <w:szCs w:val="24"/>
        </w:rPr>
        <w:t xml:space="preserve"> Chem</w:t>
      </w:r>
      <w:r w:rsidR="001F127A">
        <w:rPr>
          <w:rFonts w:ascii="Times New Roman" w:hAnsi="Times New Roman" w:cs="Times New Roman"/>
          <w:i/>
          <w:noProof/>
          <w:sz w:val="24"/>
          <w:szCs w:val="24"/>
        </w:rPr>
        <w:t>.</w:t>
      </w:r>
      <w:r w:rsidR="001F127A" w:rsidRPr="001F127A">
        <w:rPr>
          <w:rFonts w:ascii="Times New Roman" w:hAnsi="Times New Roman" w:cs="Times New Roman"/>
          <w:i/>
          <w:noProof/>
          <w:sz w:val="24"/>
          <w:szCs w:val="24"/>
        </w:rPr>
        <w:t xml:space="preserve"> B</w:t>
      </w:r>
      <w:r w:rsidR="001F127A" w:rsidRPr="001F127A">
        <w:rPr>
          <w:rFonts w:ascii="Times New Roman" w:hAnsi="Times New Roman" w:cs="Times New Roman"/>
          <w:noProof/>
          <w:sz w:val="24"/>
          <w:szCs w:val="24"/>
        </w:rPr>
        <w:t xml:space="preserve"> </w:t>
      </w:r>
      <w:r w:rsidR="001F127A" w:rsidRPr="001F127A">
        <w:rPr>
          <w:rFonts w:ascii="Times New Roman" w:hAnsi="Times New Roman" w:cs="Times New Roman"/>
          <w:b/>
          <w:noProof/>
          <w:sz w:val="24"/>
          <w:szCs w:val="24"/>
        </w:rPr>
        <w:t>2005</w:t>
      </w:r>
      <w:r w:rsidR="001F127A" w:rsidRPr="001F127A">
        <w:rPr>
          <w:rFonts w:ascii="Times New Roman" w:hAnsi="Times New Roman" w:cs="Times New Roman"/>
          <w:noProof/>
          <w:sz w:val="24"/>
          <w:szCs w:val="24"/>
        </w:rPr>
        <w:t xml:space="preserve">, </w:t>
      </w:r>
      <w:r w:rsidR="001F127A" w:rsidRPr="001F127A">
        <w:rPr>
          <w:rFonts w:ascii="Times New Roman" w:hAnsi="Times New Roman" w:cs="Times New Roman"/>
          <w:i/>
          <w:noProof/>
          <w:sz w:val="24"/>
          <w:szCs w:val="24"/>
        </w:rPr>
        <w:t>109</w:t>
      </w:r>
      <w:r w:rsidR="001F127A" w:rsidRPr="001F127A">
        <w:rPr>
          <w:rFonts w:ascii="Times New Roman" w:hAnsi="Times New Roman" w:cs="Times New Roman"/>
          <w:noProof/>
          <w:sz w:val="24"/>
          <w:szCs w:val="24"/>
        </w:rPr>
        <w:t>, 8543</w:t>
      </w:r>
      <w:bookmarkEnd w:id="0"/>
      <w:r w:rsidR="001F127A">
        <w:rPr>
          <w:rFonts w:ascii="Times New Roman" w:hAnsi="Times New Roman" w:cs="Times New Roman"/>
          <w:noProof/>
          <w:sz w:val="24"/>
          <w:szCs w:val="24"/>
        </w:rPr>
        <w:t>-8546</w:t>
      </w:r>
    </w:p>
    <w:p w14:paraId="3972EB51" w14:textId="2B22BDCA" w:rsidR="001F127A" w:rsidRPr="001F127A" w:rsidRDefault="001F127A" w:rsidP="001F127A">
      <w:pPr>
        <w:spacing w:after="0" w:line="480" w:lineRule="auto"/>
        <w:ind w:left="720" w:hanging="720"/>
        <w:jc w:val="both"/>
        <w:rPr>
          <w:rFonts w:ascii="Times New Roman" w:hAnsi="Times New Roman" w:cs="Times New Roman"/>
          <w:noProof/>
          <w:sz w:val="24"/>
          <w:szCs w:val="24"/>
        </w:rPr>
      </w:pPr>
      <w:bookmarkStart w:id="1" w:name="_ENREF_2"/>
      <w:r w:rsidRPr="001F127A">
        <w:rPr>
          <w:rFonts w:ascii="Times New Roman" w:hAnsi="Times New Roman" w:cs="Times New Roman"/>
          <w:noProof/>
          <w:sz w:val="24"/>
          <w:szCs w:val="24"/>
        </w:rPr>
        <w:t>(2)</w:t>
      </w:r>
      <w:r w:rsidRPr="001F127A">
        <w:rPr>
          <w:rFonts w:ascii="Times New Roman" w:hAnsi="Times New Roman" w:cs="Times New Roman"/>
          <w:noProof/>
          <w:sz w:val="24"/>
          <w:szCs w:val="24"/>
        </w:rPr>
        <w:tab/>
        <w:t xml:space="preserve">Weber, G.; Teale, F. W. J. Determination of the </w:t>
      </w:r>
      <w:r>
        <w:rPr>
          <w:rFonts w:ascii="Times New Roman" w:hAnsi="Times New Roman" w:cs="Times New Roman"/>
          <w:noProof/>
          <w:sz w:val="24"/>
          <w:szCs w:val="24"/>
        </w:rPr>
        <w:t>A</w:t>
      </w:r>
      <w:r w:rsidRPr="001F127A">
        <w:rPr>
          <w:rFonts w:ascii="Times New Roman" w:hAnsi="Times New Roman" w:cs="Times New Roman"/>
          <w:noProof/>
          <w:sz w:val="24"/>
          <w:szCs w:val="24"/>
        </w:rPr>
        <w:t xml:space="preserve">bsolute </w:t>
      </w:r>
      <w:r>
        <w:rPr>
          <w:rFonts w:ascii="Times New Roman" w:hAnsi="Times New Roman" w:cs="Times New Roman"/>
          <w:noProof/>
          <w:sz w:val="24"/>
          <w:szCs w:val="24"/>
        </w:rPr>
        <w:t>Q</w:t>
      </w:r>
      <w:r w:rsidRPr="001F127A">
        <w:rPr>
          <w:rFonts w:ascii="Times New Roman" w:hAnsi="Times New Roman" w:cs="Times New Roman"/>
          <w:noProof/>
          <w:sz w:val="24"/>
          <w:szCs w:val="24"/>
        </w:rPr>
        <w:t xml:space="preserve">uantum </w:t>
      </w:r>
      <w:r>
        <w:rPr>
          <w:rFonts w:ascii="Times New Roman" w:hAnsi="Times New Roman" w:cs="Times New Roman"/>
          <w:noProof/>
          <w:sz w:val="24"/>
          <w:szCs w:val="24"/>
        </w:rPr>
        <w:t>Y</w:t>
      </w:r>
      <w:r w:rsidRPr="001F127A">
        <w:rPr>
          <w:rFonts w:ascii="Times New Roman" w:hAnsi="Times New Roman" w:cs="Times New Roman"/>
          <w:noProof/>
          <w:sz w:val="24"/>
          <w:szCs w:val="24"/>
        </w:rPr>
        <w:t xml:space="preserve">ield of </w:t>
      </w:r>
      <w:r>
        <w:rPr>
          <w:rFonts w:ascii="Times New Roman" w:hAnsi="Times New Roman" w:cs="Times New Roman"/>
          <w:noProof/>
          <w:sz w:val="24"/>
          <w:szCs w:val="24"/>
        </w:rPr>
        <w:t>F</w:t>
      </w:r>
      <w:r w:rsidRPr="001F127A">
        <w:rPr>
          <w:rFonts w:ascii="Times New Roman" w:hAnsi="Times New Roman" w:cs="Times New Roman"/>
          <w:noProof/>
          <w:sz w:val="24"/>
          <w:szCs w:val="24"/>
        </w:rPr>
        <w:t xml:space="preserve">luorescent </w:t>
      </w:r>
      <w:r>
        <w:rPr>
          <w:rFonts w:ascii="Times New Roman" w:hAnsi="Times New Roman" w:cs="Times New Roman"/>
          <w:noProof/>
          <w:sz w:val="24"/>
          <w:szCs w:val="24"/>
        </w:rPr>
        <w:t>S</w:t>
      </w:r>
      <w:r w:rsidRPr="001F127A">
        <w:rPr>
          <w:rFonts w:ascii="Times New Roman" w:hAnsi="Times New Roman" w:cs="Times New Roman"/>
          <w:noProof/>
          <w:sz w:val="24"/>
          <w:szCs w:val="24"/>
        </w:rPr>
        <w:t xml:space="preserve">olutions. </w:t>
      </w:r>
      <w:r w:rsidRPr="001F127A">
        <w:rPr>
          <w:rFonts w:ascii="Times New Roman" w:hAnsi="Times New Roman" w:cs="Times New Roman"/>
          <w:i/>
          <w:noProof/>
          <w:sz w:val="24"/>
          <w:szCs w:val="24"/>
        </w:rPr>
        <w:t>Trans</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Faraday Soc</w:t>
      </w:r>
      <w:r>
        <w:rPr>
          <w:rFonts w:ascii="Times New Roman" w:hAnsi="Times New Roman" w:cs="Times New Roman"/>
          <w:i/>
          <w:noProof/>
          <w:sz w:val="24"/>
          <w:szCs w:val="24"/>
        </w:rPr>
        <w:t>.</w:t>
      </w:r>
      <w:r w:rsidRPr="001F127A">
        <w:rPr>
          <w:rFonts w:ascii="Times New Roman" w:hAnsi="Times New Roman" w:cs="Times New Roman"/>
          <w:noProof/>
          <w:sz w:val="24"/>
          <w:szCs w:val="24"/>
        </w:rPr>
        <w:t xml:space="preserve"> </w:t>
      </w:r>
      <w:r w:rsidRPr="001F127A">
        <w:rPr>
          <w:rFonts w:ascii="Times New Roman" w:hAnsi="Times New Roman" w:cs="Times New Roman"/>
          <w:b/>
          <w:noProof/>
          <w:sz w:val="24"/>
          <w:szCs w:val="24"/>
        </w:rPr>
        <w:t>1957</w:t>
      </w:r>
      <w:r w:rsidRPr="001F127A">
        <w:rPr>
          <w:rFonts w:ascii="Times New Roman" w:hAnsi="Times New Roman" w:cs="Times New Roman"/>
          <w:noProof/>
          <w:sz w:val="24"/>
          <w:szCs w:val="24"/>
        </w:rPr>
        <w:t xml:space="preserve">, </w:t>
      </w:r>
      <w:r w:rsidRPr="001F127A">
        <w:rPr>
          <w:rFonts w:ascii="Times New Roman" w:hAnsi="Times New Roman" w:cs="Times New Roman"/>
          <w:i/>
          <w:noProof/>
          <w:sz w:val="24"/>
          <w:szCs w:val="24"/>
        </w:rPr>
        <w:t>53</w:t>
      </w:r>
      <w:r w:rsidRPr="001F127A">
        <w:rPr>
          <w:rFonts w:ascii="Times New Roman" w:hAnsi="Times New Roman" w:cs="Times New Roman"/>
          <w:noProof/>
          <w:sz w:val="24"/>
          <w:szCs w:val="24"/>
        </w:rPr>
        <w:t>, 646-655.</w:t>
      </w:r>
      <w:bookmarkEnd w:id="1"/>
    </w:p>
    <w:p w14:paraId="10E4D093" w14:textId="15131925" w:rsidR="001F127A" w:rsidRPr="001F127A" w:rsidRDefault="001F127A" w:rsidP="001F127A">
      <w:pPr>
        <w:spacing w:after="0" w:line="480" w:lineRule="auto"/>
        <w:ind w:left="720" w:hanging="720"/>
        <w:jc w:val="both"/>
        <w:rPr>
          <w:rFonts w:ascii="Times New Roman" w:hAnsi="Times New Roman" w:cs="Times New Roman"/>
          <w:noProof/>
          <w:sz w:val="24"/>
          <w:szCs w:val="24"/>
        </w:rPr>
      </w:pPr>
      <w:bookmarkStart w:id="2" w:name="_ENREF_3"/>
      <w:r w:rsidRPr="001F127A">
        <w:rPr>
          <w:rFonts w:ascii="Times New Roman" w:hAnsi="Times New Roman" w:cs="Times New Roman"/>
          <w:noProof/>
          <w:sz w:val="24"/>
          <w:szCs w:val="24"/>
        </w:rPr>
        <w:t>(3)</w:t>
      </w:r>
      <w:r w:rsidRPr="001F127A">
        <w:rPr>
          <w:rFonts w:ascii="Times New Roman" w:hAnsi="Times New Roman" w:cs="Times New Roman"/>
          <w:noProof/>
          <w:sz w:val="24"/>
          <w:szCs w:val="24"/>
        </w:rPr>
        <w:tab/>
        <w:t xml:space="preserve">Al-Kaysi, R. O.; Ahn, T. S.; Muller, A. M.; Bardeen, C. J. The </w:t>
      </w:r>
      <w:r>
        <w:rPr>
          <w:rFonts w:ascii="Times New Roman" w:hAnsi="Times New Roman" w:cs="Times New Roman"/>
          <w:noProof/>
          <w:sz w:val="24"/>
          <w:szCs w:val="24"/>
        </w:rPr>
        <w:t>P</w:t>
      </w:r>
      <w:r w:rsidRPr="001F127A">
        <w:rPr>
          <w:rFonts w:ascii="Times New Roman" w:hAnsi="Times New Roman" w:cs="Times New Roman"/>
          <w:noProof/>
          <w:sz w:val="24"/>
          <w:szCs w:val="24"/>
        </w:rPr>
        <w:t xml:space="preserve">hotophysical </w:t>
      </w:r>
      <w:r>
        <w:rPr>
          <w:rFonts w:ascii="Times New Roman" w:hAnsi="Times New Roman" w:cs="Times New Roman"/>
          <w:noProof/>
          <w:sz w:val="24"/>
          <w:szCs w:val="24"/>
        </w:rPr>
        <w:t>P</w:t>
      </w:r>
      <w:r w:rsidRPr="001F127A">
        <w:rPr>
          <w:rFonts w:ascii="Times New Roman" w:hAnsi="Times New Roman" w:cs="Times New Roman"/>
          <w:noProof/>
          <w:sz w:val="24"/>
          <w:szCs w:val="24"/>
        </w:rPr>
        <w:t xml:space="preserve">roperties of </w:t>
      </w:r>
      <w:r>
        <w:rPr>
          <w:rFonts w:ascii="Times New Roman" w:hAnsi="Times New Roman" w:cs="Times New Roman"/>
          <w:noProof/>
          <w:sz w:val="24"/>
          <w:szCs w:val="24"/>
        </w:rPr>
        <w:t>C</w:t>
      </w:r>
      <w:r w:rsidRPr="001F127A">
        <w:rPr>
          <w:rFonts w:ascii="Times New Roman" w:hAnsi="Times New Roman" w:cs="Times New Roman"/>
          <w:noProof/>
          <w:sz w:val="24"/>
          <w:szCs w:val="24"/>
        </w:rPr>
        <w:t xml:space="preserve">hromophores at </w:t>
      </w:r>
      <w:r>
        <w:rPr>
          <w:rFonts w:ascii="Times New Roman" w:hAnsi="Times New Roman" w:cs="Times New Roman"/>
          <w:noProof/>
          <w:sz w:val="24"/>
          <w:szCs w:val="24"/>
        </w:rPr>
        <w:t>H</w:t>
      </w:r>
      <w:r w:rsidRPr="001F127A">
        <w:rPr>
          <w:rFonts w:ascii="Times New Roman" w:hAnsi="Times New Roman" w:cs="Times New Roman"/>
          <w:noProof/>
          <w:sz w:val="24"/>
          <w:szCs w:val="24"/>
        </w:rPr>
        <w:t xml:space="preserve">igh (100 mM and </w:t>
      </w:r>
      <w:r>
        <w:rPr>
          <w:rFonts w:ascii="Times New Roman" w:hAnsi="Times New Roman" w:cs="Times New Roman"/>
          <w:noProof/>
          <w:sz w:val="24"/>
          <w:szCs w:val="24"/>
        </w:rPr>
        <w:t>A</w:t>
      </w:r>
      <w:r w:rsidRPr="001F127A">
        <w:rPr>
          <w:rFonts w:ascii="Times New Roman" w:hAnsi="Times New Roman" w:cs="Times New Roman"/>
          <w:noProof/>
          <w:sz w:val="24"/>
          <w:szCs w:val="24"/>
        </w:rPr>
        <w:t xml:space="preserve">bove) </w:t>
      </w:r>
      <w:r>
        <w:rPr>
          <w:rFonts w:ascii="Times New Roman" w:hAnsi="Times New Roman" w:cs="Times New Roman"/>
          <w:noProof/>
          <w:sz w:val="24"/>
          <w:szCs w:val="24"/>
        </w:rPr>
        <w:t>C</w:t>
      </w:r>
      <w:r w:rsidRPr="001F127A">
        <w:rPr>
          <w:rFonts w:ascii="Times New Roman" w:hAnsi="Times New Roman" w:cs="Times New Roman"/>
          <w:noProof/>
          <w:sz w:val="24"/>
          <w:szCs w:val="24"/>
        </w:rPr>
        <w:t xml:space="preserve">oncentrations in </w:t>
      </w:r>
      <w:r>
        <w:rPr>
          <w:rFonts w:ascii="Times New Roman" w:hAnsi="Times New Roman" w:cs="Times New Roman"/>
          <w:noProof/>
          <w:sz w:val="24"/>
          <w:szCs w:val="24"/>
        </w:rPr>
        <w:t>P</w:t>
      </w:r>
      <w:r w:rsidRPr="001F127A">
        <w:rPr>
          <w:rFonts w:ascii="Times New Roman" w:hAnsi="Times New Roman" w:cs="Times New Roman"/>
          <w:noProof/>
          <w:sz w:val="24"/>
          <w:szCs w:val="24"/>
        </w:rPr>
        <w:t xml:space="preserve">olymers and as </w:t>
      </w:r>
      <w:r>
        <w:rPr>
          <w:rFonts w:ascii="Times New Roman" w:hAnsi="Times New Roman" w:cs="Times New Roman"/>
          <w:noProof/>
          <w:sz w:val="24"/>
          <w:szCs w:val="24"/>
        </w:rPr>
        <w:t>N</w:t>
      </w:r>
      <w:r w:rsidRPr="001F127A">
        <w:rPr>
          <w:rFonts w:ascii="Times New Roman" w:hAnsi="Times New Roman" w:cs="Times New Roman"/>
          <w:noProof/>
          <w:sz w:val="24"/>
          <w:szCs w:val="24"/>
        </w:rPr>
        <w:t xml:space="preserve">eat </w:t>
      </w:r>
      <w:r>
        <w:rPr>
          <w:rFonts w:ascii="Times New Roman" w:hAnsi="Times New Roman" w:cs="Times New Roman"/>
          <w:noProof/>
          <w:sz w:val="24"/>
          <w:szCs w:val="24"/>
        </w:rPr>
        <w:t>S</w:t>
      </w:r>
      <w:r w:rsidRPr="001F127A">
        <w:rPr>
          <w:rFonts w:ascii="Times New Roman" w:hAnsi="Times New Roman" w:cs="Times New Roman"/>
          <w:noProof/>
          <w:sz w:val="24"/>
          <w:szCs w:val="24"/>
        </w:rPr>
        <w:t xml:space="preserve">olids. </w:t>
      </w:r>
      <w:r w:rsidRPr="001F127A">
        <w:rPr>
          <w:rFonts w:ascii="Times New Roman" w:hAnsi="Times New Roman" w:cs="Times New Roman"/>
          <w:i/>
          <w:noProof/>
          <w:sz w:val="24"/>
          <w:szCs w:val="24"/>
        </w:rPr>
        <w:t>Phys</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Chem</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Chem</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Phys</w:t>
      </w:r>
      <w:r>
        <w:rPr>
          <w:rFonts w:ascii="Times New Roman" w:hAnsi="Times New Roman" w:cs="Times New Roman"/>
          <w:i/>
          <w:noProof/>
          <w:sz w:val="24"/>
          <w:szCs w:val="24"/>
        </w:rPr>
        <w:t>.</w:t>
      </w:r>
      <w:r w:rsidRPr="001F127A">
        <w:rPr>
          <w:rFonts w:ascii="Times New Roman" w:hAnsi="Times New Roman" w:cs="Times New Roman"/>
          <w:noProof/>
          <w:sz w:val="24"/>
          <w:szCs w:val="24"/>
        </w:rPr>
        <w:t xml:space="preserve"> </w:t>
      </w:r>
      <w:r w:rsidRPr="001F127A">
        <w:rPr>
          <w:rFonts w:ascii="Times New Roman" w:hAnsi="Times New Roman" w:cs="Times New Roman"/>
          <w:b/>
          <w:noProof/>
          <w:sz w:val="24"/>
          <w:szCs w:val="24"/>
        </w:rPr>
        <w:t>2006</w:t>
      </w:r>
      <w:r w:rsidRPr="001F127A">
        <w:rPr>
          <w:rFonts w:ascii="Times New Roman" w:hAnsi="Times New Roman" w:cs="Times New Roman"/>
          <w:noProof/>
          <w:sz w:val="24"/>
          <w:szCs w:val="24"/>
        </w:rPr>
        <w:t xml:space="preserve">, </w:t>
      </w:r>
      <w:r w:rsidRPr="001F127A">
        <w:rPr>
          <w:rFonts w:ascii="Times New Roman" w:hAnsi="Times New Roman" w:cs="Times New Roman"/>
          <w:i/>
          <w:noProof/>
          <w:sz w:val="24"/>
          <w:szCs w:val="24"/>
        </w:rPr>
        <w:t>8</w:t>
      </w:r>
      <w:r w:rsidRPr="001F127A">
        <w:rPr>
          <w:rFonts w:ascii="Times New Roman" w:hAnsi="Times New Roman" w:cs="Times New Roman"/>
          <w:noProof/>
          <w:sz w:val="24"/>
          <w:szCs w:val="24"/>
        </w:rPr>
        <w:t>, 3453-3459.</w:t>
      </w:r>
      <w:bookmarkEnd w:id="2"/>
    </w:p>
    <w:p w14:paraId="04A668F0" w14:textId="2C6D05DF" w:rsidR="001F127A" w:rsidRPr="001F127A" w:rsidRDefault="001F127A" w:rsidP="001F127A">
      <w:pPr>
        <w:spacing w:after="0" w:line="480" w:lineRule="auto"/>
        <w:ind w:left="720" w:hanging="720"/>
        <w:jc w:val="both"/>
        <w:rPr>
          <w:rFonts w:ascii="Times New Roman" w:hAnsi="Times New Roman" w:cs="Times New Roman"/>
          <w:noProof/>
          <w:sz w:val="24"/>
          <w:szCs w:val="24"/>
        </w:rPr>
      </w:pPr>
      <w:bookmarkStart w:id="3" w:name="_ENREF_4"/>
      <w:r w:rsidRPr="001F127A">
        <w:rPr>
          <w:rFonts w:ascii="Times New Roman" w:hAnsi="Times New Roman" w:cs="Times New Roman"/>
          <w:noProof/>
          <w:sz w:val="24"/>
          <w:szCs w:val="24"/>
        </w:rPr>
        <w:t>(4)</w:t>
      </w:r>
      <w:r w:rsidRPr="001F127A">
        <w:rPr>
          <w:rFonts w:ascii="Times New Roman" w:hAnsi="Times New Roman" w:cs="Times New Roman"/>
          <w:noProof/>
          <w:sz w:val="24"/>
          <w:szCs w:val="24"/>
        </w:rPr>
        <w:tab/>
        <w:t xml:space="preserve">Campoy-Quiles, M.; Heliotis, G.; Xia, R. D.; Ariu, M.; Pintani, M.; Etchegoin, P.; Bradley, D. D. C. Ellipsometric </w:t>
      </w:r>
      <w:r>
        <w:rPr>
          <w:rFonts w:ascii="Times New Roman" w:hAnsi="Times New Roman" w:cs="Times New Roman"/>
          <w:noProof/>
          <w:sz w:val="24"/>
          <w:szCs w:val="24"/>
        </w:rPr>
        <w:t>C</w:t>
      </w:r>
      <w:r w:rsidRPr="001F127A">
        <w:rPr>
          <w:rFonts w:ascii="Times New Roman" w:hAnsi="Times New Roman" w:cs="Times New Roman"/>
          <w:noProof/>
          <w:sz w:val="24"/>
          <w:szCs w:val="24"/>
        </w:rPr>
        <w:t xml:space="preserve">haracterization of the </w:t>
      </w:r>
      <w:r>
        <w:rPr>
          <w:rFonts w:ascii="Times New Roman" w:hAnsi="Times New Roman" w:cs="Times New Roman"/>
          <w:noProof/>
          <w:sz w:val="24"/>
          <w:szCs w:val="24"/>
        </w:rPr>
        <w:t>O</w:t>
      </w:r>
      <w:r w:rsidRPr="001F127A">
        <w:rPr>
          <w:rFonts w:ascii="Times New Roman" w:hAnsi="Times New Roman" w:cs="Times New Roman"/>
          <w:noProof/>
          <w:sz w:val="24"/>
          <w:szCs w:val="24"/>
        </w:rPr>
        <w:t xml:space="preserve">ptical </w:t>
      </w:r>
      <w:r>
        <w:rPr>
          <w:rFonts w:ascii="Times New Roman" w:hAnsi="Times New Roman" w:cs="Times New Roman"/>
          <w:noProof/>
          <w:sz w:val="24"/>
          <w:szCs w:val="24"/>
        </w:rPr>
        <w:t>C</w:t>
      </w:r>
      <w:r w:rsidRPr="001F127A">
        <w:rPr>
          <w:rFonts w:ascii="Times New Roman" w:hAnsi="Times New Roman" w:cs="Times New Roman"/>
          <w:noProof/>
          <w:sz w:val="24"/>
          <w:szCs w:val="24"/>
        </w:rPr>
        <w:t xml:space="preserve">onstants of </w:t>
      </w:r>
      <w:r>
        <w:rPr>
          <w:rFonts w:ascii="Times New Roman" w:hAnsi="Times New Roman" w:cs="Times New Roman"/>
          <w:noProof/>
          <w:sz w:val="24"/>
          <w:szCs w:val="24"/>
        </w:rPr>
        <w:t>P</w:t>
      </w:r>
      <w:r w:rsidRPr="001F127A">
        <w:rPr>
          <w:rFonts w:ascii="Times New Roman" w:hAnsi="Times New Roman" w:cs="Times New Roman"/>
          <w:noProof/>
          <w:sz w:val="24"/>
          <w:szCs w:val="24"/>
        </w:rPr>
        <w:t xml:space="preserve">olyfluorene </w:t>
      </w:r>
      <w:r>
        <w:rPr>
          <w:rFonts w:ascii="Times New Roman" w:hAnsi="Times New Roman" w:cs="Times New Roman"/>
          <w:noProof/>
          <w:sz w:val="24"/>
          <w:szCs w:val="24"/>
        </w:rPr>
        <w:t>G</w:t>
      </w:r>
      <w:r w:rsidRPr="001F127A">
        <w:rPr>
          <w:rFonts w:ascii="Times New Roman" w:hAnsi="Times New Roman" w:cs="Times New Roman"/>
          <w:noProof/>
          <w:sz w:val="24"/>
          <w:szCs w:val="24"/>
        </w:rPr>
        <w:t xml:space="preserve">ain </w:t>
      </w:r>
      <w:r>
        <w:rPr>
          <w:rFonts w:ascii="Times New Roman" w:hAnsi="Times New Roman" w:cs="Times New Roman"/>
          <w:noProof/>
          <w:sz w:val="24"/>
          <w:szCs w:val="24"/>
        </w:rPr>
        <w:t>M</w:t>
      </w:r>
      <w:r w:rsidRPr="001F127A">
        <w:rPr>
          <w:rFonts w:ascii="Times New Roman" w:hAnsi="Times New Roman" w:cs="Times New Roman"/>
          <w:noProof/>
          <w:sz w:val="24"/>
          <w:szCs w:val="24"/>
        </w:rPr>
        <w:t xml:space="preserve">edia. </w:t>
      </w:r>
      <w:r w:rsidRPr="001F127A">
        <w:rPr>
          <w:rFonts w:ascii="Times New Roman" w:hAnsi="Times New Roman" w:cs="Times New Roman"/>
          <w:i/>
          <w:noProof/>
          <w:sz w:val="24"/>
          <w:szCs w:val="24"/>
        </w:rPr>
        <w:t>Adv</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Funct</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Mater</w:t>
      </w:r>
      <w:r>
        <w:rPr>
          <w:rFonts w:ascii="Times New Roman" w:hAnsi="Times New Roman" w:cs="Times New Roman"/>
          <w:i/>
          <w:noProof/>
          <w:sz w:val="24"/>
          <w:szCs w:val="24"/>
        </w:rPr>
        <w:t>.</w:t>
      </w:r>
      <w:r w:rsidRPr="001F127A">
        <w:rPr>
          <w:rFonts w:ascii="Times New Roman" w:hAnsi="Times New Roman" w:cs="Times New Roman"/>
          <w:noProof/>
          <w:sz w:val="24"/>
          <w:szCs w:val="24"/>
        </w:rPr>
        <w:t xml:space="preserve"> </w:t>
      </w:r>
      <w:r w:rsidRPr="001F127A">
        <w:rPr>
          <w:rFonts w:ascii="Times New Roman" w:hAnsi="Times New Roman" w:cs="Times New Roman"/>
          <w:b/>
          <w:noProof/>
          <w:sz w:val="24"/>
          <w:szCs w:val="24"/>
        </w:rPr>
        <w:t>2005</w:t>
      </w:r>
      <w:r w:rsidRPr="001F127A">
        <w:rPr>
          <w:rFonts w:ascii="Times New Roman" w:hAnsi="Times New Roman" w:cs="Times New Roman"/>
          <w:noProof/>
          <w:sz w:val="24"/>
          <w:szCs w:val="24"/>
        </w:rPr>
        <w:t xml:space="preserve">, </w:t>
      </w:r>
      <w:r w:rsidRPr="001F127A">
        <w:rPr>
          <w:rFonts w:ascii="Times New Roman" w:hAnsi="Times New Roman" w:cs="Times New Roman"/>
          <w:i/>
          <w:noProof/>
          <w:sz w:val="24"/>
          <w:szCs w:val="24"/>
        </w:rPr>
        <w:t>15</w:t>
      </w:r>
      <w:r w:rsidRPr="001F127A">
        <w:rPr>
          <w:rFonts w:ascii="Times New Roman" w:hAnsi="Times New Roman" w:cs="Times New Roman"/>
          <w:noProof/>
          <w:sz w:val="24"/>
          <w:szCs w:val="24"/>
        </w:rPr>
        <w:t>, 925-933.</w:t>
      </w:r>
      <w:bookmarkEnd w:id="3"/>
    </w:p>
    <w:p w14:paraId="4561B93B" w14:textId="6D871759" w:rsidR="001F127A" w:rsidRPr="001F127A" w:rsidRDefault="001F127A" w:rsidP="001F127A">
      <w:pPr>
        <w:spacing w:after="0" w:line="480" w:lineRule="auto"/>
        <w:ind w:left="720" w:hanging="720"/>
        <w:jc w:val="both"/>
        <w:rPr>
          <w:rFonts w:ascii="Times New Roman" w:hAnsi="Times New Roman" w:cs="Times New Roman"/>
          <w:noProof/>
          <w:sz w:val="24"/>
          <w:szCs w:val="24"/>
        </w:rPr>
      </w:pPr>
      <w:bookmarkStart w:id="4" w:name="_ENREF_5"/>
      <w:r w:rsidRPr="001F127A">
        <w:rPr>
          <w:rFonts w:ascii="Times New Roman" w:hAnsi="Times New Roman" w:cs="Times New Roman"/>
          <w:noProof/>
          <w:sz w:val="24"/>
          <w:szCs w:val="24"/>
        </w:rPr>
        <w:t>(5)</w:t>
      </w:r>
      <w:r w:rsidRPr="001F127A">
        <w:rPr>
          <w:rFonts w:ascii="Times New Roman" w:hAnsi="Times New Roman" w:cs="Times New Roman"/>
          <w:noProof/>
          <w:sz w:val="24"/>
          <w:szCs w:val="24"/>
        </w:rPr>
        <w:tab/>
        <w:t xml:space="preserve">Lakowicz, J. R. </w:t>
      </w:r>
      <w:r w:rsidRPr="001F127A">
        <w:rPr>
          <w:rFonts w:ascii="Times New Roman" w:hAnsi="Times New Roman" w:cs="Times New Roman"/>
          <w:i/>
          <w:noProof/>
          <w:sz w:val="24"/>
          <w:szCs w:val="24"/>
        </w:rPr>
        <w:t>Principles of Fluorescence Spectroscopy</w:t>
      </w:r>
      <w:r w:rsidRPr="001F127A">
        <w:rPr>
          <w:rFonts w:ascii="Times New Roman" w:hAnsi="Times New Roman" w:cs="Times New Roman"/>
          <w:noProof/>
          <w:sz w:val="24"/>
          <w:szCs w:val="24"/>
        </w:rPr>
        <w:t>; Third ed.; Springer Science+Business Media, LLC: New York, 2006.</w:t>
      </w:r>
      <w:bookmarkEnd w:id="4"/>
    </w:p>
    <w:p w14:paraId="4FCD45C4" w14:textId="429D2638" w:rsidR="001F127A" w:rsidRPr="001F127A" w:rsidRDefault="001F127A" w:rsidP="001F127A">
      <w:pPr>
        <w:spacing w:after="0" w:line="480" w:lineRule="auto"/>
        <w:ind w:left="720" w:hanging="720"/>
        <w:jc w:val="both"/>
        <w:rPr>
          <w:rFonts w:ascii="Times New Roman" w:hAnsi="Times New Roman" w:cs="Times New Roman"/>
          <w:noProof/>
          <w:sz w:val="24"/>
          <w:szCs w:val="24"/>
        </w:rPr>
      </w:pPr>
      <w:bookmarkStart w:id="5" w:name="_ENREF_6"/>
      <w:r w:rsidRPr="001F127A">
        <w:rPr>
          <w:rFonts w:ascii="Times New Roman" w:hAnsi="Times New Roman" w:cs="Times New Roman"/>
          <w:noProof/>
          <w:sz w:val="24"/>
          <w:szCs w:val="24"/>
        </w:rPr>
        <w:t>(6)</w:t>
      </w:r>
      <w:r w:rsidRPr="001F127A">
        <w:rPr>
          <w:rFonts w:ascii="Times New Roman" w:hAnsi="Times New Roman" w:cs="Times New Roman"/>
          <w:noProof/>
          <w:sz w:val="24"/>
          <w:szCs w:val="24"/>
        </w:rPr>
        <w:tab/>
        <w:t xml:space="preserve">Athanasopoulos, S.; Hoffman, S. T.; Bassler, H.; Kohler, A.; Beljonne, D. To Hop or Not to Hop? Understanding the Temperature Dependence of Spectral Diffusion in Organic Semiconductors. </w:t>
      </w:r>
      <w:r w:rsidRPr="001F127A">
        <w:rPr>
          <w:rFonts w:ascii="Times New Roman" w:hAnsi="Times New Roman" w:cs="Times New Roman"/>
          <w:i/>
          <w:noProof/>
          <w:sz w:val="24"/>
          <w:szCs w:val="24"/>
        </w:rPr>
        <w:t>J</w:t>
      </w:r>
      <w:r>
        <w:rPr>
          <w:rFonts w:ascii="Times New Roman" w:hAnsi="Times New Roman" w:cs="Times New Roman"/>
          <w:i/>
          <w:noProof/>
          <w:sz w:val="24"/>
          <w:szCs w:val="24"/>
        </w:rPr>
        <w:t>.</w:t>
      </w:r>
      <w:r w:rsidRPr="001F127A">
        <w:rPr>
          <w:rFonts w:ascii="Times New Roman" w:hAnsi="Times New Roman" w:cs="Times New Roman"/>
          <w:i/>
          <w:noProof/>
          <w:sz w:val="24"/>
          <w:szCs w:val="24"/>
        </w:rPr>
        <w:t>Phys</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Chem</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Lett</w:t>
      </w:r>
      <w:r>
        <w:rPr>
          <w:rFonts w:ascii="Times New Roman" w:hAnsi="Times New Roman" w:cs="Times New Roman"/>
          <w:i/>
          <w:noProof/>
          <w:sz w:val="24"/>
          <w:szCs w:val="24"/>
        </w:rPr>
        <w:t>.</w:t>
      </w:r>
      <w:r w:rsidRPr="001F127A">
        <w:rPr>
          <w:rFonts w:ascii="Times New Roman" w:hAnsi="Times New Roman" w:cs="Times New Roman"/>
          <w:noProof/>
          <w:sz w:val="24"/>
          <w:szCs w:val="24"/>
        </w:rPr>
        <w:t xml:space="preserve"> </w:t>
      </w:r>
      <w:r w:rsidRPr="001F127A">
        <w:rPr>
          <w:rFonts w:ascii="Times New Roman" w:hAnsi="Times New Roman" w:cs="Times New Roman"/>
          <w:b/>
          <w:noProof/>
          <w:sz w:val="24"/>
          <w:szCs w:val="24"/>
        </w:rPr>
        <w:t>2013</w:t>
      </w:r>
      <w:r w:rsidRPr="001F127A">
        <w:rPr>
          <w:rFonts w:ascii="Times New Roman" w:hAnsi="Times New Roman" w:cs="Times New Roman"/>
          <w:noProof/>
          <w:sz w:val="24"/>
          <w:szCs w:val="24"/>
        </w:rPr>
        <w:t xml:space="preserve">, </w:t>
      </w:r>
      <w:r w:rsidRPr="001F127A">
        <w:rPr>
          <w:rFonts w:ascii="Times New Roman" w:hAnsi="Times New Roman" w:cs="Times New Roman"/>
          <w:i/>
          <w:noProof/>
          <w:sz w:val="24"/>
          <w:szCs w:val="24"/>
        </w:rPr>
        <w:t>4</w:t>
      </w:r>
      <w:r w:rsidRPr="001F127A">
        <w:rPr>
          <w:rFonts w:ascii="Times New Roman" w:hAnsi="Times New Roman" w:cs="Times New Roman"/>
          <w:noProof/>
          <w:sz w:val="24"/>
          <w:szCs w:val="24"/>
        </w:rPr>
        <w:t>, 1694-1700.</w:t>
      </w:r>
      <w:bookmarkEnd w:id="5"/>
    </w:p>
    <w:p w14:paraId="54591A1F" w14:textId="1090B3CA" w:rsidR="001F127A" w:rsidRPr="001F127A" w:rsidRDefault="001F127A" w:rsidP="001F127A">
      <w:pPr>
        <w:spacing w:after="0" w:line="480" w:lineRule="auto"/>
        <w:ind w:left="720" w:hanging="720"/>
        <w:jc w:val="both"/>
        <w:rPr>
          <w:rFonts w:ascii="Times New Roman" w:hAnsi="Times New Roman" w:cs="Times New Roman"/>
          <w:noProof/>
          <w:sz w:val="24"/>
          <w:szCs w:val="24"/>
        </w:rPr>
      </w:pPr>
      <w:bookmarkStart w:id="6" w:name="_ENREF_7"/>
      <w:r w:rsidRPr="001F127A">
        <w:rPr>
          <w:rFonts w:ascii="Times New Roman" w:hAnsi="Times New Roman" w:cs="Times New Roman"/>
          <w:noProof/>
          <w:sz w:val="24"/>
          <w:szCs w:val="24"/>
        </w:rPr>
        <w:t>(7)</w:t>
      </w:r>
      <w:r w:rsidRPr="001F127A">
        <w:rPr>
          <w:rFonts w:ascii="Times New Roman" w:hAnsi="Times New Roman" w:cs="Times New Roman"/>
          <w:noProof/>
          <w:sz w:val="24"/>
          <w:szCs w:val="24"/>
        </w:rPr>
        <w:tab/>
        <w:t>S</w:t>
      </w:r>
      <w:r>
        <w:rPr>
          <w:rFonts w:ascii="Times New Roman" w:hAnsi="Times New Roman" w:cs="Times New Roman"/>
          <w:noProof/>
          <w:sz w:val="24"/>
          <w:szCs w:val="24"/>
        </w:rPr>
        <w:t xml:space="preserve">choles, G. D., and Rumbles, G. </w:t>
      </w:r>
      <w:r w:rsidRPr="001F127A">
        <w:rPr>
          <w:rFonts w:ascii="Times New Roman" w:hAnsi="Times New Roman" w:cs="Times New Roman"/>
          <w:noProof/>
          <w:sz w:val="24"/>
          <w:szCs w:val="24"/>
        </w:rPr>
        <w:t xml:space="preserve">Excitons in </w:t>
      </w:r>
      <w:r>
        <w:rPr>
          <w:rFonts w:ascii="Times New Roman" w:hAnsi="Times New Roman" w:cs="Times New Roman"/>
          <w:noProof/>
          <w:sz w:val="24"/>
          <w:szCs w:val="24"/>
        </w:rPr>
        <w:t>N</w:t>
      </w:r>
      <w:r w:rsidRPr="001F127A">
        <w:rPr>
          <w:rFonts w:ascii="Times New Roman" w:hAnsi="Times New Roman" w:cs="Times New Roman"/>
          <w:noProof/>
          <w:sz w:val="24"/>
          <w:szCs w:val="24"/>
        </w:rPr>
        <w:t xml:space="preserve">anoscale </w:t>
      </w:r>
      <w:r>
        <w:rPr>
          <w:rFonts w:ascii="Times New Roman" w:hAnsi="Times New Roman" w:cs="Times New Roman"/>
          <w:noProof/>
          <w:sz w:val="24"/>
          <w:szCs w:val="24"/>
        </w:rPr>
        <w:t>Systems</w:t>
      </w:r>
      <w:r w:rsidRPr="001F127A">
        <w:rPr>
          <w:rFonts w:ascii="Times New Roman" w:hAnsi="Times New Roman" w:cs="Times New Roman"/>
          <w:noProof/>
          <w:sz w:val="24"/>
          <w:szCs w:val="24"/>
        </w:rPr>
        <w:t xml:space="preserve">. </w:t>
      </w:r>
      <w:r>
        <w:rPr>
          <w:rFonts w:ascii="Times New Roman" w:hAnsi="Times New Roman" w:cs="Times New Roman"/>
          <w:i/>
          <w:noProof/>
          <w:sz w:val="24"/>
          <w:szCs w:val="24"/>
        </w:rPr>
        <w:t>Nat. Mater.</w:t>
      </w:r>
      <w:r w:rsidRPr="001F127A">
        <w:rPr>
          <w:rFonts w:ascii="Times New Roman" w:hAnsi="Times New Roman" w:cs="Times New Roman"/>
          <w:noProof/>
          <w:sz w:val="24"/>
          <w:szCs w:val="24"/>
        </w:rPr>
        <w:t xml:space="preserve"> </w:t>
      </w:r>
      <w:r w:rsidRPr="001F127A">
        <w:rPr>
          <w:rFonts w:ascii="Times New Roman" w:hAnsi="Times New Roman" w:cs="Times New Roman"/>
          <w:b/>
          <w:noProof/>
          <w:sz w:val="24"/>
          <w:szCs w:val="24"/>
        </w:rPr>
        <w:t>2006</w:t>
      </w:r>
      <w:r w:rsidRPr="001F127A">
        <w:rPr>
          <w:rFonts w:ascii="Times New Roman" w:hAnsi="Times New Roman" w:cs="Times New Roman"/>
          <w:noProof/>
          <w:sz w:val="24"/>
          <w:szCs w:val="24"/>
        </w:rPr>
        <w:t xml:space="preserve">, </w:t>
      </w:r>
      <w:r w:rsidRPr="001F127A">
        <w:rPr>
          <w:rFonts w:ascii="Times New Roman" w:hAnsi="Times New Roman" w:cs="Times New Roman"/>
          <w:i/>
          <w:noProof/>
          <w:sz w:val="24"/>
          <w:szCs w:val="24"/>
        </w:rPr>
        <w:t>5</w:t>
      </w:r>
      <w:r w:rsidRPr="001F127A">
        <w:rPr>
          <w:rFonts w:ascii="Times New Roman" w:hAnsi="Times New Roman" w:cs="Times New Roman"/>
          <w:noProof/>
          <w:sz w:val="24"/>
          <w:szCs w:val="24"/>
        </w:rPr>
        <w:t>, 683</w:t>
      </w:r>
      <w:bookmarkEnd w:id="6"/>
      <w:r>
        <w:rPr>
          <w:rFonts w:ascii="Times New Roman" w:hAnsi="Times New Roman" w:cs="Times New Roman"/>
          <w:noProof/>
          <w:sz w:val="24"/>
          <w:szCs w:val="24"/>
        </w:rPr>
        <w:t>-696</w:t>
      </w:r>
      <w:bookmarkStart w:id="7" w:name="_GoBack"/>
      <w:bookmarkEnd w:id="7"/>
    </w:p>
    <w:p w14:paraId="5FDF694C" w14:textId="2B760D2D" w:rsidR="001F127A" w:rsidRPr="001F127A" w:rsidRDefault="001F127A" w:rsidP="001F127A">
      <w:pPr>
        <w:spacing w:after="0" w:line="480" w:lineRule="auto"/>
        <w:ind w:left="720" w:hanging="720"/>
        <w:jc w:val="both"/>
        <w:rPr>
          <w:rFonts w:ascii="Times New Roman" w:hAnsi="Times New Roman" w:cs="Times New Roman"/>
          <w:noProof/>
          <w:sz w:val="24"/>
          <w:szCs w:val="24"/>
        </w:rPr>
      </w:pPr>
      <w:bookmarkStart w:id="8" w:name="_ENREF_8"/>
      <w:r w:rsidRPr="001F127A">
        <w:rPr>
          <w:rFonts w:ascii="Times New Roman" w:hAnsi="Times New Roman" w:cs="Times New Roman"/>
          <w:noProof/>
          <w:sz w:val="24"/>
          <w:szCs w:val="24"/>
        </w:rPr>
        <w:t>(8)</w:t>
      </w:r>
      <w:r w:rsidRPr="001F127A">
        <w:rPr>
          <w:rFonts w:ascii="Times New Roman" w:hAnsi="Times New Roman" w:cs="Times New Roman"/>
          <w:noProof/>
          <w:sz w:val="24"/>
          <w:szCs w:val="24"/>
        </w:rPr>
        <w:tab/>
        <w:t xml:space="preserve">Wu, C. F., Zheng, Y. L., Szymanski, C., and McNeill, J. "Energy </w:t>
      </w:r>
      <w:r>
        <w:rPr>
          <w:rFonts w:ascii="Times New Roman" w:hAnsi="Times New Roman" w:cs="Times New Roman"/>
          <w:noProof/>
          <w:sz w:val="24"/>
          <w:szCs w:val="24"/>
        </w:rPr>
        <w:t>T</w:t>
      </w:r>
      <w:r w:rsidRPr="001F127A">
        <w:rPr>
          <w:rFonts w:ascii="Times New Roman" w:hAnsi="Times New Roman" w:cs="Times New Roman"/>
          <w:noProof/>
          <w:sz w:val="24"/>
          <w:szCs w:val="24"/>
        </w:rPr>
        <w:t xml:space="preserve">ransfer in a </w:t>
      </w:r>
      <w:r>
        <w:rPr>
          <w:rFonts w:ascii="Times New Roman" w:hAnsi="Times New Roman" w:cs="Times New Roman"/>
          <w:noProof/>
          <w:sz w:val="24"/>
          <w:szCs w:val="24"/>
        </w:rPr>
        <w:t>N</w:t>
      </w:r>
      <w:r w:rsidRPr="001F127A">
        <w:rPr>
          <w:rFonts w:ascii="Times New Roman" w:hAnsi="Times New Roman" w:cs="Times New Roman"/>
          <w:noProof/>
          <w:sz w:val="24"/>
          <w:szCs w:val="24"/>
        </w:rPr>
        <w:t xml:space="preserve">anoscale </w:t>
      </w:r>
      <w:r>
        <w:rPr>
          <w:rFonts w:ascii="Times New Roman" w:hAnsi="Times New Roman" w:cs="Times New Roman"/>
          <w:noProof/>
          <w:sz w:val="24"/>
          <w:szCs w:val="24"/>
        </w:rPr>
        <w:t>M</w:t>
      </w:r>
      <w:r w:rsidRPr="001F127A">
        <w:rPr>
          <w:rFonts w:ascii="Times New Roman" w:hAnsi="Times New Roman" w:cs="Times New Roman"/>
          <w:noProof/>
          <w:sz w:val="24"/>
          <w:szCs w:val="24"/>
        </w:rPr>
        <w:t xml:space="preserve">ultichromophoric </w:t>
      </w:r>
      <w:r>
        <w:rPr>
          <w:rFonts w:ascii="Times New Roman" w:hAnsi="Times New Roman" w:cs="Times New Roman"/>
          <w:noProof/>
          <w:sz w:val="24"/>
          <w:szCs w:val="24"/>
        </w:rPr>
        <w:t>S</w:t>
      </w:r>
      <w:r w:rsidRPr="001F127A">
        <w:rPr>
          <w:rFonts w:ascii="Times New Roman" w:hAnsi="Times New Roman" w:cs="Times New Roman"/>
          <w:noProof/>
          <w:sz w:val="24"/>
          <w:szCs w:val="24"/>
        </w:rPr>
        <w:t xml:space="preserve">ystem: Fluorescent </w:t>
      </w:r>
      <w:r>
        <w:rPr>
          <w:rFonts w:ascii="Times New Roman" w:hAnsi="Times New Roman" w:cs="Times New Roman"/>
          <w:noProof/>
          <w:sz w:val="24"/>
          <w:szCs w:val="24"/>
        </w:rPr>
        <w:t>D</w:t>
      </w:r>
      <w:r w:rsidRPr="001F127A">
        <w:rPr>
          <w:rFonts w:ascii="Times New Roman" w:hAnsi="Times New Roman" w:cs="Times New Roman"/>
          <w:noProof/>
          <w:sz w:val="24"/>
          <w:szCs w:val="24"/>
        </w:rPr>
        <w:t>ye-</w:t>
      </w:r>
      <w:r>
        <w:rPr>
          <w:rFonts w:ascii="Times New Roman" w:hAnsi="Times New Roman" w:cs="Times New Roman"/>
          <w:noProof/>
          <w:sz w:val="24"/>
          <w:szCs w:val="24"/>
        </w:rPr>
        <w:t>D</w:t>
      </w:r>
      <w:r w:rsidRPr="001F127A">
        <w:rPr>
          <w:rFonts w:ascii="Times New Roman" w:hAnsi="Times New Roman" w:cs="Times New Roman"/>
          <w:noProof/>
          <w:sz w:val="24"/>
          <w:szCs w:val="24"/>
        </w:rPr>
        <w:t xml:space="preserve">oped </w:t>
      </w:r>
      <w:r>
        <w:rPr>
          <w:rFonts w:ascii="Times New Roman" w:hAnsi="Times New Roman" w:cs="Times New Roman"/>
          <w:noProof/>
          <w:sz w:val="24"/>
          <w:szCs w:val="24"/>
        </w:rPr>
        <w:t>C</w:t>
      </w:r>
      <w:r w:rsidRPr="001F127A">
        <w:rPr>
          <w:rFonts w:ascii="Times New Roman" w:hAnsi="Times New Roman" w:cs="Times New Roman"/>
          <w:noProof/>
          <w:sz w:val="24"/>
          <w:szCs w:val="24"/>
        </w:rPr>
        <w:t xml:space="preserve">onjugated </w:t>
      </w:r>
      <w:r>
        <w:rPr>
          <w:rFonts w:ascii="Times New Roman" w:hAnsi="Times New Roman" w:cs="Times New Roman"/>
          <w:noProof/>
          <w:sz w:val="24"/>
          <w:szCs w:val="24"/>
        </w:rPr>
        <w:t>P</w:t>
      </w:r>
      <w:r w:rsidRPr="001F127A">
        <w:rPr>
          <w:rFonts w:ascii="Times New Roman" w:hAnsi="Times New Roman" w:cs="Times New Roman"/>
          <w:noProof/>
          <w:sz w:val="24"/>
          <w:szCs w:val="24"/>
        </w:rPr>
        <w:t xml:space="preserve">olymer </w:t>
      </w:r>
      <w:r>
        <w:rPr>
          <w:rFonts w:ascii="Times New Roman" w:hAnsi="Times New Roman" w:cs="Times New Roman"/>
          <w:noProof/>
          <w:sz w:val="24"/>
          <w:szCs w:val="24"/>
        </w:rPr>
        <w:t>Nanoparticles</w:t>
      </w:r>
      <w:r w:rsidRPr="001F127A">
        <w:rPr>
          <w:rFonts w:ascii="Times New Roman" w:hAnsi="Times New Roman" w:cs="Times New Roman"/>
          <w:noProof/>
          <w:sz w:val="24"/>
          <w:szCs w:val="24"/>
        </w:rPr>
        <w:t xml:space="preserve">. </w:t>
      </w:r>
      <w:r w:rsidRPr="001F127A">
        <w:rPr>
          <w:rFonts w:ascii="Times New Roman" w:hAnsi="Times New Roman" w:cs="Times New Roman"/>
          <w:i/>
          <w:noProof/>
          <w:sz w:val="24"/>
          <w:szCs w:val="24"/>
        </w:rPr>
        <w:t>J</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Phys</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Chem</w:t>
      </w:r>
      <w:r>
        <w:rPr>
          <w:rFonts w:ascii="Times New Roman" w:hAnsi="Times New Roman" w:cs="Times New Roman"/>
          <w:i/>
          <w:noProof/>
          <w:sz w:val="24"/>
          <w:szCs w:val="24"/>
        </w:rPr>
        <w:t>.</w:t>
      </w:r>
      <w:r w:rsidRPr="001F127A">
        <w:rPr>
          <w:rFonts w:ascii="Times New Roman" w:hAnsi="Times New Roman" w:cs="Times New Roman"/>
          <w:i/>
          <w:noProof/>
          <w:sz w:val="24"/>
          <w:szCs w:val="24"/>
        </w:rPr>
        <w:t xml:space="preserve"> C</w:t>
      </w:r>
      <w:r w:rsidRPr="001F127A">
        <w:rPr>
          <w:rFonts w:ascii="Times New Roman" w:hAnsi="Times New Roman" w:cs="Times New Roman"/>
          <w:noProof/>
          <w:sz w:val="24"/>
          <w:szCs w:val="24"/>
        </w:rPr>
        <w:t xml:space="preserve"> </w:t>
      </w:r>
      <w:r w:rsidRPr="001F127A">
        <w:rPr>
          <w:rFonts w:ascii="Times New Roman" w:hAnsi="Times New Roman" w:cs="Times New Roman"/>
          <w:b/>
          <w:noProof/>
          <w:sz w:val="24"/>
          <w:szCs w:val="24"/>
        </w:rPr>
        <w:t>2008</w:t>
      </w:r>
      <w:r w:rsidRPr="001F127A">
        <w:rPr>
          <w:rFonts w:ascii="Times New Roman" w:hAnsi="Times New Roman" w:cs="Times New Roman"/>
          <w:noProof/>
          <w:sz w:val="24"/>
          <w:szCs w:val="24"/>
        </w:rPr>
        <w:t xml:space="preserve">, </w:t>
      </w:r>
      <w:r w:rsidRPr="001F127A">
        <w:rPr>
          <w:rFonts w:ascii="Times New Roman" w:hAnsi="Times New Roman" w:cs="Times New Roman"/>
          <w:i/>
          <w:noProof/>
          <w:sz w:val="24"/>
          <w:szCs w:val="24"/>
        </w:rPr>
        <w:t>112</w:t>
      </w:r>
      <w:r w:rsidRPr="001F127A">
        <w:rPr>
          <w:rFonts w:ascii="Times New Roman" w:hAnsi="Times New Roman" w:cs="Times New Roman"/>
          <w:noProof/>
          <w:sz w:val="24"/>
          <w:szCs w:val="24"/>
        </w:rPr>
        <w:t>, 1772.</w:t>
      </w:r>
      <w:bookmarkEnd w:id="8"/>
    </w:p>
    <w:p w14:paraId="557F4E07" w14:textId="77777777" w:rsidR="001F127A" w:rsidRPr="001F127A" w:rsidRDefault="001F127A" w:rsidP="001F127A">
      <w:pPr>
        <w:spacing w:line="480" w:lineRule="auto"/>
        <w:jc w:val="both"/>
        <w:rPr>
          <w:rFonts w:ascii="Calibri" w:hAnsi="Calibri" w:cs="Times New Roman"/>
          <w:noProof/>
          <w:szCs w:val="24"/>
        </w:rPr>
      </w:pPr>
      <w:bookmarkStart w:id="9" w:name="_ENREF_9"/>
      <w:r w:rsidRPr="001F127A">
        <w:rPr>
          <w:rFonts w:ascii="Times New Roman" w:hAnsi="Times New Roman" w:cs="Times New Roman"/>
          <w:noProof/>
          <w:sz w:val="24"/>
          <w:szCs w:val="24"/>
        </w:rPr>
        <w:lastRenderedPageBreak/>
        <w:tab/>
        <w:t>(9)</w:t>
      </w:r>
      <w:r w:rsidRPr="001F127A">
        <w:rPr>
          <w:rFonts w:ascii="Times New Roman" w:hAnsi="Times New Roman" w:cs="Times New Roman"/>
          <w:noProof/>
          <w:sz w:val="24"/>
          <w:szCs w:val="24"/>
        </w:rPr>
        <w:tab/>
        <w:t xml:space="preserve">Wu, C. F., Zheng, Y. L., Szymanski, C., and McNeill, J. Energy Transfer in a Nanoscale Multichromophoric System: Fluorescent Dye-Doped Conjugated Polymer Nanoparticles. </w:t>
      </w:r>
      <w:r w:rsidRPr="001F127A">
        <w:rPr>
          <w:rFonts w:ascii="Times New Roman" w:hAnsi="Times New Roman" w:cs="Times New Roman"/>
          <w:i/>
          <w:noProof/>
          <w:sz w:val="24"/>
          <w:szCs w:val="24"/>
        </w:rPr>
        <w:t>J. Phys. Chem. C</w:t>
      </w:r>
      <w:r w:rsidRPr="001F127A">
        <w:rPr>
          <w:rFonts w:ascii="Times New Roman" w:hAnsi="Times New Roman" w:cs="Times New Roman"/>
          <w:noProof/>
          <w:sz w:val="24"/>
          <w:szCs w:val="24"/>
        </w:rPr>
        <w:t xml:space="preserve"> </w:t>
      </w:r>
      <w:r w:rsidRPr="001F127A">
        <w:rPr>
          <w:rFonts w:ascii="Times New Roman" w:hAnsi="Times New Roman" w:cs="Times New Roman"/>
          <w:b/>
          <w:noProof/>
          <w:sz w:val="24"/>
          <w:szCs w:val="24"/>
        </w:rPr>
        <w:t>2008</w:t>
      </w:r>
      <w:r w:rsidRPr="001F127A">
        <w:rPr>
          <w:rFonts w:ascii="Times New Roman" w:hAnsi="Times New Roman" w:cs="Times New Roman"/>
          <w:noProof/>
          <w:sz w:val="24"/>
          <w:szCs w:val="24"/>
        </w:rPr>
        <w:t xml:space="preserve">, </w:t>
      </w:r>
      <w:r w:rsidRPr="001F127A">
        <w:rPr>
          <w:rFonts w:ascii="Times New Roman" w:hAnsi="Times New Roman" w:cs="Times New Roman"/>
          <w:i/>
          <w:noProof/>
          <w:sz w:val="24"/>
          <w:szCs w:val="24"/>
        </w:rPr>
        <w:t>112</w:t>
      </w:r>
      <w:r w:rsidRPr="001F127A">
        <w:rPr>
          <w:rFonts w:ascii="Times New Roman" w:hAnsi="Times New Roman" w:cs="Times New Roman"/>
          <w:noProof/>
          <w:sz w:val="24"/>
          <w:szCs w:val="24"/>
        </w:rPr>
        <w:t>, 1772-1781.</w:t>
      </w:r>
      <w:bookmarkEnd w:id="9"/>
    </w:p>
    <w:p w14:paraId="5844DC0A" w14:textId="1EA5B0E0" w:rsidR="001F127A" w:rsidRDefault="001F127A" w:rsidP="001F127A">
      <w:pPr>
        <w:spacing w:line="240" w:lineRule="auto"/>
        <w:jc w:val="both"/>
        <w:rPr>
          <w:rFonts w:ascii="Times New Roman" w:hAnsi="Times New Roman" w:cs="Times New Roman"/>
          <w:noProof/>
          <w:sz w:val="24"/>
          <w:szCs w:val="24"/>
        </w:rPr>
      </w:pPr>
    </w:p>
    <w:p w14:paraId="1A0F6219" w14:textId="2E499779" w:rsidR="009A7961" w:rsidRPr="008F23A2" w:rsidRDefault="0077054A" w:rsidP="00191EA6">
      <w:pPr>
        <w:spacing w:line="480" w:lineRule="auto"/>
        <w:rPr>
          <w:rFonts w:ascii="Times New Roman" w:hAnsi="Times New Roman" w:cs="Times New Roman"/>
          <w:sz w:val="24"/>
          <w:szCs w:val="24"/>
        </w:rPr>
      </w:pPr>
      <w:r w:rsidRPr="00A74E66">
        <w:rPr>
          <w:rFonts w:ascii="Times New Roman" w:hAnsi="Times New Roman" w:cs="Times New Roman"/>
          <w:sz w:val="24"/>
          <w:szCs w:val="24"/>
        </w:rPr>
        <w:fldChar w:fldCharType="end"/>
      </w:r>
    </w:p>
    <w:sectPr w:rsidR="009A7961" w:rsidRPr="008F23A2">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30CA2" w14:textId="77777777" w:rsidR="004047BE" w:rsidRDefault="004047BE" w:rsidP="0072074F">
      <w:pPr>
        <w:spacing w:after="0" w:line="240" w:lineRule="auto"/>
      </w:pPr>
      <w:r>
        <w:separator/>
      </w:r>
    </w:p>
  </w:endnote>
  <w:endnote w:type="continuationSeparator" w:id="0">
    <w:p w14:paraId="534C0F14" w14:textId="77777777" w:rsidR="004047BE" w:rsidRDefault="004047BE" w:rsidP="0072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96372360"/>
      <w:docPartObj>
        <w:docPartGallery w:val="Page Numbers (Bottom of Page)"/>
        <w:docPartUnique/>
      </w:docPartObj>
    </w:sdtPr>
    <w:sdtEndPr>
      <w:rPr>
        <w:noProof/>
      </w:rPr>
    </w:sdtEndPr>
    <w:sdtContent>
      <w:p w14:paraId="608A8698" w14:textId="4C80C528" w:rsidR="0072074F" w:rsidRPr="0072074F" w:rsidRDefault="0072074F">
        <w:pPr>
          <w:pStyle w:val="Footer"/>
          <w:jc w:val="right"/>
          <w:rPr>
            <w:rFonts w:ascii="Times New Roman" w:hAnsi="Times New Roman" w:cs="Times New Roman"/>
            <w:sz w:val="24"/>
            <w:szCs w:val="24"/>
          </w:rPr>
        </w:pPr>
        <w:r w:rsidRPr="0072074F">
          <w:rPr>
            <w:rFonts w:ascii="Times New Roman" w:hAnsi="Times New Roman" w:cs="Times New Roman"/>
            <w:sz w:val="24"/>
            <w:szCs w:val="24"/>
          </w:rPr>
          <w:fldChar w:fldCharType="begin"/>
        </w:r>
        <w:r w:rsidRPr="0072074F">
          <w:rPr>
            <w:rFonts w:ascii="Times New Roman" w:hAnsi="Times New Roman" w:cs="Times New Roman"/>
            <w:sz w:val="24"/>
            <w:szCs w:val="24"/>
          </w:rPr>
          <w:instrText xml:space="preserve"> PAGE   \* MERGEFORMAT </w:instrText>
        </w:r>
        <w:r w:rsidRPr="0072074F">
          <w:rPr>
            <w:rFonts w:ascii="Times New Roman" w:hAnsi="Times New Roman" w:cs="Times New Roman"/>
            <w:sz w:val="24"/>
            <w:szCs w:val="24"/>
          </w:rPr>
          <w:fldChar w:fldCharType="separate"/>
        </w:r>
        <w:r w:rsidR="001F127A">
          <w:rPr>
            <w:rFonts w:ascii="Times New Roman" w:hAnsi="Times New Roman" w:cs="Times New Roman"/>
            <w:noProof/>
            <w:sz w:val="24"/>
            <w:szCs w:val="24"/>
          </w:rPr>
          <w:t>13</w:t>
        </w:r>
        <w:r w:rsidRPr="0072074F">
          <w:rPr>
            <w:rFonts w:ascii="Times New Roman" w:hAnsi="Times New Roman" w:cs="Times New Roman"/>
            <w:noProof/>
            <w:sz w:val="24"/>
            <w:szCs w:val="24"/>
          </w:rPr>
          <w:fldChar w:fldCharType="end"/>
        </w:r>
      </w:p>
    </w:sdtContent>
  </w:sdt>
  <w:p w14:paraId="34BE4CE5" w14:textId="77777777" w:rsidR="0072074F" w:rsidRPr="0072074F" w:rsidRDefault="0072074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4D2F1" w14:textId="77777777" w:rsidR="004047BE" w:rsidRDefault="004047BE" w:rsidP="0072074F">
      <w:pPr>
        <w:spacing w:after="0" w:line="240" w:lineRule="auto"/>
      </w:pPr>
      <w:r>
        <w:separator/>
      </w:r>
    </w:p>
  </w:footnote>
  <w:footnote w:type="continuationSeparator" w:id="0">
    <w:p w14:paraId="21D8E330" w14:textId="77777777" w:rsidR="004047BE" w:rsidRDefault="004047BE" w:rsidP="00720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341D"/>
    <w:multiLevelType w:val="hybridMultilevel"/>
    <w:tmpl w:val="B1906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277&lt;/item&gt;&lt;item&gt;1297&lt;/item&gt;&lt;/record-ids&gt;&lt;/item&gt;&lt;/Libraries&gt;"/>
  </w:docVars>
  <w:rsids>
    <w:rsidRoot w:val="002E1799"/>
    <w:rsid w:val="00004C8F"/>
    <w:rsid w:val="00020196"/>
    <w:rsid w:val="00031B8A"/>
    <w:rsid w:val="0005342D"/>
    <w:rsid w:val="000544D8"/>
    <w:rsid w:val="00070E7B"/>
    <w:rsid w:val="00081CD1"/>
    <w:rsid w:val="000B1F3B"/>
    <w:rsid w:val="000B73C3"/>
    <w:rsid w:val="000D4323"/>
    <w:rsid w:val="000E29CF"/>
    <w:rsid w:val="000F0B13"/>
    <w:rsid w:val="000F2A80"/>
    <w:rsid w:val="000F601A"/>
    <w:rsid w:val="00103888"/>
    <w:rsid w:val="001111B8"/>
    <w:rsid w:val="00124D73"/>
    <w:rsid w:val="0012672F"/>
    <w:rsid w:val="00147C58"/>
    <w:rsid w:val="00162EA6"/>
    <w:rsid w:val="001666F4"/>
    <w:rsid w:val="001714AD"/>
    <w:rsid w:val="001839F0"/>
    <w:rsid w:val="00191EA6"/>
    <w:rsid w:val="001A62DE"/>
    <w:rsid w:val="001B11F0"/>
    <w:rsid w:val="001B282F"/>
    <w:rsid w:val="001B7E11"/>
    <w:rsid w:val="001C0D47"/>
    <w:rsid w:val="001D1328"/>
    <w:rsid w:val="001E48A7"/>
    <w:rsid w:val="001E68E5"/>
    <w:rsid w:val="001E7A0F"/>
    <w:rsid w:val="001F127A"/>
    <w:rsid w:val="001F78E4"/>
    <w:rsid w:val="00206DBD"/>
    <w:rsid w:val="00207E7E"/>
    <w:rsid w:val="00215D22"/>
    <w:rsid w:val="00223BB3"/>
    <w:rsid w:val="00230AFA"/>
    <w:rsid w:val="00284108"/>
    <w:rsid w:val="00285038"/>
    <w:rsid w:val="00290181"/>
    <w:rsid w:val="00291F2B"/>
    <w:rsid w:val="002D437E"/>
    <w:rsid w:val="002D7B28"/>
    <w:rsid w:val="002E1799"/>
    <w:rsid w:val="00310123"/>
    <w:rsid w:val="00336435"/>
    <w:rsid w:val="00347200"/>
    <w:rsid w:val="00361D19"/>
    <w:rsid w:val="00362647"/>
    <w:rsid w:val="00380EA9"/>
    <w:rsid w:val="00382D41"/>
    <w:rsid w:val="003856E0"/>
    <w:rsid w:val="00390A22"/>
    <w:rsid w:val="003A2008"/>
    <w:rsid w:val="003D600F"/>
    <w:rsid w:val="003E06B2"/>
    <w:rsid w:val="003E151E"/>
    <w:rsid w:val="003E2E5B"/>
    <w:rsid w:val="003F0285"/>
    <w:rsid w:val="003F3EC2"/>
    <w:rsid w:val="003F6645"/>
    <w:rsid w:val="004031FE"/>
    <w:rsid w:val="004047BE"/>
    <w:rsid w:val="004336A2"/>
    <w:rsid w:val="00437A13"/>
    <w:rsid w:val="00455CD3"/>
    <w:rsid w:val="00456412"/>
    <w:rsid w:val="0046544F"/>
    <w:rsid w:val="0049203E"/>
    <w:rsid w:val="004A5D40"/>
    <w:rsid w:val="004C2FF9"/>
    <w:rsid w:val="004E1A6D"/>
    <w:rsid w:val="004E2248"/>
    <w:rsid w:val="004F1006"/>
    <w:rsid w:val="004F42D8"/>
    <w:rsid w:val="00503846"/>
    <w:rsid w:val="005179E2"/>
    <w:rsid w:val="00521385"/>
    <w:rsid w:val="00523B12"/>
    <w:rsid w:val="0052709A"/>
    <w:rsid w:val="00530414"/>
    <w:rsid w:val="00532F0B"/>
    <w:rsid w:val="00534E07"/>
    <w:rsid w:val="00543EBE"/>
    <w:rsid w:val="00547315"/>
    <w:rsid w:val="005474CE"/>
    <w:rsid w:val="005560C3"/>
    <w:rsid w:val="005710B3"/>
    <w:rsid w:val="00574905"/>
    <w:rsid w:val="00574D97"/>
    <w:rsid w:val="00593D46"/>
    <w:rsid w:val="005A0E86"/>
    <w:rsid w:val="005A13B0"/>
    <w:rsid w:val="005A2C83"/>
    <w:rsid w:val="005A61C5"/>
    <w:rsid w:val="005B4C4A"/>
    <w:rsid w:val="005D3F00"/>
    <w:rsid w:val="005E086C"/>
    <w:rsid w:val="005E495D"/>
    <w:rsid w:val="005E51C1"/>
    <w:rsid w:val="005F1898"/>
    <w:rsid w:val="005F50D9"/>
    <w:rsid w:val="005F5529"/>
    <w:rsid w:val="00601BB1"/>
    <w:rsid w:val="00622C18"/>
    <w:rsid w:val="0062350E"/>
    <w:rsid w:val="00625F6E"/>
    <w:rsid w:val="00640245"/>
    <w:rsid w:val="006471E1"/>
    <w:rsid w:val="0067221C"/>
    <w:rsid w:val="00684B59"/>
    <w:rsid w:val="006914F6"/>
    <w:rsid w:val="00693136"/>
    <w:rsid w:val="00696582"/>
    <w:rsid w:val="006B75CD"/>
    <w:rsid w:val="006E4501"/>
    <w:rsid w:val="006E7146"/>
    <w:rsid w:val="006E7166"/>
    <w:rsid w:val="006F283D"/>
    <w:rsid w:val="00700B06"/>
    <w:rsid w:val="00705129"/>
    <w:rsid w:val="0070678C"/>
    <w:rsid w:val="0072074F"/>
    <w:rsid w:val="00733B93"/>
    <w:rsid w:val="00737F5B"/>
    <w:rsid w:val="0074062A"/>
    <w:rsid w:val="0077054A"/>
    <w:rsid w:val="00784A52"/>
    <w:rsid w:val="00784AFF"/>
    <w:rsid w:val="007A00D0"/>
    <w:rsid w:val="007A1D96"/>
    <w:rsid w:val="007C7779"/>
    <w:rsid w:val="007D18A2"/>
    <w:rsid w:val="007D5CEE"/>
    <w:rsid w:val="007E35D2"/>
    <w:rsid w:val="007F6F0A"/>
    <w:rsid w:val="0081083E"/>
    <w:rsid w:val="008727DA"/>
    <w:rsid w:val="00873B8F"/>
    <w:rsid w:val="00882974"/>
    <w:rsid w:val="00895CFE"/>
    <w:rsid w:val="008B01AD"/>
    <w:rsid w:val="008B1A33"/>
    <w:rsid w:val="008C2B54"/>
    <w:rsid w:val="008C70C2"/>
    <w:rsid w:val="008C7D99"/>
    <w:rsid w:val="008F16B7"/>
    <w:rsid w:val="008F23A2"/>
    <w:rsid w:val="00902D88"/>
    <w:rsid w:val="00906A3D"/>
    <w:rsid w:val="0091392D"/>
    <w:rsid w:val="00916549"/>
    <w:rsid w:val="00925690"/>
    <w:rsid w:val="009355CC"/>
    <w:rsid w:val="009605F1"/>
    <w:rsid w:val="00960712"/>
    <w:rsid w:val="00966686"/>
    <w:rsid w:val="00966E25"/>
    <w:rsid w:val="00975E61"/>
    <w:rsid w:val="009A3B03"/>
    <w:rsid w:val="009A6465"/>
    <w:rsid w:val="009A7961"/>
    <w:rsid w:val="009A7CF9"/>
    <w:rsid w:val="009B42C0"/>
    <w:rsid w:val="009B6FD1"/>
    <w:rsid w:val="009D399A"/>
    <w:rsid w:val="00A05DA7"/>
    <w:rsid w:val="00A10579"/>
    <w:rsid w:val="00A15269"/>
    <w:rsid w:val="00A17CF0"/>
    <w:rsid w:val="00A26AB1"/>
    <w:rsid w:val="00A44BC9"/>
    <w:rsid w:val="00A6175C"/>
    <w:rsid w:val="00A70979"/>
    <w:rsid w:val="00A72617"/>
    <w:rsid w:val="00A74E66"/>
    <w:rsid w:val="00A81F15"/>
    <w:rsid w:val="00A84B4C"/>
    <w:rsid w:val="00A9113E"/>
    <w:rsid w:val="00AA1BD9"/>
    <w:rsid w:val="00B0552E"/>
    <w:rsid w:val="00B06685"/>
    <w:rsid w:val="00B25223"/>
    <w:rsid w:val="00B263FB"/>
    <w:rsid w:val="00B26BFE"/>
    <w:rsid w:val="00B35862"/>
    <w:rsid w:val="00B418E0"/>
    <w:rsid w:val="00B65548"/>
    <w:rsid w:val="00B80E3D"/>
    <w:rsid w:val="00B9759B"/>
    <w:rsid w:val="00BB19B2"/>
    <w:rsid w:val="00BB5107"/>
    <w:rsid w:val="00BB749E"/>
    <w:rsid w:val="00BD2691"/>
    <w:rsid w:val="00BE446F"/>
    <w:rsid w:val="00BF5120"/>
    <w:rsid w:val="00C04ADE"/>
    <w:rsid w:val="00C1331E"/>
    <w:rsid w:val="00C15722"/>
    <w:rsid w:val="00C22E66"/>
    <w:rsid w:val="00C34A57"/>
    <w:rsid w:val="00C37861"/>
    <w:rsid w:val="00C441A2"/>
    <w:rsid w:val="00C5357A"/>
    <w:rsid w:val="00C55506"/>
    <w:rsid w:val="00C60689"/>
    <w:rsid w:val="00C727DB"/>
    <w:rsid w:val="00C85199"/>
    <w:rsid w:val="00CB666A"/>
    <w:rsid w:val="00CD2531"/>
    <w:rsid w:val="00CE0E9A"/>
    <w:rsid w:val="00CE43BC"/>
    <w:rsid w:val="00CF3BD9"/>
    <w:rsid w:val="00D00358"/>
    <w:rsid w:val="00D104C5"/>
    <w:rsid w:val="00D1473B"/>
    <w:rsid w:val="00D16D5C"/>
    <w:rsid w:val="00D243EE"/>
    <w:rsid w:val="00D26108"/>
    <w:rsid w:val="00D3069B"/>
    <w:rsid w:val="00D41399"/>
    <w:rsid w:val="00D43D8C"/>
    <w:rsid w:val="00D47C20"/>
    <w:rsid w:val="00D60278"/>
    <w:rsid w:val="00D6461B"/>
    <w:rsid w:val="00D71006"/>
    <w:rsid w:val="00D712FF"/>
    <w:rsid w:val="00D729D8"/>
    <w:rsid w:val="00D76B0B"/>
    <w:rsid w:val="00D82925"/>
    <w:rsid w:val="00D85B7A"/>
    <w:rsid w:val="00DA71E6"/>
    <w:rsid w:val="00DB12C0"/>
    <w:rsid w:val="00DB1BFD"/>
    <w:rsid w:val="00DC2B11"/>
    <w:rsid w:val="00DD0893"/>
    <w:rsid w:val="00E03242"/>
    <w:rsid w:val="00E236E8"/>
    <w:rsid w:val="00E24B46"/>
    <w:rsid w:val="00E31FCB"/>
    <w:rsid w:val="00E538DA"/>
    <w:rsid w:val="00E6048A"/>
    <w:rsid w:val="00E62807"/>
    <w:rsid w:val="00E6499A"/>
    <w:rsid w:val="00E80B6D"/>
    <w:rsid w:val="00E959DF"/>
    <w:rsid w:val="00EB32FF"/>
    <w:rsid w:val="00EB7AFB"/>
    <w:rsid w:val="00EC12B7"/>
    <w:rsid w:val="00EC2746"/>
    <w:rsid w:val="00EC57A4"/>
    <w:rsid w:val="00EE0251"/>
    <w:rsid w:val="00EF322D"/>
    <w:rsid w:val="00F1168E"/>
    <w:rsid w:val="00F14363"/>
    <w:rsid w:val="00F2283F"/>
    <w:rsid w:val="00F23E78"/>
    <w:rsid w:val="00F47325"/>
    <w:rsid w:val="00F7239B"/>
    <w:rsid w:val="00F85ED2"/>
    <w:rsid w:val="00F86B99"/>
    <w:rsid w:val="00F906E6"/>
    <w:rsid w:val="00F9187C"/>
    <w:rsid w:val="00F9736C"/>
    <w:rsid w:val="00F97C62"/>
    <w:rsid w:val="00FA4E16"/>
    <w:rsid w:val="00FA5A22"/>
    <w:rsid w:val="00FB0115"/>
    <w:rsid w:val="00FB31AF"/>
    <w:rsid w:val="00FC2966"/>
    <w:rsid w:val="00FE0A48"/>
    <w:rsid w:val="00FE20E5"/>
    <w:rsid w:val="00FE321D"/>
    <w:rsid w:val="00FE4840"/>
    <w:rsid w:val="00FF5AF1"/>
    <w:rsid w:val="00FF5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2.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3.wmf"/><Relationship Id="rId28" Type="http://schemas.openxmlformats.org/officeDocument/2006/relationships/image" Target="media/image16.jpeg"/><Relationship Id="rId10" Type="http://schemas.openxmlformats.org/officeDocument/2006/relationships/image" Target="media/image3.wmf"/><Relationship Id="rId19" Type="http://schemas.openxmlformats.org/officeDocument/2006/relationships/image" Target="media/image11.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4569</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5</cp:revision>
  <dcterms:created xsi:type="dcterms:W3CDTF">2013-10-01T15:17:00Z</dcterms:created>
  <dcterms:modified xsi:type="dcterms:W3CDTF">2013-10-10T21:41:00Z</dcterms:modified>
</cp:coreProperties>
</file>