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bookmarkStart w:id="0" w:name="_GoBack"/>
      <w:bookmarkEnd w:id="0"/>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0187B80C" w14:textId="4EAC682B" w:rsidR="00362647" w:rsidRDefault="002E1799" w:rsidP="00362647">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47252239" w14:textId="77777777" w:rsidR="00362647" w:rsidRPr="00737F5B" w:rsidRDefault="00362647" w:rsidP="00362647">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58FF09CD"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 w:history="1">
        <w:r w:rsidR="00FE4840" w:rsidRPr="00C04ADE">
          <w:rPr>
            <w:rFonts w:ascii="Times New Roman" w:hAnsi="Times New Roman" w:cs="Times New Roman"/>
            <w:sz w:val="24"/>
            <w:szCs w:val="24"/>
          </w:rPr>
          <w:fldChar w:fldCharType="begin"/>
        </w:r>
        <w:r w:rsidR="00FE4840"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FE4840" w:rsidRPr="00C04ADE">
          <w:rPr>
            <w:rFonts w:ascii="Times New Roman" w:hAnsi="Times New Roman" w:cs="Times New Roman"/>
            <w:sz w:val="24"/>
            <w:szCs w:val="24"/>
          </w:rPr>
          <w:fldChar w:fldCharType="separate"/>
        </w:r>
        <w:r w:rsidR="00FE4840" w:rsidRPr="00C04ADE">
          <w:rPr>
            <w:rFonts w:ascii="Times New Roman" w:hAnsi="Times New Roman" w:cs="Times New Roman"/>
            <w:noProof/>
            <w:sz w:val="24"/>
            <w:szCs w:val="24"/>
            <w:vertAlign w:val="superscript"/>
          </w:rPr>
          <w:t>1</w:t>
        </w:r>
        <w:r w:rsidR="00FE4840"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14:paraId="455C9E8A" w14:textId="77777777"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 xml:space="preserve">minopropyl-trimethoxysilane in anhydrous ethanol, followed by </w:t>
      </w:r>
      <w:proofErr w:type="spellStart"/>
      <w:r w:rsidRPr="00C04ADE">
        <w:rPr>
          <w:rFonts w:ascii="Times New Roman" w:hAnsi="Times New Roman" w:cs="Times New Roman"/>
          <w:sz w:val="24"/>
          <w:szCs w:val="24"/>
        </w:rPr>
        <w:t>dipcasting</w:t>
      </w:r>
      <w:proofErr w:type="spellEnd"/>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29A2B14D" w14:textId="61F1FA29" w:rsidR="00380EA9" w:rsidRPr="00362647" w:rsidRDefault="00380EA9" w:rsidP="003626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Fluorescence Quantum Yield</w:t>
      </w:r>
    </w:p>
    <w:p w14:paraId="6D2138DF" w14:textId="04FA0905"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2</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419CB6CF"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0544D8">
        <w:rPr>
          <w:rFonts w:ascii="Times New Roman" w:hAnsi="Times New Roman" w:cs="Times New Roman"/>
          <w:sz w:val="24"/>
          <w:szCs w:val="24"/>
        </w:rPr>
        <w:t xml:space="preserve">little </w:t>
      </w:r>
      <w:proofErr w:type="spellStart"/>
      <w:r w:rsidR="000544D8">
        <w:rPr>
          <w:rFonts w:ascii="Times New Roman" w:hAnsi="Times New Roman" w:cs="Times New Roman"/>
          <w:sz w:val="24"/>
          <w:szCs w:val="24"/>
        </w:rPr>
        <w:t>fluroescence</w:t>
      </w:r>
      <w:proofErr w:type="spellEnd"/>
      <w:r w:rsidR="000544D8">
        <w:rPr>
          <w:rFonts w:ascii="Times New Roman" w:hAnsi="Times New Roman" w:cs="Times New Roman"/>
          <w:sz w:val="24"/>
          <w:szCs w:val="24"/>
        </w:rPr>
        <w:t xml:space="preserv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33A349E1" w14:textId="0E13261C" w:rsidR="00B418E0"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E959DF">
        <w:rPr>
          <w:rFonts w:ascii="Times New Roman" w:hAnsi="Times New Roman" w:cs="Times New Roman"/>
          <w:sz w:val="24"/>
          <w:szCs w:val="24"/>
        </w:rPr>
        <w:t xml:space="preserve">000,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w:t>
      </w:r>
      <w:r w:rsidRPr="0067221C">
        <w:rPr>
          <w:rFonts w:ascii="Times New Roman" w:hAnsi="Times New Roman" w:cs="Times New Roman"/>
          <w:sz w:val="24"/>
          <w:szCs w:val="24"/>
        </w:rPr>
        <w:lastRenderedPageBreak/>
        <w:t xml:space="preserve">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avalanche  photodiode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p>
    <w:p w14:paraId="1A560EF0" w14:textId="6B8FA953"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purging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 samples with nitrogen. The bi-exponential 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r w:rsidR="00B418E0">
        <w:rPr>
          <w:rFonts w:ascii="Times New Roman" w:hAnsi="Times New Roman" w:cs="Times New Roman"/>
          <w:sz w:val="24"/>
          <w:szCs w:val="24"/>
        </w:rPr>
        <w:t xml:space="preserve">   </w:t>
      </w:r>
    </w:p>
    <w:p w14:paraId="74C53408" w14:textId="0DC60FB5"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FE4840">
          <w:rPr>
            <w:rFonts w:ascii="Times New Roman" w:hAnsi="Times New Roman" w:cs="Times New Roman"/>
            <w:sz w:val="24"/>
            <w:szCs w:val="24"/>
          </w:rPr>
          <w:fldChar w:fldCharType="separate"/>
        </w:r>
        <w:r w:rsidR="00FE4840" w:rsidRPr="004336A2">
          <w:rPr>
            <w:rFonts w:ascii="Times New Roman" w:hAnsi="Times New Roman" w:cs="Times New Roman"/>
            <w:noProof/>
            <w:sz w:val="24"/>
            <w:szCs w:val="24"/>
            <w:vertAlign w:val="superscript"/>
          </w:rPr>
          <w:t>3</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w:t>
      </w:r>
      <w:r>
        <w:rPr>
          <w:rFonts w:ascii="Times New Roman" w:hAnsi="Times New Roman" w:cs="Times New Roman"/>
          <w:sz w:val="24"/>
          <w:szCs w:val="24"/>
        </w:rPr>
        <w:lastRenderedPageBreak/>
        <w:t>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6168F922" w14:textId="77777777" w:rsidR="005E51C1" w:rsidRPr="00737F5B" w:rsidRDefault="005E51C1" w:rsidP="00737F5B">
      <w:pPr>
        <w:spacing w:line="480" w:lineRule="auto"/>
        <w:jc w:val="both"/>
        <w:rPr>
          <w:rFonts w:ascii="Times New Roman" w:hAnsi="Times New Roman" w:cs="Times New Roman"/>
          <w:b/>
          <w:sz w:val="24"/>
          <w:szCs w:val="24"/>
        </w:rPr>
      </w:pPr>
    </w:p>
    <w:p w14:paraId="132A6CBD" w14:textId="77777777" w:rsidR="00A9113E" w:rsidRDefault="009A7961" w:rsidP="00737F5B">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Diffusion/Energy Transfer Model</w:t>
      </w:r>
    </w:p>
    <w:p w14:paraId="4142E773" w14:textId="7F00DFB6" w:rsidR="00693136"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previously developed a Monte Carlo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 which yielded</w:t>
      </w:r>
      <w:r w:rsidRPr="00DA2591">
        <w:rPr>
          <w:rFonts w:ascii="Times New Roman" w:hAnsi="Times New Roman" w:cs="Times New Roman"/>
          <w:sz w:val="24"/>
          <w:szCs w:val="24"/>
        </w:rPr>
        <w:t xml:space="preserve"> values for energy transfer efficiency</w:t>
      </w:r>
      <w:r>
        <w:rPr>
          <w:rFonts w:ascii="Times New Roman" w:hAnsi="Times New Roman" w:cs="Times New Roman"/>
          <w:sz w:val="24"/>
          <w:szCs w:val="24"/>
        </w:rPr>
        <w:t xml:space="preserve"> that were in agreement with experimental results for dye-doped CPNs.</w:t>
      </w:r>
      <w:hyperlink w:anchor="_ENREF_4" w:tooltip="Wu, 2008 #9" w:history="1">
        <w:r w:rsidR="00FE4840" w:rsidRPr="00DA259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E4840" w:rsidRPr="00DA2591">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4</w:t>
        </w:r>
        <w:r w:rsidR="00FE4840" w:rsidRPr="00DA2591">
          <w:rPr>
            <w:rFonts w:ascii="Times New Roman" w:hAnsi="Times New Roman" w:cs="Times New Roman"/>
            <w:sz w:val="24"/>
            <w:szCs w:val="24"/>
          </w:rPr>
          <w:fldChar w:fldCharType="end"/>
        </w:r>
      </w:hyperlink>
      <w:r w:rsidRPr="00DA2591">
        <w:rPr>
          <w:rFonts w:ascii="Times New Roman" w:hAnsi="Times New Roman" w:cs="Times New Roman"/>
          <w:sz w:val="24"/>
          <w:szCs w:val="24"/>
        </w:rPr>
        <w:t xml:space="preserve"> </w:t>
      </w:r>
      <w:r>
        <w:rPr>
          <w:rFonts w:ascii="Times New Roman" w:hAnsi="Times New Roman" w:cs="Times New Roman"/>
          <w:sz w:val="24"/>
          <w:szCs w:val="24"/>
        </w:rPr>
        <w:t>This approach was also applied to modeling fluctuations in the fluorescence centroid of a single CPN.</w:t>
      </w:r>
      <w:hyperlink w:anchor="_ENREF_5" w:tooltip="Yu, 2012 #1040" w:history="1">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&lt;EndNote&gt;&lt;Cite&gt;&lt;Author&gt;Yu&lt;/Author&gt;&lt;Year&gt;2012&lt;/Year&gt;&lt;RecNum&gt;1040&lt;/RecNum&gt;&lt;DisplayText&gt;&lt;style face="superscript"&gt;5&lt;/style&gt;&lt;/DisplayText&gt;&lt;record&gt;&lt;rec-number&gt;1040&lt;/rec-number&gt;&lt;foreign-keys&gt;&lt;key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FE4840">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5</w:t>
        </w:r>
        <w:r w:rsidR="00FE4840">
          <w:rPr>
            <w:rFonts w:ascii="Times New Roman" w:hAnsi="Times New Roman" w:cs="Times New Roman"/>
            <w:sz w:val="24"/>
            <w:szCs w:val="24"/>
          </w:rPr>
          <w:fldChar w:fldCharType="end"/>
        </w:r>
      </w:hyperlink>
      <w:r>
        <w:rPr>
          <w:rFonts w:ascii="Times New Roman" w:hAnsi="Times New Roman" w:cs="Times New Roman"/>
          <w:sz w:val="24"/>
          <w:szCs w:val="24"/>
        </w:rPr>
        <w:t xml:space="preserve"> 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 We have also modified our approach to explicitly account for quenching by defects. </w:t>
      </w:r>
      <w:r w:rsidR="001E48A7">
        <w:rPr>
          <w:rFonts w:ascii="Times New Roman" w:hAnsi="Times New Roman" w:cs="Times New Roman"/>
          <w:sz w:val="24"/>
          <w:szCs w:val="24"/>
        </w:rPr>
        <w:t>Neither coherent transport nor dispersive transport are explicitly included in the present approach.</w:t>
      </w:r>
      <w:r w:rsidR="001E48A7">
        <w:rPr>
          <w:rFonts w:ascii="Times New Roman" w:hAnsi="Times New Roman" w:cs="Times New Roman"/>
          <w:sz w:val="24"/>
          <w:szCs w:val="24"/>
        </w:rPr>
        <w:fldChar w:fldCharType="begin"/>
      </w:r>
      <w:r w:rsidR="001E48A7">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1E48A7">
        <w:rPr>
          <w:rFonts w:ascii="Times New Roman" w:hAnsi="Times New Roman" w:cs="Times New Roman"/>
          <w:sz w:val="24"/>
          <w:szCs w:val="24"/>
        </w:rPr>
        <w:fldChar w:fldCharType="separate"/>
      </w:r>
      <w:hyperlink w:anchor="_ENREF_6" w:tooltip="Athanasopoulos, 2013 #1080" w:history="1">
        <w:r w:rsidR="00FE4840" w:rsidRPr="001E48A7">
          <w:rPr>
            <w:rFonts w:ascii="Times New Roman" w:hAnsi="Times New Roman" w:cs="Times New Roman"/>
            <w:noProof/>
            <w:sz w:val="24"/>
            <w:szCs w:val="24"/>
            <w:vertAlign w:val="superscript"/>
          </w:rPr>
          <w:t>6</w:t>
        </w:r>
      </w:hyperlink>
      <w:r w:rsidR="001E48A7" w:rsidRPr="001E48A7">
        <w:rPr>
          <w:rFonts w:ascii="Times New Roman" w:hAnsi="Times New Roman" w:cs="Times New Roman"/>
          <w:noProof/>
          <w:sz w:val="24"/>
          <w:szCs w:val="24"/>
          <w:vertAlign w:val="superscript"/>
        </w:rPr>
        <w:t>,</w:t>
      </w:r>
      <w:hyperlink w:anchor="_ENREF_7" w:tooltip="Scholes, 2006 #1036" w:history="1">
        <w:r w:rsidR="00FE4840" w:rsidRPr="001E48A7">
          <w:rPr>
            <w:rFonts w:ascii="Times New Roman" w:hAnsi="Times New Roman" w:cs="Times New Roman"/>
            <w:noProof/>
            <w:sz w:val="24"/>
            <w:szCs w:val="24"/>
            <w:vertAlign w:val="superscript"/>
          </w:rPr>
          <w:t>7</w:t>
        </w:r>
      </w:hyperlink>
      <w:r w:rsidR="001E48A7">
        <w:rPr>
          <w:rFonts w:ascii="Times New Roman" w:hAnsi="Times New Roman" w:cs="Times New Roman"/>
          <w:sz w:val="24"/>
          <w:szCs w:val="24"/>
        </w:rPr>
        <w:fldChar w:fldCharType="end"/>
      </w:r>
      <w:r w:rsidR="001E48A7">
        <w:rPr>
          <w:rFonts w:ascii="Times New Roman" w:hAnsi="Times New Roman" w:cs="Times New Roman"/>
          <w:sz w:val="24"/>
          <w:szCs w:val="24"/>
        </w:rPr>
        <w:t xml:space="preserve"> The simulation algorithm is described briefly as follows</w:t>
      </w:r>
      <w:r w:rsidR="001E48A7">
        <w:rPr>
          <w:rFonts w:ascii="Times New Roman" w:hAnsi="Times New Roman" w:cs="Times New Roman"/>
          <w:sz w:val="24"/>
          <w:szCs w:val="24"/>
        </w:rPr>
        <w:t>.</w:t>
      </w:r>
      <w:r w:rsidR="001E48A7">
        <w:rPr>
          <w:rFonts w:ascii="Times New Roman" w:hAnsi="Times New Roman" w:cs="Times New Roman"/>
          <w:sz w:val="24"/>
          <w:szCs w:val="24"/>
        </w:rPr>
        <w:t xml:space="preserve"> Dopant dyes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EB32FF">
        <w:rPr>
          <w:rFonts w:ascii="Times New Roman" w:hAnsi="Times New Roman" w:cs="Times New Roman"/>
          <w:sz w:val="24"/>
          <w:szCs w:val="24"/>
        </w:rPr>
        <w:t>T</w:t>
      </w:r>
      <w:r w:rsidR="00693136">
        <w:rPr>
          <w:rFonts w:ascii="Times New Roman" w:hAnsi="Times New Roman" w:cs="Times New Roman"/>
          <w:sz w:val="24"/>
          <w:szCs w:val="24"/>
        </w:rPr>
        <w:t xml:space="preserve">he </w:t>
      </w:r>
      <w:r w:rsidR="00693136">
        <w:rPr>
          <w:rFonts w:ascii="Times New Roman" w:hAnsi="Times New Roman" w:cs="Times New Roman"/>
          <w:sz w:val="24"/>
          <w:szCs w:val="24"/>
        </w:rPr>
        <w:lastRenderedPageBreak/>
        <w:t>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 Based on the rates of energy transfer</w:t>
      </w:r>
      <w:r w:rsidR="00191EA6">
        <w:rPr>
          <w:rFonts w:ascii="Times New Roman" w:hAnsi="Times New Roman" w:cs="Times New Roman"/>
          <w:sz w:val="24"/>
          <w:szCs w:val="24"/>
        </w:rPr>
        <w:t xml:space="preserve"> </w:t>
      </w:r>
      <w:r w:rsidR="00F23E78" w:rsidRPr="00F23E78">
        <w:rPr>
          <w:rFonts w:ascii="Times New Roman" w:hAnsi="Times New Roman" w:cs="Times New Roman"/>
          <w:position w:val="-30"/>
          <w:sz w:val="24"/>
          <w:szCs w:val="24"/>
        </w:rPr>
        <w:object w:dxaOrig="2100" w:dyaOrig="560" w14:anchorId="30708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4.8pt;height:27.95pt" o:ole="">
            <v:imagedata r:id="rId6" o:title=""/>
          </v:shape>
          <o:OLEObject Type="Embed" ProgID="Equation.3" ShapeID="_x0000_i1026" DrawAspect="Content" ObjectID="_1432997566" r:id="rId7"/>
        </w:object>
      </w:r>
      <w:r w:rsidR="00693136">
        <w:rPr>
          <w:rFonts w:ascii="Times New Roman" w:hAnsi="Times New Roman" w:cs="Times New Roman"/>
          <w:sz w:val="24"/>
          <w:szCs w:val="24"/>
        </w:rPr>
        <w:t xml:space="preserve">, </w:t>
      </w:r>
      <w:proofErr w:type="spellStart"/>
      <w:r w:rsidR="00693136">
        <w:rPr>
          <w:rFonts w:ascii="Times New Roman" w:hAnsi="Times New Roman" w:cs="Times New Roman"/>
          <w:sz w:val="24"/>
          <w:szCs w:val="24"/>
        </w:rPr>
        <w:t>radiative</w:t>
      </w:r>
      <w:proofErr w:type="spellEnd"/>
      <w:r w:rsidR="00EB32FF">
        <w:rPr>
          <w:rFonts w:ascii="Times New Roman" w:hAnsi="Times New Roman" w:cs="Times New Roman"/>
          <w:sz w:val="24"/>
          <w:szCs w:val="24"/>
        </w:rPr>
        <w:t xml:space="preserve"> decay, and </w:t>
      </w:r>
      <w:r w:rsidR="00BB5107">
        <w:rPr>
          <w:rFonts w:ascii="Times New Roman" w:hAnsi="Times New Roman" w:cs="Times New Roman"/>
          <w:sz w:val="24"/>
          <w:szCs w:val="24"/>
        </w:rPr>
        <w:t>non-</w:t>
      </w:r>
      <w:proofErr w:type="spellStart"/>
      <w:r w:rsidR="00BB5107">
        <w:rPr>
          <w:rFonts w:ascii="Times New Roman" w:hAnsi="Times New Roman" w:cs="Times New Roman"/>
          <w:sz w:val="24"/>
          <w:szCs w:val="24"/>
        </w:rPr>
        <w:t>radiative</w:t>
      </w:r>
      <w:proofErr w:type="spellEnd"/>
      <w:r w:rsidR="00BB5107">
        <w:rPr>
          <w:rFonts w:ascii="Times New Roman" w:hAnsi="Times New Roman" w:cs="Times New Roman"/>
          <w:sz w:val="24"/>
          <w:szCs w:val="24"/>
        </w:rPr>
        <w:t xml:space="preserve"> decay</w:t>
      </w:r>
      <w:r w:rsidR="00F23E78">
        <w:rPr>
          <w:rFonts w:ascii="Times New Roman" w:hAnsi="Times New Roman" w:cs="Times New Roman"/>
          <w:sz w:val="24"/>
          <w:szCs w:val="24"/>
        </w:rPr>
        <w:t xml:space="preserve"> </w:t>
      </w:r>
      <w:commentRangeStart w:id="1"/>
      <w:r w:rsidR="00382D41" w:rsidRPr="00382D41">
        <w:rPr>
          <w:rFonts w:ascii="Times New Roman" w:hAnsi="Times New Roman" w:cs="Times New Roman"/>
          <w:position w:val="-12"/>
          <w:sz w:val="24"/>
          <w:szCs w:val="24"/>
        </w:rPr>
        <w:object w:dxaOrig="1780" w:dyaOrig="380" w14:anchorId="7091A4FF">
          <v:shape id="_x0000_i1025" type="#_x0000_t75" style="width:89.2pt;height:18.8pt" o:ole="">
            <v:imagedata r:id="rId8" o:title=""/>
          </v:shape>
          <o:OLEObject Type="Embed" ProgID="Equation.3" ShapeID="_x0000_i1025" DrawAspect="Content" ObjectID="_1432997567" r:id="rId9"/>
        </w:object>
      </w:r>
      <w:commentRangeEnd w:id="1"/>
      <w:r w:rsidR="00382D41">
        <w:rPr>
          <w:rStyle w:val="CommentReference"/>
        </w:rPr>
        <w:commentReference w:id="1"/>
      </w:r>
      <w:r w:rsidR="00BB5107">
        <w:rPr>
          <w:rFonts w:ascii="Times New Roman" w:hAnsi="Times New Roman" w:cs="Times New Roman"/>
          <w:sz w:val="24"/>
          <w:szCs w:val="24"/>
        </w:rPr>
        <w:t xml:space="preserve">, </w:t>
      </w:r>
      <w:r w:rsidR="00693136">
        <w:rPr>
          <w:rFonts w:ascii="Times New Roman" w:hAnsi="Times New Roman" w:cs="Times New Roman"/>
          <w:sz w:val="24"/>
          <w:szCs w:val="24"/>
        </w:rPr>
        <w:t xml:space="preserve">the probability of decay or transfer for a given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during the time step </w:t>
      </w:r>
      <w:proofErr w:type="spellStart"/>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proofErr w:type="spellEnd"/>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sidR="00BB5107">
        <w:rPr>
          <w:rFonts w:ascii="Times New Roman" w:hAnsi="Times New Roman" w:cs="Times New Roman"/>
          <w:sz w:val="24"/>
          <w:szCs w:val="24"/>
        </w:rPr>
        <w:t xml:space="preserve"> </w:t>
      </w:r>
      <w:r w:rsidR="00EF322D" w:rsidRPr="00BB5107">
        <w:rPr>
          <w:rFonts w:ascii="Times New Roman" w:hAnsi="Times New Roman" w:cs="Times New Roman"/>
          <w:position w:val="-10"/>
          <w:sz w:val="24"/>
          <w:szCs w:val="24"/>
        </w:rPr>
        <w:object w:dxaOrig="1560" w:dyaOrig="360" w14:anchorId="56B33650">
          <v:shape id="_x0000_i1030" type="#_x0000_t75" style="width:77.9pt;height:18.25pt" o:ole="">
            <v:imagedata r:id="rId11" o:title=""/>
          </v:shape>
          <o:OLEObject Type="Embed" ProgID="Equation.3" ShapeID="_x0000_i1030" DrawAspect="Content" ObjectID="_1432997568" r:id="rId12"/>
        </w:object>
      </w:r>
      <w:r w:rsidR="00BB5107">
        <w:rPr>
          <w:rFonts w:ascii="Times New Roman" w:hAnsi="Times New Roman" w:cs="Times New Roman"/>
          <w:sz w:val="24"/>
          <w:szCs w:val="24"/>
        </w:rPr>
        <w:t xml:space="preserve"> where </w:t>
      </w:r>
      <w:r w:rsidR="00BB5107" w:rsidRPr="00F23E78">
        <w:rPr>
          <w:rFonts w:ascii="Times New Roman" w:hAnsi="Times New Roman" w:cs="Times New Roman"/>
          <w:i/>
          <w:sz w:val="24"/>
          <w:szCs w:val="24"/>
        </w:rPr>
        <w:t>k</w:t>
      </w:r>
      <w:r w:rsidR="00BB5107">
        <w:rPr>
          <w:rFonts w:ascii="Times New Roman" w:hAnsi="Times New Roman" w:cs="Times New Roman"/>
          <w:sz w:val="24"/>
          <w:szCs w:val="24"/>
        </w:rPr>
        <w:t xml:space="preserve"> is given by</w:t>
      </w:r>
      <w:r w:rsidR="00F23E78">
        <w:rPr>
          <w:rFonts w:ascii="Times New Roman" w:hAnsi="Times New Roman" w:cs="Times New Roman"/>
          <w:sz w:val="24"/>
          <w:szCs w:val="24"/>
        </w:rPr>
        <w:t xml:space="preserve"> </w:t>
      </w:r>
      <w:proofErr w:type="spellStart"/>
      <w:r w:rsidR="00F23E78">
        <w:rPr>
          <w:rFonts w:ascii="Times New Roman" w:hAnsi="Times New Roman" w:cs="Times New Roman"/>
          <w:i/>
          <w:sz w:val="24"/>
          <w:szCs w:val="24"/>
        </w:rPr>
        <w:t>k</w:t>
      </w:r>
      <w:r w:rsidR="00382D41">
        <w:rPr>
          <w:rFonts w:ascii="Times New Roman" w:hAnsi="Times New Roman" w:cs="Times New Roman"/>
          <w:i/>
          <w:sz w:val="24"/>
          <w:szCs w:val="24"/>
          <w:vertAlign w:val="subscript"/>
        </w:rPr>
        <w:t>d</w:t>
      </w:r>
      <w:proofErr w:type="spellEnd"/>
      <w:r w:rsidR="00BB5107">
        <w:rPr>
          <w:rFonts w:ascii="Times New Roman" w:hAnsi="Times New Roman" w:cs="Times New Roman"/>
          <w:sz w:val="24"/>
          <w:szCs w:val="24"/>
        </w:rPr>
        <w:t>,</w:t>
      </w:r>
      <w:r w:rsidR="00F23E78">
        <w:rPr>
          <w:rFonts w:ascii="Times New Roman" w:hAnsi="Times New Roman" w:cs="Times New Roman"/>
          <w:sz w:val="24"/>
          <w:szCs w:val="24"/>
        </w:rPr>
        <w:t xml:space="preserve"> or </w:t>
      </w:r>
      <w:proofErr w:type="spellStart"/>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proofErr w:type="spellEnd"/>
      <w:r w:rsidR="00F23E78">
        <w:rPr>
          <w:rFonts w:ascii="Times New Roman" w:hAnsi="Times New Roman" w:cs="Times New Roman"/>
          <w:sz w:val="24"/>
          <w:szCs w:val="24"/>
        </w:rPr>
        <w:t>,</w:t>
      </w:r>
      <w:r w:rsidR="00BB5107">
        <w:rPr>
          <w:rFonts w:ascii="Times New Roman" w:hAnsi="Times New Roman" w:cs="Times New Roman"/>
          <w:sz w:val="24"/>
          <w:szCs w:val="24"/>
        </w:rPr>
        <w:t xml:space="preserve"> a</w:t>
      </w:r>
      <w:r w:rsidR="00693136">
        <w:rPr>
          <w:rFonts w:ascii="Times New Roman" w:hAnsi="Times New Roman" w:cs="Times New Roman"/>
          <w:sz w:val="24"/>
          <w:szCs w:val="24"/>
        </w:rPr>
        <w:t xml:space="preserve">nd compared to a random number to determine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fate.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is updated accordingly,</w:t>
      </w:r>
      <w:r w:rsidR="00BB5107">
        <w:rPr>
          <w:rFonts w:ascii="Times New Roman" w:hAnsi="Times New Roman" w:cs="Times New Roman"/>
          <w:sz w:val="24"/>
          <w:szCs w:val="24"/>
        </w:rPr>
        <w:t xml:space="preserve"> as well as the number of diffusing and decayed </w:t>
      </w:r>
      <w:proofErr w:type="spellStart"/>
      <w:r w:rsidR="00BB5107">
        <w:rPr>
          <w:rFonts w:ascii="Times New Roman" w:hAnsi="Times New Roman" w:cs="Times New Roman"/>
          <w:sz w:val="24"/>
          <w:szCs w:val="24"/>
        </w:rPr>
        <w:t>excitons</w:t>
      </w:r>
      <w:proofErr w:type="spellEnd"/>
      <w:r w:rsidR="00BB5107">
        <w:rPr>
          <w:rFonts w:ascii="Times New Roman" w:hAnsi="Times New Roman" w:cs="Times New Roman"/>
          <w:sz w:val="24"/>
          <w:szCs w:val="24"/>
        </w:rPr>
        <w:t>,</w:t>
      </w:r>
      <w:r w:rsidR="00693136">
        <w:rPr>
          <w:rFonts w:ascii="Times New Roman" w:hAnsi="Times New Roman" w:cs="Times New Roman"/>
          <w:sz w:val="24"/>
          <w:szCs w:val="24"/>
        </w:rPr>
        <w:t xml:space="preserve"> and recorded for each time step. The simulation continues until nearly all of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has decayed. The simulations are performed for many initial random configurations of acceptors and </w:t>
      </w:r>
      <w:proofErr w:type="spellStart"/>
      <w:r w:rsidR="00693136">
        <w:rPr>
          <w:rFonts w:ascii="Times New Roman" w:hAnsi="Times New Roman" w:cs="Times New Roman"/>
          <w:sz w:val="24"/>
          <w:szCs w:val="24"/>
        </w:rPr>
        <w:t>excitons</w:t>
      </w:r>
      <w:proofErr w:type="spellEnd"/>
      <w:r w:rsidR="00693136">
        <w:rPr>
          <w:rFonts w:ascii="Times New Roman" w:hAnsi="Times New Roman" w:cs="Times New Roman"/>
          <w:sz w:val="24"/>
          <w:szCs w:val="24"/>
        </w:rPr>
        <w:t xml:space="preserve">, and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population kinetics and energy transfer efficiencies are calculated from the simulation results.</w:t>
      </w:r>
    </w:p>
    <w:p w14:paraId="64BBBC2B" w14:textId="105AF4DE" w:rsidR="00A9113E" w:rsidRDefault="00503846" w:rsidP="00D71006">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Q</w:t>
      </w:r>
      <w:r w:rsidR="00EB32FF">
        <w:rPr>
          <w:rFonts w:ascii="Times New Roman" w:hAnsi="Times New Roman" w:cs="Times New Roman"/>
          <w:sz w:val="24"/>
          <w:szCs w:val="24"/>
        </w:rPr>
        <w:t xml:space="preserve">uenching by defects is </w:t>
      </w:r>
      <w:r>
        <w:rPr>
          <w:rFonts w:ascii="Times New Roman" w:hAnsi="Times New Roman" w:cs="Times New Roman"/>
          <w:sz w:val="24"/>
          <w:szCs w:val="24"/>
        </w:rPr>
        <w:t xml:space="preserve">included in the model. </w:t>
      </w:r>
      <w:r w:rsidR="00EB32FF">
        <w:rPr>
          <w:rFonts w:ascii="Times New Roman" w:hAnsi="Times New Roman" w:cs="Times New Roman"/>
          <w:sz w:val="24"/>
          <w:szCs w:val="24"/>
        </w:rPr>
        <w:t xml:space="preserve">The observations motivating the addition of quenching by defects are given as follows. </w:t>
      </w:r>
      <w:r w:rsidR="00693136" w:rsidRPr="00DA2591">
        <w:rPr>
          <w:rFonts w:ascii="Times New Roman" w:hAnsi="Times New Roman" w:cs="Times New Roman"/>
          <w:sz w:val="24"/>
          <w:szCs w:val="24"/>
        </w:rPr>
        <w:t xml:space="preserve">First, </w:t>
      </w:r>
      <w:r w:rsidR="00693136">
        <w:rPr>
          <w:rFonts w:ascii="Times New Roman" w:hAnsi="Times New Roman" w:cs="Times New Roman"/>
          <w:sz w:val="24"/>
          <w:szCs w:val="24"/>
        </w:rPr>
        <w:t>the</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 xml:space="preserve">fluorescence </w:t>
      </w:r>
      <w:r w:rsidR="00693136" w:rsidRPr="00DA2591">
        <w:rPr>
          <w:rFonts w:ascii="Times New Roman" w:hAnsi="Times New Roman" w:cs="Times New Roman"/>
          <w:sz w:val="24"/>
          <w:szCs w:val="24"/>
        </w:rPr>
        <w:t xml:space="preserve">quantum yield </w:t>
      </w:r>
      <w:r w:rsidR="00693136">
        <w:rPr>
          <w:rFonts w:ascii="Times New Roman" w:hAnsi="Times New Roman" w:cs="Times New Roman"/>
          <w:sz w:val="24"/>
          <w:szCs w:val="24"/>
        </w:rPr>
        <w:t xml:space="preserve">(c.f. Fig. S1) </w:t>
      </w:r>
      <w:r w:rsidR="00693136" w:rsidRPr="00DA2591">
        <w:rPr>
          <w:rFonts w:ascii="Times New Roman" w:hAnsi="Times New Roman" w:cs="Times New Roman"/>
          <w:sz w:val="24"/>
          <w:szCs w:val="24"/>
        </w:rPr>
        <w:t xml:space="preserve">and excited state lifetime of the nanoparticles </w:t>
      </w:r>
      <w:r w:rsidR="00693136">
        <w:rPr>
          <w:rFonts w:ascii="Times New Roman" w:hAnsi="Times New Roman" w:cs="Times New Roman"/>
          <w:sz w:val="24"/>
          <w:szCs w:val="24"/>
        </w:rPr>
        <w:t xml:space="preserve">is greatly reduced </w:t>
      </w:r>
      <w:r w:rsidR="00693136" w:rsidRPr="00DA2591">
        <w:rPr>
          <w:rFonts w:ascii="Times New Roman" w:hAnsi="Times New Roman" w:cs="Times New Roman"/>
          <w:sz w:val="24"/>
          <w:szCs w:val="24"/>
        </w:rPr>
        <w:t>(</w:t>
      </w:r>
      <w:r w:rsidR="00693136">
        <w:rPr>
          <w:rFonts w:ascii="Times New Roman" w:hAnsi="Times New Roman" w:cs="Times New Roman"/>
          <w:noProof/>
          <w:position w:val="-4"/>
          <w:sz w:val="24"/>
          <w:szCs w:val="24"/>
        </w:rPr>
        <w:drawing>
          <wp:inline distT="0" distB="0" distL="0" distR="0" wp14:anchorId="5E807653" wp14:editId="0148297E">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0.14, </w:t>
      </w:r>
      <w:r w:rsidR="00693136">
        <w:rPr>
          <w:rFonts w:ascii="Times New Roman" w:hAnsi="Times New Roman" w:cs="Times New Roman"/>
          <w:noProof/>
          <w:position w:val="-14"/>
          <w:sz w:val="24"/>
          <w:szCs w:val="24"/>
        </w:rPr>
        <w:drawing>
          <wp:inline distT="0" distB="0" distL="0" distR="0" wp14:anchorId="486C8A5C" wp14:editId="0704BF1F">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800 </w:t>
      </w:r>
      <w:proofErr w:type="spellStart"/>
      <w:r w:rsidR="00693136" w:rsidRPr="00DA2591">
        <w:rPr>
          <w:rFonts w:ascii="Times New Roman" w:hAnsi="Times New Roman" w:cs="Times New Roman"/>
          <w:sz w:val="24"/>
          <w:szCs w:val="24"/>
        </w:rPr>
        <w:t>ps</w:t>
      </w:r>
      <w:proofErr w:type="spellEnd"/>
      <w:r w:rsidR="00693136" w:rsidRPr="00DA2591">
        <w:rPr>
          <w:rFonts w:ascii="Times New Roman" w:hAnsi="Times New Roman" w:cs="Times New Roman"/>
          <w:sz w:val="24"/>
          <w:szCs w:val="24"/>
        </w:rPr>
        <w:t>) as com</w:t>
      </w:r>
      <w:r w:rsidR="00693136">
        <w:rPr>
          <w:rFonts w:ascii="Times New Roman" w:hAnsi="Times New Roman" w:cs="Times New Roman"/>
          <w:sz w:val="24"/>
          <w:szCs w:val="24"/>
        </w:rPr>
        <w:t>pared to the polymer in a good solvent such as THF</w:t>
      </w:r>
      <w:r w:rsidR="00693136" w:rsidRPr="00DA2591">
        <w:rPr>
          <w:rFonts w:ascii="Times New Roman" w:hAnsi="Times New Roman" w:cs="Times New Roman"/>
          <w:sz w:val="24"/>
          <w:szCs w:val="24"/>
        </w:rPr>
        <w:t xml:space="preserve"> (</w:t>
      </w:r>
      <w:r w:rsidR="00693136">
        <w:rPr>
          <w:rFonts w:ascii="Times New Roman" w:hAnsi="Times New Roman" w:cs="Times New Roman"/>
          <w:noProof/>
          <w:position w:val="-4"/>
          <w:sz w:val="24"/>
          <w:szCs w:val="24"/>
        </w:rPr>
        <w:drawing>
          <wp:inline distT="0" distB="0" distL="0" distR="0" wp14:anchorId="5C24C314" wp14:editId="095CC6A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0.66, </w:t>
      </w:r>
      <w:r w:rsidR="00693136">
        <w:rPr>
          <w:rFonts w:ascii="Times New Roman" w:hAnsi="Times New Roman" w:cs="Times New Roman"/>
          <w:noProof/>
          <w:position w:val="-14"/>
          <w:sz w:val="24"/>
          <w:szCs w:val="24"/>
        </w:rPr>
        <w:drawing>
          <wp:inline distT="0" distB="0" distL="0" distR="0" wp14:anchorId="473E068E" wp14:editId="318E422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Pr>
          <w:rFonts w:ascii="Times New Roman" w:hAnsi="Times New Roman" w:cs="Times New Roman"/>
          <w:sz w:val="24"/>
          <w:szCs w:val="24"/>
        </w:rPr>
        <w:t xml:space="preserve"> = 3000 </w:t>
      </w:r>
      <w:proofErr w:type="spellStart"/>
      <w:r w:rsidR="00693136">
        <w:rPr>
          <w:rFonts w:ascii="Times New Roman" w:hAnsi="Times New Roman" w:cs="Times New Roman"/>
          <w:sz w:val="24"/>
          <w:szCs w:val="24"/>
        </w:rPr>
        <w:t>ps</w:t>
      </w:r>
      <w:proofErr w:type="spellEnd"/>
      <w:r w:rsidR="00693136">
        <w:rPr>
          <w:rFonts w:ascii="Times New Roman" w:hAnsi="Times New Roman" w:cs="Times New Roman"/>
          <w:sz w:val="24"/>
          <w:szCs w:val="24"/>
        </w:rPr>
        <w:t xml:space="preserve">). </w:t>
      </w:r>
      <w:r w:rsidR="00390A22">
        <w:rPr>
          <w:rFonts w:ascii="Times New Roman" w:hAnsi="Times New Roman" w:cs="Times New Roman"/>
          <w:sz w:val="24"/>
          <w:szCs w:val="24"/>
        </w:rPr>
        <w:t>The decreased lifetimes of the particles as compared to the polymer in good solvent</w:t>
      </w:r>
      <w:r w:rsidR="00EE0251">
        <w:rPr>
          <w:rFonts w:ascii="Times New Roman" w:hAnsi="Times New Roman" w:cs="Times New Roman"/>
          <w:sz w:val="24"/>
          <w:szCs w:val="24"/>
        </w:rPr>
        <w:t xml:space="preserve"> is not likely to be due to J-aggregate formation,</w:t>
      </w:r>
      <w:r w:rsidR="00693136">
        <w:rPr>
          <w:rFonts w:ascii="Times New Roman" w:hAnsi="Times New Roman" w:cs="Times New Roman"/>
          <w:sz w:val="24"/>
          <w:szCs w:val="24"/>
        </w:rPr>
        <w:t xml:space="preserve"> since little shift in the absorption spectrum is observed upon nanoparticle formation (c.f. Fig. S1). Furthermore, the </w:t>
      </w:r>
      <w:proofErr w:type="spellStart"/>
      <w:r w:rsidR="00693136">
        <w:rPr>
          <w:rFonts w:ascii="Times New Roman" w:hAnsi="Times New Roman" w:cs="Times New Roman"/>
          <w:sz w:val="24"/>
          <w:szCs w:val="24"/>
        </w:rPr>
        <w:t>radiative</w:t>
      </w:r>
      <w:proofErr w:type="spellEnd"/>
      <w:r w:rsidR="00693136">
        <w:rPr>
          <w:rFonts w:ascii="Times New Roman" w:hAnsi="Times New Roman" w:cs="Times New Roman"/>
          <w:sz w:val="24"/>
          <w:szCs w:val="24"/>
        </w:rPr>
        <w:t xml:space="preserve"> rate, estimated from the lifetime and quantum yield values, is actually somewhat lower in </w:t>
      </w:r>
      <w:r w:rsidR="00693136" w:rsidRPr="00DA2591">
        <w:rPr>
          <w:rFonts w:ascii="Times New Roman" w:hAnsi="Times New Roman" w:cs="Times New Roman"/>
          <w:sz w:val="24"/>
          <w:szCs w:val="24"/>
        </w:rPr>
        <w:t>the nanoparticles</w:t>
      </w:r>
      <w:r w:rsidR="00693136">
        <w:rPr>
          <w:rFonts w:ascii="Times New Roman" w:hAnsi="Times New Roman" w:cs="Times New Roman"/>
          <w:sz w:val="24"/>
          <w:szCs w:val="24"/>
        </w:rPr>
        <w:t xml:space="preserve"> </w:t>
      </w:r>
      <w:r w:rsidR="00693136" w:rsidRPr="00DA2591">
        <w:rPr>
          <w:rFonts w:ascii="Times New Roman" w:hAnsi="Times New Roman" w:cs="Times New Roman"/>
          <w:sz w:val="24"/>
          <w:szCs w:val="24"/>
        </w:rPr>
        <w:t>(1.8x10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sidRPr="00DA2591">
        <w:rPr>
          <w:rFonts w:ascii="Times New Roman" w:hAnsi="Times New Roman" w:cs="Times New Roman"/>
          <w:sz w:val="24"/>
          <w:szCs w:val="24"/>
        </w:rPr>
        <w:t>)</w:t>
      </w:r>
      <w:r w:rsidR="00693136">
        <w:rPr>
          <w:rFonts w:ascii="Times New Roman" w:hAnsi="Times New Roman" w:cs="Times New Roman"/>
          <w:sz w:val="24"/>
          <w:szCs w:val="24"/>
        </w:rPr>
        <w:t xml:space="preserve">, as </w:t>
      </w:r>
      <w:r w:rsidR="00693136" w:rsidRPr="00DA2591">
        <w:rPr>
          <w:rFonts w:ascii="Times New Roman" w:hAnsi="Times New Roman" w:cs="Times New Roman"/>
          <w:sz w:val="24"/>
          <w:szCs w:val="24"/>
        </w:rPr>
        <w:t>compared to the polymer in THF (2.2x10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Pr>
          <w:rFonts w:ascii="Times New Roman" w:hAnsi="Times New Roman" w:cs="Times New Roman"/>
          <w:sz w:val="24"/>
          <w:szCs w:val="24"/>
        </w:rPr>
        <w:t>), which does not correspond to typical J-aggregate behavior.</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Finally,</w:t>
      </w:r>
      <w:r w:rsidR="00693136" w:rsidRPr="00DA2591">
        <w:rPr>
          <w:rFonts w:ascii="Times New Roman" w:hAnsi="Times New Roman" w:cs="Times New Roman"/>
          <w:sz w:val="24"/>
          <w:szCs w:val="24"/>
        </w:rPr>
        <w:t xml:space="preserve"> the heterogeneity o</w:t>
      </w:r>
      <w:r w:rsidR="00693136">
        <w:rPr>
          <w:rFonts w:ascii="Times New Roman" w:hAnsi="Times New Roman" w:cs="Times New Roman"/>
          <w:sz w:val="24"/>
          <w:szCs w:val="24"/>
        </w:rPr>
        <w:t>f the excited state lifetime of</w:t>
      </w:r>
      <w:r w:rsidR="00693136" w:rsidRPr="00DA2591">
        <w:rPr>
          <w:rFonts w:ascii="Times New Roman" w:hAnsi="Times New Roman" w:cs="Times New Roman"/>
          <w:sz w:val="24"/>
          <w:szCs w:val="24"/>
        </w:rPr>
        <w:t xml:space="preserve"> the nanoparticle </w:t>
      </w:r>
      <w:r w:rsidR="00693136">
        <w:rPr>
          <w:rFonts w:ascii="Times New Roman" w:hAnsi="Times New Roman" w:cs="Times New Roman"/>
          <w:sz w:val="24"/>
          <w:szCs w:val="24"/>
        </w:rPr>
        <w:t xml:space="preserve">is increased </w:t>
      </w:r>
      <w:r w:rsidR="00693136" w:rsidRPr="00DA2591">
        <w:rPr>
          <w:rFonts w:ascii="Times New Roman" w:hAnsi="Times New Roman" w:cs="Times New Roman"/>
          <w:sz w:val="24"/>
          <w:szCs w:val="24"/>
        </w:rPr>
        <w:t>(</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0.65) as </w:t>
      </w:r>
      <w:r w:rsidR="00693136" w:rsidRPr="00DA2591">
        <w:rPr>
          <w:rFonts w:ascii="Times New Roman" w:hAnsi="Times New Roman" w:cs="Times New Roman"/>
          <w:sz w:val="24"/>
          <w:szCs w:val="24"/>
        </w:rPr>
        <w:lastRenderedPageBreak/>
        <w:t>compared to the free polymer in solution (</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1.0)</w:t>
      </w:r>
      <w:r w:rsidR="00693136">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diffusion-energy transfer simulations, discussed </w:t>
      </w:r>
      <w:r w:rsidR="00D00358">
        <w:rPr>
          <w:rFonts w:ascii="Times New Roman" w:hAnsi="Times New Roman" w:cs="Times New Roman"/>
          <w:sz w:val="24"/>
          <w:szCs w:val="24"/>
        </w:rPr>
        <w:t>in the main text</w:t>
      </w:r>
      <w:r w:rsidR="00693136">
        <w:rPr>
          <w:rFonts w:ascii="Times New Roman" w:hAnsi="Times New Roman" w:cs="Times New Roman"/>
          <w:sz w:val="24"/>
          <w:szCs w:val="24"/>
        </w:rPr>
        <w:t>.</w:t>
      </w:r>
    </w:p>
    <w:p w14:paraId="445E3110" w14:textId="5D3AD276" w:rsidR="001714AD" w:rsidRPr="00230AFA" w:rsidRDefault="00693136" w:rsidP="00230AFA">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D1129" wp14:editId="73D82BCE">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7BD1C153" w14:textId="24133813" w:rsidR="001714AD" w:rsidRPr="001714AD" w:rsidRDefault="001714AD" w:rsidP="00D71006">
      <w:pPr>
        <w:pStyle w:val="NoSpacing"/>
        <w:spacing w:line="480" w:lineRule="auto"/>
        <w:ind w:left="720"/>
        <w:jc w:val="both"/>
        <w:rPr>
          <w:rFonts w:ascii="Times New Roman" w:hAnsi="Times New Roman" w:cs="Times New Roman"/>
          <w:sz w:val="20"/>
          <w:szCs w:val="20"/>
        </w:rPr>
      </w:pPr>
      <w:r>
        <w:rPr>
          <w:rFonts w:ascii="Times New Roman" w:hAnsi="Times New Roman" w:cs="Times New Roman"/>
          <w:b/>
          <w:sz w:val="20"/>
          <w:szCs w:val="20"/>
        </w:rPr>
        <w:t xml:space="preserve">Fig. </w:t>
      </w:r>
      <w:r w:rsidR="00E31FCB">
        <w:rPr>
          <w:rFonts w:ascii="Times New Roman" w:hAnsi="Times New Roman" w:cs="Times New Roman"/>
          <w:b/>
          <w:sz w:val="20"/>
          <w:szCs w:val="20"/>
        </w:rPr>
        <w:t>S</w:t>
      </w:r>
      <w:r>
        <w:rPr>
          <w:rFonts w:ascii="Times New Roman" w:hAnsi="Times New Roman" w:cs="Times New Roman"/>
          <w:b/>
          <w:sz w:val="20"/>
          <w:szCs w:val="20"/>
        </w:rPr>
        <w:t>1.</w:t>
      </w:r>
      <w:r w:rsidR="00693136">
        <w:rPr>
          <w:rFonts w:ascii="Times New Roman" w:hAnsi="Times New Roman" w:cs="Times New Roman"/>
          <w:b/>
          <w:sz w:val="20"/>
          <w:szCs w:val="20"/>
        </w:rPr>
        <w:t xml:space="preserve"> </w:t>
      </w:r>
      <w:r w:rsidR="00693136" w:rsidRPr="00693136">
        <w:rPr>
          <w:rFonts w:ascii="Times New Roman" w:hAnsi="Times New Roman" w:cs="Times New Roman"/>
          <w:sz w:val="20"/>
          <w:szCs w:val="20"/>
        </w:rPr>
        <w:t xml:space="preserve">(a) Fluorescence spectra and (b) normalized absorbance spectra of PFBT in THF (blue) and </w:t>
      </w:r>
      <w:proofErr w:type="spellStart"/>
      <w:r w:rsidR="00693136" w:rsidRPr="00693136">
        <w:rPr>
          <w:rFonts w:ascii="Times New Roman" w:hAnsi="Times New Roman" w:cs="Times New Roman"/>
          <w:sz w:val="20"/>
          <w:szCs w:val="20"/>
        </w:rPr>
        <w:t>undoped</w:t>
      </w:r>
      <w:proofErr w:type="spellEnd"/>
      <w:r w:rsidR="00693136"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p>
    <w:p w14:paraId="38F29500" w14:textId="5E3D1177" w:rsidR="00A9113E"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 xml:space="preserve">has been added as a model parameter in order to account for quenching by defects in CPNs. This was accomplished by </w:t>
      </w:r>
      <w:proofErr w:type="spellStart"/>
      <w:r>
        <w:rPr>
          <w:rFonts w:ascii="Times New Roman" w:hAnsi="Times New Roman" w:cs="Times New Roman"/>
          <w:sz w:val="24"/>
          <w:szCs w:val="24"/>
        </w:rPr>
        <w:t>explicity</w:t>
      </w:r>
      <w:proofErr w:type="spellEnd"/>
      <w:r>
        <w:rPr>
          <w:rFonts w:ascii="Times New Roman" w:hAnsi="Times New Roman" w:cs="Times New Roman"/>
          <w:sz w:val="24"/>
          <w:szCs w:val="24"/>
        </w:rPr>
        <w:t xml:space="preserve"> accounting for the Poisson distribution of defects and dyes in the model.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simulations were carried out for a particle of radius 4 nm, to match the 8 nm diameter determined by AFM (c.f. Fig. 1</w:t>
      </w:r>
      <w:r w:rsidR="00FE4840">
        <w:rPr>
          <w:rFonts w:ascii="Times New Roman" w:hAnsi="Times New Roman" w:cs="Times New Roman"/>
          <w:sz w:val="24"/>
          <w:szCs w:val="24"/>
        </w:rPr>
        <w:t xml:space="preserve"> in main text</w:t>
      </w:r>
      <w:r w:rsidR="00FE4840">
        <w:rPr>
          <w:rFonts w:ascii="Times New Roman" w:hAnsi="Times New Roman" w:cs="Times New Roman"/>
          <w:sz w:val="24"/>
          <w:szCs w:val="24"/>
        </w:rPr>
        <w:t xml:space="preserve">), with the </w:t>
      </w:r>
      <w:proofErr w:type="spellStart"/>
      <w:r w:rsidR="00FE4840">
        <w:rPr>
          <w:rFonts w:ascii="Times New Roman" w:hAnsi="Times New Roman" w:cs="Times New Roman"/>
          <w:sz w:val="24"/>
          <w:szCs w:val="24"/>
        </w:rPr>
        <w:t>exciton</w:t>
      </w:r>
      <w:proofErr w:type="spellEnd"/>
      <w:r w:rsidR="00FE4840">
        <w:rPr>
          <w:rFonts w:ascii="Times New Roman" w:hAnsi="Times New Roman" w:cs="Times New Roman"/>
          <w:sz w:val="24"/>
          <w:szCs w:val="24"/>
        </w:rPr>
        <w:t xml:space="preserve"> diffusion length set at 12 nm, and the time step set to 1 ps. In order to simulate a given dye and/or defect density, first the Poisson distribution of dyes or defects per nanoparticle was calculated </w:t>
      </w:r>
      <w:r w:rsidR="00FE4840">
        <w:rPr>
          <w:rFonts w:ascii="Times New Roman" w:hAnsi="Times New Roman" w:cs="Times New Roman"/>
          <w:sz w:val="24"/>
          <w:szCs w:val="24"/>
        </w:rPr>
        <w:t xml:space="preserve">by </w:t>
      </w:r>
      <w:r w:rsidR="00FE4840" w:rsidRPr="00FE4840">
        <w:rPr>
          <w:rFonts w:ascii="Times New Roman" w:hAnsi="Times New Roman" w:cs="Times New Roman"/>
          <w:position w:val="-24"/>
          <w:sz w:val="24"/>
          <w:szCs w:val="24"/>
        </w:rPr>
        <w:object w:dxaOrig="1620" w:dyaOrig="660" w14:anchorId="3D574B28">
          <v:shape id="_x0000_i1028" type="#_x0000_t75" style="width:81.15pt;height:32.8pt" o:ole="">
            <v:imagedata r:id="rId18" o:title=""/>
          </v:shape>
          <o:OLEObject Type="Embed" ProgID="Equation.3" ShapeID="_x0000_i1028" DrawAspect="Content" ObjectID="_1432997569" r:id="rId19"/>
        </w:object>
      </w:r>
      <w:r w:rsidR="00FE4840">
        <w:rPr>
          <w:rFonts w:ascii="Times New Roman" w:hAnsi="Times New Roman" w:cs="Times New Roman"/>
          <w:sz w:val="24"/>
          <w:szCs w:val="24"/>
        </w:rPr>
        <w:t xml:space="preserve">, </w:t>
      </w:r>
      <w:r w:rsidR="00FE4840">
        <w:rPr>
          <w:rFonts w:ascii="Times New Roman" w:hAnsi="Times New Roman" w:cs="Times New Roman"/>
          <w:sz w:val="24"/>
          <w:szCs w:val="24"/>
        </w:rPr>
        <w:t xml:space="preserve">based on the average number of dyes or defects per nanoparticle, </w:t>
      </w:r>
      <w:r w:rsidR="00FE4840">
        <w:rPr>
          <w:rFonts w:ascii="Times New Roman" w:hAnsi="Times New Roman" w:cs="Times New Roman"/>
          <w:sz w:val="24"/>
          <w:szCs w:val="24"/>
        </w:rPr>
        <w:t xml:space="preserve">(e.g., if </w:t>
      </w:r>
      <w:r w:rsidR="00FE4840" w:rsidRPr="00FE4840">
        <w:rPr>
          <w:rFonts w:ascii="Times New Roman" w:hAnsi="Times New Roman" w:cs="Times New Roman"/>
          <w:position w:val="-6"/>
          <w:sz w:val="24"/>
          <w:szCs w:val="24"/>
        </w:rPr>
        <w:object w:dxaOrig="220" w:dyaOrig="279" w14:anchorId="3A813AE5">
          <v:shape id="_x0000_i1029" type="#_x0000_t75" style="width:10.75pt;height:13.95pt" o:ole="">
            <v:imagedata r:id="rId20" o:title=""/>
          </v:shape>
          <o:OLEObject Type="Embed" ProgID="Equation.3" ShapeID="_x0000_i1029" DrawAspect="Content" ObjectID="_1432997570" r:id="rId21"/>
        </w:object>
      </w:r>
      <w:r w:rsidR="00FE4840">
        <w:rPr>
          <w:rFonts w:ascii="Times New Roman" w:hAnsi="Times New Roman" w:cs="Times New Roman"/>
          <w:sz w:val="24"/>
          <w:szCs w:val="24"/>
        </w:rPr>
        <w:t>=</w:t>
      </w:r>
      <w:r w:rsidR="00FE4840">
        <w:rPr>
          <w:rFonts w:ascii="Times New Roman" w:hAnsi="Times New Roman" w:cs="Times New Roman"/>
          <w:sz w:val="24"/>
          <w:szCs w:val="24"/>
        </w:rPr>
        <w:t xml:space="preserve"> 1.7 dyes per particle on average, the Poisson distribution is used to estimate what population fraction of particles has</w:t>
      </w:r>
      <w:r w:rsidR="00FE4840">
        <w:rPr>
          <w:rFonts w:ascii="Times New Roman" w:hAnsi="Times New Roman" w:cs="Times New Roman"/>
          <w:sz w:val="24"/>
          <w:szCs w:val="24"/>
        </w:rPr>
        <w:t xml:space="preserve">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w:t>
      </w:r>
      <w:r w:rsidR="00FE4840">
        <w:rPr>
          <w:rFonts w:ascii="Times New Roman" w:hAnsi="Times New Roman" w:cs="Times New Roman"/>
          <w:sz w:val="24"/>
          <w:szCs w:val="24"/>
        </w:rPr>
        <w:t xml:space="preserve"> 0, 1, 2, or 3 dyes, and so on) and simulations were performed assuming various numbers of dyes per nanoparticle</w:t>
      </w:r>
      <w:r w:rsidR="00FE4840">
        <w:rPr>
          <w:rFonts w:ascii="Times New Roman" w:hAnsi="Times New Roman" w:cs="Times New Roman"/>
          <w:sz w:val="24"/>
          <w:szCs w:val="24"/>
        </w:rPr>
        <w:t xml:space="preserve">, determined from the weight ratios of </w:t>
      </w:r>
      <w:proofErr w:type="spellStart"/>
      <w:r w:rsidR="00FE4840">
        <w:rPr>
          <w:rFonts w:ascii="Times New Roman" w:hAnsi="Times New Roman" w:cs="Times New Roman"/>
          <w:sz w:val="24"/>
          <w:szCs w:val="24"/>
        </w:rPr>
        <w:t>perylene</w:t>
      </w:r>
      <w:proofErr w:type="spellEnd"/>
      <w:r w:rsidR="00FE4840">
        <w:rPr>
          <w:rFonts w:ascii="Times New Roman" w:hAnsi="Times New Roman" w:cs="Times New Roman"/>
          <w:sz w:val="24"/>
          <w:szCs w:val="24"/>
        </w:rPr>
        <w:t xml:space="preserve"> red dopant</w:t>
      </w:r>
      <w:r w:rsidR="00FE4840">
        <w:rPr>
          <w:rFonts w:ascii="Times New Roman" w:hAnsi="Times New Roman" w:cs="Times New Roman"/>
          <w:sz w:val="24"/>
          <w:szCs w:val="24"/>
        </w:rPr>
        <w:t xml:space="preserve">. Then the kinetics curves and energy transfer efficiencies were combined using Poisson statistics to produce a weighted average kinetics curve and energy transfer efficiency for the dopant density of interest. </w:t>
      </w:r>
      <w:r w:rsidR="00FE4840">
        <w:rPr>
          <w:rFonts w:ascii="Times New Roman" w:hAnsi="Times New Roman" w:cs="Times New Roman"/>
          <w:sz w:val="24"/>
          <w:szCs w:val="24"/>
        </w:rPr>
        <w:lastRenderedPageBreak/>
        <w:t xml:space="preserve">Initially, a </w:t>
      </w:r>
      <w:proofErr w:type="spellStart"/>
      <w:r w:rsidR="00FE4840">
        <w:rPr>
          <w:rFonts w:ascii="Times New Roman" w:hAnsi="Times New Roman" w:cs="Times New Roman"/>
          <w:sz w:val="24"/>
          <w:szCs w:val="24"/>
        </w:rPr>
        <w:t>Förster</w:t>
      </w:r>
      <w:proofErr w:type="spellEnd"/>
      <w:r w:rsidR="00FE4840">
        <w:rPr>
          <w:rFonts w:ascii="Times New Roman" w:hAnsi="Times New Roman" w:cs="Times New Roman"/>
          <w:sz w:val="24"/>
          <w:szCs w:val="24"/>
        </w:rPr>
        <w:t xml:space="preserve"> radius of 3 nm was calculated</w:t>
      </w:r>
      <w:r w:rsidR="00FE4840" w:rsidRPr="00DA2591">
        <w:rPr>
          <w:rFonts w:ascii="Times New Roman" w:hAnsi="Times New Roman" w:cs="Times New Roman"/>
          <w:sz w:val="24"/>
          <w:szCs w:val="24"/>
        </w:rPr>
        <w:t xml:space="preserve"> from the spectra of </w:t>
      </w:r>
      <w:proofErr w:type="spellStart"/>
      <w:r w:rsidR="00FE4840" w:rsidRPr="00DA2591">
        <w:rPr>
          <w:rFonts w:ascii="Times New Roman" w:hAnsi="Times New Roman" w:cs="Times New Roman"/>
          <w:sz w:val="24"/>
          <w:szCs w:val="24"/>
        </w:rPr>
        <w:t>perylene</w:t>
      </w:r>
      <w:proofErr w:type="spellEnd"/>
      <w:r w:rsidR="00FE4840" w:rsidRPr="00DA2591">
        <w:rPr>
          <w:rFonts w:ascii="Times New Roman" w:hAnsi="Times New Roman" w:cs="Times New Roman"/>
          <w:sz w:val="24"/>
          <w:szCs w:val="24"/>
        </w:rPr>
        <w:t xml:space="preserve"> red and PFBT in THF using standard methods</w:t>
      </w:r>
      <w:r w:rsidR="00FE4840">
        <w:rPr>
          <w:rFonts w:ascii="Times New Roman" w:hAnsi="Times New Roman" w:cs="Times New Roman"/>
          <w:sz w:val="24"/>
          <w:szCs w:val="24"/>
        </w:rPr>
        <w:t xml:space="preserve"> 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8" w:tooltip="Lakowicz, 2006 #10" w:history="1">
        <w:r w:rsidR="00FE4840" w:rsidRPr="00DA259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&lt;EndNote&gt;&lt;Cite&gt;&lt;Author&gt;Lakowicz&lt;/Author&gt;&lt;Year&gt;2006&lt;/Year&gt;&lt;RecNum&gt;10&lt;/RecNum&gt;&lt;DisplayText&gt;&lt;style face="superscript"&gt;8&lt;/style&gt;&lt;/DisplayText&gt;&lt;record&gt;&lt;rec-number&gt;10&lt;/rec-number&gt;&lt;foreign-keys&gt;&lt;key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FE4840" w:rsidRPr="00DA2591">
          <w:rPr>
            <w:rFonts w:ascii="Times New Roman" w:hAnsi="Times New Roman" w:cs="Times New Roman"/>
            <w:sz w:val="24"/>
            <w:szCs w:val="24"/>
          </w:rPr>
          <w:fldChar w:fldCharType="separate"/>
        </w:r>
        <w:r w:rsidR="00FE4840" w:rsidRPr="00FE4840">
          <w:rPr>
            <w:rFonts w:ascii="Times New Roman" w:hAnsi="Times New Roman" w:cs="Times New Roman"/>
            <w:noProof/>
            <w:sz w:val="24"/>
            <w:szCs w:val="24"/>
            <w:vertAlign w:val="superscript"/>
          </w:rPr>
          <w:t>8</w:t>
        </w:r>
        <w:r w:rsidR="00FE4840" w:rsidRPr="00DA2591">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FE4840">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face="superscript"&gt;6,7&lt;/style&gt;&lt;/DisplayText&gt;&lt;record&gt;&lt;rec-number&gt;1080&lt;/rec-number&gt;&lt;foreign-keys&gt;&lt;key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FE4840">
        <w:rPr>
          <w:rFonts w:ascii="Times New Roman" w:hAnsi="Times New Roman" w:cs="Times New Roman"/>
          <w:sz w:val="24"/>
          <w:szCs w:val="24"/>
        </w:rPr>
        <w:fldChar w:fldCharType="separate"/>
      </w:r>
      <w:hyperlink w:anchor="_ENREF_6" w:tooltip="Athanasopoulos, 2013 #1080" w:history="1">
        <w:r w:rsidR="00FE4840" w:rsidRPr="00FE4840">
          <w:rPr>
            <w:rFonts w:ascii="Times New Roman" w:hAnsi="Times New Roman" w:cs="Times New Roman"/>
            <w:noProof/>
            <w:sz w:val="24"/>
            <w:szCs w:val="24"/>
            <w:vertAlign w:val="superscript"/>
          </w:rPr>
          <w:t>6</w:t>
        </w:r>
      </w:hyperlink>
      <w:r w:rsidR="00FE4840" w:rsidRPr="00FE4840">
        <w:rPr>
          <w:rFonts w:ascii="Times New Roman" w:hAnsi="Times New Roman" w:cs="Times New Roman"/>
          <w:noProof/>
          <w:sz w:val="24"/>
          <w:szCs w:val="24"/>
          <w:vertAlign w:val="superscript"/>
        </w:rPr>
        <w:t>,</w:t>
      </w:r>
      <w:hyperlink w:anchor="_ENREF_7" w:tooltip="Scholes, 2006 #1036" w:history="1">
        <w:r w:rsidR="00FE4840" w:rsidRPr="00FE4840">
          <w:rPr>
            <w:rFonts w:ascii="Times New Roman" w:hAnsi="Times New Roman" w:cs="Times New Roman"/>
            <w:noProof/>
            <w:sz w:val="24"/>
            <w:szCs w:val="24"/>
            <w:vertAlign w:val="superscript"/>
          </w:rPr>
          <w:t>7</w:t>
        </w:r>
      </w:hyperlink>
      <w:r w:rsidR="00FE4840">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Pr>
          <w:rFonts w:ascii="Times New Roman" w:hAnsi="Times New Roman" w:cs="Times New Roman"/>
          <w:sz w:val="24"/>
          <w:szCs w:val="24"/>
        </w:rPr>
        <w:t xml:space="preserve"> It is assumed that a combination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were utilized to first estimate the defect quenching efficiency </w:t>
      </w:r>
      <w:r w:rsidR="00EC57A4" w:rsidRPr="00362647">
        <w:rPr>
          <w:rFonts w:ascii="Times New Roman" w:hAnsi="Times New Roman" w:cs="Times New Roman"/>
          <w:position w:val="-12"/>
          <w:sz w:val="24"/>
          <w:szCs w:val="24"/>
        </w:rPr>
        <w:object w:dxaOrig="2220" w:dyaOrig="360" w14:anchorId="6C994D4C">
          <v:shape id="_x0000_i1027" type="#_x0000_t75" style="width:111.2pt;height:18.25pt" o:ole="">
            <v:imagedata r:id="rId22" o:title=""/>
          </v:shape>
          <o:OLEObject Type="Embed" ProgID="Equation.3" ShapeID="_x0000_i1027" DrawAspect="Content" ObjectID="_1432997571" r:id="rId23"/>
        </w:object>
      </w:r>
      <w:r w:rsidR="00F9187C">
        <w:rPr>
          <w:rFonts w:ascii="Times New Roman" w:hAnsi="Times New Roman" w:cs="Times New Roman"/>
          <w:sz w:val="24"/>
          <w:szCs w:val="24"/>
        </w:rPr>
        <w:t xml:space="preserve"> which yields a quenching efficiency of ~0.79. </w:t>
      </w:r>
      <w:proofErr w:type="spellStart"/>
      <w:r w:rsidR="00F9187C">
        <w:rPr>
          <w:rFonts w:ascii="Times New Roman" w:hAnsi="Times New Roman" w:cs="Times New Roman"/>
          <w:sz w:val="24"/>
          <w:szCs w:val="24"/>
        </w:rPr>
        <w:t>Exciton</w:t>
      </w:r>
      <w:proofErr w:type="spellEnd"/>
      <w:r w:rsidR="00F9187C">
        <w:rPr>
          <w:rFonts w:ascii="Times New Roman" w:hAnsi="Times New Roman" w:cs="Times New Roman"/>
          <w:sz w:val="24"/>
          <w:szCs w:val="24"/>
        </w:rPr>
        <w:t xml:space="preserve">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w:t>
      </w:r>
      <w:proofErr w:type="spellStart"/>
      <w:r w:rsidR="00F9187C">
        <w:rPr>
          <w:rFonts w:ascii="Times New Roman" w:hAnsi="Times New Roman" w:cs="Times New Roman"/>
          <w:sz w:val="24"/>
          <w:szCs w:val="24"/>
        </w:rPr>
        <w:t>undoped</w:t>
      </w:r>
      <w:proofErr w:type="spellEnd"/>
      <w:r w:rsidR="00F9187C">
        <w:rPr>
          <w:rFonts w:ascii="Times New Roman" w:hAnsi="Times New Roman" w:cs="Times New Roman"/>
          <w:sz w:val="24"/>
          <w:szCs w:val="24"/>
        </w:rPr>
        <w:t xml:space="preserve">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3C780273"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then obtained by performing simulations incorporating energy transfer to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dyes, adding the defect density and dye densities for each weight fraction of dye and varying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to the lifetimes and particularly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3D7B72D5" w14:textId="244CD609" w:rsidR="001714AD" w:rsidRDefault="00A9113E" w:rsidP="00737F5B">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 xml:space="preserve">SI Fig. 2.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diffusion simulation results ignoring quenching by defects and Poisson statistics. (a) Simulated (red) and experimental (black) quenching efficiency, (b) mean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lifetimes, and </w:t>
      </w:r>
      <w:r w:rsidR="005710B3" w:rsidRPr="00FE20E5">
        <w:rPr>
          <w:rFonts w:ascii="Times New Roman" w:hAnsi="Times New Roman" w:cs="Times New Roman"/>
          <w:i/>
          <w:sz w:val="20"/>
          <w:szCs w:val="20"/>
        </w:rPr>
        <w:t>ß</w:t>
      </w:r>
      <w:r>
        <w:rPr>
          <w:rFonts w:ascii="Times New Roman" w:hAnsi="Times New Roman" w:cs="Times New Roman"/>
          <w:sz w:val="20"/>
          <w:szCs w:val="20"/>
        </w:rPr>
        <w:t xml:space="preserve"> (inset) as a function of dyes per nanoparticle for a particle radius of 12 nm.</w:t>
      </w:r>
    </w:p>
    <w:p w14:paraId="43F1263A" w14:textId="77777777" w:rsidR="001714AD" w:rsidRDefault="001714AD" w:rsidP="00737F5B">
      <w:pPr>
        <w:pStyle w:val="ListParagraph"/>
        <w:spacing w:line="480" w:lineRule="auto"/>
        <w:jc w:val="both"/>
        <w:rPr>
          <w:rFonts w:ascii="Times New Roman" w:hAnsi="Times New Roman" w:cs="Times New Roman"/>
          <w:sz w:val="24"/>
          <w:szCs w:val="24"/>
        </w:rPr>
      </w:pPr>
    </w:p>
    <w:p w14:paraId="1554588A" w14:textId="73FFA02D"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 xml:space="preserve">Results of </w:t>
      </w:r>
      <w:proofErr w:type="spellStart"/>
      <w:r w:rsidR="00FF5AF1" w:rsidRPr="00FF5AF1">
        <w:rPr>
          <w:rFonts w:ascii="Times New Roman" w:hAnsi="Times New Roman" w:cs="Times New Roman"/>
          <w:sz w:val="24"/>
          <w:szCs w:val="24"/>
        </w:rPr>
        <w:t>exciton</w:t>
      </w:r>
      <w:proofErr w:type="spellEnd"/>
      <w:r w:rsidR="00FF5AF1" w:rsidRPr="00FF5AF1">
        <w:rPr>
          <w:rFonts w:ascii="Times New Roman" w:hAnsi="Times New Roman" w:cs="Times New Roman"/>
          <w:sz w:val="24"/>
          <w:szCs w:val="24"/>
        </w:rPr>
        <w:t xml:space="preserve"> diffusion simulations (</w:t>
      </w:r>
      <w:proofErr w:type="spellStart"/>
      <w:r w:rsidR="00FF5AF1">
        <w:rPr>
          <w:rFonts w:ascii="Times New Roman" w:hAnsi="Times New Roman" w:cs="Times New Roman"/>
          <w:sz w:val="24"/>
          <w:szCs w:val="24"/>
        </w:rPr>
        <w:t>c.f.Fig</w:t>
      </w:r>
      <w:proofErr w:type="spellEnd"/>
      <w:r w:rsidR="00FF5AF1">
        <w:rPr>
          <w:rFonts w:ascii="Times New Roman" w:hAnsi="Times New Roman" w:cs="Times New Roman"/>
          <w:sz w:val="24"/>
          <w:szCs w:val="24"/>
        </w:rPr>
        <w:t xml:space="preserve">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w:t>
      </w:r>
      <w:r w:rsidR="00FF5AF1" w:rsidRPr="00FF5AF1">
        <w:rPr>
          <w:rFonts w:ascii="Times New Roman" w:hAnsi="Times New Roman" w:cs="Times New Roman"/>
          <w:sz w:val="24"/>
          <w:szCs w:val="24"/>
        </w:rPr>
        <w:lastRenderedPageBreak/>
        <w:t xml:space="preserve">significantly larger value for the </w:t>
      </w:r>
      <w:proofErr w:type="spellStart"/>
      <w:r w:rsidR="00FF5AF1" w:rsidRPr="00FF5AF1">
        <w:rPr>
          <w:rFonts w:ascii="Times New Roman" w:hAnsi="Times New Roman" w:cs="Times New Roman"/>
          <w:sz w:val="24"/>
          <w:szCs w:val="24"/>
        </w:rPr>
        <w:t>Förster</w:t>
      </w:r>
      <w:proofErr w:type="spellEnd"/>
      <w:r w:rsidR="00FF5AF1" w:rsidRPr="00FF5AF1">
        <w:rPr>
          <w:rFonts w:ascii="Times New Roman" w:hAnsi="Times New Roman" w:cs="Times New Roman"/>
          <w:sz w:val="24"/>
          <w:szCs w:val="24"/>
        </w:rPr>
        <w:t xml:space="preserve">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FE4840" w:rsidRPr="00FF5AF1">
          <w:rPr>
            <w:rFonts w:ascii="Times New Roman" w:hAnsi="Times New Roman" w:cs="Times New Roman"/>
            <w:sz w:val="24"/>
            <w:szCs w:val="24"/>
          </w:rPr>
          <w:fldChar w:fldCharType="begin"/>
        </w:r>
        <w:r w:rsidR="00FE4840">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FE4840" w:rsidRPr="00FF5AF1">
          <w:rPr>
            <w:rFonts w:ascii="Times New Roman" w:hAnsi="Times New Roman" w:cs="Times New Roman"/>
            <w:sz w:val="24"/>
            <w:szCs w:val="24"/>
          </w:rPr>
          <w:fldChar w:fldCharType="separate"/>
        </w:r>
        <w:r w:rsidR="00FE4840" w:rsidRPr="00215D22">
          <w:rPr>
            <w:rFonts w:ascii="Times New Roman" w:hAnsi="Times New Roman" w:cs="Times New Roman"/>
            <w:noProof/>
            <w:sz w:val="24"/>
            <w:szCs w:val="24"/>
            <w:vertAlign w:val="superscript"/>
          </w:rPr>
          <w:t>4</w:t>
        </w:r>
        <w:r w:rsidR="00FE4840" w:rsidRPr="00FF5AF1">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9D66F23" w14:textId="69805181" w:rsidR="003F0285" w:rsidRPr="004A5D40" w:rsidRDefault="00FF5AF1" w:rsidP="00737F5B">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w:t>
      </w:r>
      <w:proofErr w:type="spellStart"/>
      <w:r w:rsidR="00547315">
        <w:rPr>
          <w:rFonts w:ascii="Times New Roman" w:hAnsi="Times New Roman" w:cs="Times New Roman"/>
          <w:sz w:val="20"/>
          <w:szCs w:val="20"/>
        </w:rPr>
        <w:t>exciton</w:t>
      </w:r>
      <w:proofErr w:type="spellEnd"/>
      <w:r w:rsidR="00547315">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42726F13" w14:textId="77777777" w:rsidR="004F1006" w:rsidRDefault="004F1006" w:rsidP="00737F5B">
      <w:pPr>
        <w:pStyle w:val="ListParagraph"/>
        <w:spacing w:line="480" w:lineRule="auto"/>
        <w:jc w:val="both"/>
        <w:rPr>
          <w:rFonts w:ascii="Times New Roman" w:hAnsi="Times New Roman" w:cs="Times New Roman"/>
          <w:b/>
          <w:sz w:val="24"/>
          <w:szCs w:val="24"/>
        </w:rPr>
      </w:pPr>
    </w:p>
    <w:p w14:paraId="3B1C122E" w14:textId="77777777" w:rsidR="0077054A" w:rsidRPr="00CF3BD9" w:rsidRDefault="0077054A" w:rsidP="00737F5B">
      <w:pPr>
        <w:spacing w:line="480" w:lineRule="auto"/>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2DB40566" w14:textId="38FDA802" w:rsidR="00FE4840" w:rsidRPr="00191EA6" w:rsidRDefault="0077054A" w:rsidP="00191EA6">
      <w:pPr>
        <w:spacing w:after="0" w:line="480" w:lineRule="auto"/>
        <w:ind w:left="720" w:hanging="720"/>
        <w:jc w:val="both"/>
        <w:rPr>
          <w:rFonts w:ascii="Times New Roman" w:hAnsi="Times New Roman" w:cs="Times New Roman"/>
          <w:noProof/>
          <w:sz w:val="24"/>
          <w:szCs w:val="24"/>
        </w:rPr>
      </w:pPr>
      <w:r w:rsidRPr="00191EA6">
        <w:rPr>
          <w:rFonts w:ascii="Times New Roman" w:hAnsi="Times New Roman" w:cs="Times New Roman"/>
          <w:sz w:val="24"/>
          <w:szCs w:val="24"/>
        </w:rPr>
        <w:fldChar w:fldCharType="begin"/>
      </w:r>
      <w:r w:rsidRPr="00191EA6">
        <w:rPr>
          <w:rFonts w:ascii="Times New Roman" w:hAnsi="Times New Roman" w:cs="Times New Roman"/>
          <w:sz w:val="24"/>
          <w:szCs w:val="24"/>
        </w:rPr>
        <w:instrText xml:space="preserve"> ADDIN EN.REFLIST </w:instrText>
      </w:r>
      <w:r w:rsidRPr="00191EA6">
        <w:rPr>
          <w:rFonts w:ascii="Times New Roman" w:hAnsi="Times New Roman" w:cs="Times New Roman"/>
          <w:sz w:val="24"/>
          <w:szCs w:val="24"/>
        </w:rPr>
        <w:fldChar w:fldCharType="separate"/>
      </w:r>
      <w:bookmarkStart w:id="2" w:name="_ENREF_1"/>
      <w:r w:rsidR="00FE4840" w:rsidRPr="00191EA6">
        <w:rPr>
          <w:rFonts w:ascii="Times New Roman" w:hAnsi="Times New Roman" w:cs="Times New Roman"/>
          <w:noProof/>
          <w:sz w:val="24"/>
          <w:szCs w:val="24"/>
        </w:rPr>
        <w:t>(1)</w:t>
      </w:r>
      <w:r w:rsidR="00FE4840" w:rsidRPr="00191EA6">
        <w:rPr>
          <w:rFonts w:ascii="Times New Roman" w:hAnsi="Times New Roman" w:cs="Times New Roman"/>
          <w:noProof/>
          <w:sz w:val="24"/>
          <w:szCs w:val="24"/>
        </w:rPr>
        <w:tab/>
        <w:t xml:space="preserve">Szymanski, C., Wu, C. F., Hooper, J., Salazar, M. A., Perdomo, A., Dukes, A., and McNeill, J. </w:t>
      </w:r>
      <w:r w:rsidR="00191EA6" w:rsidRPr="00191EA6">
        <w:rPr>
          <w:rFonts w:ascii="Times New Roman" w:hAnsi="Times New Roman" w:cs="Times New Roman"/>
          <w:i/>
          <w:noProof/>
          <w:sz w:val="24"/>
          <w:szCs w:val="24"/>
        </w:rPr>
        <w:t>J. Phys. Chem.</w:t>
      </w:r>
      <w:r w:rsidR="00FE4840" w:rsidRPr="00191EA6">
        <w:rPr>
          <w:rFonts w:ascii="Times New Roman" w:hAnsi="Times New Roman" w:cs="Times New Roman"/>
          <w:i/>
          <w:noProof/>
          <w:sz w:val="24"/>
          <w:szCs w:val="24"/>
        </w:rPr>
        <w:t xml:space="preserve"> B</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b/>
          <w:noProof/>
          <w:sz w:val="24"/>
          <w:szCs w:val="24"/>
        </w:rPr>
        <w:t>2005</w:t>
      </w:r>
      <w:r w:rsidR="00FE4840" w:rsidRPr="00191EA6">
        <w:rPr>
          <w:rFonts w:ascii="Times New Roman" w:hAnsi="Times New Roman" w:cs="Times New Roman"/>
          <w:noProof/>
          <w:sz w:val="24"/>
          <w:szCs w:val="24"/>
        </w:rPr>
        <w:t xml:space="preserve">, </w:t>
      </w:r>
      <w:r w:rsidR="00FE4840" w:rsidRPr="00191EA6">
        <w:rPr>
          <w:rFonts w:ascii="Times New Roman" w:hAnsi="Times New Roman" w:cs="Times New Roman"/>
          <w:i/>
          <w:noProof/>
          <w:sz w:val="24"/>
          <w:szCs w:val="24"/>
        </w:rPr>
        <w:t>109</w:t>
      </w:r>
      <w:r w:rsidR="00FE4840" w:rsidRPr="00191EA6">
        <w:rPr>
          <w:rFonts w:ascii="Times New Roman" w:hAnsi="Times New Roman" w:cs="Times New Roman"/>
          <w:noProof/>
          <w:sz w:val="24"/>
          <w:szCs w:val="24"/>
        </w:rPr>
        <w:t>, 8543.</w:t>
      </w:r>
      <w:bookmarkEnd w:id="2"/>
    </w:p>
    <w:p w14:paraId="251AD9C6" w14:textId="76232BDD" w:rsidR="00FE4840" w:rsidRPr="00191EA6" w:rsidRDefault="00FE4840" w:rsidP="00191EA6">
      <w:pPr>
        <w:spacing w:after="0" w:line="480" w:lineRule="auto"/>
        <w:jc w:val="both"/>
        <w:rPr>
          <w:rFonts w:ascii="Times New Roman" w:hAnsi="Times New Roman" w:cs="Times New Roman"/>
          <w:noProof/>
          <w:sz w:val="24"/>
          <w:szCs w:val="24"/>
        </w:rPr>
      </w:pPr>
      <w:bookmarkStart w:id="3" w:name="_ENREF_2"/>
      <w:r w:rsidRPr="00191EA6">
        <w:rPr>
          <w:rFonts w:ascii="Times New Roman" w:hAnsi="Times New Roman" w:cs="Times New Roman"/>
          <w:noProof/>
          <w:sz w:val="24"/>
          <w:szCs w:val="24"/>
        </w:rPr>
        <w:t>(2)</w:t>
      </w:r>
      <w:r w:rsidRPr="00191EA6">
        <w:rPr>
          <w:rFonts w:ascii="Times New Roman" w:hAnsi="Times New Roman" w:cs="Times New Roman"/>
          <w:noProof/>
          <w:sz w:val="24"/>
          <w:szCs w:val="24"/>
        </w:rPr>
        <w:tab/>
        <w:t xml:space="preserve">Weber, G.; Teale, F. W. J. </w:t>
      </w:r>
      <w:r w:rsidR="00191EA6" w:rsidRPr="00191EA6">
        <w:rPr>
          <w:rFonts w:ascii="Times New Roman" w:hAnsi="Times New Roman" w:cs="Times New Roman"/>
          <w:i/>
          <w:noProof/>
          <w:sz w:val="24"/>
          <w:szCs w:val="24"/>
        </w:rPr>
        <w:t>Trans. Faraday Soc.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1957</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53</w:t>
      </w:r>
      <w:r w:rsidRPr="00191EA6">
        <w:rPr>
          <w:rFonts w:ascii="Times New Roman" w:hAnsi="Times New Roman" w:cs="Times New Roman"/>
          <w:noProof/>
          <w:sz w:val="24"/>
          <w:szCs w:val="24"/>
        </w:rPr>
        <w:t>, 646.</w:t>
      </w:r>
      <w:bookmarkEnd w:id="3"/>
    </w:p>
    <w:p w14:paraId="03CA7F2A" w14:textId="3E56C701"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4" w:name="_ENREF_3"/>
      <w:r w:rsidRPr="00191EA6">
        <w:rPr>
          <w:rFonts w:ascii="Times New Roman" w:hAnsi="Times New Roman" w:cs="Times New Roman"/>
          <w:noProof/>
          <w:sz w:val="24"/>
          <w:szCs w:val="24"/>
        </w:rPr>
        <w:t>(3)</w:t>
      </w:r>
      <w:r w:rsidRPr="00191EA6">
        <w:rPr>
          <w:rFonts w:ascii="Times New Roman" w:hAnsi="Times New Roman" w:cs="Times New Roman"/>
          <w:noProof/>
          <w:sz w:val="24"/>
          <w:szCs w:val="24"/>
        </w:rPr>
        <w:tab/>
        <w:t xml:space="preserve">Al-Kaysi, R. O.; Ahn, T. S.; Muller, A. M.; Bardeen, C. J. </w:t>
      </w:r>
      <w:r w:rsidRPr="00191EA6">
        <w:rPr>
          <w:rFonts w:ascii="Times New Roman" w:hAnsi="Times New Roman" w:cs="Times New Roman"/>
          <w:i/>
          <w:noProof/>
          <w:sz w:val="24"/>
          <w:szCs w:val="24"/>
        </w:rPr>
        <w:t>Phys</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Chem</w:t>
      </w:r>
      <w:r w:rsidR="00191EA6" w:rsidRPr="00191EA6">
        <w:rPr>
          <w:rFonts w:ascii="Times New Roman" w:hAnsi="Times New Roman" w:cs="Times New Roman"/>
          <w:i/>
          <w:noProof/>
          <w:sz w:val="24"/>
          <w:szCs w:val="24"/>
        </w:rPr>
        <w:t>.</w:t>
      </w:r>
      <w:r w:rsidRPr="00191EA6">
        <w:rPr>
          <w:rFonts w:ascii="Times New Roman" w:hAnsi="Times New Roman" w:cs="Times New Roman"/>
          <w:i/>
          <w:noProof/>
          <w:sz w:val="24"/>
          <w:szCs w:val="24"/>
        </w:rPr>
        <w:t xml:space="preserve"> Phys</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8</w:t>
      </w:r>
      <w:r w:rsidRPr="00191EA6">
        <w:rPr>
          <w:rFonts w:ascii="Times New Roman" w:hAnsi="Times New Roman" w:cs="Times New Roman"/>
          <w:noProof/>
          <w:sz w:val="24"/>
          <w:szCs w:val="24"/>
        </w:rPr>
        <w:t>, 3453.</w:t>
      </w:r>
      <w:bookmarkEnd w:id="4"/>
    </w:p>
    <w:p w14:paraId="7BDD6DFA" w14:textId="221D45A9"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5" w:name="_ENREF_4"/>
      <w:r w:rsidRPr="00191EA6">
        <w:rPr>
          <w:rFonts w:ascii="Times New Roman" w:hAnsi="Times New Roman" w:cs="Times New Roman"/>
          <w:noProof/>
          <w:sz w:val="24"/>
          <w:szCs w:val="24"/>
        </w:rPr>
        <w:t>(4)</w:t>
      </w:r>
      <w:r w:rsidRPr="00191EA6">
        <w:rPr>
          <w:rFonts w:ascii="Times New Roman" w:hAnsi="Times New Roman" w:cs="Times New Roman"/>
          <w:noProof/>
          <w:sz w:val="24"/>
          <w:szCs w:val="24"/>
        </w:rPr>
        <w:tab/>
        <w:t xml:space="preserve">Wu, C. F., Zheng, Y. L., Szymanski, C., and McNeill, J. </w:t>
      </w:r>
      <w:r w:rsidR="00191EA6" w:rsidRPr="00191EA6">
        <w:rPr>
          <w:rFonts w:ascii="Times New Roman" w:hAnsi="Times New Roman" w:cs="Times New Roman"/>
          <w:i/>
          <w:noProof/>
          <w:sz w:val="24"/>
          <w:szCs w:val="24"/>
        </w:rPr>
        <w:t>J. Phys. Chem.</w:t>
      </w:r>
      <w:r w:rsidRPr="00191EA6">
        <w:rPr>
          <w:rFonts w:ascii="Times New Roman" w:hAnsi="Times New Roman" w:cs="Times New Roman"/>
          <w:i/>
          <w:noProof/>
          <w:sz w:val="24"/>
          <w:szCs w:val="24"/>
        </w:rPr>
        <w:t xml:space="preserve"> C</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2008</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112</w:t>
      </w:r>
      <w:r w:rsidRPr="00191EA6">
        <w:rPr>
          <w:rFonts w:ascii="Times New Roman" w:hAnsi="Times New Roman" w:cs="Times New Roman"/>
          <w:noProof/>
          <w:sz w:val="24"/>
          <w:szCs w:val="24"/>
        </w:rPr>
        <w:t>, 1772.</w:t>
      </w:r>
      <w:bookmarkEnd w:id="5"/>
    </w:p>
    <w:p w14:paraId="7033D203" w14:textId="58062522" w:rsidR="00FE4840" w:rsidRPr="00191EA6" w:rsidRDefault="00FE4840" w:rsidP="00191EA6">
      <w:pPr>
        <w:spacing w:after="0" w:line="480" w:lineRule="auto"/>
        <w:jc w:val="both"/>
        <w:rPr>
          <w:rFonts w:ascii="Times New Roman" w:hAnsi="Times New Roman" w:cs="Times New Roman"/>
          <w:noProof/>
          <w:sz w:val="24"/>
          <w:szCs w:val="24"/>
        </w:rPr>
      </w:pPr>
      <w:bookmarkStart w:id="6" w:name="_ENREF_5"/>
      <w:r w:rsidRPr="00191EA6">
        <w:rPr>
          <w:rFonts w:ascii="Times New Roman" w:hAnsi="Times New Roman" w:cs="Times New Roman"/>
          <w:noProof/>
          <w:sz w:val="24"/>
          <w:szCs w:val="24"/>
        </w:rPr>
        <w:t>(5)</w:t>
      </w:r>
      <w:r w:rsidRPr="00191EA6">
        <w:rPr>
          <w:rFonts w:ascii="Times New Roman" w:hAnsi="Times New Roman" w:cs="Times New Roman"/>
          <w:noProof/>
          <w:sz w:val="24"/>
          <w:szCs w:val="24"/>
        </w:rPr>
        <w:tab/>
        <w:t xml:space="preserve">Yu, J., Wu, C. F., Tian, Z. and McNeill, J. </w:t>
      </w:r>
      <w:r w:rsidRPr="00191EA6">
        <w:rPr>
          <w:rFonts w:ascii="Times New Roman" w:hAnsi="Times New Roman" w:cs="Times New Roman"/>
          <w:i/>
          <w:noProof/>
          <w:sz w:val="24"/>
          <w:szCs w:val="24"/>
        </w:rPr>
        <w:t>Nano Lett</w:t>
      </w:r>
      <w:r w:rsidR="00191EA6" w:rsidRPr="00191EA6">
        <w:rPr>
          <w:rFonts w:ascii="Times New Roman" w:hAnsi="Times New Roman" w:cs="Times New Roman"/>
          <w:i/>
          <w:noProof/>
          <w:sz w:val="24"/>
          <w:szCs w:val="24"/>
        </w:rPr>
        <w: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2012</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12</w:t>
      </w:r>
      <w:r w:rsidRPr="00191EA6">
        <w:rPr>
          <w:rFonts w:ascii="Times New Roman" w:hAnsi="Times New Roman" w:cs="Times New Roman"/>
          <w:noProof/>
          <w:sz w:val="24"/>
          <w:szCs w:val="24"/>
        </w:rPr>
        <w:t>, 1300.</w:t>
      </w:r>
      <w:bookmarkEnd w:id="6"/>
    </w:p>
    <w:p w14:paraId="757C26CA" w14:textId="7ECB60CA" w:rsidR="00FE4840" w:rsidRPr="00191EA6" w:rsidRDefault="00FE4840" w:rsidP="00191EA6">
      <w:pPr>
        <w:spacing w:after="0" w:line="480" w:lineRule="auto"/>
        <w:ind w:left="720" w:hanging="720"/>
        <w:jc w:val="both"/>
        <w:rPr>
          <w:rFonts w:ascii="Times New Roman" w:hAnsi="Times New Roman" w:cs="Times New Roman"/>
          <w:noProof/>
          <w:sz w:val="24"/>
          <w:szCs w:val="24"/>
        </w:rPr>
      </w:pPr>
      <w:bookmarkStart w:id="7" w:name="_ENREF_6"/>
      <w:r w:rsidRPr="00191EA6">
        <w:rPr>
          <w:rFonts w:ascii="Times New Roman" w:hAnsi="Times New Roman" w:cs="Times New Roman"/>
          <w:noProof/>
          <w:sz w:val="24"/>
          <w:szCs w:val="24"/>
        </w:rPr>
        <w:lastRenderedPageBreak/>
        <w:t>(6)</w:t>
      </w:r>
      <w:r w:rsidRPr="00191EA6">
        <w:rPr>
          <w:rFonts w:ascii="Times New Roman" w:hAnsi="Times New Roman" w:cs="Times New Roman"/>
          <w:noProof/>
          <w:sz w:val="24"/>
          <w:szCs w:val="24"/>
        </w:rPr>
        <w:tab/>
        <w:t xml:space="preserve">Athanasopoulos, S.; Hoffman, S. T.; Bassler, H.; Kohler, A.; Beljonne, D. </w:t>
      </w:r>
      <w:r w:rsidR="00191EA6" w:rsidRPr="00191EA6">
        <w:rPr>
          <w:rFonts w:ascii="Times New Roman" w:hAnsi="Times New Roman" w:cs="Times New Roman"/>
          <w:i/>
          <w:noProof/>
          <w:sz w:val="24"/>
          <w:szCs w:val="24"/>
        </w:rPr>
        <w:t>J. Phys. Chem. Lett.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2013</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4</w:t>
      </w:r>
      <w:r w:rsidRPr="00191EA6">
        <w:rPr>
          <w:rFonts w:ascii="Times New Roman" w:hAnsi="Times New Roman" w:cs="Times New Roman"/>
          <w:noProof/>
          <w:sz w:val="24"/>
          <w:szCs w:val="24"/>
        </w:rPr>
        <w:t>, 1694.</w:t>
      </w:r>
      <w:bookmarkEnd w:id="7"/>
    </w:p>
    <w:p w14:paraId="22D87EC0" w14:textId="5B4D249C" w:rsidR="00FE4840" w:rsidRPr="00191EA6" w:rsidRDefault="00FE4840" w:rsidP="00191EA6">
      <w:pPr>
        <w:spacing w:after="0" w:line="480" w:lineRule="auto"/>
        <w:jc w:val="both"/>
        <w:rPr>
          <w:rFonts w:ascii="Times New Roman" w:hAnsi="Times New Roman" w:cs="Times New Roman"/>
          <w:noProof/>
          <w:sz w:val="24"/>
          <w:szCs w:val="24"/>
        </w:rPr>
      </w:pPr>
      <w:bookmarkStart w:id="8" w:name="_ENREF_7"/>
      <w:r w:rsidRPr="00191EA6">
        <w:rPr>
          <w:rFonts w:ascii="Times New Roman" w:hAnsi="Times New Roman" w:cs="Times New Roman"/>
          <w:noProof/>
          <w:sz w:val="24"/>
          <w:szCs w:val="24"/>
        </w:rPr>
        <w:t>(7)</w:t>
      </w:r>
      <w:r w:rsidRPr="00191EA6">
        <w:rPr>
          <w:rFonts w:ascii="Times New Roman" w:hAnsi="Times New Roman" w:cs="Times New Roman"/>
          <w:noProof/>
          <w:sz w:val="24"/>
          <w:szCs w:val="24"/>
        </w:rPr>
        <w:tab/>
        <w:t xml:space="preserve">Scholes, G. D., and Rumbles, G. </w:t>
      </w:r>
      <w:r w:rsidR="00191EA6" w:rsidRPr="00191EA6">
        <w:rPr>
          <w:rFonts w:ascii="Times New Roman" w:hAnsi="Times New Roman" w:cs="Times New Roman"/>
          <w:i/>
          <w:noProof/>
          <w:sz w:val="24"/>
          <w:szCs w:val="24"/>
        </w:rPr>
        <w:t>Nat. Mat.</w:t>
      </w:r>
      <w:r w:rsidRPr="00191EA6">
        <w:rPr>
          <w:rFonts w:ascii="Times New Roman" w:hAnsi="Times New Roman" w:cs="Times New Roman"/>
          <w:noProof/>
          <w:sz w:val="24"/>
          <w:szCs w:val="24"/>
        </w:rPr>
        <w:t xml:space="preserve"> </w:t>
      </w:r>
      <w:r w:rsidRPr="00191EA6">
        <w:rPr>
          <w:rFonts w:ascii="Times New Roman" w:hAnsi="Times New Roman" w:cs="Times New Roman"/>
          <w:b/>
          <w:noProof/>
          <w:sz w:val="24"/>
          <w:szCs w:val="24"/>
        </w:rPr>
        <w:t>2006</w:t>
      </w:r>
      <w:r w:rsidRPr="00191EA6">
        <w:rPr>
          <w:rFonts w:ascii="Times New Roman" w:hAnsi="Times New Roman" w:cs="Times New Roman"/>
          <w:noProof/>
          <w:sz w:val="24"/>
          <w:szCs w:val="24"/>
        </w:rPr>
        <w:t xml:space="preserve">, </w:t>
      </w:r>
      <w:r w:rsidRPr="00191EA6">
        <w:rPr>
          <w:rFonts w:ascii="Times New Roman" w:hAnsi="Times New Roman" w:cs="Times New Roman"/>
          <w:i/>
          <w:noProof/>
          <w:sz w:val="24"/>
          <w:szCs w:val="24"/>
        </w:rPr>
        <w:t>5</w:t>
      </w:r>
      <w:r w:rsidRPr="00191EA6">
        <w:rPr>
          <w:rFonts w:ascii="Times New Roman" w:hAnsi="Times New Roman" w:cs="Times New Roman"/>
          <w:noProof/>
          <w:sz w:val="24"/>
          <w:szCs w:val="24"/>
        </w:rPr>
        <w:t>, 683.</w:t>
      </w:r>
      <w:bookmarkEnd w:id="8"/>
    </w:p>
    <w:p w14:paraId="4F8322CE" w14:textId="3BCE14E5" w:rsidR="00FE4840" w:rsidRPr="00191EA6" w:rsidRDefault="00FE4840" w:rsidP="00191EA6">
      <w:pPr>
        <w:spacing w:line="480" w:lineRule="auto"/>
        <w:ind w:left="720" w:hanging="720"/>
        <w:jc w:val="both"/>
        <w:rPr>
          <w:rFonts w:ascii="Times New Roman" w:hAnsi="Times New Roman" w:cs="Times New Roman"/>
          <w:noProof/>
          <w:sz w:val="24"/>
          <w:szCs w:val="24"/>
        </w:rPr>
      </w:pPr>
      <w:bookmarkStart w:id="9" w:name="_ENREF_8"/>
      <w:r w:rsidRPr="00191EA6">
        <w:rPr>
          <w:rFonts w:ascii="Times New Roman" w:hAnsi="Times New Roman" w:cs="Times New Roman"/>
          <w:noProof/>
          <w:sz w:val="24"/>
          <w:szCs w:val="24"/>
        </w:rPr>
        <w:t>(8)</w:t>
      </w:r>
      <w:r w:rsidRPr="00191EA6">
        <w:rPr>
          <w:rFonts w:ascii="Times New Roman" w:hAnsi="Times New Roman" w:cs="Times New Roman"/>
          <w:noProof/>
          <w:sz w:val="24"/>
          <w:szCs w:val="24"/>
        </w:rPr>
        <w:tab/>
        <w:t xml:space="preserve">Lakowicz, J. R. </w:t>
      </w:r>
      <w:r w:rsidRPr="00191EA6">
        <w:rPr>
          <w:rFonts w:ascii="Times New Roman" w:hAnsi="Times New Roman" w:cs="Times New Roman"/>
          <w:i/>
          <w:noProof/>
          <w:sz w:val="24"/>
          <w:szCs w:val="24"/>
        </w:rPr>
        <w:t>Principles of Fluorescence Spectroscopy</w:t>
      </w:r>
      <w:r w:rsidRPr="00191EA6">
        <w:rPr>
          <w:rFonts w:ascii="Times New Roman" w:hAnsi="Times New Roman" w:cs="Times New Roman"/>
          <w:noProof/>
          <w:sz w:val="24"/>
          <w:szCs w:val="24"/>
        </w:rPr>
        <w:t>; Third ed.; Springer Science+Business Media, LLC: New York, 2006.</w:t>
      </w:r>
      <w:bookmarkEnd w:id="9"/>
    </w:p>
    <w:p w14:paraId="7FC92E1C" w14:textId="55343932" w:rsidR="00FE4840" w:rsidRPr="00191EA6" w:rsidRDefault="00FE4840" w:rsidP="00191EA6">
      <w:pPr>
        <w:spacing w:line="480" w:lineRule="auto"/>
        <w:jc w:val="both"/>
        <w:rPr>
          <w:rFonts w:ascii="Times New Roman" w:hAnsi="Times New Roman" w:cs="Times New Roman"/>
          <w:noProof/>
          <w:sz w:val="24"/>
          <w:szCs w:val="24"/>
        </w:rPr>
      </w:pPr>
    </w:p>
    <w:p w14:paraId="1A0F6219" w14:textId="4FB221D8" w:rsidR="009A7961" w:rsidRPr="008F23A2" w:rsidRDefault="0077054A" w:rsidP="00191EA6">
      <w:pPr>
        <w:spacing w:line="480" w:lineRule="auto"/>
        <w:rPr>
          <w:rFonts w:ascii="Times New Roman" w:hAnsi="Times New Roman" w:cs="Times New Roman"/>
          <w:sz w:val="24"/>
          <w:szCs w:val="24"/>
        </w:rPr>
      </w:pPr>
      <w:r w:rsidRPr="00191EA6">
        <w:rPr>
          <w:rFonts w:ascii="Times New Roman" w:hAnsi="Times New Roman" w:cs="Times New Roman"/>
          <w:sz w:val="24"/>
          <w:szCs w:val="24"/>
        </w:rPr>
        <w:fldChar w:fldCharType="end"/>
      </w:r>
    </w:p>
    <w:sectPr w:rsidR="009A7961" w:rsidRPr="008F23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emson University" w:date="2013-06-17T18:05:00Z" w:initials="LCG">
    <w:p w14:paraId="4917109F" w14:textId="3E88B954" w:rsidR="00382D41" w:rsidRDefault="00382D41">
      <w:pPr>
        <w:pStyle w:val="CommentText"/>
      </w:pPr>
      <w:r>
        <w:rPr>
          <w:rStyle w:val="CommentReference"/>
        </w:rPr>
        <w:annotationRef/>
      </w:r>
      <w:r>
        <w:t>In the simulation code, I believe it’s etdiffnp_fun3.m,</w:t>
      </w:r>
      <w:r w:rsidR="00D71006">
        <w:t xml:space="preserve"> </w:t>
      </w:r>
      <w:r w:rsidR="00191EA6">
        <w:t>we only define a total</w:t>
      </w:r>
      <w:r>
        <w:t xml:space="preserve"> decay rate </w:t>
      </w:r>
      <w:r w:rsidR="00D71006">
        <w:t xml:space="preserve">(rather than a specific </w:t>
      </w:r>
      <w:proofErr w:type="spellStart"/>
      <w:r w:rsidR="00D71006">
        <w:t>k</w:t>
      </w:r>
      <w:r w:rsidR="00D71006" w:rsidRPr="00D71006">
        <w:rPr>
          <w:vertAlign w:val="subscript"/>
        </w:rPr>
        <w:t>r</w:t>
      </w:r>
      <w:proofErr w:type="spellEnd"/>
      <w:r w:rsidR="00D71006">
        <w:t xml:space="preserve"> and </w:t>
      </w:r>
      <w:proofErr w:type="spellStart"/>
      <w:r w:rsidR="00D71006">
        <w:t>k</w:t>
      </w:r>
      <w:r w:rsidR="00D71006" w:rsidRPr="00D71006">
        <w:rPr>
          <w:vertAlign w:val="subscript"/>
        </w:rPr>
        <w:t>nr</w:t>
      </w:r>
      <w:proofErr w:type="spellEnd"/>
      <w:r w:rsidR="00D71006">
        <w:t xml:space="preserve">) </w:t>
      </w:r>
      <w:r>
        <w:t>and the energy transfer rate.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0&lt;/item&gt;&lt;item&gt;16&lt;/item&gt;&lt;item&gt;20&lt;/item&gt;&lt;item&gt;1036&lt;/item&gt;&lt;item&gt;1040&lt;/item&gt;&lt;item&gt;1080&lt;/item&gt;&lt;/record-ids&gt;&lt;/item&gt;&lt;/Libraries&gt;"/>
  </w:docVars>
  <w:rsids>
    <w:rsidRoot w:val="002E1799"/>
    <w:rsid w:val="00020196"/>
    <w:rsid w:val="000544D8"/>
    <w:rsid w:val="000D4323"/>
    <w:rsid w:val="000F0B13"/>
    <w:rsid w:val="000F2A80"/>
    <w:rsid w:val="000F601A"/>
    <w:rsid w:val="0012672F"/>
    <w:rsid w:val="00162EA6"/>
    <w:rsid w:val="001666F4"/>
    <w:rsid w:val="001714AD"/>
    <w:rsid w:val="00191EA6"/>
    <w:rsid w:val="001B11F0"/>
    <w:rsid w:val="001D1328"/>
    <w:rsid w:val="001E48A7"/>
    <w:rsid w:val="001E68E5"/>
    <w:rsid w:val="001E7A0F"/>
    <w:rsid w:val="00215D22"/>
    <w:rsid w:val="00230AFA"/>
    <w:rsid w:val="00291F2B"/>
    <w:rsid w:val="002E1799"/>
    <w:rsid w:val="00310123"/>
    <w:rsid w:val="00362647"/>
    <w:rsid w:val="00380EA9"/>
    <w:rsid w:val="00382D41"/>
    <w:rsid w:val="003856E0"/>
    <w:rsid w:val="00390A22"/>
    <w:rsid w:val="003A2008"/>
    <w:rsid w:val="003E151E"/>
    <w:rsid w:val="003E2E5B"/>
    <w:rsid w:val="003F0285"/>
    <w:rsid w:val="004336A2"/>
    <w:rsid w:val="00455CD3"/>
    <w:rsid w:val="004A5D40"/>
    <w:rsid w:val="004F1006"/>
    <w:rsid w:val="00503846"/>
    <w:rsid w:val="00521385"/>
    <w:rsid w:val="0052709A"/>
    <w:rsid w:val="00547315"/>
    <w:rsid w:val="005710B3"/>
    <w:rsid w:val="005E51C1"/>
    <w:rsid w:val="005F50D9"/>
    <w:rsid w:val="005F5529"/>
    <w:rsid w:val="0067221C"/>
    <w:rsid w:val="006914F6"/>
    <w:rsid w:val="00693136"/>
    <w:rsid w:val="00696582"/>
    <w:rsid w:val="006E7166"/>
    <w:rsid w:val="006F283D"/>
    <w:rsid w:val="00737F5B"/>
    <w:rsid w:val="0077054A"/>
    <w:rsid w:val="007A1D96"/>
    <w:rsid w:val="007C7779"/>
    <w:rsid w:val="007D5CEE"/>
    <w:rsid w:val="007F6F0A"/>
    <w:rsid w:val="00873B8F"/>
    <w:rsid w:val="00895CFE"/>
    <w:rsid w:val="008C2B54"/>
    <w:rsid w:val="008C7D99"/>
    <w:rsid w:val="008F23A2"/>
    <w:rsid w:val="00902D88"/>
    <w:rsid w:val="00906A3D"/>
    <w:rsid w:val="00925690"/>
    <w:rsid w:val="009605F1"/>
    <w:rsid w:val="00966686"/>
    <w:rsid w:val="00966E25"/>
    <w:rsid w:val="009A3B03"/>
    <w:rsid w:val="009A7961"/>
    <w:rsid w:val="00A10579"/>
    <w:rsid w:val="00A17CF0"/>
    <w:rsid w:val="00A6175C"/>
    <w:rsid w:val="00A70979"/>
    <w:rsid w:val="00A9113E"/>
    <w:rsid w:val="00B06685"/>
    <w:rsid w:val="00B26BFE"/>
    <w:rsid w:val="00B418E0"/>
    <w:rsid w:val="00B80E3D"/>
    <w:rsid w:val="00BB5107"/>
    <w:rsid w:val="00BF5120"/>
    <w:rsid w:val="00C04ADE"/>
    <w:rsid w:val="00C34A57"/>
    <w:rsid w:val="00C55506"/>
    <w:rsid w:val="00C727DB"/>
    <w:rsid w:val="00CB666A"/>
    <w:rsid w:val="00CE43BC"/>
    <w:rsid w:val="00CF3BD9"/>
    <w:rsid w:val="00D00358"/>
    <w:rsid w:val="00D1473B"/>
    <w:rsid w:val="00D243EE"/>
    <w:rsid w:val="00D41399"/>
    <w:rsid w:val="00D47C20"/>
    <w:rsid w:val="00D60278"/>
    <w:rsid w:val="00D6461B"/>
    <w:rsid w:val="00D71006"/>
    <w:rsid w:val="00D76B0B"/>
    <w:rsid w:val="00DA71E6"/>
    <w:rsid w:val="00DB1BFD"/>
    <w:rsid w:val="00E236E8"/>
    <w:rsid w:val="00E31FCB"/>
    <w:rsid w:val="00E6048A"/>
    <w:rsid w:val="00E6499A"/>
    <w:rsid w:val="00E959DF"/>
    <w:rsid w:val="00EB32FF"/>
    <w:rsid w:val="00EB7AFB"/>
    <w:rsid w:val="00EC2746"/>
    <w:rsid w:val="00EC57A4"/>
    <w:rsid w:val="00EE0251"/>
    <w:rsid w:val="00EF322D"/>
    <w:rsid w:val="00F1168E"/>
    <w:rsid w:val="00F14363"/>
    <w:rsid w:val="00F23E78"/>
    <w:rsid w:val="00F47325"/>
    <w:rsid w:val="00F85ED2"/>
    <w:rsid w:val="00F9187C"/>
    <w:rsid w:val="00FB31AF"/>
    <w:rsid w:val="00FE20E5"/>
    <w:rsid w:val="00FE4840"/>
    <w:rsid w:val="00FF5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5.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6.bin"/><Relationship Id="rId10" Type="http://schemas.openxmlformats.org/officeDocument/2006/relationships/comments" Target="comment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14</cp:revision>
  <dcterms:created xsi:type="dcterms:W3CDTF">2013-06-14T16:26:00Z</dcterms:created>
  <dcterms:modified xsi:type="dcterms:W3CDTF">2013-06-17T22:05:00Z</dcterms:modified>
</cp:coreProperties>
</file>