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D432E7" w14:textId="734DB1AC" w:rsidR="00A66EDD" w:rsidRPr="00DD1EEC" w:rsidRDefault="00120484" w:rsidP="00141659">
      <w:pPr>
        <w:pStyle w:val="BATitle"/>
      </w:pPr>
      <w:r w:rsidRPr="00120484">
        <w:t xml:space="preserve">Energy Flow </w:t>
      </w:r>
      <w:r w:rsidR="00D9797B">
        <w:t xml:space="preserve">and </w:t>
      </w:r>
      <w:proofErr w:type="spellStart"/>
      <w:r w:rsidR="00D9797B">
        <w:t>Allostery</w:t>
      </w:r>
      <w:proofErr w:type="spellEnd"/>
      <w:r w:rsidR="00D9797B">
        <w:t xml:space="preserve"> </w:t>
      </w:r>
      <w:r w:rsidRPr="00120484">
        <w:t>in Hemoglobin</w:t>
      </w:r>
    </w:p>
    <w:p w14:paraId="5BB17C4B" w14:textId="567785FF" w:rsidR="00A66EDD" w:rsidRPr="00DD1EEC" w:rsidRDefault="00CC67AC" w:rsidP="000E75E3">
      <w:pPr>
        <w:pStyle w:val="BBAuthorName"/>
        <w:rPr>
          <w:lang w:eastAsia="zh-CN"/>
        </w:rPr>
      </w:pPr>
      <w:r>
        <w:t xml:space="preserve">Louis C. Groff, </w:t>
      </w:r>
      <w:proofErr w:type="spellStart"/>
      <w:r w:rsidR="00595EAC" w:rsidRPr="00595EAC">
        <w:t>Guifeng</w:t>
      </w:r>
      <w:proofErr w:type="spellEnd"/>
      <w:r w:rsidR="00595EAC" w:rsidRPr="00595EAC">
        <w:t xml:space="preserve"> Li, Donny Magana and R. Brian Dyer</w:t>
      </w:r>
      <w:r w:rsidR="00C00EAE">
        <w:rPr>
          <w:rFonts w:hint="eastAsia"/>
          <w:lang w:eastAsia="zh-CN"/>
        </w:rPr>
        <w:t>*</w:t>
      </w:r>
    </w:p>
    <w:p w14:paraId="42FA21D0" w14:textId="77777777" w:rsidR="00A66EDD" w:rsidRDefault="00C00EAE" w:rsidP="00835CBD">
      <w:pPr>
        <w:pStyle w:val="BCAuthorAddress"/>
      </w:pPr>
      <w:proofErr w:type="gramStart"/>
      <w:r w:rsidRPr="00C00EAE">
        <w:t>Department of Chemistry, Emory University, Atlanta, Georgia, 30322, United States</w:t>
      </w:r>
      <w:r w:rsidR="00157E12">
        <w:t>.</w:t>
      </w:r>
      <w:proofErr w:type="gramEnd"/>
    </w:p>
    <w:p w14:paraId="10EFF6DE" w14:textId="77777777" w:rsidR="00046572" w:rsidRPr="00C36B46" w:rsidRDefault="00046572" w:rsidP="00725A59">
      <w:pPr>
        <w:pStyle w:val="BGKeywords"/>
        <w:rPr>
          <w:lang w:eastAsia="zh-CN"/>
        </w:rPr>
      </w:pPr>
    </w:p>
    <w:p w14:paraId="60DE4F01" w14:textId="77777777" w:rsidR="00A66EDD" w:rsidRPr="007F6792" w:rsidRDefault="00725A59" w:rsidP="00725A59">
      <w:pPr>
        <w:pStyle w:val="BGKeywords"/>
        <w:rPr>
          <w:lang w:eastAsia="zh-CN"/>
        </w:rPr>
        <w:sectPr w:rsidR="00A66EDD" w:rsidRPr="007F6792" w:rsidSect="00513318">
          <w:footerReference w:type="even" r:id="rId8"/>
          <w:footerReference w:type="default" r:id="rId9"/>
          <w:type w:val="continuous"/>
          <w:pgSz w:w="12240" w:h="15840" w:code="1"/>
          <w:pgMar w:top="720" w:right="1094" w:bottom="950" w:left="1094" w:header="720" w:footer="720" w:gutter="0"/>
          <w:cols w:space="720"/>
          <w:titlePg/>
        </w:sectPr>
      </w:pPr>
      <w:r>
        <w:t>S</w:t>
      </w:r>
      <w:r w:rsidR="009B79DD">
        <w:t>upporting Information</w:t>
      </w:r>
    </w:p>
    <w:p w14:paraId="4B89C795" w14:textId="20AE5855" w:rsidR="00552A07" w:rsidRPr="00BE533F" w:rsidRDefault="00552A07" w:rsidP="00591AC2">
      <w:pPr>
        <w:pStyle w:val="BDAbstract"/>
      </w:pPr>
      <w:r w:rsidRPr="006532A9">
        <w:rPr>
          <w:rStyle w:val="BDAbstractTitleChar"/>
        </w:rPr>
        <w:lastRenderedPageBreak/>
        <w:t>ABSTRACT</w:t>
      </w:r>
      <w:r w:rsidR="006532A9" w:rsidRPr="006532A9">
        <w:rPr>
          <w:rStyle w:val="BDAbstractTitleChar"/>
        </w:rPr>
        <w:t>:</w:t>
      </w:r>
      <w:r w:rsidR="00BC575E">
        <w:t xml:space="preserve"> </w:t>
      </w:r>
      <w:commentRangeStart w:id="0"/>
      <w:r w:rsidR="00BC575E" w:rsidRPr="00BC575E">
        <w:t>By</w:t>
      </w:r>
      <w:commentRangeEnd w:id="0"/>
      <w:r w:rsidR="00487A63">
        <w:rPr>
          <w:rStyle w:val="CommentReference"/>
          <w:rFonts w:ascii="Times" w:hAnsi="Times"/>
          <w:kern w:val="0"/>
        </w:rPr>
        <w:commentReference w:id="0"/>
      </w:r>
      <w:r w:rsidR="00BC575E" w:rsidRPr="00BC575E">
        <w:t xml:space="preserve"> visible excitation of </w:t>
      </w:r>
      <w:proofErr w:type="spellStart"/>
      <w:r w:rsidR="00BC575E" w:rsidRPr="00BC575E">
        <w:t>heme</w:t>
      </w:r>
      <w:proofErr w:type="spellEnd"/>
      <w:r w:rsidR="00BC575E" w:rsidRPr="00BC575E">
        <w:t>, energy flow in hemogl</w:t>
      </w:r>
      <w:r w:rsidR="00BC575E" w:rsidRPr="00BC575E">
        <w:t>o</w:t>
      </w:r>
      <w:r w:rsidR="00BC575E" w:rsidRPr="00BC575E">
        <w:t xml:space="preserve">bin has been successfully observed from </w:t>
      </w:r>
      <w:proofErr w:type="spellStart"/>
      <w:r w:rsidR="00BC575E" w:rsidRPr="00BC575E">
        <w:t>heme</w:t>
      </w:r>
      <w:proofErr w:type="spellEnd"/>
      <w:r w:rsidR="00BC575E" w:rsidRPr="00BC575E">
        <w:t xml:space="preserve"> to globin by femtose</w:t>
      </w:r>
      <w:r w:rsidR="00BC575E" w:rsidRPr="00BC575E">
        <w:t>c</w:t>
      </w:r>
      <w:r w:rsidR="00BC575E" w:rsidRPr="00BC575E">
        <w:t xml:space="preserve">ond time resolved infrared spectroscopy. Further, energy flow has been utilized to understand correlation between hydration and allosteric effect of hemoglobin. External ligands (cyanide and imidazole) binding on </w:t>
      </w:r>
      <w:proofErr w:type="spellStart"/>
      <w:r w:rsidR="00BC575E" w:rsidRPr="00BC575E">
        <w:t>heme</w:t>
      </w:r>
      <w:proofErr w:type="spellEnd"/>
      <w:r w:rsidR="00BC575E" w:rsidRPr="00BC575E">
        <w:t xml:space="preserve"> of hemoglobin don’t induce energy flow change evidenced by he</w:t>
      </w:r>
      <w:r w:rsidR="00F84918">
        <w:t>ating signals in amide I range</w:t>
      </w:r>
      <w:r w:rsidR="00F84918">
        <w:rPr>
          <w:rFonts w:hint="eastAsia"/>
          <w:lang w:eastAsia="zh-CN"/>
        </w:rPr>
        <w:t xml:space="preserve">. </w:t>
      </w:r>
      <w:r w:rsidR="00BC575E" w:rsidRPr="00BC575E">
        <w:t xml:space="preserve"> Further results show T state of hem</w:t>
      </w:r>
      <w:r w:rsidR="00BC575E" w:rsidRPr="00BC575E">
        <w:t>o</w:t>
      </w:r>
      <w:r w:rsidR="00BC575E" w:rsidRPr="00BC575E">
        <w:t>globin induced by ethylene glycol shows fast energy flow than R state, which suggests hydration</w:t>
      </w:r>
      <w:r w:rsidR="00FE071D">
        <w:rPr>
          <w:rFonts w:hint="eastAsia"/>
          <w:lang w:eastAsia="zh-CN"/>
        </w:rPr>
        <w:t xml:space="preserve"> change</w:t>
      </w:r>
      <w:r w:rsidR="00BC575E" w:rsidRPr="00BC575E">
        <w:t xml:space="preserve"> in hemoglobin plays a significant role in allosteric effect</w:t>
      </w:r>
      <w:r w:rsidR="00F84918">
        <w:rPr>
          <w:rFonts w:hint="eastAsia"/>
          <w:lang w:eastAsia="zh-CN"/>
        </w:rPr>
        <w:t xml:space="preserve"> rather than ligand binding</w:t>
      </w:r>
      <w:r w:rsidR="00BC575E" w:rsidRPr="00BC575E">
        <w:t xml:space="preserve"> by consi</w:t>
      </w:r>
      <w:r w:rsidR="00BC575E">
        <w:t xml:space="preserve">dering external ligands </w:t>
      </w:r>
      <w:r w:rsidR="00F84918">
        <w:rPr>
          <w:rFonts w:hint="eastAsia"/>
          <w:lang w:eastAsia="zh-CN"/>
        </w:rPr>
        <w:t xml:space="preserve">and allosteric effector binding </w:t>
      </w:r>
      <w:r w:rsidR="00BC575E">
        <w:t>results</w:t>
      </w:r>
      <w:r w:rsidRPr="00BE533F">
        <w:t>.</w:t>
      </w:r>
    </w:p>
    <w:p w14:paraId="7FBA8062" w14:textId="4051C4AB" w:rsidR="00A3213D" w:rsidRDefault="009B79DD" w:rsidP="00591AC2">
      <w:pPr>
        <w:pStyle w:val="TAMainText"/>
        <w:rPr>
          <w:lang w:eastAsia="zh-CN"/>
        </w:rPr>
      </w:pPr>
      <w:r w:rsidRPr="009B79DD">
        <w:t xml:space="preserve">It is well known that </w:t>
      </w:r>
      <w:r w:rsidR="00E2136B" w:rsidRPr="009B79DD">
        <w:t xml:space="preserve">protein </w:t>
      </w:r>
      <w:r w:rsidRPr="009B79DD">
        <w:t>hydration plays a significant role i</w:t>
      </w:r>
      <w:r w:rsidR="00E2136B">
        <w:t>n protein dynamics and function</w:t>
      </w:r>
      <w:r w:rsidR="006521D5">
        <w:t>s</w:t>
      </w:r>
      <w:bookmarkStart w:id="1" w:name="_GoBack"/>
      <w:bookmarkEnd w:id="1"/>
      <w:r w:rsidRPr="009B79DD">
        <w:t xml:space="preserve"> such as enzyme cata</w:t>
      </w:r>
      <w:r w:rsidRPr="009B79DD">
        <w:t>l</w:t>
      </w:r>
      <w:r w:rsidRPr="009B79DD">
        <w:t>ysis and allosteric effects</w:t>
      </w:r>
      <w:r w:rsidR="00173B1F">
        <w:t>,</w:t>
      </w:r>
      <w:r w:rsidR="00BE6C18">
        <w:t>{</w:t>
      </w:r>
      <w:proofErr w:type="spellStart"/>
      <w:r w:rsidR="00BE6C18">
        <w:t>Fenimore</w:t>
      </w:r>
      <w:proofErr w:type="spellEnd"/>
      <w:r w:rsidR="00BE6C18">
        <w:t>, 2002 #12</w:t>
      </w:r>
      <w:r w:rsidR="001F2187">
        <w:t>}{</w:t>
      </w:r>
      <w:r w:rsidR="00BE6C18">
        <w:t>Daniel, 2003 #1</w:t>
      </w:r>
      <w:r w:rsidR="001F2187">
        <w:t>}{</w:t>
      </w:r>
      <w:proofErr w:type="spellStart"/>
      <w:r w:rsidR="00BE6C18">
        <w:t>Kurkal</w:t>
      </w:r>
      <w:proofErr w:type="spellEnd"/>
      <w:r w:rsidR="00BE6C18">
        <w:t>, 2005 #2</w:t>
      </w:r>
      <w:r w:rsidR="001F2187">
        <w:t>}{</w:t>
      </w:r>
      <w:proofErr w:type="spellStart"/>
      <w:r w:rsidR="00BE6C18">
        <w:t>Frauenfelder</w:t>
      </w:r>
      <w:proofErr w:type="spellEnd"/>
      <w:r w:rsidR="00BE6C18">
        <w:t>, 2007 #3</w:t>
      </w:r>
      <w:r w:rsidR="001F2187">
        <w:t>}{</w:t>
      </w:r>
      <w:r w:rsidR="00BE6C18">
        <w:t>Colombo, 1992 #4}</w:t>
      </w:r>
      <w:r w:rsidRPr="009B79DD">
        <w:t xml:space="preserve"> </w:t>
      </w:r>
      <w:r w:rsidR="00173B1F">
        <w:t>and hemoglobin</w:t>
      </w:r>
      <w:r w:rsidR="001D458D">
        <w:t xml:space="preserve"> (</w:t>
      </w:r>
      <w:proofErr w:type="spellStart"/>
      <w:r w:rsidR="001D458D">
        <w:t>Hb</w:t>
      </w:r>
      <w:proofErr w:type="spellEnd"/>
      <w:r w:rsidR="001D458D">
        <w:t>)</w:t>
      </w:r>
      <w:r w:rsidRPr="009B79DD">
        <w:t xml:space="preserve"> has been extensively invest</w:t>
      </w:r>
      <w:r w:rsidRPr="009B79DD">
        <w:t>i</w:t>
      </w:r>
      <w:r w:rsidRPr="009B79DD">
        <w:t xml:space="preserve">gated as model system for understanding </w:t>
      </w:r>
      <w:r w:rsidR="00CA4AD1">
        <w:t>dynamic, allosteric</w:t>
      </w:r>
      <w:r w:rsidR="00173B1F">
        <w:t xml:space="preserve"> phenomena</w:t>
      </w:r>
      <w:r w:rsidRPr="009B79DD">
        <w:t>.</w:t>
      </w:r>
      <w:r w:rsidR="00BE6C18">
        <w:t>{Colombo, 1992 #4</w:t>
      </w:r>
      <w:r w:rsidR="001F2187">
        <w:t>}{</w:t>
      </w:r>
      <w:proofErr w:type="spellStart"/>
      <w:r w:rsidR="00BE6C18">
        <w:t>Yonetani</w:t>
      </w:r>
      <w:proofErr w:type="spellEnd"/>
      <w:r w:rsidR="00BE6C18">
        <w:t>, 2008 #7</w:t>
      </w:r>
      <w:r w:rsidR="001F2187">
        <w:t>}{</w:t>
      </w:r>
      <w:r w:rsidR="00BE6C18">
        <w:t>Baldwin, 1979 #5</w:t>
      </w:r>
      <w:r w:rsidR="001F2187">
        <w:t>}{</w:t>
      </w:r>
      <w:proofErr w:type="spellStart"/>
      <w:r w:rsidR="00BE6C18">
        <w:t>Hundahl</w:t>
      </w:r>
      <w:proofErr w:type="spellEnd"/>
      <w:r w:rsidR="00BE6C18">
        <w:t>, 2003 #6</w:t>
      </w:r>
      <w:r w:rsidR="001F2187">
        <w:t>}{</w:t>
      </w:r>
      <w:r w:rsidR="00BE6C18">
        <w:t>Perutz, 1993 #8</w:t>
      </w:r>
      <w:r w:rsidR="001F2187">
        <w:t>}{</w:t>
      </w:r>
      <w:proofErr w:type="spellStart"/>
      <w:r w:rsidR="00BE6C18">
        <w:t>Takayanagi</w:t>
      </w:r>
      <w:proofErr w:type="spellEnd"/>
      <w:r w:rsidR="00BE6C18">
        <w:t>, 2014 #9}</w:t>
      </w:r>
      <w:r w:rsidRPr="009B79DD">
        <w:t xml:space="preserve"> </w:t>
      </w:r>
      <w:r w:rsidR="001D458D">
        <w:t>In transition between the oxy</w:t>
      </w:r>
      <w:r w:rsidR="00B769AC">
        <w:t>genated</w:t>
      </w:r>
      <w:r w:rsidR="00CA4AD1">
        <w:t xml:space="preserve"> (relaxed/R)</w:t>
      </w:r>
      <w:r w:rsidR="001D458D">
        <w:t xml:space="preserve"> and deoxy</w:t>
      </w:r>
      <w:r w:rsidR="00B769AC">
        <w:t>genated</w:t>
      </w:r>
      <w:r w:rsidR="00CA4AD1">
        <w:t xml:space="preserve"> (tense/T)</w:t>
      </w:r>
      <w:r w:rsidR="001D458D">
        <w:t xml:space="preserve"> confo</w:t>
      </w:r>
      <w:r w:rsidR="001D458D">
        <w:t>r</w:t>
      </w:r>
      <w:r w:rsidR="001D458D">
        <w:t>mations, several direct contacts between subunits are broken and exposed to solvent, which implies a difference in hydration between the two limiting confo</w:t>
      </w:r>
      <w:r w:rsidR="001D458D">
        <w:t>r</w:t>
      </w:r>
      <w:r w:rsidR="001D458D">
        <w:t xml:space="preserve">mations of </w:t>
      </w:r>
      <w:proofErr w:type="spellStart"/>
      <w:r w:rsidR="001D458D">
        <w:t>Hb</w:t>
      </w:r>
      <w:proofErr w:type="spellEnd"/>
      <w:r w:rsidRPr="009B79DD">
        <w:t>.</w:t>
      </w:r>
      <w:r w:rsidR="00BE6C18">
        <w:t>{</w:t>
      </w:r>
      <w:proofErr w:type="spellStart"/>
      <w:r w:rsidR="00BE6C18">
        <w:t>Yonetani</w:t>
      </w:r>
      <w:proofErr w:type="spellEnd"/>
      <w:r w:rsidR="00BE6C18">
        <w:t>, 2008 #7</w:t>
      </w:r>
      <w:r w:rsidR="00B769AC">
        <w:t>}{</w:t>
      </w:r>
      <w:proofErr w:type="spellStart"/>
      <w:r w:rsidR="00BE6C18">
        <w:t>Hundahl</w:t>
      </w:r>
      <w:proofErr w:type="spellEnd"/>
      <w:r w:rsidR="00BE6C18">
        <w:t>, 2003 #6</w:t>
      </w:r>
      <w:r w:rsidR="00B769AC">
        <w:t>}{</w:t>
      </w:r>
      <w:r w:rsidR="00BE6C18">
        <w:t>Perutz, 1993 #8</w:t>
      </w:r>
      <w:r w:rsidR="00B769AC">
        <w:t>}{</w:t>
      </w:r>
      <w:proofErr w:type="spellStart"/>
      <w:r w:rsidR="00BE6C18">
        <w:t>Takayanagi</w:t>
      </w:r>
      <w:proofErr w:type="spellEnd"/>
      <w:r w:rsidR="00BE6C18">
        <w:t>, 2014 #9</w:t>
      </w:r>
      <w:r w:rsidR="00B769AC">
        <w:t>}{</w:t>
      </w:r>
      <w:proofErr w:type="spellStart"/>
      <w:r w:rsidR="00BE6C18">
        <w:t>Haire</w:t>
      </w:r>
      <w:proofErr w:type="spellEnd"/>
      <w:r w:rsidR="00BE6C18">
        <w:t>, 1983 #11</w:t>
      </w:r>
      <w:r w:rsidR="00B769AC">
        <w:t>}{</w:t>
      </w:r>
      <w:r w:rsidR="00BE6C18">
        <w:t>Perutz, 1979 #30}</w:t>
      </w:r>
      <w:r w:rsidRPr="009B79DD">
        <w:t xml:space="preserve"> </w:t>
      </w:r>
      <w:r w:rsidR="00CA4AD1">
        <w:t>Indeed, pr</w:t>
      </w:r>
      <w:r w:rsidR="00B769AC">
        <w:t>ior</w:t>
      </w:r>
      <w:r w:rsidR="00CA4AD1">
        <w:t xml:space="preserve"> work </w:t>
      </w:r>
      <w:r w:rsidR="00B769AC">
        <w:t>indicates</w:t>
      </w:r>
      <w:r w:rsidR="00CA4AD1">
        <w:t xml:space="preserve"> that the fully oxygenated R-state of </w:t>
      </w:r>
      <w:proofErr w:type="spellStart"/>
      <w:r w:rsidR="00CA4AD1">
        <w:t>Hb</w:t>
      </w:r>
      <w:proofErr w:type="spellEnd"/>
      <w:r w:rsidR="00CA4AD1">
        <w:t xml:space="preserve"> is hydrated by as many as ~</w:t>
      </w:r>
      <w:r w:rsidR="001F2187">
        <w:t>60</w:t>
      </w:r>
      <w:r w:rsidR="00CA4AD1">
        <w:t xml:space="preserve"> additional water molecules compared to the deoxygenated conformer</w:t>
      </w:r>
      <w:r w:rsidR="001F2187">
        <w:t xml:space="preserve">, as well as an </w:t>
      </w:r>
      <w:proofErr w:type="spellStart"/>
      <w:r w:rsidR="001F2187">
        <w:t>addtional</w:t>
      </w:r>
      <w:proofErr w:type="spellEnd"/>
      <w:r w:rsidR="001F2187">
        <w:t xml:space="preserve"> ~10 water molecules in the transition state</w:t>
      </w:r>
      <w:r w:rsidR="00CA4AD1">
        <w:t>.</w:t>
      </w:r>
      <w:r w:rsidR="00B51A27">
        <w:t>{Colombo, 1992 #4</w:t>
      </w:r>
      <w:r w:rsidR="001F2187">
        <w:t>}{</w:t>
      </w:r>
      <w:r w:rsidR="00B51A27">
        <w:t>Colombo, 1999 #10</w:t>
      </w:r>
      <w:r w:rsidR="001F2187">
        <w:t>}{</w:t>
      </w:r>
      <w:proofErr w:type="spellStart"/>
      <w:r w:rsidR="00B51A27">
        <w:t>Salvay</w:t>
      </w:r>
      <w:proofErr w:type="spellEnd"/>
      <w:r w:rsidR="00B51A27">
        <w:t>, 2003 #35}</w:t>
      </w:r>
      <w:r w:rsidR="001F2187">
        <w:t>{</w:t>
      </w:r>
      <w:proofErr w:type="spellStart"/>
      <w:r w:rsidR="001F2187">
        <w:t>Goldbeck</w:t>
      </w:r>
      <w:proofErr w:type="spellEnd"/>
      <w:r w:rsidR="001F2187">
        <w:t>, 2001 #40}</w:t>
      </w:r>
      <w:r w:rsidR="00CA4AD1">
        <w:t xml:space="preserve"> With this in mind, we seek to probe how changes in hydration facilitate the transfer of the  free energy of effector binding to the </w:t>
      </w:r>
      <w:proofErr w:type="spellStart"/>
      <w:r w:rsidR="00CA4AD1">
        <w:t>heme</w:t>
      </w:r>
      <w:proofErr w:type="spellEnd"/>
      <w:r w:rsidR="00CA4AD1">
        <w:t xml:space="preserve"> sites in </w:t>
      </w:r>
      <w:proofErr w:type="spellStart"/>
      <w:r w:rsidR="00CA4AD1">
        <w:t>Hb</w:t>
      </w:r>
      <w:proofErr w:type="spellEnd"/>
      <w:r w:rsidR="00CA4AD1">
        <w:t xml:space="preserve">, thereby modulating its oxygen binding affinity. </w:t>
      </w:r>
    </w:p>
    <w:p w14:paraId="30DC26F7" w14:textId="74B929E8" w:rsidR="009B79DD" w:rsidRDefault="009B79DD" w:rsidP="00591AC2">
      <w:pPr>
        <w:pStyle w:val="TAMainText"/>
        <w:rPr>
          <w:lang w:eastAsia="zh-CN"/>
        </w:rPr>
      </w:pPr>
      <w:r w:rsidRPr="009B79DD">
        <w:t xml:space="preserve"> </w:t>
      </w:r>
      <w:commentRangeStart w:id="2"/>
      <w:r w:rsidR="0009738F" w:rsidRPr="0009738F">
        <w:t>Molecular</w:t>
      </w:r>
      <w:commentRangeEnd w:id="2"/>
      <w:r w:rsidR="00EF61E9">
        <w:rPr>
          <w:rStyle w:val="CommentReference"/>
          <w:rFonts w:ascii="Times" w:hAnsi="Times"/>
          <w:kern w:val="0"/>
        </w:rPr>
        <w:commentReference w:id="2"/>
      </w:r>
      <w:r w:rsidR="0009738F" w:rsidRPr="0009738F">
        <w:t xml:space="preserve"> dynamics (MD) simulations have already demonstrated existence of coupling between protein and </w:t>
      </w:r>
      <w:r w:rsidR="0009738F" w:rsidRPr="0009738F">
        <w:lastRenderedPageBreak/>
        <w:t>water,</w:t>
      </w:r>
      <w:r w:rsidR="00BE6C18">
        <w:t>{Nibali, 2014 #13;Shenogina, 2008 #14;Heyden, 2010 #15}</w:t>
      </w:r>
      <w:r w:rsidR="0009738F" w:rsidRPr="0009738F">
        <w:t xml:space="preserve"> which was suggested by THz, fluorescence and ult</w:t>
      </w:r>
      <w:r w:rsidR="00F07B81">
        <w:t>rafast optical Kerr effect stud</w:t>
      </w:r>
      <w:r w:rsidR="00F07B81">
        <w:rPr>
          <w:rFonts w:hint="eastAsia"/>
          <w:lang w:eastAsia="zh-CN"/>
        </w:rPr>
        <w:t>ies</w:t>
      </w:r>
      <w:r w:rsidR="0009738F" w:rsidRPr="0009738F">
        <w:t>.</w:t>
      </w:r>
      <w:r w:rsidR="00BE6C18">
        <w:t>{</w:t>
      </w:r>
      <w:proofErr w:type="spellStart"/>
      <w:r w:rsidR="00BE6C18">
        <w:t>Heyden</w:t>
      </w:r>
      <w:proofErr w:type="spellEnd"/>
      <w:r w:rsidR="00BE6C18">
        <w:t>, 2010 #15;Mazur, 2012 #17;Zhong, 2009 #20}</w:t>
      </w:r>
      <w:r w:rsidR="0009738F" w:rsidRPr="0009738F">
        <w:t xml:space="preserve"> MD simulation also predicted that low fre</w:t>
      </w:r>
      <w:r w:rsidR="000D37A5">
        <w:t>quency modes</w:t>
      </w:r>
      <w:r w:rsidR="0009738F" w:rsidRPr="0009738F">
        <w:t xml:space="preserve"> </w:t>
      </w:r>
      <w:r w:rsidR="000D37A5">
        <w:t>are</w:t>
      </w:r>
      <w:r w:rsidR="0009738F" w:rsidRPr="0009738F">
        <w:t xml:space="preserve"> strongly coupled with water while intermediate and high f</w:t>
      </w:r>
      <w:r w:rsidR="000D37A5">
        <w:t>requency mode</w:t>
      </w:r>
      <w:r w:rsidR="0009738F" w:rsidRPr="0009738F">
        <w:t>s are decoupled with water.</w:t>
      </w:r>
      <w:r w:rsidR="00BE6C18">
        <w:t>{</w:t>
      </w:r>
      <w:proofErr w:type="spellStart"/>
      <w:r w:rsidR="00BE6C18">
        <w:t>Shenogina</w:t>
      </w:r>
      <w:proofErr w:type="spellEnd"/>
      <w:r w:rsidR="00BE6C18">
        <w:t>, 2008 #14}</w:t>
      </w:r>
      <w:r w:rsidR="0009738F" w:rsidRPr="0009738F">
        <w:t xml:space="preserve"> Neutron scattering and THz techniques indicated thermal coupling between protein and water is effective on picosecond timescale.</w:t>
      </w:r>
      <w:r w:rsidR="00BE6C18">
        <w:t>{</w:t>
      </w:r>
      <w:proofErr w:type="spellStart"/>
      <w:r w:rsidR="00BE6C18">
        <w:t>Paciaroni</w:t>
      </w:r>
      <w:proofErr w:type="spellEnd"/>
      <w:r w:rsidR="00BE6C18">
        <w:t>, 2008 #18;Paciaroni, 2008 #18;Lipps, 2012 #19}</w:t>
      </w:r>
      <w:r w:rsidR="0009738F" w:rsidRPr="0009738F">
        <w:t xml:space="preserve"> Since water on protein surface is main driving force for protein dyna</w:t>
      </w:r>
      <w:r w:rsidR="0009738F" w:rsidRPr="0009738F">
        <w:t>m</w:t>
      </w:r>
      <w:r w:rsidR="0009738F" w:rsidRPr="0009738F">
        <w:t>ics,</w:t>
      </w:r>
      <w:r w:rsidR="00BE6C18">
        <w:t>{</w:t>
      </w:r>
      <w:proofErr w:type="spellStart"/>
      <w:r w:rsidR="00BE6C18">
        <w:t>Combet</w:t>
      </w:r>
      <w:proofErr w:type="spellEnd"/>
      <w:r w:rsidR="00BE6C18">
        <w:t>, 2012 #22}</w:t>
      </w:r>
      <w:r w:rsidR="0009738F" w:rsidRPr="0009738F">
        <w:t xml:space="preserve"> water on protein surface has been well characterized by fluorescence, ultrafast optical Kerr e</w:t>
      </w:r>
      <w:r w:rsidR="0009738F" w:rsidRPr="0009738F">
        <w:t>f</w:t>
      </w:r>
      <w:r w:rsidR="0009738F" w:rsidRPr="0009738F">
        <w:t>fect and interfacial spectroscopy.</w:t>
      </w:r>
      <w:r w:rsidR="00BE6C18">
        <w:t>{Mazur, 2012 #17;Zhong, 2009 #20;Engelhardt, 2014 #21;Yang, 2012 #23;Pal, 2002 #25}</w:t>
      </w:r>
      <w:r w:rsidR="000D37A5">
        <w:t xml:space="preserve">  But not much</w:t>
      </w:r>
      <w:r w:rsidR="0009738F" w:rsidRPr="0009738F">
        <w:t xml:space="preserve"> re</w:t>
      </w:r>
      <w:r w:rsidR="000D37A5">
        <w:t>search has</w:t>
      </w:r>
      <w:r w:rsidR="008824A8">
        <w:t xml:space="preserve"> focu</w:t>
      </w:r>
      <w:r w:rsidR="000D37A5">
        <w:t>s</w:t>
      </w:r>
      <w:r w:rsidR="008824A8">
        <w:rPr>
          <w:rFonts w:hint="eastAsia"/>
          <w:lang w:eastAsia="zh-CN"/>
        </w:rPr>
        <w:t>ed</w:t>
      </w:r>
      <w:r w:rsidR="0009738F" w:rsidRPr="0009738F">
        <w:t xml:space="preserve"> on dynamics of </w:t>
      </w:r>
      <w:r w:rsidR="000D37A5">
        <w:t xml:space="preserve">the </w:t>
      </w:r>
      <w:r w:rsidR="0009738F" w:rsidRPr="0009738F">
        <w:t>protein matrix. Although THz and far-infrared technique could provide low frequency information of protein matrix, it is hard to separate pro</w:t>
      </w:r>
      <w:r w:rsidR="000D37A5">
        <w:t>tein</w:t>
      </w:r>
      <w:r w:rsidR="0009738F" w:rsidRPr="0009738F">
        <w:t xml:space="preserve"> signal from low frequency of water since both of them have broad bands overlapped each ot</w:t>
      </w:r>
      <w:r w:rsidR="0009738F" w:rsidRPr="0009738F">
        <w:t>h</w:t>
      </w:r>
      <w:r w:rsidR="0009738F" w:rsidRPr="0009738F">
        <w:t>er.</w:t>
      </w:r>
      <w:r w:rsidR="00BE6C18">
        <w:t>{</w:t>
      </w:r>
      <w:proofErr w:type="spellStart"/>
      <w:r w:rsidR="00BE6C18">
        <w:t>Lipps</w:t>
      </w:r>
      <w:proofErr w:type="spellEnd"/>
      <w:r w:rsidR="00BE6C18">
        <w:t>, 2012 #19}</w:t>
      </w:r>
    </w:p>
    <w:p w14:paraId="16DEDEB7" w14:textId="7CC0E669" w:rsidR="004F710D" w:rsidRDefault="004F710D" w:rsidP="00591AC2">
      <w:pPr>
        <w:pStyle w:val="TAMainText"/>
        <w:rPr>
          <w:lang w:eastAsia="zh-CN"/>
        </w:rPr>
      </w:pPr>
      <w:r>
        <w:rPr>
          <w:lang w:eastAsia="zh-CN"/>
        </w:rPr>
        <w:t xml:space="preserve">By depositing a large excess of energy into the </w:t>
      </w:r>
      <w:proofErr w:type="spellStart"/>
      <w:r>
        <w:rPr>
          <w:lang w:eastAsia="zh-CN"/>
        </w:rPr>
        <w:t>heme</w:t>
      </w:r>
      <w:proofErr w:type="spellEnd"/>
      <w:r>
        <w:rPr>
          <w:lang w:eastAsia="zh-CN"/>
        </w:rPr>
        <w:t xml:space="preserve"> group of </w:t>
      </w:r>
      <w:proofErr w:type="spellStart"/>
      <w:r>
        <w:rPr>
          <w:lang w:eastAsia="zh-CN"/>
        </w:rPr>
        <w:t>Hb</w:t>
      </w:r>
      <w:proofErr w:type="spellEnd"/>
      <w:r>
        <w:rPr>
          <w:lang w:eastAsia="zh-CN"/>
        </w:rPr>
        <w:t xml:space="preserve">, the heat dissipation of each limiting conformation can be directly examined via the vibrational bands of the amide backbone. Prior experiments using picosecond time-resolved infrared (TRIR) to study protein dynamics in </w:t>
      </w:r>
      <w:proofErr w:type="spellStart"/>
      <w:r>
        <w:rPr>
          <w:lang w:eastAsia="zh-CN"/>
        </w:rPr>
        <w:t>carbonmo</w:t>
      </w:r>
      <w:r>
        <w:rPr>
          <w:lang w:eastAsia="zh-CN"/>
        </w:rPr>
        <w:t>n</w:t>
      </w:r>
      <w:r>
        <w:rPr>
          <w:lang w:eastAsia="zh-CN"/>
        </w:rPr>
        <w:t>oxymyoglobin</w:t>
      </w:r>
      <w:proofErr w:type="spellEnd"/>
      <w:r>
        <w:rPr>
          <w:lang w:eastAsia="zh-CN"/>
        </w:rPr>
        <w:t xml:space="preserve"> indicate that CO photolysis, and the subs</w:t>
      </w:r>
      <w:r>
        <w:rPr>
          <w:lang w:eastAsia="zh-CN"/>
        </w:rPr>
        <w:t>e</w:t>
      </w:r>
      <w:r>
        <w:rPr>
          <w:lang w:eastAsia="zh-CN"/>
        </w:rPr>
        <w:t xml:space="preserve">quent energy deposition into the </w:t>
      </w:r>
      <w:proofErr w:type="spellStart"/>
      <w:r>
        <w:rPr>
          <w:lang w:eastAsia="zh-CN"/>
        </w:rPr>
        <w:t>heme</w:t>
      </w:r>
      <w:proofErr w:type="spellEnd"/>
      <w:r>
        <w:rPr>
          <w:lang w:eastAsia="zh-CN"/>
        </w:rPr>
        <w:t xml:space="preserve"> triggers an allosteric transition between the limiting conformers within 6-8 ps,{Causgrove, 1996 #47} and has been recently shown via femtosecond X-ray solution scattering measurements to i</w:t>
      </w:r>
      <w:r>
        <w:rPr>
          <w:lang w:eastAsia="zh-CN"/>
        </w:rPr>
        <w:t>n</w:t>
      </w:r>
      <w:r>
        <w:rPr>
          <w:lang w:eastAsia="zh-CN"/>
        </w:rPr>
        <w:t>duce a ballistic “</w:t>
      </w:r>
      <w:proofErr w:type="spellStart"/>
      <w:r>
        <w:rPr>
          <w:lang w:eastAsia="zh-CN"/>
        </w:rPr>
        <w:t>proteinquake</w:t>
      </w:r>
      <w:proofErr w:type="spellEnd"/>
      <w:r>
        <w:rPr>
          <w:lang w:eastAsia="zh-CN"/>
        </w:rPr>
        <w:t>” in the initial stages of thermal equilibration.{</w:t>
      </w:r>
      <w:proofErr w:type="spellStart"/>
      <w:r>
        <w:rPr>
          <w:lang w:eastAsia="zh-CN"/>
        </w:rPr>
        <w:t>Levantino</w:t>
      </w:r>
      <w:proofErr w:type="spellEnd"/>
      <w:r>
        <w:rPr>
          <w:lang w:eastAsia="zh-CN"/>
        </w:rPr>
        <w:t>, 2015 #49} These results have been further corroborated by our recent work, where we</w:t>
      </w:r>
      <w:r w:rsidR="00C6370E" w:rsidRPr="00C6370E">
        <w:rPr>
          <w:lang w:eastAsia="zh-CN"/>
        </w:rPr>
        <w:t xml:space="preserve"> observed </w:t>
      </w:r>
      <w:r w:rsidR="00773D15">
        <w:rPr>
          <w:lang w:eastAsia="zh-CN"/>
        </w:rPr>
        <w:t xml:space="preserve">combined ballistic and diffusive heat transport in </w:t>
      </w:r>
      <w:r w:rsidR="00C6370E" w:rsidRPr="00C6370E">
        <w:rPr>
          <w:lang w:eastAsia="zh-CN"/>
        </w:rPr>
        <w:t>albu</w:t>
      </w:r>
      <w:r w:rsidR="00773D15">
        <w:rPr>
          <w:lang w:eastAsia="zh-CN"/>
        </w:rPr>
        <w:t>min complexes</w:t>
      </w:r>
      <w:r w:rsidR="00BD2D4E">
        <w:rPr>
          <w:lang w:eastAsia="zh-CN"/>
        </w:rPr>
        <w:t xml:space="preserve"> with Fe and Cu porphyrins</w:t>
      </w:r>
      <w:r w:rsidR="00773D15">
        <w:rPr>
          <w:lang w:eastAsia="zh-CN"/>
        </w:rPr>
        <w:t xml:space="preserve"> </w:t>
      </w:r>
      <w:r w:rsidR="00C6370E" w:rsidRPr="00C6370E">
        <w:rPr>
          <w:lang w:eastAsia="zh-CN"/>
        </w:rPr>
        <w:t xml:space="preserve">using </w:t>
      </w:r>
      <w:r w:rsidR="00773D15">
        <w:rPr>
          <w:lang w:eastAsia="zh-CN"/>
        </w:rPr>
        <w:t xml:space="preserve">ultrafast </w:t>
      </w:r>
      <w:r>
        <w:rPr>
          <w:lang w:eastAsia="zh-CN"/>
        </w:rPr>
        <w:t>TRIR</w:t>
      </w:r>
      <w:r w:rsidR="00C6370E" w:rsidRPr="00C6370E">
        <w:rPr>
          <w:lang w:eastAsia="zh-CN"/>
        </w:rPr>
        <w:t xml:space="preserve"> </w:t>
      </w:r>
      <w:r w:rsidR="00773D15">
        <w:rPr>
          <w:lang w:eastAsia="zh-CN"/>
        </w:rPr>
        <w:t>spectroscopy.</w:t>
      </w:r>
      <w:r>
        <w:rPr>
          <w:lang w:eastAsia="zh-CN"/>
        </w:rPr>
        <w:t xml:space="preserve"> We</w:t>
      </w:r>
      <w:r w:rsidR="0032112C">
        <w:rPr>
          <w:lang w:eastAsia="zh-CN"/>
        </w:rPr>
        <w:t xml:space="preserve"> also found that the rate of heat flow r</w:t>
      </w:r>
      <w:r w:rsidR="0032112C">
        <w:rPr>
          <w:lang w:eastAsia="zh-CN"/>
        </w:rPr>
        <w:t>e</w:t>
      </w:r>
      <w:r w:rsidR="0032112C">
        <w:rPr>
          <w:lang w:eastAsia="zh-CN"/>
        </w:rPr>
        <w:t xml:space="preserve">mains unchanged whether the </w:t>
      </w:r>
      <w:proofErr w:type="spellStart"/>
      <w:r w:rsidR="0032112C">
        <w:rPr>
          <w:lang w:eastAsia="zh-CN"/>
        </w:rPr>
        <w:t>heme</w:t>
      </w:r>
      <w:proofErr w:type="spellEnd"/>
      <w:r w:rsidR="0032112C">
        <w:rPr>
          <w:lang w:eastAsia="zh-CN"/>
        </w:rPr>
        <w:t xml:space="preserve"> chromophore is cov</w:t>
      </w:r>
      <w:r w:rsidR="0032112C">
        <w:rPr>
          <w:lang w:eastAsia="zh-CN"/>
        </w:rPr>
        <w:t>a</w:t>
      </w:r>
      <w:r w:rsidR="0032112C">
        <w:rPr>
          <w:lang w:eastAsia="zh-CN"/>
        </w:rPr>
        <w:t xml:space="preserve">lently or non-covalently bound to </w:t>
      </w:r>
      <w:r>
        <w:rPr>
          <w:lang w:eastAsia="zh-CN"/>
        </w:rPr>
        <w:t>albumin</w:t>
      </w:r>
      <w:r w:rsidR="0032112C">
        <w:rPr>
          <w:lang w:eastAsia="zh-CN"/>
        </w:rPr>
        <w:t xml:space="preserve">. </w:t>
      </w:r>
      <w:r w:rsidR="00773D15">
        <w:rPr>
          <w:lang w:eastAsia="zh-CN"/>
        </w:rPr>
        <w:t xml:space="preserve">Additionally, </w:t>
      </w:r>
      <w:r w:rsidR="00773D15">
        <w:rPr>
          <w:lang w:eastAsia="zh-CN"/>
        </w:rPr>
        <w:lastRenderedPageBreak/>
        <w:t>enhanced</w:t>
      </w:r>
      <w:r w:rsidR="00773D15" w:rsidRPr="00773D15">
        <w:rPr>
          <w:lang w:eastAsia="zh-CN"/>
        </w:rPr>
        <w:t xml:space="preserve"> </w:t>
      </w:r>
      <w:r w:rsidR="00773D15">
        <w:rPr>
          <w:lang w:eastAsia="zh-CN"/>
        </w:rPr>
        <w:t>ballistic heat transport</w:t>
      </w:r>
      <w:r w:rsidR="00987CA3">
        <w:rPr>
          <w:lang w:eastAsia="zh-CN"/>
        </w:rPr>
        <w:t xml:space="preserve"> was observed </w:t>
      </w:r>
      <w:r w:rsidR="00773D15">
        <w:rPr>
          <w:lang w:eastAsia="zh-CN"/>
        </w:rPr>
        <w:t>by</w:t>
      </w:r>
      <w:r w:rsidR="00987CA3">
        <w:rPr>
          <w:lang w:eastAsia="zh-CN"/>
        </w:rPr>
        <w:t xml:space="preserve"> subs</w:t>
      </w:r>
      <w:r w:rsidR="00987CA3">
        <w:rPr>
          <w:lang w:eastAsia="zh-CN"/>
        </w:rPr>
        <w:t>e</w:t>
      </w:r>
      <w:r w:rsidR="00987CA3">
        <w:rPr>
          <w:lang w:eastAsia="zh-CN"/>
        </w:rPr>
        <w:t>quent</w:t>
      </w:r>
      <w:r w:rsidR="00773D15">
        <w:rPr>
          <w:lang w:eastAsia="zh-CN"/>
        </w:rPr>
        <w:t xml:space="preserve"> binding of an allosteric effector, sodium </w:t>
      </w:r>
      <w:proofErr w:type="spellStart"/>
      <w:r w:rsidR="00773D15">
        <w:rPr>
          <w:lang w:eastAsia="zh-CN"/>
        </w:rPr>
        <w:t>myristate</w:t>
      </w:r>
      <w:proofErr w:type="spellEnd"/>
      <w:r w:rsidR="00C6370E" w:rsidRPr="00C6370E">
        <w:rPr>
          <w:lang w:eastAsia="zh-CN"/>
        </w:rPr>
        <w:t>.</w:t>
      </w:r>
      <w:r w:rsidR="0032112C" w:rsidRPr="0032112C">
        <w:rPr>
          <w:lang w:eastAsia="zh-CN"/>
        </w:rPr>
        <w:t xml:space="preserve"> </w:t>
      </w:r>
      <w:r w:rsidR="0032112C">
        <w:rPr>
          <w:lang w:eastAsia="zh-CN"/>
        </w:rPr>
        <w:t>{Li, 2014 #37}</w:t>
      </w:r>
      <w:r w:rsidR="0032112C" w:rsidRPr="00BD2D4E">
        <w:rPr>
          <w:highlight w:val="yellow"/>
          <w:lang w:eastAsia="zh-CN"/>
        </w:rPr>
        <w:t>[</w:t>
      </w:r>
      <w:proofErr w:type="gramStart"/>
      <w:r w:rsidR="0032112C" w:rsidRPr="00BD2D4E">
        <w:rPr>
          <w:highlight w:val="yellow"/>
          <w:lang w:eastAsia="zh-CN"/>
        </w:rPr>
        <w:t>ref</w:t>
      </w:r>
      <w:proofErr w:type="gramEnd"/>
      <w:r w:rsidR="0032112C" w:rsidRPr="00BD2D4E">
        <w:rPr>
          <w:highlight w:val="yellow"/>
          <w:lang w:eastAsia="zh-CN"/>
        </w:rPr>
        <w:t xml:space="preserve"> JPCL]</w:t>
      </w:r>
      <w:r w:rsidR="00C6370E" w:rsidRPr="00C6370E">
        <w:rPr>
          <w:lang w:eastAsia="zh-CN"/>
        </w:rPr>
        <w:t xml:space="preserve"> </w:t>
      </w:r>
    </w:p>
    <w:p w14:paraId="08CF92D9" w14:textId="09B7AEEA" w:rsidR="00C6370E" w:rsidRDefault="004F710D" w:rsidP="00591AC2">
      <w:pPr>
        <w:pStyle w:val="TAMainText"/>
        <w:rPr>
          <w:lang w:eastAsia="zh-CN"/>
        </w:rPr>
      </w:pPr>
      <w:r>
        <w:rPr>
          <w:lang w:eastAsia="zh-CN"/>
        </w:rPr>
        <w:t>In this Communication</w:t>
      </w:r>
      <w:r w:rsidR="00773D15">
        <w:rPr>
          <w:lang w:eastAsia="zh-CN"/>
        </w:rPr>
        <w:t xml:space="preserve">, we </w:t>
      </w:r>
      <w:r w:rsidR="00BD2D4E">
        <w:rPr>
          <w:lang w:eastAsia="zh-CN"/>
        </w:rPr>
        <w:t>measure the differences in heat flow kinetics resulting from the</w:t>
      </w:r>
      <w:r w:rsidR="00773D15">
        <w:rPr>
          <w:lang w:eastAsia="zh-CN"/>
        </w:rPr>
        <w:t xml:space="preserve"> </w:t>
      </w:r>
      <w:r w:rsidR="00BD2D4E">
        <w:rPr>
          <w:lang w:eastAsia="zh-CN"/>
        </w:rPr>
        <w:t>allosteric</w:t>
      </w:r>
      <w:r w:rsidR="0032112C">
        <w:rPr>
          <w:lang w:eastAsia="zh-CN"/>
        </w:rPr>
        <w:t xml:space="preserve"> R-T</w:t>
      </w:r>
      <w:r w:rsidR="00BD2D4E">
        <w:rPr>
          <w:lang w:eastAsia="zh-CN"/>
        </w:rPr>
        <w:t xml:space="preserve"> transition of methemo</w:t>
      </w:r>
      <w:r w:rsidR="0032112C">
        <w:rPr>
          <w:lang w:eastAsia="zh-CN"/>
        </w:rPr>
        <w:t>globin (</w:t>
      </w:r>
      <w:proofErr w:type="spellStart"/>
      <w:r w:rsidR="0032112C">
        <w:rPr>
          <w:lang w:eastAsia="zh-CN"/>
        </w:rPr>
        <w:t>metHb</w:t>
      </w:r>
      <w:proofErr w:type="spellEnd"/>
      <w:r w:rsidR="0032112C">
        <w:rPr>
          <w:lang w:eastAsia="zh-CN"/>
        </w:rPr>
        <w:t xml:space="preserve">) </w:t>
      </w:r>
      <w:r w:rsidR="00BD2D4E">
        <w:rPr>
          <w:lang w:eastAsia="zh-CN"/>
        </w:rPr>
        <w:t>via dehydration with ethylene gl</w:t>
      </w:r>
      <w:r w:rsidR="00BD2D4E">
        <w:rPr>
          <w:lang w:eastAsia="zh-CN"/>
        </w:rPr>
        <w:t>y</w:t>
      </w:r>
      <w:r w:rsidR="00BD2D4E">
        <w:rPr>
          <w:lang w:eastAsia="zh-CN"/>
        </w:rPr>
        <w:t>col</w:t>
      </w:r>
      <w:r w:rsidR="00C6370E" w:rsidRPr="00C6370E">
        <w:rPr>
          <w:lang w:eastAsia="zh-CN"/>
        </w:rPr>
        <w:t>. In or</w:t>
      </w:r>
      <w:r w:rsidR="00BD2D4E">
        <w:rPr>
          <w:lang w:eastAsia="zh-CN"/>
        </w:rPr>
        <w:t>der to compare</w:t>
      </w:r>
      <w:r w:rsidR="00C6370E" w:rsidRPr="00C6370E">
        <w:rPr>
          <w:lang w:eastAsia="zh-CN"/>
        </w:rPr>
        <w:t xml:space="preserve"> </w:t>
      </w:r>
      <w:r w:rsidR="00BD2D4E">
        <w:rPr>
          <w:lang w:eastAsia="zh-CN"/>
        </w:rPr>
        <w:t xml:space="preserve">the </w:t>
      </w:r>
      <w:r w:rsidR="00C6370E" w:rsidRPr="00C6370E">
        <w:rPr>
          <w:lang w:eastAsia="zh-CN"/>
        </w:rPr>
        <w:t>allosteric contribution</w:t>
      </w:r>
      <w:r w:rsidR="00BD2D4E">
        <w:rPr>
          <w:lang w:eastAsia="zh-CN"/>
        </w:rPr>
        <w:t>s</w:t>
      </w:r>
      <w:r w:rsidR="00C6370E" w:rsidRPr="00C6370E">
        <w:rPr>
          <w:lang w:eastAsia="zh-CN"/>
        </w:rPr>
        <w:t xml:space="preserve"> from hydration and ligand binding, </w:t>
      </w:r>
      <w:r w:rsidR="00BD2D4E">
        <w:rPr>
          <w:lang w:eastAsia="zh-CN"/>
        </w:rPr>
        <w:t>we also probe the heat flow dynamics upon addition of</w:t>
      </w:r>
      <w:r w:rsidR="00C6370E" w:rsidRPr="00C6370E">
        <w:rPr>
          <w:lang w:eastAsia="zh-CN"/>
        </w:rPr>
        <w:t xml:space="preserve"> ex</w:t>
      </w:r>
      <w:r w:rsidR="00860702">
        <w:rPr>
          <w:lang w:eastAsia="zh-CN"/>
        </w:rPr>
        <w:t>ogenous</w:t>
      </w:r>
      <w:r w:rsidR="00C6370E" w:rsidRPr="00C6370E">
        <w:rPr>
          <w:lang w:eastAsia="zh-CN"/>
        </w:rPr>
        <w:t xml:space="preserve"> ligand</w:t>
      </w:r>
      <w:r w:rsidR="00C912D6">
        <w:rPr>
          <w:lang w:eastAsia="zh-CN"/>
        </w:rPr>
        <w:t>s</w:t>
      </w:r>
      <w:r w:rsidR="00B60732">
        <w:rPr>
          <w:rFonts w:hint="eastAsia"/>
          <w:lang w:eastAsia="zh-CN"/>
        </w:rPr>
        <w:t xml:space="preserve"> such as </w:t>
      </w:r>
      <w:r w:rsidR="00B60732">
        <w:rPr>
          <w:lang w:eastAsia="zh-CN"/>
        </w:rPr>
        <w:t>imi</w:t>
      </w:r>
      <w:r w:rsidR="00B60732">
        <w:rPr>
          <w:lang w:eastAsia="zh-CN"/>
        </w:rPr>
        <w:t>d</w:t>
      </w:r>
      <w:r w:rsidR="00B60732">
        <w:rPr>
          <w:lang w:eastAsia="zh-CN"/>
        </w:rPr>
        <w:t>azole and cyanide</w:t>
      </w:r>
      <w:r w:rsidR="00C6370E" w:rsidRPr="00C6370E">
        <w:rPr>
          <w:lang w:eastAsia="zh-CN"/>
        </w:rPr>
        <w:t>.</w:t>
      </w:r>
      <w:r w:rsidR="00BD2D4E">
        <w:rPr>
          <w:lang w:eastAsia="zh-CN"/>
        </w:rPr>
        <w:t xml:space="preserve"> The results below are then put into co</w:t>
      </w:r>
      <w:r w:rsidR="00BD2D4E">
        <w:rPr>
          <w:lang w:eastAsia="zh-CN"/>
        </w:rPr>
        <w:t>n</w:t>
      </w:r>
      <w:r w:rsidR="00BD2D4E">
        <w:rPr>
          <w:lang w:eastAsia="zh-CN"/>
        </w:rPr>
        <w:t>text with differences in hydration in</w:t>
      </w:r>
      <w:r w:rsidR="001D458D">
        <w:rPr>
          <w:lang w:eastAsia="zh-CN"/>
        </w:rPr>
        <w:t xml:space="preserve"> both</w:t>
      </w:r>
      <w:r w:rsidR="00BD2D4E">
        <w:rPr>
          <w:lang w:eastAsia="zh-CN"/>
        </w:rPr>
        <w:t xml:space="preserve"> ferrous hemoglobin</w:t>
      </w:r>
      <w:r w:rsidR="001D458D">
        <w:rPr>
          <w:lang w:eastAsia="zh-CN"/>
        </w:rPr>
        <w:t xml:space="preserve"> and methemoglobin</w:t>
      </w:r>
      <w:r w:rsidR="00BD2D4E">
        <w:rPr>
          <w:lang w:eastAsia="zh-CN"/>
        </w:rPr>
        <w:t>.</w:t>
      </w:r>
    </w:p>
    <w:p w14:paraId="5F067502" w14:textId="2E0F1EDA" w:rsidR="008A4C9D" w:rsidRDefault="000C652D" w:rsidP="0007738E">
      <w:pPr>
        <w:pStyle w:val="TAMainText"/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B44412" wp14:editId="5174199E">
                <wp:simplePos x="0" y="0"/>
                <wp:positionH relativeFrom="column">
                  <wp:posOffset>3310255</wp:posOffset>
                </wp:positionH>
                <wp:positionV relativeFrom="paragraph">
                  <wp:posOffset>2924810</wp:posOffset>
                </wp:positionV>
                <wp:extent cx="3166110" cy="2863850"/>
                <wp:effectExtent l="0" t="0" r="0" b="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86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0DA01" w14:textId="7713EC75" w:rsidR="005D3792" w:rsidRPr="00C8604D" w:rsidRDefault="005D3792" w:rsidP="009247C3">
                            <w:pPr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no Pro" w:hAnsi="Arno Pro"/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52B7E4FC" wp14:editId="7E8A3EC4">
                                  <wp:extent cx="3004909" cy="2251880"/>
                                  <wp:effectExtent l="0" t="0" r="508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04909" cy="2251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8604D"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IR transient comparison of 2.5mM hemin (black) and 0.6mM 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  <w:t>m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  <w:t>e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  <w:t>t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hemoglobin (red) in D</w:t>
                            </w:r>
                            <w:r w:rsidRPr="001E460C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O at 1630 cm</w:t>
                            </w:r>
                            <w:r w:rsidRPr="009B534B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-1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(A), 1467 cm</w:t>
                            </w:r>
                            <w:r w:rsidRPr="001E460C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-1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(B), 1425 cm</w:t>
                            </w:r>
                            <w:r w:rsidRPr="001E460C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-1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(C), 1600 cm</w:t>
                            </w:r>
                            <w:r w:rsidRPr="001E460C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-1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(D), 1407 cm-1 (E) and 1370 cm-1 (F)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0.65pt;margin-top:230.3pt;width:249.3pt;height:2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" stroked="f">
                <v:textbox style="mso-fit-shape-to-text:t">
                  <w:txbxContent>
                    <w:p w14:paraId="2A10DA01" w14:textId="7713EC75" w:rsidR="005D3792" w:rsidRPr="00C8604D" w:rsidRDefault="005D3792" w:rsidP="009247C3">
                      <w:pPr>
                        <w:rPr>
                          <w:rFonts w:ascii="Arno Pro" w:hAnsi="Arno Pro"/>
                          <w:sz w:val="16"/>
                          <w:szCs w:val="16"/>
                        </w:rPr>
                      </w:pPr>
                      <w:r>
                        <w:rPr>
                          <w:rFonts w:ascii="Arno Pro" w:hAnsi="Arno Pro"/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52B7E4FC" wp14:editId="7E8A3EC4">
                            <wp:extent cx="3004909" cy="2251880"/>
                            <wp:effectExtent l="0" t="0" r="508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04909" cy="2251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8604D">
                        <w:rPr>
                          <w:rFonts w:ascii="Arno Pro" w:hAnsi="Arno Pro"/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IR transient comparison of 2.5mM hemin (black) and 0.6mM 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>m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>e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>t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hemoglobin (red) in D</w:t>
                      </w:r>
                      <w:r w:rsidRPr="001E460C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O at 1630 cm</w:t>
                      </w:r>
                      <w:r w:rsidRPr="009B534B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-1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(A), 1467 cm</w:t>
                      </w:r>
                      <w:r w:rsidRPr="001E460C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-1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(B), 1425 cm</w:t>
                      </w:r>
                      <w:r w:rsidRPr="001E460C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-1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(C), 1600 cm</w:t>
                      </w:r>
                      <w:r w:rsidRPr="001E460C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-1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(D), 1407 cm-1 (E) and 1370 cm-1 (F)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76C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FCBE42" wp14:editId="1B98EE83">
                <wp:simplePos x="0" y="0"/>
                <wp:positionH relativeFrom="column">
                  <wp:posOffset>-27940</wp:posOffset>
                </wp:positionH>
                <wp:positionV relativeFrom="paragraph">
                  <wp:posOffset>3811905</wp:posOffset>
                </wp:positionV>
                <wp:extent cx="3117215" cy="2718435"/>
                <wp:effectExtent l="0" t="0" r="6985" b="571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215" cy="271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67461" w14:textId="48C81EEF" w:rsidR="005D3792" w:rsidRPr="00C8604D" w:rsidRDefault="005D3792" w:rsidP="00E05764">
                            <w:pPr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Arno Pro" w:hAnsi="Arno Pro"/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3AAD5FFA" wp14:editId="798A9770">
                                  <wp:extent cx="2925445" cy="2033791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5445" cy="20337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8604D"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1</w:t>
                            </w:r>
                            <w:r w:rsidRPr="00C8604D"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(A) comparison of differential FTIR spectra (23.8</w:t>
                            </w:r>
                            <w:r w:rsidRPr="00651375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o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C-20.3</w:t>
                            </w:r>
                            <w:r w:rsidRPr="00651375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o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C) and TRIR spectra (10 ps) of 0.6mM 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  <w:t>met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hemoglobin in D</w:t>
                            </w:r>
                            <w:r w:rsidRPr="00E05764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O; (B) TRIR spectral comparison of 2.5mM hemin (black) and 0.6mM </w:t>
                            </w:r>
                            <w:proofErr w:type="spellStart"/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  <w:t>met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hemoglonbin</w:t>
                            </w:r>
                            <w:proofErr w:type="spellEnd"/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(red) in D</w:t>
                            </w:r>
                            <w:r w:rsidRPr="00B40F4E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O at different time scales.</w:t>
                            </w:r>
                            <w:r w:rsidR="001F2187"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  <w:t xml:space="preserve"> TRIR spectra in (B) are offset for clarity.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2.2pt;margin-top:300.15pt;width:245.45pt;height:214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" stroked="f">
                <v:textbox>
                  <w:txbxContent>
                    <w:p w14:paraId="69B67461" w14:textId="48C81EEF" w:rsidR="005D3792" w:rsidRPr="00C8604D" w:rsidRDefault="005D3792" w:rsidP="00E05764">
                      <w:pPr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</w:pPr>
                      <w:r>
                        <w:rPr>
                          <w:rFonts w:ascii="Arno Pro" w:hAnsi="Arno Pro"/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3AAD5FFA" wp14:editId="798A9770">
                            <wp:extent cx="2925445" cy="2033791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25445" cy="20337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8604D">
                        <w:rPr>
                          <w:rFonts w:ascii="Arno Pro" w:hAnsi="Arno Pro"/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1</w:t>
                      </w:r>
                      <w:r w:rsidRPr="00C8604D">
                        <w:rPr>
                          <w:rFonts w:ascii="Arno Pro" w:hAnsi="Arno Pro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(A) comparison of differential FTIR spectra (23.8</w:t>
                      </w:r>
                      <w:r w:rsidRPr="00651375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o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C-20.3</w:t>
                      </w:r>
                      <w:r w:rsidRPr="00651375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o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C) and TRIR spectra (10 ps) of 0.6mM 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>met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hemoglobin in D</w:t>
                      </w:r>
                      <w:r w:rsidRPr="00E05764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O; (B) TRIR spectral comparison of 2.5mM hemin (black) and 0.6mM </w:t>
                      </w:r>
                      <w:proofErr w:type="spellStart"/>
                      <w:r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>met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hemoglonbin</w:t>
                      </w:r>
                      <w:proofErr w:type="spellEnd"/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(red) in D</w:t>
                      </w:r>
                      <w:r w:rsidRPr="00B40F4E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O at different time scales.</w:t>
                      </w:r>
                      <w:r w:rsidR="001F2187"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 xml:space="preserve"> TRIR spectra in (B) are offset for clar</w:t>
                      </w:r>
                      <w:r w:rsidR="001F2187"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>i</w:t>
                      </w:r>
                      <w:r w:rsidR="001F2187"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>ty.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6115">
        <w:rPr>
          <w:lang w:eastAsia="zh-CN"/>
        </w:rPr>
        <w:t xml:space="preserve">The comparison between the </w:t>
      </w:r>
      <w:r w:rsidR="00BE6C18">
        <w:rPr>
          <w:lang w:eastAsia="zh-CN"/>
        </w:rPr>
        <w:t xml:space="preserve">transient </w:t>
      </w:r>
      <w:r w:rsidR="00CC57C0">
        <w:rPr>
          <w:lang w:eastAsia="zh-CN"/>
        </w:rPr>
        <w:t xml:space="preserve">and </w:t>
      </w:r>
      <w:r w:rsidR="00BE6C18">
        <w:rPr>
          <w:lang w:eastAsia="zh-CN"/>
        </w:rPr>
        <w:t>equilibrium</w:t>
      </w:r>
      <w:r w:rsidR="00CC57C0">
        <w:rPr>
          <w:lang w:eastAsia="zh-CN"/>
        </w:rPr>
        <w:t xml:space="preserve"> </w:t>
      </w:r>
      <w:r w:rsidR="009D6115">
        <w:rPr>
          <w:lang w:eastAsia="zh-CN"/>
        </w:rPr>
        <w:t xml:space="preserve">heating response is given in </w:t>
      </w:r>
      <w:r w:rsidR="00830FF1">
        <w:rPr>
          <w:lang w:eastAsia="zh-CN"/>
        </w:rPr>
        <w:t>Figure</w:t>
      </w:r>
      <w:r w:rsidR="00830FF1">
        <w:rPr>
          <w:rFonts w:hint="eastAsia"/>
          <w:lang w:eastAsia="zh-CN"/>
        </w:rPr>
        <w:t xml:space="preserve"> 1A</w:t>
      </w:r>
      <w:r w:rsidR="00CC57C0">
        <w:rPr>
          <w:lang w:eastAsia="zh-CN"/>
        </w:rPr>
        <w:t>, which</w:t>
      </w:r>
      <w:r w:rsidR="00ED40C7" w:rsidRPr="00ED40C7">
        <w:rPr>
          <w:lang w:eastAsia="zh-CN"/>
        </w:rPr>
        <w:t xml:space="preserve"> </w:t>
      </w:r>
      <w:r w:rsidR="004F0F69">
        <w:rPr>
          <w:lang w:eastAsia="zh-CN"/>
        </w:rPr>
        <w:t>shows</w:t>
      </w:r>
      <w:r w:rsidR="00ED40C7" w:rsidRPr="00ED40C7">
        <w:rPr>
          <w:lang w:eastAsia="zh-CN"/>
        </w:rPr>
        <w:t xml:space="preserve"> </w:t>
      </w:r>
      <w:r w:rsidR="004C070D">
        <w:rPr>
          <w:lang w:eastAsia="zh-CN"/>
        </w:rPr>
        <w:t xml:space="preserve">the </w:t>
      </w:r>
      <w:r w:rsidR="0026170D">
        <w:rPr>
          <w:lang w:eastAsia="zh-CN"/>
        </w:rPr>
        <w:t>u</w:t>
      </w:r>
      <w:r w:rsidR="0026170D">
        <w:rPr>
          <w:lang w:eastAsia="zh-CN"/>
        </w:rPr>
        <w:t>l</w:t>
      </w:r>
      <w:r w:rsidR="0026170D">
        <w:rPr>
          <w:lang w:eastAsia="zh-CN"/>
        </w:rPr>
        <w:t>trafast</w:t>
      </w:r>
      <w:r w:rsidR="004C070D">
        <w:rPr>
          <w:lang w:eastAsia="zh-CN"/>
        </w:rPr>
        <w:t xml:space="preserve"> </w:t>
      </w:r>
      <w:r w:rsidR="0026170D">
        <w:rPr>
          <w:lang w:eastAsia="zh-CN"/>
        </w:rPr>
        <w:t>TRIR (10 ps delay) and temperature-dependent</w:t>
      </w:r>
      <w:r w:rsidR="00ED40C7" w:rsidRPr="00ED40C7">
        <w:rPr>
          <w:lang w:eastAsia="zh-CN"/>
        </w:rPr>
        <w:t xml:space="preserve"> FTIR (</w:t>
      </w:r>
      <w:r w:rsidR="0090085C">
        <w:rPr>
          <w:lang w:eastAsia="zh-CN"/>
        </w:rPr>
        <w:t xml:space="preserve">T-FTIR, </w:t>
      </w:r>
      <w:r w:rsidR="00ED40C7" w:rsidRPr="00ED40C7">
        <w:rPr>
          <w:lang w:eastAsia="zh-CN"/>
        </w:rPr>
        <w:t>23.8</w:t>
      </w:r>
      <w:r w:rsidR="00ED40C7" w:rsidRPr="00830FF1">
        <w:rPr>
          <w:vertAlign w:val="superscript"/>
          <w:lang w:eastAsia="zh-CN"/>
        </w:rPr>
        <w:t>o</w:t>
      </w:r>
      <w:r w:rsidR="00ED40C7" w:rsidRPr="00ED40C7">
        <w:rPr>
          <w:lang w:eastAsia="zh-CN"/>
        </w:rPr>
        <w:t>C-20.3</w:t>
      </w:r>
      <w:r w:rsidR="00ED40C7" w:rsidRPr="00830FF1">
        <w:rPr>
          <w:vertAlign w:val="superscript"/>
          <w:lang w:eastAsia="zh-CN"/>
        </w:rPr>
        <w:t>o</w:t>
      </w:r>
      <w:r w:rsidR="000F5F12">
        <w:rPr>
          <w:lang w:eastAsia="zh-CN"/>
        </w:rPr>
        <w:t xml:space="preserve">C) </w:t>
      </w:r>
      <w:r w:rsidR="0026170D">
        <w:rPr>
          <w:lang w:eastAsia="zh-CN"/>
        </w:rPr>
        <w:t xml:space="preserve">difference spectra </w:t>
      </w:r>
      <w:r w:rsidR="00865590">
        <w:rPr>
          <w:lang w:eastAsia="zh-CN"/>
        </w:rPr>
        <w:t xml:space="preserve">of </w:t>
      </w:r>
      <w:r w:rsidR="00865590">
        <w:rPr>
          <w:rFonts w:hint="eastAsia"/>
          <w:lang w:eastAsia="zh-CN"/>
        </w:rPr>
        <w:t>0</w:t>
      </w:r>
      <w:r w:rsidR="00ED40C7" w:rsidRPr="00ED40C7">
        <w:rPr>
          <w:lang w:eastAsia="zh-CN"/>
        </w:rPr>
        <w:t>.6</w:t>
      </w:r>
      <w:r w:rsidR="004C070D">
        <w:rPr>
          <w:lang w:eastAsia="zh-CN"/>
        </w:rPr>
        <w:t xml:space="preserve"> </w:t>
      </w:r>
      <w:proofErr w:type="spellStart"/>
      <w:r w:rsidR="00ED40C7" w:rsidRPr="00ED40C7">
        <w:rPr>
          <w:lang w:eastAsia="zh-CN"/>
        </w:rPr>
        <w:t>mM</w:t>
      </w:r>
      <w:proofErr w:type="spellEnd"/>
      <w:r w:rsidR="00ED40C7" w:rsidRPr="00ED40C7">
        <w:rPr>
          <w:lang w:eastAsia="zh-CN"/>
        </w:rPr>
        <w:t xml:space="preserve"> </w:t>
      </w:r>
      <w:proofErr w:type="spellStart"/>
      <w:r w:rsidR="000A24C0">
        <w:rPr>
          <w:lang w:eastAsia="zh-CN"/>
        </w:rPr>
        <w:t>met</w:t>
      </w:r>
      <w:r w:rsidR="008A4C9D">
        <w:rPr>
          <w:lang w:eastAsia="zh-CN"/>
        </w:rPr>
        <w:t>Hb</w:t>
      </w:r>
      <w:proofErr w:type="spellEnd"/>
      <w:r w:rsidR="00ED40C7" w:rsidRPr="00ED40C7">
        <w:rPr>
          <w:lang w:eastAsia="zh-CN"/>
        </w:rPr>
        <w:t xml:space="preserve"> in D</w:t>
      </w:r>
      <w:r w:rsidR="00ED40C7" w:rsidRPr="00865590">
        <w:rPr>
          <w:vertAlign w:val="subscript"/>
          <w:lang w:eastAsia="zh-CN"/>
        </w:rPr>
        <w:t>2</w:t>
      </w:r>
      <w:r w:rsidR="00CC57C0">
        <w:rPr>
          <w:lang w:eastAsia="zh-CN"/>
        </w:rPr>
        <w:t>O.</w:t>
      </w:r>
      <w:r w:rsidR="0026170D">
        <w:rPr>
          <w:lang w:eastAsia="zh-CN"/>
        </w:rPr>
        <w:t xml:space="preserve"> </w:t>
      </w:r>
      <w:r w:rsidR="00CC57C0">
        <w:rPr>
          <w:lang w:eastAsia="zh-CN"/>
        </w:rPr>
        <w:t>To monitor the evolution of the transient heating response, and to characterize the</w:t>
      </w:r>
      <w:r w:rsidR="00CC57C0" w:rsidRPr="00CC57C0">
        <w:rPr>
          <w:lang w:eastAsia="zh-CN"/>
        </w:rPr>
        <w:t xml:space="preserve"> </w:t>
      </w:r>
      <w:proofErr w:type="spellStart"/>
      <w:r w:rsidR="00CC57C0">
        <w:rPr>
          <w:lang w:eastAsia="zh-CN"/>
        </w:rPr>
        <w:t>heme</w:t>
      </w:r>
      <w:proofErr w:type="spellEnd"/>
      <w:r w:rsidR="00CC57C0">
        <w:rPr>
          <w:lang w:eastAsia="zh-CN"/>
        </w:rPr>
        <w:t xml:space="preserve"> and protein IR bands, respectively, </w:t>
      </w:r>
      <w:r w:rsidR="0026170D">
        <w:rPr>
          <w:lang w:eastAsia="zh-CN"/>
        </w:rPr>
        <w:t xml:space="preserve">figure 1B compares the evolution of the </w:t>
      </w:r>
      <w:r w:rsidR="00CC57C0">
        <w:rPr>
          <w:lang w:eastAsia="zh-CN"/>
        </w:rPr>
        <w:t>TRIR</w:t>
      </w:r>
      <w:r w:rsidR="0026170D">
        <w:rPr>
          <w:lang w:eastAsia="zh-CN"/>
        </w:rPr>
        <w:t xml:space="preserve"> </w:t>
      </w:r>
      <w:r w:rsidR="008D6711">
        <w:rPr>
          <w:lang w:eastAsia="zh-CN"/>
        </w:rPr>
        <w:t>difference spectra</w:t>
      </w:r>
      <w:r w:rsidR="0026170D">
        <w:rPr>
          <w:lang w:eastAsia="zh-CN"/>
        </w:rPr>
        <w:t xml:space="preserve"> </w:t>
      </w:r>
      <w:r w:rsidR="008D6711">
        <w:rPr>
          <w:lang w:eastAsia="zh-CN"/>
        </w:rPr>
        <w:t>of</w:t>
      </w:r>
      <w:r w:rsidR="0026170D">
        <w:rPr>
          <w:lang w:eastAsia="zh-CN"/>
        </w:rPr>
        <w:t xml:space="preserve"> hemin and </w:t>
      </w:r>
      <w:proofErr w:type="spellStart"/>
      <w:r w:rsidR="0026170D">
        <w:rPr>
          <w:lang w:eastAsia="zh-CN"/>
        </w:rPr>
        <w:t>metHb</w:t>
      </w:r>
      <w:proofErr w:type="spellEnd"/>
      <w:r w:rsidR="0026170D">
        <w:rPr>
          <w:lang w:eastAsia="zh-CN"/>
        </w:rPr>
        <w:t xml:space="preserve"> at various pump delays.</w:t>
      </w:r>
      <w:r w:rsidR="000E227E">
        <w:rPr>
          <w:lang w:eastAsia="zh-CN"/>
        </w:rPr>
        <w:t xml:space="preserve"> Both hemin</w:t>
      </w:r>
      <w:r w:rsidR="0026170D">
        <w:rPr>
          <w:lang w:eastAsia="zh-CN"/>
        </w:rPr>
        <w:t xml:space="preserve"> and </w:t>
      </w:r>
      <w:proofErr w:type="spellStart"/>
      <w:r w:rsidR="0026170D">
        <w:rPr>
          <w:lang w:eastAsia="zh-CN"/>
        </w:rPr>
        <w:t>metHb</w:t>
      </w:r>
      <w:proofErr w:type="spellEnd"/>
      <w:r w:rsidR="0026170D">
        <w:rPr>
          <w:lang w:eastAsia="zh-CN"/>
        </w:rPr>
        <w:t xml:space="preserve"> exhibit</w:t>
      </w:r>
      <w:r w:rsidR="000E227E">
        <w:rPr>
          <w:lang w:eastAsia="zh-CN"/>
        </w:rPr>
        <w:t xml:space="preserve"> ground state bleaches at 1407cm</w:t>
      </w:r>
      <w:r w:rsidR="000E227E" w:rsidRPr="000E227E">
        <w:rPr>
          <w:vertAlign w:val="superscript"/>
          <w:lang w:eastAsia="zh-CN"/>
        </w:rPr>
        <w:t>-1</w:t>
      </w:r>
      <w:r w:rsidR="000E227E">
        <w:rPr>
          <w:lang w:eastAsia="zh-CN"/>
        </w:rPr>
        <w:t xml:space="preserve"> and 1556 cm</w:t>
      </w:r>
      <w:r w:rsidR="000E227E" w:rsidRPr="000E227E">
        <w:rPr>
          <w:vertAlign w:val="superscript"/>
          <w:lang w:eastAsia="zh-CN"/>
        </w:rPr>
        <w:t>-1</w:t>
      </w:r>
      <w:r w:rsidR="000E227E">
        <w:rPr>
          <w:lang w:eastAsia="zh-CN"/>
        </w:rPr>
        <w:t>,</w:t>
      </w:r>
      <w:r w:rsidR="00CC57C0" w:rsidRPr="00CC57C0">
        <w:rPr>
          <w:lang w:eastAsia="zh-CN"/>
        </w:rPr>
        <w:t xml:space="preserve"> </w:t>
      </w:r>
      <w:r w:rsidR="00CC57C0">
        <w:rPr>
          <w:lang w:eastAsia="zh-CN"/>
        </w:rPr>
        <w:t xml:space="preserve">which </w:t>
      </w:r>
      <w:r w:rsidR="008E03C0">
        <w:rPr>
          <w:lang w:eastAsia="zh-CN"/>
        </w:rPr>
        <w:t>correspond</w:t>
      </w:r>
      <w:r w:rsidR="00CC57C0">
        <w:rPr>
          <w:lang w:eastAsia="zh-CN"/>
        </w:rPr>
        <w:t xml:space="preserve"> to the symmetric and </w:t>
      </w:r>
      <w:r w:rsidR="00CC57C0" w:rsidRPr="00ED40C7">
        <w:rPr>
          <w:lang w:eastAsia="zh-CN"/>
        </w:rPr>
        <w:t xml:space="preserve">asymmetric </w:t>
      </w:r>
      <w:r w:rsidR="008A4C9D">
        <w:rPr>
          <w:lang w:eastAsia="zh-CN"/>
        </w:rPr>
        <w:t>carboxylate</w:t>
      </w:r>
      <w:r w:rsidR="00CC57C0" w:rsidRPr="00ED40C7">
        <w:rPr>
          <w:lang w:eastAsia="zh-CN"/>
        </w:rPr>
        <w:t xml:space="preserve"> </w:t>
      </w:r>
      <w:r w:rsidR="00CC57C0">
        <w:rPr>
          <w:lang w:eastAsia="zh-CN"/>
        </w:rPr>
        <w:t xml:space="preserve">stretches </w:t>
      </w:r>
      <w:r w:rsidR="00CC57C0" w:rsidRPr="00ED40C7">
        <w:rPr>
          <w:lang w:eastAsia="zh-CN"/>
        </w:rPr>
        <w:t xml:space="preserve">of </w:t>
      </w:r>
      <w:proofErr w:type="spellStart"/>
      <w:r w:rsidR="00CC57C0" w:rsidRPr="00ED40C7">
        <w:rPr>
          <w:lang w:eastAsia="zh-CN"/>
        </w:rPr>
        <w:t>heme</w:t>
      </w:r>
      <w:proofErr w:type="spellEnd"/>
      <w:r w:rsidR="00CC57C0" w:rsidRPr="00ED40C7">
        <w:rPr>
          <w:lang w:eastAsia="zh-CN"/>
        </w:rPr>
        <w:t>, respectively</w:t>
      </w:r>
      <w:r w:rsidR="00CC57C0">
        <w:rPr>
          <w:lang w:eastAsia="zh-CN"/>
        </w:rPr>
        <w:t>,</w:t>
      </w:r>
      <w:r w:rsidR="00BE6C18">
        <w:rPr>
          <w:lang w:eastAsia="zh-CN"/>
        </w:rPr>
        <w:t xml:space="preserve"> accompanied</w:t>
      </w:r>
      <w:r w:rsidR="000E227E">
        <w:rPr>
          <w:lang w:eastAsia="zh-CN"/>
        </w:rPr>
        <w:t xml:space="preserve"> </w:t>
      </w:r>
      <w:r w:rsidR="00BE6C18">
        <w:rPr>
          <w:lang w:eastAsia="zh-CN"/>
        </w:rPr>
        <w:t>by</w:t>
      </w:r>
      <w:r w:rsidR="000E227E">
        <w:rPr>
          <w:lang w:eastAsia="zh-CN"/>
        </w:rPr>
        <w:t xml:space="preserve"> broad excited state heating band at 1383 cm</w:t>
      </w:r>
      <w:r w:rsidR="000E227E">
        <w:rPr>
          <w:vertAlign w:val="superscript"/>
          <w:lang w:eastAsia="zh-CN"/>
        </w:rPr>
        <w:t>-1</w:t>
      </w:r>
      <w:proofErr w:type="gramStart"/>
      <w:r w:rsidR="00ED40C7" w:rsidRPr="00ED40C7">
        <w:rPr>
          <w:lang w:eastAsia="zh-CN"/>
        </w:rPr>
        <w:t>.</w:t>
      </w:r>
      <w:r w:rsidR="00BE6C18">
        <w:rPr>
          <w:lang w:eastAsia="zh-CN"/>
        </w:rPr>
        <w:t>{</w:t>
      </w:r>
      <w:proofErr w:type="gramEnd"/>
      <w:r w:rsidR="00BE6C18">
        <w:rPr>
          <w:lang w:eastAsia="zh-CN"/>
        </w:rPr>
        <w:t>Nonaka, 1990 #28}</w:t>
      </w:r>
      <w:r w:rsidR="00ED40C7" w:rsidRPr="00ED40C7">
        <w:rPr>
          <w:lang w:eastAsia="zh-CN"/>
        </w:rPr>
        <w:t xml:space="preserve"> The </w:t>
      </w:r>
      <w:r w:rsidR="000E227E">
        <w:rPr>
          <w:lang w:eastAsia="zh-CN"/>
        </w:rPr>
        <w:t xml:space="preserve">ground state </w:t>
      </w:r>
      <w:r w:rsidR="00ED40C7" w:rsidRPr="00ED40C7">
        <w:rPr>
          <w:lang w:eastAsia="zh-CN"/>
        </w:rPr>
        <w:t>b</w:t>
      </w:r>
      <w:r w:rsidR="000E227E">
        <w:rPr>
          <w:lang w:eastAsia="zh-CN"/>
        </w:rPr>
        <w:t>leach</w:t>
      </w:r>
      <w:r w:rsidR="00ED40C7" w:rsidRPr="00ED40C7">
        <w:rPr>
          <w:lang w:eastAsia="zh-CN"/>
        </w:rPr>
        <w:t xml:space="preserve"> at 1466 cm</w:t>
      </w:r>
      <w:r w:rsidR="00ED40C7" w:rsidRPr="00DC0CE9">
        <w:rPr>
          <w:vertAlign w:val="superscript"/>
          <w:lang w:eastAsia="zh-CN"/>
        </w:rPr>
        <w:t>-1</w:t>
      </w:r>
      <w:r w:rsidR="00ED40C7" w:rsidRPr="00ED40C7">
        <w:rPr>
          <w:lang w:eastAsia="zh-CN"/>
        </w:rPr>
        <w:t xml:space="preserve"> </w:t>
      </w:r>
      <w:r w:rsidR="009D6115">
        <w:rPr>
          <w:lang w:eastAsia="zh-CN"/>
        </w:rPr>
        <w:t xml:space="preserve">is assigned to amide II, with </w:t>
      </w:r>
      <w:r w:rsidR="00BE6C18">
        <w:rPr>
          <w:lang w:eastAsia="zh-CN"/>
        </w:rPr>
        <w:t>its</w:t>
      </w:r>
      <w:r w:rsidR="008D6711">
        <w:rPr>
          <w:lang w:eastAsia="zh-CN"/>
        </w:rPr>
        <w:t xml:space="preserve"> excited state heating band centered at ~1425 cm</w:t>
      </w:r>
      <w:r w:rsidR="008D6711" w:rsidRPr="008D6711">
        <w:rPr>
          <w:vertAlign w:val="superscript"/>
          <w:lang w:eastAsia="zh-CN"/>
        </w:rPr>
        <w:t>-1</w:t>
      </w:r>
      <w:r w:rsidR="009D6115">
        <w:rPr>
          <w:lang w:eastAsia="zh-CN"/>
        </w:rPr>
        <w:t xml:space="preserve">, overlapping </w:t>
      </w:r>
      <w:r w:rsidR="00CC57C0">
        <w:rPr>
          <w:lang w:eastAsia="zh-CN"/>
        </w:rPr>
        <w:t xml:space="preserve">with </w:t>
      </w:r>
      <w:r w:rsidR="009D6115">
        <w:rPr>
          <w:lang w:eastAsia="zh-CN"/>
        </w:rPr>
        <w:t xml:space="preserve">the </w:t>
      </w:r>
      <w:proofErr w:type="spellStart"/>
      <w:r w:rsidR="009D6115">
        <w:rPr>
          <w:lang w:eastAsia="zh-CN"/>
        </w:rPr>
        <w:t>heme</w:t>
      </w:r>
      <w:proofErr w:type="spellEnd"/>
      <w:r w:rsidR="009D6115">
        <w:rPr>
          <w:lang w:eastAsia="zh-CN"/>
        </w:rPr>
        <w:t xml:space="preserve"> bleach</w:t>
      </w:r>
      <w:r w:rsidR="008D6711">
        <w:rPr>
          <w:lang w:eastAsia="zh-CN"/>
        </w:rPr>
        <w:t xml:space="preserve">. The bleach </w:t>
      </w:r>
      <w:r w:rsidR="00ED40C7" w:rsidRPr="00ED40C7">
        <w:rPr>
          <w:lang w:eastAsia="zh-CN"/>
        </w:rPr>
        <w:t>a</w:t>
      </w:r>
      <w:r w:rsidR="008D6711">
        <w:rPr>
          <w:lang w:eastAsia="zh-CN"/>
        </w:rPr>
        <w:t>t</w:t>
      </w:r>
      <w:r w:rsidR="00ED40C7" w:rsidRPr="00ED40C7">
        <w:rPr>
          <w:lang w:eastAsia="zh-CN"/>
        </w:rPr>
        <w:t xml:space="preserve"> 1630 cm</w:t>
      </w:r>
      <w:r w:rsidR="00ED40C7" w:rsidRPr="00DC0CE9">
        <w:rPr>
          <w:vertAlign w:val="superscript"/>
          <w:lang w:eastAsia="zh-CN"/>
        </w:rPr>
        <w:t>-1</w:t>
      </w:r>
      <w:r w:rsidR="00ED40C7" w:rsidRPr="00ED40C7">
        <w:rPr>
          <w:lang w:eastAsia="zh-CN"/>
        </w:rPr>
        <w:t xml:space="preserve"> </w:t>
      </w:r>
      <w:r w:rsidR="008D6711">
        <w:rPr>
          <w:lang w:eastAsia="zh-CN"/>
        </w:rPr>
        <w:t>is assigned to a</w:t>
      </w:r>
      <w:r w:rsidR="008D6711">
        <w:rPr>
          <w:lang w:eastAsia="zh-CN"/>
        </w:rPr>
        <w:t>m</w:t>
      </w:r>
      <w:r w:rsidR="008D6711">
        <w:rPr>
          <w:lang w:eastAsia="zh-CN"/>
        </w:rPr>
        <w:t xml:space="preserve">ide </w:t>
      </w:r>
      <w:r w:rsidR="00ED40C7" w:rsidRPr="00ED40C7">
        <w:rPr>
          <w:lang w:eastAsia="zh-CN"/>
        </w:rPr>
        <w:t>I</w:t>
      </w:r>
      <w:r w:rsidR="008E03C0">
        <w:rPr>
          <w:lang w:eastAsia="zh-CN"/>
        </w:rPr>
        <w:t>, and we monitor the solvent response at 1600 cm</w:t>
      </w:r>
      <w:r w:rsidR="008E03C0">
        <w:rPr>
          <w:vertAlign w:val="superscript"/>
          <w:lang w:eastAsia="zh-CN"/>
        </w:rPr>
        <w:t>-1</w:t>
      </w:r>
      <w:r w:rsidR="008E03C0">
        <w:rPr>
          <w:lang w:eastAsia="zh-CN"/>
        </w:rPr>
        <w:t>.</w:t>
      </w:r>
      <w:r w:rsidR="00ED40C7" w:rsidRPr="00ED40C7">
        <w:rPr>
          <w:lang w:eastAsia="zh-CN"/>
        </w:rPr>
        <w:t xml:space="preserve"> </w:t>
      </w:r>
      <w:r w:rsidR="00EA4A83">
        <w:rPr>
          <w:lang w:eastAsia="zh-CN"/>
        </w:rPr>
        <w:t>A</w:t>
      </w:r>
      <w:r w:rsidR="000E227E" w:rsidRPr="00ED40C7">
        <w:rPr>
          <w:lang w:eastAsia="zh-CN"/>
        </w:rPr>
        <w:t xml:space="preserve"> broad p</w:t>
      </w:r>
      <w:r w:rsidR="000E227E">
        <w:rPr>
          <w:lang w:eastAsia="zh-CN"/>
        </w:rPr>
        <w:t>ositive</w:t>
      </w:r>
      <w:r w:rsidR="000E227E" w:rsidRPr="00ED40C7">
        <w:rPr>
          <w:lang w:eastAsia="zh-CN"/>
        </w:rPr>
        <w:t xml:space="preserve"> heating band at 1665 cm</w:t>
      </w:r>
      <w:r w:rsidR="000E227E" w:rsidRPr="00DC0CE9">
        <w:rPr>
          <w:vertAlign w:val="superscript"/>
          <w:lang w:eastAsia="zh-CN"/>
        </w:rPr>
        <w:t>-1</w:t>
      </w:r>
      <w:r w:rsidR="000E227E" w:rsidRPr="00ED40C7">
        <w:rPr>
          <w:lang w:eastAsia="zh-CN"/>
        </w:rPr>
        <w:t xml:space="preserve"> </w:t>
      </w:r>
      <w:r w:rsidR="00EA4A83">
        <w:rPr>
          <w:lang w:eastAsia="zh-CN"/>
        </w:rPr>
        <w:t xml:space="preserve">is seen in the T-FTIR spectrum, which </w:t>
      </w:r>
      <w:r w:rsidR="000E227E" w:rsidRPr="00ED40C7">
        <w:rPr>
          <w:lang w:eastAsia="zh-CN"/>
        </w:rPr>
        <w:t>is ab</w:t>
      </w:r>
      <w:r w:rsidR="000E227E">
        <w:rPr>
          <w:lang w:eastAsia="zh-CN"/>
        </w:rPr>
        <w:t xml:space="preserve">sent in </w:t>
      </w:r>
      <w:r w:rsidR="0007738E">
        <w:rPr>
          <w:lang w:eastAsia="zh-CN"/>
        </w:rPr>
        <w:t xml:space="preserve">the </w:t>
      </w:r>
      <w:r w:rsidR="000E227E">
        <w:rPr>
          <w:lang w:eastAsia="zh-CN"/>
        </w:rPr>
        <w:t>TRIR spec</w:t>
      </w:r>
      <w:r w:rsidR="00EA4A83">
        <w:rPr>
          <w:lang w:eastAsia="zh-CN"/>
        </w:rPr>
        <w:t xml:space="preserve">tra. This band </w:t>
      </w:r>
      <w:r w:rsidR="000E227E">
        <w:rPr>
          <w:lang w:eastAsia="zh-CN"/>
        </w:rPr>
        <w:t xml:space="preserve">is likely due to conformational changes at long times, similar to what we have reported previously for </w:t>
      </w:r>
      <w:proofErr w:type="spellStart"/>
      <w:r w:rsidR="000E227E">
        <w:rPr>
          <w:lang w:eastAsia="zh-CN"/>
        </w:rPr>
        <w:t>heme</w:t>
      </w:r>
      <w:proofErr w:type="spellEnd"/>
      <w:r w:rsidR="000E227E">
        <w:rPr>
          <w:lang w:eastAsia="zh-CN"/>
        </w:rPr>
        <w:t>-albumin complexes</w:t>
      </w:r>
      <w:r w:rsidR="000E227E" w:rsidRPr="00ED40C7">
        <w:rPr>
          <w:lang w:eastAsia="zh-CN"/>
        </w:rPr>
        <w:t>.</w:t>
      </w:r>
      <w:r w:rsidR="00BE6C18">
        <w:rPr>
          <w:lang w:eastAsia="zh-CN"/>
        </w:rPr>
        <w:t>{Li, 2014 #37}</w:t>
      </w:r>
      <w:r w:rsidR="000E227E">
        <w:rPr>
          <w:lang w:eastAsia="zh-CN"/>
        </w:rPr>
        <w:t xml:space="preserve"> </w:t>
      </w:r>
      <w:r w:rsidR="009D6115">
        <w:rPr>
          <w:lang w:eastAsia="zh-CN"/>
        </w:rPr>
        <w:t>Additionally, Fig 1A shows that the</w:t>
      </w:r>
      <w:r w:rsidR="00BE6C18">
        <w:rPr>
          <w:lang w:eastAsia="zh-CN"/>
        </w:rPr>
        <w:t xml:space="preserve"> heating signals of</w:t>
      </w:r>
      <w:r w:rsidR="009D6115">
        <w:rPr>
          <w:lang w:eastAsia="zh-CN"/>
        </w:rPr>
        <w:t xml:space="preserve"> </w:t>
      </w:r>
      <w:proofErr w:type="spellStart"/>
      <w:r w:rsidR="009D6115">
        <w:rPr>
          <w:lang w:eastAsia="zh-CN"/>
        </w:rPr>
        <w:t>heme</w:t>
      </w:r>
      <w:proofErr w:type="spellEnd"/>
      <w:r w:rsidR="009D6115">
        <w:rPr>
          <w:lang w:eastAsia="zh-CN"/>
        </w:rPr>
        <w:t xml:space="preserve"> and amide II in the T-</w:t>
      </w:r>
      <w:r w:rsidR="009D6115">
        <w:rPr>
          <w:lang w:eastAsia="zh-CN"/>
        </w:rPr>
        <w:lastRenderedPageBreak/>
        <w:t xml:space="preserve">FTIR </w:t>
      </w:r>
      <w:r w:rsidR="00CC57C0">
        <w:rPr>
          <w:lang w:eastAsia="zh-CN"/>
        </w:rPr>
        <w:t xml:space="preserve">spectrum </w:t>
      </w:r>
      <w:r w:rsidR="009D6115">
        <w:rPr>
          <w:lang w:eastAsia="zh-CN"/>
        </w:rPr>
        <w:t xml:space="preserve">are </w:t>
      </w:r>
      <w:r w:rsidR="00CC57C0">
        <w:rPr>
          <w:lang w:eastAsia="zh-CN"/>
        </w:rPr>
        <w:t>redshifted</w:t>
      </w:r>
      <w:r w:rsidR="009D6115">
        <w:rPr>
          <w:lang w:eastAsia="zh-CN"/>
        </w:rPr>
        <w:t xml:space="preserve"> by ~10 cm</w:t>
      </w:r>
      <w:r w:rsidR="009D6115" w:rsidRPr="009D6115">
        <w:rPr>
          <w:vertAlign w:val="superscript"/>
          <w:lang w:eastAsia="zh-CN"/>
        </w:rPr>
        <w:t>-1</w:t>
      </w:r>
      <w:r w:rsidR="009D6115">
        <w:rPr>
          <w:lang w:eastAsia="zh-CN"/>
        </w:rPr>
        <w:t xml:space="preserve"> </w:t>
      </w:r>
      <w:r w:rsidR="00BE6C18">
        <w:rPr>
          <w:lang w:eastAsia="zh-CN"/>
        </w:rPr>
        <w:t>as compared to</w:t>
      </w:r>
      <w:r w:rsidR="009D6115">
        <w:rPr>
          <w:lang w:eastAsia="zh-CN"/>
        </w:rPr>
        <w:t xml:space="preserve"> the 10 ps TRIR spectrum. </w:t>
      </w:r>
      <w:r w:rsidR="00BE6C18">
        <w:rPr>
          <w:lang w:eastAsia="zh-CN"/>
        </w:rPr>
        <w:t>This</w:t>
      </w:r>
      <w:r w:rsidR="0007738E">
        <w:rPr>
          <w:lang w:eastAsia="zh-CN"/>
        </w:rPr>
        <w:t xml:space="preserve"> </w:t>
      </w:r>
      <w:r w:rsidR="00BE6C18">
        <w:rPr>
          <w:lang w:eastAsia="zh-CN"/>
        </w:rPr>
        <w:t>red</w:t>
      </w:r>
      <w:r w:rsidR="0007738E">
        <w:rPr>
          <w:lang w:eastAsia="zh-CN"/>
        </w:rPr>
        <w:t xml:space="preserve">shift at early times is likely due to the competition between the overlapping amide II excited state band with the </w:t>
      </w:r>
      <w:proofErr w:type="spellStart"/>
      <w:r w:rsidR="0007738E">
        <w:rPr>
          <w:lang w:eastAsia="zh-CN"/>
        </w:rPr>
        <w:t>heme</w:t>
      </w:r>
      <w:proofErr w:type="spellEnd"/>
      <w:r w:rsidR="0007738E">
        <w:rPr>
          <w:lang w:eastAsia="zh-CN"/>
        </w:rPr>
        <w:t xml:space="preserve"> ground state bleach</w:t>
      </w:r>
      <w:r w:rsidR="004F0F69">
        <w:rPr>
          <w:lang w:eastAsia="zh-CN"/>
        </w:rPr>
        <w:t xml:space="preserve"> as these signals evolve</w:t>
      </w:r>
      <w:r w:rsidR="0007738E">
        <w:rPr>
          <w:lang w:eastAsia="zh-CN"/>
        </w:rPr>
        <w:t>.</w:t>
      </w:r>
      <w:r w:rsidR="00ED40C7" w:rsidRPr="00ED40C7">
        <w:rPr>
          <w:lang w:eastAsia="zh-CN"/>
        </w:rPr>
        <w:t xml:space="preserve"> </w:t>
      </w:r>
    </w:p>
    <w:p w14:paraId="1E413C64" w14:textId="3F00DA7A" w:rsidR="002C10F8" w:rsidRPr="008A4C9D" w:rsidRDefault="00A12DE2" w:rsidP="0007738E">
      <w:pPr>
        <w:pStyle w:val="TAMainText"/>
        <w:rPr>
          <w:lang w:eastAsia="zh-CN"/>
        </w:rPr>
      </w:pPr>
      <w:r>
        <w:rPr>
          <w:lang w:eastAsia="zh-CN"/>
        </w:rPr>
        <w:t>In addition to the above-mentioned characterization</w:t>
      </w:r>
      <w:r w:rsidR="008E03C0">
        <w:rPr>
          <w:lang w:eastAsia="zh-CN"/>
        </w:rPr>
        <w:t xml:space="preserve">, we can observe the overall heat flow path </w:t>
      </w:r>
      <w:r>
        <w:rPr>
          <w:lang w:eastAsia="zh-CN"/>
        </w:rPr>
        <w:t>via</w:t>
      </w:r>
      <w:r w:rsidR="008E03C0">
        <w:rPr>
          <w:lang w:eastAsia="zh-CN"/>
        </w:rPr>
        <w:t xml:space="preserve"> the TRIR spectra.</w:t>
      </w:r>
      <w:r w:rsidR="0007738E">
        <w:rPr>
          <w:lang w:eastAsia="zh-CN"/>
        </w:rPr>
        <w:t xml:space="preserve"> At early times (</w:t>
      </w:r>
      <m:oMath>
        <m:r>
          <w:rPr>
            <w:rFonts w:ascii="Cambria Math" w:hAnsi="Cambria Math"/>
            <w:lang w:eastAsia="zh-CN"/>
          </w:rPr>
          <m:t>≤</m:t>
        </m:r>
      </m:oMath>
      <w:r w:rsidR="0007738E">
        <w:rPr>
          <w:lang w:eastAsia="zh-CN"/>
        </w:rPr>
        <w:t>3 ps), the heme signal contributes signif</w:t>
      </w:r>
      <w:proofErr w:type="spellStart"/>
      <w:r w:rsidR="0007738E">
        <w:rPr>
          <w:lang w:eastAsia="zh-CN"/>
        </w:rPr>
        <w:t>i</w:t>
      </w:r>
      <w:r w:rsidR="0007738E">
        <w:rPr>
          <w:lang w:eastAsia="zh-CN"/>
        </w:rPr>
        <w:t>cantly</w:t>
      </w:r>
      <w:proofErr w:type="spellEnd"/>
      <w:r w:rsidR="0007738E">
        <w:rPr>
          <w:lang w:eastAsia="zh-CN"/>
        </w:rPr>
        <w:t xml:space="preserve"> to the transient IR response. Within 10 ps, the </w:t>
      </w:r>
      <w:proofErr w:type="spellStart"/>
      <w:r w:rsidR="0007738E">
        <w:rPr>
          <w:lang w:eastAsia="zh-CN"/>
        </w:rPr>
        <w:t>heme</w:t>
      </w:r>
      <w:proofErr w:type="spellEnd"/>
      <w:r w:rsidR="0007738E">
        <w:rPr>
          <w:lang w:eastAsia="zh-CN"/>
        </w:rPr>
        <w:t xml:space="preserve"> signal has decayed </w:t>
      </w:r>
      <w:r w:rsidR="008A4C9D">
        <w:rPr>
          <w:lang w:eastAsia="zh-CN"/>
        </w:rPr>
        <w:t>almost completely</w:t>
      </w:r>
      <w:r w:rsidR="0007738E">
        <w:rPr>
          <w:lang w:eastAsia="zh-CN"/>
        </w:rPr>
        <w:t>, while the protein bands increase in intensity between 10-</w:t>
      </w:r>
      <w:r w:rsidR="008A4C9D">
        <w:rPr>
          <w:lang w:eastAsia="zh-CN"/>
        </w:rPr>
        <w:t>2</w:t>
      </w:r>
      <w:r w:rsidR="0007738E">
        <w:rPr>
          <w:lang w:eastAsia="zh-CN"/>
        </w:rPr>
        <w:t>0 ps.</w:t>
      </w:r>
      <w:r w:rsidR="008A4C9D">
        <w:rPr>
          <w:lang w:eastAsia="zh-CN"/>
        </w:rPr>
        <w:t xml:space="preserve"> The presence of a substantial ground state bleach at ~1556 cm</w:t>
      </w:r>
      <w:r w:rsidR="008A4C9D" w:rsidRPr="008A4C9D">
        <w:rPr>
          <w:vertAlign w:val="superscript"/>
          <w:lang w:eastAsia="zh-CN"/>
        </w:rPr>
        <w:t>-1</w:t>
      </w:r>
      <w:r w:rsidR="008A4C9D">
        <w:rPr>
          <w:lang w:eastAsia="zh-CN"/>
        </w:rPr>
        <w:t xml:space="preserve"> at times &gt;10 ps is likely due to the carboxylate groups of the protein (i.e., Asp/</w:t>
      </w:r>
      <w:proofErr w:type="spellStart"/>
      <w:r w:rsidR="008A4C9D">
        <w:rPr>
          <w:lang w:eastAsia="zh-CN"/>
        </w:rPr>
        <w:t>Glu</w:t>
      </w:r>
      <w:proofErr w:type="spellEnd"/>
      <w:r w:rsidR="008A4C9D">
        <w:rPr>
          <w:lang w:eastAsia="zh-CN"/>
        </w:rPr>
        <w:t xml:space="preserve"> residues). By 100 ps, most of the heat has flowed out of the protein and into the solvent. This is illustrated further by IR transient analysis, given below. </w:t>
      </w:r>
    </w:p>
    <w:p w14:paraId="47B68C96" w14:textId="69A4CCBD" w:rsidR="007761E5" w:rsidRDefault="00DC0CE9" w:rsidP="00591AC2">
      <w:pPr>
        <w:pStyle w:val="TAMainText"/>
        <w:rPr>
          <w:lang w:eastAsia="zh-CN"/>
        </w:rPr>
      </w:pPr>
      <w:commentRangeStart w:id="3"/>
      <w:r>
        <w:rPr>
          <w:lang w:eastAsia="zh-CN"/>
        </w:rPr>
        <w:t>Figure 2</w:t>
      </w:r>
      <w:commentRangeEnd w:id="3"/>
      <w:r w:rsidR="001F2187">
        <w:rPr>
          <w:rStyle w:val="CommentReference"/>
          <w:rFonts w:ascii="Times" w:hAnsi="Times"/>
          <w:kern w:val="0"/>
        </w:rPr>
        <w:commentReference w:id="3"/>
      </w:r>
      <w:r w:rsidR="00DE2FD5">
        <w:rPr>
          <w:lang w:eastAsia="zh-CN"/>
        </w:rPr>
        <w:t xml:space="preserve"> shows the transient heating response measured for the </w:t>
      </w:r>
      <w:proofErr w:type="spellStart"/>
      <w:r w:rsidR="00DE2FD5">
        <w:rPr>
          <w:lang w:eastAsia="zh-CN"/>
        </w:rPr>
        <w:t>heme</w:t>
      </w:r>
      <w:proofErr w:type="spellEnd"/>
      <w:r w:rsidR="00DE2FD5">
        <w:rPr>
          <w:lang w:eastAsia="zh-CN"/>
        </w:rPr>
        <w:t xml:space="preserve"> group (1407 cm</w:t>
      </w:r>
      <w:r w:rsidR="00DE2FD5" w:rsidRPr="00DE2FD5">
        <w:rPr>
          <w:vertAlign w:val="superscript"/>
          <w:lang w:eastAsia="zh-CN"/>
        </w:rPr>
        <w:t>-1</w:t>
      </w:r>
      <w:r w:rsidR="00DE2FD5">
        <w:rPr>
          <w:lang w:eastAsia="zh-CN"/>
        </w:rPr>
        <w:t>), amide I band (1630 cm</w:t>
      </w:r>
      <w:r w:rsidR="00DE2FD5" w:rsidRPr="00DE2FD5">
        <w:rPr>
          <w:vertAlign w:val="superscript"/>
          <w:lang w:eastAsia="zh-CN"/>
        </w:rPr>
        <w:t>-1</w:t>
      </w:r>
      <w:r w:rsidR="00DE2FD5">
        <w:rPr>
          <w:lang w:eastAsia="zh-CN"/>
        </w:rPr>
        <w:t>), and the solvent (1600 cm</w:t>
      </w:r>
      <w:r w:rsidR="00DE2FD5" w:rsidRPr="00DE2FD5">
        <w:rPr>
          <w:vertAlign w:val="superscript"/>
          <w:lang w:eastAsia="zh-CN"/>
        </w:rPr>
        <w:t>-1</w:t>
      </w:r>
      <w:r w:rsidR="00DE2FD5">
        <w:rPr>
          <w:lang w:eastAsia="zh-CN"/>
        </w:rPr>
        <w:t xml:space="preserve">) for hemin and </w:t>
      </w:r>
      <w:proofErr w:type="spellStart"/>
      <w:r w:rsidR="00DE2FD5">
        <w:rPr>
          <w:lang w:eastAsia="zh-CN"/>
        </w:rPr>
        <w:t>metHb</w:t>
      </w:r>
      <w:proofErr w:type="spellEnd"/>
      <w:r w:rsidR="00DE2FD5">
        <w:rPr>
          <w:lang w:eastAsia="zh-CN"/>
        </w:rPr>
        <w:t xml:space="preserve"> in D</w:t>
      </w:r>
      <w:r w:rsidR="00DE2FD5" w:rsidRPr="00DE2FD5">
        <w:rPr>
          <w:vertAlign w:val="subscript"/>
          <w:lang w:eastAsia="zh-CN"/>
        </w:rPr>
        <w:t>2</w:t>
      </w:r>
      <w:r w:rsidR="00DE2FD5">
        <w:rPr>
          <w:lang w:eastAsia="zh-CN"/>
        </w:rPr>
        <w:t>O. Further transient analysis of the amide II response and exci</w:t>
      </w:r>
      <w:r w:rsidR="00DE2FD5">
        <w:rPr>
          <w:lang w:eastAsia="zh-CN"/>
        </w:rPr>
        <w:t>t</w:t>
      </w:r>
      <w:r w:rsidR="00DE2FD5">
        <w:rPr>
          <w:lang w:eastAsia="zh-CN"/>
        </w:rPr>
        <w:t xml:space="preserve">ed vibrational bands is given in the Supporting Information. </w:t>
      </w:r>
      <w:r w:rsidR="00072BDE">
        <w:rPr>
          <w:lang w:eastAsia="zh-CN"/>
        </w:rPr>
        <w:t>U</w:t>
      </w:r>
      <w:r w:rsidR="00DE2FD5">
        <w:rPr>
          <w:lang w:eastAsia="zh-CN"/>
        </w:rPr>
        <w:t>pon absorption of a 400 nm photon</w:t>
      </w:r>
      <w:r w:rsidR="007D07B7">
        <w:rPr>
          <w:lang w:eastAsia="zh-CN"/>
        </w:rPr>
        <w:t xml:space="preserve"> by the </w:t>
      </w:r>
      <w:proofErr w:type="spellStart"/>
      <w:r w:rsidR="007D07B7">
        <w:rPr>
          <w:lang w:eastAsia="zh-CN"/>
        </w:rPr>
        <w:t>heme</w:t>
      </w:r>
      <w:proofErr w:type="spellEnd"/>
      <w:r w:rsidR="00ED40C7" w:rsidRPr="00ED40C7">
        <w:rPr>
          <w:lang w:eastAsia="zh-CN"/>
        </w:rPr>
        <w:t>,</w:t>
      </w:r>
      <w:r w:rsidR="00DE2FD5">
        <w:rPr>
          <w:lang w:eastAsia="zh-CN"/>
        </w:rPr>
        <w:t xml:space="preserve"> ultrafast heating </w:t>
      </w:r>
      <w:r w:rsidR="007D07B7">
        <w:rPr>
          <w:lang w:eastAsia="zh-CN"/>
        </w:rPr>
        <w:t>occurs</w:t>
      </w:r>
      <w:proofErr w:type="gramStart"/>
      <w:r w:rsidR="00DE2FD5">
        <w:rPr>
          <w:lang w:eastAsia="zh-CN"/>
        </w:rPr>
        <w:t>,</w:t>
      </w:r>
      <w:r w:rsidR="00072BDE">
        <w:rPr>
          <w:lang w:eastAsia="zh-CN"/>
        </w:rPr>
        <w:t>{</w:t>
      </w:r>
      <w:proofErr w:type="spellStart"/>
      <w:proofErr w:type="gramEnd"/>
      <w:r w:rsidR="00072BDE">
        <w:rPr>
          <w:lang w:eastAsia="zh-CN"/>
        </w:rPr>
        <w:t>Consani</w:t>
      </w:r>
      <w:proofErr w:type="spellEnd"/>
      <w:r w:rsidR="00072BDE">
        <w:rPr>
          <w:lang w:eastAsia="zh-CN"/>
        </w:rPr>
        <w:t>, 2014 #50}</w:t>
      </w:r>
      <w:r w:rsidR="00DE2FD5">
        <w:rPr>
          <w:lang w:eastAsia="zh-CN"/>
        </w:rPr>
        <w:t xml:space="preserve"> followed by </w:t>
      </w:r>
      <w:r w:rsidR="007D07B7">
        <w:rPr>
          <w:lang w:eastAsia="zh-CN"/>
        </w:rPr>
        <w:t xml:space="preserve">rapid heat transfer </w:t>
      </w:r>
      <w:r w:rsidR="00DE2FD5">
        <w:rPr>
          <w:lang w:eastAsia="zh-CN"/>
        </w:rPr>
        <w:t>to</w:t>
      </w:r>
      <w:r w:rsidR="007D07B7">
        <w:rPr>
          <w:lang w:eastAsia="zh-CN"/>
        </w:rPr>
        <w:t xml:space="preserve"> the protein structure and solvent (4.6 ps for </w:t>
      </w:r>
      <w:proofErr w:type="spellStart"/>
      <w:r w:rsidR="007D07B7">
        <w:rPr>
          <w:lang w:eastAsia="zh-CN"/>
        </w:rPr>
        <w:t>metHb</w:t>
      </w:r>
      <w:proofErr w:type="spellEnd"/>
      <w:r w:rsidR="007D07B7">
        <w:rPr>
          <w:lang w:eastAsia="zh-CN"/>
        </w:rPr>
        <w:t>, 7.6 ps for hemin).</w:t>
      </w:r>
      <w:r w:rsidR="00ED40C7" w:rsidRPr="00ED40C7">
        <w:rPr>
          <w:lang w:eastAsia="zh-CN"/>
        </w:rPr>
        <w:t xml:space="preserve"> </w:t>
      </w:r>
      <w:r w:rsidR="00072BDE">
        <w:rPr>
          <w:lang w:eastAsia="zh-CN"/>
        </w:rPr>
        <w:t>Ballistic a</w:t>
      </w:r>
      <w:r w:rsidR="007D07B7">
        <w:rPr>
          <w:lang w:eastAsia="zh-CN"/>
        </w:rPr>
        <w:t xml:space="preserve">mide I heating </w:t>
      </w:r>
      <w:r w:rsidR="00072BDE">
        <w:rPr>
          <w:lang w:eastAsia="zh-CN"/>
        </w:rPr>
        <w:t>follows</w:t>
      </w:r>
      <w:r w:rsidR="00ED40C7" w:rsidRPr="00ED40C7">
        <w:rPr>
          <w:lang w:eastAsia="zh-CN"/>
        </w:rPr>
        <w:t xml:space="preserve"> </w:t>
      </w:r>
      <w:r w:rsidR="00072BDE">
        <w:rPr>
          <w:lang w:eastAsia="zh-CN"/>
        </w:rPr>
        <w:t xml:space="preserve">in </w:t>
      </w:r>
      <w:proofErr w:type="spellStart"/>
      <w:r w:rsidR="00072BDE">
        <w:rPr>
          <w:lang w:eastAsia="zh-CN"/>
        </w:rPr>
        <w:t>metHb</w:t>
      </w:r>
      <w:proofErr w:type="spellEnd"/>
      <w:r w:rsidR="00ED40C7" w:rsidRPr="00ED40C7">
        <w:rPr>
          <w:lang w:eastAsia="zh-CN"/>
        </w:rPr>
        <w:t xml:space="preserve"> </w:t>
      </w:r>
      <w:r w:rsidR="00072BDE">
        <w:rPr>
          <w:lang w:eastAsia="zh-CN"/>
        </w:rPr>
        <w:t xml:space="preserve">with a weighted average time constant of </w:t>
      </w:r>
      <w:r w:rsidR="009028B7">
        <w:rPr>
          <w:lang w:eastAsia="zh-CN"/>
        </w:rPr>
        <w:t>~4</w:t>
      </w:r>
      <w:r w:rsidR="007D07B7">
        <w:rPr>
          <w:lang w:eastAsia="zh-CN"/>
        </w:rPr>
        <w:t xml:space="preserve"> ps</w:t>
      </w:r>
      <w:r w:rsidR="00072BDE">
        <w:rPr>
          <w:lang w:eastAsia="zh-CN"/>
        </w:rPr>
        <w:t xml:space="preserve"> (</w:t>
      </w:r>
      <w:r w:rsidR="009028B7">
        <w:rPr>
          <w:lang w:eastAsia="zh-CN"/>
        </w:rPr>
        <w:t>~400</w:t>
      </w:r>
      <w:r w:rsidR="00072BDE">
        <w:rPr>
          <w:lang w:eastAsia="zh-CN"/>
        </w:rPr>
        <w:t xml:space="preserve"> fs and </w:t>
      </w:r>
      <w:r w:rsidR="00ED40C7" w:rsidRPr="00ED40C7">
        <w:rPr>
          <w:lang w:eastAsia="zh-CN"/>
        </w:rPr>
        <w:t xml:space="preserve"> </w:t>
      </w:r>
      <w:r w:rsidR="009028B7">
        <w:rPr>
          <w:lang w:eastAsia="zh-CN"/>
        </w:rPr>
        <w:t>3.6 ps components) followed by decay of the heating signal with a time constant of ~43 ps, which does not cool to equilibrium within the 100 ps time window</w:t>
      </w:r>
      <w:r w:rsidR="00ED40C7" w:rsidRPr="00ED40C7">
        <w:rPr>
          <w:lang w:eastAsia="zh-CN"/>
        </w:rPr>
        <w:t xml:space="preserve">. </w:t>
      </w:r>
      <w:r w:rsidR="00FC74B7">
        <w:rPr>
          <w:lang w:eastAsia="zh-CN"/>
        </w:rPr>
        <w:t>B</w:t>
      </w:r>
      <w:r w:rsidR="008618E7">
        <w:rPr>
          <w:lang w:eastAsia="zh-CN"/>
        </w:rPr>
        <w:t xml:space="preserve">allistic heat transport is </w:t>
      </w:r>
      <w:r w:rsidR="00FC74B7">
        <w:rPr>
          <w:lang w:eastAsia="zh-CN"/>
        </w:rPr>
        <w:t>evidenced</w:t>
      </w:r>
      <w:r w:rsidR="008618E7">
        <w:rPr>
          <w:lang w:eastAsia="zh-CN"/>
        </w:rPr>
        <w:t xml:space="preserve"> in the 1600 cm</w:t>
      </w:r>
      <w:r w:rsidR="008618E7" w:rsidRPr="008618E7">
        <w:rPr>
          <w:vertAlign w:val="superscript"/>
          <w:lang w:eastAsia="zh-CN"/>
        </w:rPr>
        <w:t>-1</w:t>
      </w:r>
      <w:r w:rsidR="008618E7">
        <w:rPr>
          <w:lang w:eastAsia="zh-CN"/>
        </w:rPr>
        <w:t xml:space="preserve"> transient</w:t>
      </w:r>
      <w:r w:rsidR="00FC74B7">
        <w:rPr>
          <w:lang w:eastAsia="zh-CN"/>
        </w:rPr>
        <w:t>s</w:t>
      </w:r>
      <w:r w:rsidR="008618E7">
        <w:rPr>
          <w:lang w:eastAsia="zh-CN"/>
        </w:rPr>
        <w:t xml:space="preserve"> </w:t>
      </w:r>
      <w:r w:rsidR="00FC74B7">
        <w:rPr>
          <w:lang w:eastAsia="zh-CN"/>
        </w:rPr>
        <w:t>of both</w:t>
      </w:r>
      <w:r w:rsidR="008618E7">
        <w:rPr>
          <w:lang w:eastAsia="zh-CN"/>
        </w:rPr>
        <w:t xml:space="preserve"> </w:t>
      </w:r>
      <w:r w:rsidR="00FC74B7">
        <w:rPr>
          <w:lang w:eastAsia="zh-CN"/>
        </w:rPr>
        <w:t xml:space="preserve">hemin and </w:t>
      </w:r>
      <w:proofErr w:type="spellStart"/>
      <w:r w:rsidR="00FC74B7">
        <w:rPr>
          <w:lang w:eastAsia="zh-CN"/>
        </w:rPr>
        <w:t>metHb</w:t>
      </w:r>
      <w:proofErr w:type="spellEnd"/>
      <w:r w:rsidR="008618E7">
        <w:rPr>
          <w:lang w:eastAsia="zh-CN"/>
        </w:rPr>
        <w:t xml:space="preserve">, </w:t>
      </w:r>
      <w:r w:rsidR="00FC74B7">
        <w:rPr>
          <w:lang w:eastAsia="zh-CN"/>
        </w:rPr>
        <w:t xml:space="preserve">which decay </w:t>
      </w:r>
      <w:proofErr w:type="spellStart"/>
      <w:r w:rsidR="00FC74B7">
        <w:rPr>
          <w:lang w:eastAsia="zh-CN"/>
        </w:rPr>
        <w:t>biexponentially</w:t>
      </w:r>
      <w:proofErr w:type="spellEnd"/>
      <w:r w:rsidR="00FC74B7">
        <w:rPr>
          <w:lang w:eastAsia="zh-CN"/>
        </w:rPr>
        <w:t xml:space="preserve"> with weighted </w:t>
      </w:r>
      <w:r w:rsidR="008618E7">
        <w:rPr>
          <w:lang w:eastAsia="zh-CN"/>
        </w:rPr>
        <w:t>average time con</w:t>
      </w:r>
      <w:r w:rsidR="00FC74B7">
        <w:rPr>
          <w:lang w:eastAsia="zh-CN"/>
        </w:rPr>
        <w:t xml:space="preserve">stants of 3.7 ps (360 fs and 8 ps components), and </w:t>
      </w:r>
      <w:r w:rsidR="003A4D2D">
        <w:rPr>
          <w:lang w:eastAsia="zh-CN"/>
        </w:rPr>
        <w:t>8.5</w:t>
      </w:r>
      <w:r w:rsidR="008618E7">
        <w:rPr>
          <w:lang w:eastAsia="zh-CN"/>
        </w:rPr>
        <w:t xml:space="preserve"> ps</w:t>
      </w:r>
      <w:r w:rsidR="003A4D2D">
        <w:rPr>
          <w:lang w:eastAsia="zh-CN"/>
        </w:rPr>
        <w:t xml:space="preserve"> (200 fs and 11 ps decay comp</w:t>
      </w:r>
      <w:r w:rsidR="003A4D2D">
        <w:rPr>
          <w:lang w:eastAsia="zh-CN"/>
        </w:rPr>
        <w:t>o</w:t>
      </w:r>
      <w:r w:rsidR="003A4D2D">
        <w:rPr>
          <w:lang w:eastAsia="zh-CN"/>
        </w:rPr>
        <w:t>nents)</w:t>
      </w:r>
      <w:r w:rsidR="00FC74B7">
        <w:rPr>
          <w:lang w:eastAsia="zh-CN"/>
        </w:rPr>
        <w:t xml:space="preserve">, respectively. </w:t>
      </w:r>
    </w:p>
    <w:p w14:paraId="413C428A" w14:textId="01261C0F" w:rsidR="00FF6B42" w:rsidRDefault="00FF6B42" w:rsidP="00A12DE2">
      <w:pPr>
        <w:pStyle w:val="TAMainText"/>
        <w:rPr>
          <w:lang w:eastAsia="zh-CN"/>
        </w:rPr>
      </w:pPr>
      <w:r>
        <w:rPr>
          <w:lang w:eastAsia="zh-CN"/>
        </w:rPr>
        <w:lastRenderedPageBreak/>
        <w:t xml:space="preserve">It </w:t>
      </w:r>
      <w:r w:rsidR="008F0DFF">
        <w:rPr>
          <w:lang w:eastAsia="zh-CN"/>
        </w:rPr>
        <w:t>is</w:t>
      </w:r>
      <w:r>
        <w:rPr>
          <w:lang w:eastAsia="zh-CN"/>
        </w:rPr>
        <w:t xml:space="preserve"> well established that </w:t>
      </w:r>
      <w:r w:rsidR="008F0DFF">
        <w:rPr>
          <w:lang w:eastAsia="zh-CN"/>
        </w:rPr>
        <w:t xml:space="preserve">the </w:t>
      </w:r>
      <w:r w:rsidR="00A35FC7">
        <w:rPr>
          <w:lang w:eastAsia="zh-CN"/>
        </w:rPr>
        <w:t>transition between the oxy (R)</w:t>
      </w:r>
      <w:r>
        <w:rPr>
          <w:lang w:eastAsia="zh-CN"/>
        </w:rPr>
        <w:t xml:space="preserve"> and </w:t>
      </w:r>
      <w:r w:rsidR="00A35FC7">
        <w:rPr>
          <w:lang w:eastAsia="zh-CN"/>
        </w:rPr>
        <w:t>deoxy (T)</w:t>
      </w:r>
      <w:r>
        <w:rPr>
          <w:lang w:eastAsia="zh-CN"/>
        </w:rPr>
        <w:t xml:space="preserve"> states of </w:t>
      </w:r>
      <w:proofErr w:type="spellStart"/>
      <w:r w:rsidR="00B8400E">
        <w:rPr>
          <w:lang w:eastAsia="zh-CN"/>
        </w:rPr>
        <w:t>Hb</w:t>
      </w:r>
      <w:proofErr w:type="spellEnd"/>
      <w:r>
        <w:rPr>
          <w:lang w:eastAsia="zh-CN"/>
        </w:rPr>
        <w:t xml:space="preserve"> </w:t>
      </w:r>
      <w:r w:rsidR="008F0DFF">
        <w:rPr>
          <w:lang w:eastAsia="zh-CN"/>
        </w:rPr>
        <w:t>can</w:t>
      </w:r>
      <w:r>
        <w:rPr>
          <w:lang w:eastAsia="zh-CN"/>
        </w:rPr>
        <w:t xml:space="preserve"> be </w:t>
      </w:r>
      <w:r w:rsidR="00A35FC7">
        <w:rPr>
          <w:lang w:eastAsia="zh-CN"/>
        </w:rPr>
        <w:t>induc</w:t>
      </w:r>
      <w:r>
        <w:rPr>
          <w:lang w:eastAsia="zh-CN"/>
        </w:rPr>
        <w:t xml:space="preserve">ed by </w:t>
      </w:r>
      <w:r w:rsidR="00A35FC7">
        <w:rPr>
          <w:lang w:eastAsia="zh-CN"/>
        </w:rPr>
        <w:t>modula</w:t>
      </w:r>
      <w:r w:rsidR="00A35FC7">
        <w:rPr>
          <w:lang w:eastAsia="zh-CN"/>
        </w:rPr>
        <w:t>t</w:t>
      </w:r>
      <w:r w:rsidR="00A35FC7">
        <w:rPr>
          <w:lang w:eastAsia="zh-CN"/>
        </w:rPr>
        <w:t>ing the degree of protein hydration via addition of</w:t>
      </w:r>
      <w:r>
        <w:rPr>
          <w:lang w:eastAsia="zh-CN"/>
        </w:rPr>
        <w:t xml:space="preserve"> ethylene glycol (EG), sucrose, </w:t>
      </w:r>
      <w:proofErr w:type="spellStart"/>
      <w:r>
        <w:rPr>
          <w:lang w:eastAsia="zh-CN"/>
        </w:rPr>
        <w:t>stachyose</w:t>
      </w:r>
      <w:proofErr w:type="spellEnd"/>
      <w:r w:rsidR="00A35FC7">
        <w:rPr>
          <w:lang w:eastAsia="zh-CN"/>
        </w:rPr>
        <w:t>,</w:t>
      </w:r>
      <w:r>
        <w:rPr>
          <w:lang w:eastAsia="zh-CN"/>
        </w:rPr>
        <w:t xml:space="preserve"> </w:t>
      </w:r>
      <w:r w:rsidR="00A35FC7">
        <w:rPr>
          <w:lang w:eastAsia="zh-CN"/>
        </w:rPr>
        <w:t>or</w:t>
      </w:r>
      <w:r>
        <w:rPr>
          <w:lang w:eastAsia="zh-CN"/>
        </w:rPr>
        <w:t xml:space="preserve"> glycine.</w:t>
      </w:r>
      <w:r w:rsidR="00BE6C18">
        <w:rPr>
          <w:lang w:eastAsia="zh-CN"/>
        </w:rPr>
        <w:t>{Colombo, 1992 #4;Hundahl, 2003 #6;Haire, 1983 #11;Colombo, 1996 #31}</w:t>
      </w:r>
      <w:r>
        <w:rPr>
          <w:lang w:eastAsia="zh-CN"/>
        </w:rPr>
        <w:t xml:space="preserve"> Since </w:t>
      </w:r>
      <w:r w:rsidR="00B8400E">
        <w:rPr>
          <w:lang w:eastAsia="zh-CN"/>
        </w:rPr>
        <w:t xml:space="preserve">the </w:t>
      </w:r>
      <w:r w:rsidR="00CE0AEE">
        <w:rPr>
          <w:lang w:eastAsia="zh-CN"/>
        </w:rPr>
        <w:t xml:space="preserve">EG </w:t>
      </w:r>
      <w:proofErr w:type="spellStart"/>
      <w:r>
        <w:rPr>
          <w:lang w:eastAsia="zh-CN"/>
        </w:rPr>
        <w:t>cosolvent</w:t>
      </w:r>
      <w:proofErr w:type="spellEnd"/>
      <w:r>
        <w:rPr>
          <w:lang w:eastAsia="zh-CN"/>
        </w:rPr>
        <w:t xml:space="preserve"> </w:t>
      </w:r>
      <w:r w:rsidR="00CE0AEE">
        <w:rPr>
          <w:lang w:eastAsia="zh-CN"/>
        </w:rPr>
        <w:t>interacts weakly</w:t>
      </w:r>
      <w:r>
        <w:rPr>
          <w:lang w:eastAsia="zh-CN"/>
        </w:rPr>
        <w:t xml:space="preserve"> with </w:t>
      </w:r>
      <w:proofErr w:type="spellStart"/>
      <w:r w:rsidR="00B8400E">
        <w:rPr>
          <w:lang w:eastAsia="zh-CN"/>
        </w:rPr>
        <w:t>Hb</w:t>
      </w:r>
      <w:proofErr w:type="spellEnd"/>
      <w:r>
        <w:rPr>
          <w:lang w:eastAsia="zh-CN"/>
        </w:rPr>
        <w:t xml:space="preserve">, </w:t>
      </w:r>
      <w:r w:rsidR="00CE0AEE">
        <w:rPr>
          <w:lang w:eastAsia="zh-CN"/>
        </w:rPr>
        <w:t>modulation of</w:t>
      </w:r>
      <w:r>
        <w:rPr>
          <w:lang w:eastAsia="zh-CN"/>
        </w:rPr>
        <w:t xml:space="preserve"> oxygen binding </w:t>
      </w:r>
      <w:r w:rsidR="00CE0AEE">
        <w:rPr>
          <w:lang w:eastAsia="zh-CN"/>
        </w:rPr>
        <w:t>affinity can</w:t>
      </w:r>
      <w:r>
        <w:rPr>
          <w:lang w:eastAsia="zh-CN"/>
        </w:rPr>
        <w:t xml:space="preserve"> only </w:t>
      </w:r>
      <w:r w:rsidR="00CE0AEE">
        <w:rPr>
          <w:lang w:eastAsia="zh-CN"/>
        </w:rPr>
        <w:t xml:space="preserve">be </w:t>
      </w:r>
      <w:r>
        <w:rPr>
          <w:lang w:eastAsia="zh-CN"/>
        </w:rPr>
        <w:t xml:space="preserve">observed </w:t>
      </w:r>
      <w:r w:rsidR="00CE0AEE">
        <w:rPr>
          <w:lang w:eastAsia="zh-CN"/>
        </w:rPr>
        <w:t>at</w:t>
      </w:r>
      <w:r>
        <w:rPr>
          <w:lang w:eastAsia="zh-CN"/>
        </w:rPr>
        <w:t xml:space="preserve"> high EG</w:t>
      </w:r>
      <w:r w:rsidR="00CE0AEE">
        <w:rPr>
          <w:lang w:eastAsia="zh-CN"/>
        </w:rPr>
        <w:t xml:space="preserve"> concentrations (0.2–0.4 mole fraction</w:t>
      </w:r>
      <w:r w:rsidR="008A4C9D">
        <w:rPr>
          <w:lang w:eastAsia="zh-CN"/>
        </w:rPr>
        <w:t>, 47–</w:t>
      </w:r>
      <w:r w:rsidR="00FB791A">
        <w:rPr>
          <w:lang w:eastAsia="zh-CN"/>
        </w:rPr>
        <w:t>70%</w:t>
      </w:r>
      <w:r w:rsidR="00EC44EB">
        <w:rPr>
          <w:lang w:eastAsia="zh-CN"/>
        </w:rPr>
        <w:t xml:space="preserve"> EG</w:t>
      </w:r>
      <w:r w:rsidR="00FB791A">
        <w:rPr>
          <w:lang w:eastAsia="zh-CN"/>
        </w:rPr>
        <w:t xml:space="preserve"> w/w</w:t>
      </w:r>
      <w:r w:rsidR="00CE0AEE">
        <w:rPr>
          <w:lang w:eastAsia="zh-CN"/>
        </w:rPr>
        <w:t>)</w:t>
      </w:r>
      <w:r>
        <w:rPr>
          <w:lang w:eastAsia="zh-CN"/>
        </w:rPr>
        <w:t xml:space="preserve">. </w:t>
      </w:r>
      <w:r w:rsidR="00EC44EB">
        <w:rPr>
          <w:lang w:eastAsia="zh-CN"/>
        </w:rPr>
        <w:t>Within this range</w:t>
      </w:r>
      <w:r>
        <w:rPr>
          <w:lang w:eastAsia="zh-CN"/>
        </w:rPr>
        <w:t xml:space="preserve">, </w:t>
      </w:r>
      <w:r w:rsidR="00EB14F8">
        <w:rPr>
          <w:lang w:eastAsia="zh-CN"/>
        </w:rPr>
        <w:t xml:space="preserve">the </w:t>
      </w:r>
      <w:r>
        <w:rPr>
          <w:lang w:eastAsia="zh-CN"/>
        </w:rPr>
        <w:t xml:space="preserve">oxygen binding affinity </w:t>
      </w:r>
      <w:r w:rsidR="00EC44EB">
        <w:rPr>
          <w:lang w:eastAsia="zh-CN"/>
        </w:rPr>
        <w:t xml:space="preserve">of </w:t>
      </w:r>
      <w:proofErr w:type="spellStart"/>
      <w:r w:rsidR="00EC44EB">
        <w:rPr>
          <w:lang w:eastAsia="zh-CN"/>
        </w:rPr>
        <w:t>Hb</w:t>
      </w:r>
      <w:proofErr w:type="spellEnd"/>
      <w:r w:rsidR="00EC44EB">
        <w:rPr>
          <w:lang w:eastAsia="zh-CN"/>
        </w:rPr>
        <w:t xml:space="preserve"> has been shown to</w:t>
      </w:r>
      <w:r>
        <w:rPr>
          <w:lang w:eastAsia="zh-CN"/>
        </w:rPr>
        <w:t xml:space="preserve"> </w:t>
      </w:r>
      <w:r w:rsidR="00EB14F8">
        <w:rPr>
          <w:lang w:eastAsia="zh-CN"/>
        </w:rPr>
        <w:t>decrease</w:t>
      </w:r>
      <w:r>
        <w:rPr>
          <w:lang w:eastAsia="zh-CN"/>
        </w:rPr>
        <w:t>.</w:t>
      </w:r>
      <w:r w:rsidR="00BE6C18">
        <w:rPr>
          <w:lang w:eastAsia="zh-CN"/>
        </w:rPr>
        <w:t>{</w:t>
      </w:r>
      <w:proofErr w:type="spellStart"/>
      <w:r w:rsidR="00BE6C18">
        <w:rPr>
          <w:lang w:eastAsia="zh-CN"/>
        </w:rPr>
        <w:t>Haire</w:t>
      </w:r>
      <w:proofErr w:type="spellEnd"/>
      <w:r w:rsidR="00BE6C18">
        <w:rPr>
          <w:lang w:eastAsia="zh-CN"/>
        </w:rPr>
        <w:t>, 1983 #11}</w:t>
      </w:r>
      <w:r>
        <w:rPr>
          <w:lang w:eastAsia="zh-CN"/>
        </w:rPr>
        <w:t xml:space="preserve"> </w:t>
      </w:r>
      <w:r w:rsidR="00EC44EB">
        <w:rPr>
          <w:lang w:eastAsia="zh-CN"/>
        </w:rPr>
        <w:t>In the TRIR exper</w:t>
      </w:r>
      <w:r w:rsidR="00EC44EB">
        <w:rPr>
          <w:lang w:eastAsia="zh-CN"/>
        </w:rPr>
        <w:t>i</w:t>
      </w:r>
      <w:r w:rsidR="00EC44EB">
        <w:rPr>
          <w:lang w:eastAsia="zh-CN"/>
        </w:rPr>
        <w:t>ments discussed below, we dehydrate the protein with the lowest mole fraction of 0.2, which effectively induces the structural transition from the R-state to the T-state, while maintaining stability of the protein.</w:t>
      </w:r>
    </w:p>
    <w:p w14:paraId="3FD17F20" w14:textId="466AA9A6" w:rsidR="0051112E" w:rsidRDefault="00FF6B42" w:rsidP="00FF6B42">
      <w:pPr>
        <w:pStyle w:val="TAMainText"/>
        <w:rPr>
          <w:lang w:eastAsia="zh-CN"/>
        </w:rPr>
      </w:pPr>
      <w:commentRangeStart w:id="4"/>
      <w:r>
        <w:rPr>
          <w:lang w:eastAsia="zh-CN"/>
        </w:rPr>
        <w:t>Figure 3A shows</w:t>
      </w:r>
      <w:r w:rsidR="00A35FC7">
        <w:rPr>
          <w:lang w:eastAsia="zh-CN"/>
        </w:rPr>
        <w:t xml:space="preserve"> the</w:t>
      </w:r>
      <w:r>
        <w:rPr>
          <w:lang w:eastAsia="zh-CN"/>
        </w:rPr>
        <w:t xml:space="preserve"> </w:t>
      </w:r>
      <w:commentRangeEnd w:id="4"/>
      <w:r w:rsidR="009028B7">
        <w:rPr>
          <w:rStyle w:val="CommentReference"/>
          <w:rFonts w:ascii="Times" w:hAnsi="Times"/>
          <w:kern w:val="0"/>
        </w:rPr>
        <w:commentReference w:id="4"/>
      </w:r>
      <w:r>
        <w:rPr>
          <w:lang w:eastAsia="zh-CN"/>
        </w:rPr>
        <w:t>TRIR spectra</w:t>
      </w:r>
      <w:r w:rsidR="00F11EB4">
        <w:rPr>
          <w:lang w:eastAsia="zh-CN"/>
        </w:rPr>
        <w:t xml:space="preserve"> at 2 ps</w:t>
      </w:r>
      <w:r>
        <w:rPr>
          <w:lang w:eastAsia="zh-CN"/>
        </w:rPr>
        <w:t xml:space="preserve"> of </w:t>
      </w:r>
      <w:proofErr w:type="spellStart"/>
      <w:r w:rsidR="00B119F9">
        <w:rPr>
          <w:lang w:eastAsia="zh-CN"/>
        </w:rPr>
        <w:t>met</w:t>
      </w:r>
      <w:r w:rsidR="00EB14F8">
        <w:rPr>
          <w:lang w:eastAsia="zh-CN"/>
        </w:rPr>
        <w:t>Hb</w:t>
      </w:r>
      <w:proofErr w:type="spellEnd"/>
      <w:r>
        <w:rPr>
          <w:lang w:eastAsia="zh-CN"/>
        </w:rPr>
        <w:t xml:space="preserve"> in </w:t>
      </w:r>
      <w:r w:rsidR="00EB14F8">
        <w:rPr>
          <w:lang w:eastAsia="zh-CN"/>
        </w:rPr>
        <w:t>D</w:t>
      </w:r>
      <w:r w:rsidR="00EB14F8" w:rsidRPr="00EB14F8">
        <w:rPr>
          <w:vertAlign w:val="subscript"/>
          <w:lang w:eastAsia="zh-CN"/>
        </w:rPr>
        <w:t>2</w:t>
      </w:r>
      <w:r w:rsidR="00EB14F8">
        <w:rPr>
          <w:lang w:eastAsia="zh-CN"/>
        </w:rPr>
        <w:t>O</w:t>
      </w:r>
      <w:r>
        <w:rPr>
          <w:lang w:eastAsia="zh-CN"/>
        </w:rPr>
        <w:t xml:space="preserve"> </w:t>
      </w:r>
      <w:r w:rsidR="00EB14F8">
        <w:rPr>
          <w:lang w:eastAsia="zh-CN"/>
        </w:rPr>
        <w:t xml:space="preserve">and in </w:t>
      </w:r>
      <w:r w:rsidR="00F11EB4">
        <w:rPr>
          <w:lang w:eastAsia="zh-CN"/>
        </w:rPr>
        <w:t xml:space="preserve">0.2 mole fraction </w:t>
      </w:r>
      <w:r w:rsidR="00EB14F8">
        <w:rPr>
          <w:lang w:eastAsia="zh-CN"/>
        </w:rPr>
        <w:t>EG/D</w:t>
      </w:r>
      <w:r w:rsidR="00EB14F8" w:rsidRPr="00EB14F8">
        <w:rPr>
          <w:vertAlign w:val="subscript"/>
          <w:lang w:eastAsia="zh-CN"/>
        </w:rPr>
        <w:t>2</w:t>
      </w:r>
      <w:r w:rsidR="00EB14F8">
        <w:rPr>
          <w:lang w:eastAsia="zh-CN"/>
        </w:rPr>
        <w:t>O</w:t>
      </w:r>
      <w:r>
        <w:rPr>
          <w:lang w:eastAsia="zh-CN"/>
        </w:rPr>
        <w:t>.</w:t>
      </w:r>
      <w:r w:rsidR="00A35FC7">
        <w:rPr>
          <w:lang w:eastAsia="zh-CN"/>
        </w:rPr>
        <w:t xml:space="preserve"> </w:t>
      </w:r>
      <w:r>
        <w:rPr>
          <w:lang w:eastAsia="zh-CN"/>
        </w:rPr>
        <w:t>Since TRIR spectra change around 1630 cm</w:t>
      </w:r>
      <w:r w:rsidRPr="009138FC">
        <w:rPr>
          <w:vertAlign w:val="superscript"/>
          <w:lang w:eastAsia="zh-CN"/>
        </w:rPr>
        <w:t>-1</w:t>
      </w:r>
      <w:r w:rsidR="0090267C">
        <w:rPr>
          <w:lang w:eastAsia="zh-CN"/>
        </w:rPr>
        <w:t xml:space="preserve"> is only related to amide I</w:t>
      </w:r>
      <w:r>
        <w:rPr>
          <w:lang w:eastAsia="zh-CN"/>
        </w:rPr>
        <w:t xml:space="preserve"> heating, hydration effect on energy flow in hemoglobin</w:t>
      </w:r>
      <w:r w:rsidR="0090267C">
        <w:rPr>
          <w:lang w:eastAsia="zh-CN"/>
        </w:rPr>
        <w:t xml:space="preserve"> should be disclosed by amide I</w:t>
      </w:r>
      <w:r>
        <w:rPr>
          <w:lang w:eastAsia="zh-CN"/>
        </w:rPr>
        <w:t>. It is interesting to noti</w:t>
      </w:r>
      <w:r w:rsidR="0090267C">
        <w:rPr>
          <w:lang w:eastAsia="zh-CN"/>
        </w:rPr>
        <w:t>ce that heating band of amide I</w:t>
      </w:r>
      <w:r>
        <w:rPr>
          <w:lang w:eastAsia="zh-CN"/>
        </w:rPr>
        <w:t xml:space="preserve"> at EG/water (0.2 mole fraction) becomes narrow and is shifted to low wavenumber, which suggests structure of hemoglobin’ </w:t>
      </w:r>
      <w:commentRangeStart w:id="5"/>
      <w:r>
        <w:rPr>
          <w:lang w:eastAsia="zh-CN"/>
        </w:rPr>
        <w:t xml:space="preserve">T state is more order </w:t>
      </w:r>
      <w:commentRangeEnd w:id="5"/>
      <w:r w:rsidR="0090267C">
        <w:rPr>
          <w:rStyle w:val="CommentReference"/>
          <w:rFonts w:ascii="Times" w:hAnsi="Times"/>
          <w:kern w:val="0"/>
        </w:rPr>
        <w:commentReference w:id="5"/>
      </w:r>
      <w:r>
        <w:rPr>
          <w:lang w:eastAsia="zh-CN"/>
        </w:rPr>
        <w:t>and compact than its R state. Therefore, energy flow in T state is expected to be faster than R state. Figure 3B clearly shows equilibrium of energy flow in T state is 19.4</w:t>
      </w:r>
      <w:r w:rsidR="009138FC"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ps which </w:t>
      </w:r>
      <w:proofErr w:type="gramStart"/>
      <w:r>
        <w:rPr>
          <w:lang w:eastAsia="zh-CN"/>
        </w:rPr>
        <w:t>is</w:t>
      </w:r>
      <w:proofErr w:type="gramEnd"/>
      <w:r>
        <w:rPr>
          <w:lang w:eastAsia="zh-CN"/>
        </w:rPr>
        <w:t xml:space="preserve"> faster than R state (37.3</w:t>
      </w:r>
      <w:r w:rsidR="009138FC"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ps). Energy flow rate from </w:t>
      </w:r>
      <w:proofErr w:type="spellStart"/>
      <w:r>
        <w:rPr>
          <w:lang w:eastAsia="zh-CN"/>
        </w:rPr>
        <w:t>heme</w:t>
      </w:r>
      <w:proofErr w:type="spellEnd"/>
      <w:r>
        <w:rPr>
          <w:lang w:eastAsia="zh-CN"/>
        </w:rPr>
        <w:t xml:space="preserve"> to globin is extremely fast (&lt;</w:t>
      </w:r>
      <w:r w:rsidR="009138FC">
        <w:rPr>
          <w:rFonts w:hint="eastAsia"/>
          <w:lang w:eastAsia="zh-CN"/>
        </w:rPr>
        <w:t xml:space="preserve"> </w:t>
      </w:r>
      <w:r>
        <w:rPr>
          <w:lang w:eastAsia="zh-CN"/>
        </w:rPr>
        <w:t>1</w:t>
      </w:r>
      <w:r w:rsidR="009138FC"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ps). From Fig.3B, we can notice the heating curves features immediately after exciting </w:t>
      </w:r>
      <w:proofErr w:type="spellStart"/>
      <w:r>
        <w:rPr>
          <w:lang w:eastAsia="zh-CN"/>
        </w:rPr>
        <w:t>heme</w:t>
      </w:r>
      <w:proofErr w:type="spellEnd"/>
      <w:r>
        <w:rPr>
          <w:lang w:eastAsia="zh-CN"/>
        </w:rPr>
        <w:t xml:space="preserve">. In our previous energy flow work on albumin, </w:t>
      </w:r>
      <w:r w:rsidR="000E37BB">
        <w:rPr>
          <w:lang w:eastAsia="zh-CN"/>
        </w:rPr>
        <w:t>we discussed low frequency mode</w:t>
      </w:r>
      <w:r>
        <w:rPr>
          <w:lang w:eastAsia="zh-CN"/>
        </w:rPr>
        <w:t xml:space="preserve"> coupling between </w:t>
      </w:r>
      <w:proofErr w:type="spellStart"/>
      <w:r>
        <w:rPr>
          <w:lang w:eastAsia="zh-CN"/>
        </w:rPr>
        <w:t>heme</w:t>
      </w:r>
      <w:proofErr w:type="spellEnd"/>
      <w:r>
        <w:rPr>
          <w:lang w:eastAsia="zh-CN"/>
        </w:rPr>
        <w:t xml:space="preserve"> and protein matrix is main channel of energy flow no matter if covalent bond exists b</w:t>
      </w:r>
      <w:r>
        <w:rPr>
          <w:lang w:eastAsia="zh-CN"/>
        </w:rPr>
        <w:t>e</w:t>
      </w:r>
      <w:r>
        <w:rPr>
          <w:lang w:eastAsia="zh-CN"/>
        </w:rPr>
        <w:t xml:space="preserve">tween chromophore and protein matrix. MD simulation has </w:t>
      </w:r>
      <w:r w:rsidR="00D51EBA">
        <w:rPr>
          <w:rFonts w:hint="eastAsia"/>
          <w:lang w:eastAsia="zh-CN"/>
        </w:rPr>
        <w:t>also</w:t>
      </w:r>
      <w:r>
        <w:rPr>
          <w:lang w:eastAsia="zh-CN"/>
        </w:rPr>
        <w:t xml:space="preserve"> demonstrated only low frequency mode of protein could strongly couple with interfacial water while high frequency mode weakly couples with water on protein.</w:t>
      </w:r>
      <w:r w:rsidR="00BE6C18">
        <w:rPr>
          <w:lang w:eastAsia="zh-CN"/>
        </w:rPr>
        <w:t>{</w:t>
      </w:r>
      <w:proofErr w:type="spellStart"/>
      <w:r w:rsidR="00BE6C18">
        <w:rPr>
          <w:lang w:eastAsia="zh-CN"/>
        </w:rPr>
        <w:t>Shenogina</w:t>
      </w:r>
      <w:proofErr w:type="spellEnd"/>
      <w:r w:rsidR="00BE6C18">
        <w:rPr>
          <w:lang w:eastAsia="zh-CN"/>
        </w:rPr>
        <w:t>, 2008 #14}</w:t>
      </w:r>
      <w:r>
        <w:rPr>
          <w:lang w:eastAsia="zh-CN"/>
        </w:rPr>
        <w:t xml:space="preserve"> Unfortunately, we can’t detect energy flow rate </w:t>
      </w:r>
      <w:r>
        <w:rPr>
          <w:lang w:eastAsia="zh-CN"/>
        </w:rPr>
        <w:lastRenderedPageBreak/>
        <w:t>difference due to low frequency mode coupling at different hydrations since time scale of this cou</w:t>
      </w:r>
      <w:r w:rsidR="00D51EBA">
        <w:rPr>
          <w:lang w:eastAsia="zh-CN"/>
        </w:rPr>
        <w:t xml:space="preserve">pling is </w:t>
      </w:r>
      <w:r w:rsidR="00D51EBA">
        <w:rPr>
          <w:rFonts w:hint="eastAsia"/>
          <w:lang w:eastAsia="zh-CN"/>
        </w:rPr>
        <w:t>extremely</w:t>
      </w:r>
      <w:r>
        <w:rPr>
          <w:lang w:eastAsia="zh-CN"/>
        </w:rPr>
        <w:t xml:space="preserve"> fast. </w:t>
      </w:r>
      <w:proofErr w:type="spellStart"/>
      <w:r>
        <w:rPr>
          <w:lang w:eastAsia="zh-CN"/>
        </w:rPr>
        <w:t>Leitner</w:t>
      </w:r>
      <w:proofErr w:type="spellEnd"/>
      <w:r>
        <w:rPr>
          <w:lang w:eastAsia="zh-CN"/>
        </w:rPr>
        <w:t>’ group predicted low frequency mode damping rates of chromophore is around subpicosecond level</w:t>
      </w:r>
      <w:proofErr w:type="gramStart"/>
      <w:r>
        <w:rPr>
          <w:lang w:eastAsia="zh-CN"/>
        </w:rPr>
        <w:t>.</w:t>
      </w:r>
      <w:r w:rsidR="00BE6C18">
        <w:rPr>
          <w:lang w:eastAsia="zh-CN"/>
        </w:rPr>
        <w:t>{</w:t>
      </w:r>
      <w:proofErr w:type="spellStart"/>
      <w:proofErr w:type="gramEnd"/>
      <w:r w:rsidR="00BE6C18">
        <w:rPr>
          <w:lang w:eastAsia="zh-CN"/>
        </w:rPr>
        <w:t>Leitner</w:t>
      </w:r>
      <w:proofErr w:type="spellEnd"/>
      <w:r w:rsidR="00BE6C18">
        <w:rPr>
          <w:lang w:eastAsia="zh-CN"/>
        </w:rPr>
        <w:t>, 2012 #33}</w:t>
      </w:r>
      <w:r w:rsidR="000C652D" w:rsidRPr="000C652D">
        <w:rPr>
          <w:noProof/>
        </w:rPr>
        <w:t xml:space="preserve"> </w:t>
      </w:r>
    </w:p>
    <w:p w14:paraId="6306C40B" w14:textId="39DA3932" w:rsidR="00532FC1" w:rsidRDefault="000C652D" w:rsidP="00FF6B42">
      <w:pPr>
        <w:pStyle w:val="TAMainText"/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9F606C" wp14:editId="79E60E38">
                <wp:simplePos x="0" y="0"/>
                <wp:positionH relativeFrom="column">
                  <wp:posOffset>-24765</wp:posOffset>
                </wp:positionH>
                <wp:positionV relativeFrom="paragraph">
                  <wp:posOffset>-4505325</wp:posOffset>
                </wp:positionV>
                <wp:extent cx="3053715" cy="265049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3715" cy="2650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A738B" w14:textId="77777777" w:rsidR="000C652D" w:rsidRPr="00C8604D" w:rsidRDefault="000C652D" w:rsidP="000C652D">
                            <w:pPr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no Pro" w:hAnsi="Arno Pro"/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FFF7916" wp14:editId="56D4EF72">
                                  <wp:extent cx="2876091" cy="1947334"/>
                                  <wp:effectExtent l="0" t="0" r="0" b="889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6091" cy="19473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8604D"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3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(A) TRIR spectral comparison at 2 ps of 0.6mM hemoglobin in D</w:t>
                            </w:r>
                            <w:r w:rsidRPr="0063577D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O and ethylene glycol/D</w:t>
                            </w:r>
                            <w:r w:rsidRPr="0063577D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O (0.2 mole fraction); (B) IR transient co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m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parison at 1630 cm</w:t>
                            </w:r>
                            <w:r w:rsidRPr="004F7C50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perscript"/>
                                <w:lang w:eastAsia="zh-CN"/>
                              </w:rPr>
                              <w:t>-1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of 0.6 </w:t>
                            </w:r>
                            <w:proofErr w:type="spellStart"/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mM</w:t>
                            </w:r>
                            <w:proofErr w:type="spellEnd"/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Arno Pro" w:hAnsi="Arno Pro"/>
                                <w:sz w:val="16"/>
                                <w:szCs w:val="16"/>
                                <w:lang w:eastAsia="zh-CN"/>
                              </w:rPr>
                              <w:t>met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hemoglobin in D</w:t>
                            </w:r>
                            <w:r w:rsidRPr="0063577D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>O and ethylene glycol/D</w:t>
                            </w:r>
                            <w:r w:rsidRPr="0063577D">
                              <w:rPr>
                                <w:rFonts w:ascii="Arno Pro" w:hAnsi="Arno Pro" w:hint="eastAsia"/>
                                <w:sz w:val="16"/>
                                <w:szCs w:val="16"/>
                                <w:vertAlign w:val="subscript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Arno Pro" w:hAnsi="Arno Pro" w:hint="eastAsia"/>
                                <w:sz w:val="16"/>
                                <w:szCs w:val="16"/>
                                <w:lang w:eastAsia="zh-CN"/>
                              </w:rPr>
                              <w:t xml:space="preserve">O (0.2 mole fraction) </w:t>
                            </w:r>
                            <w:r w:rsidRPr="00693109">
                              <w:rPr>
                                <w:rFonts w:ascii="Arno Pro" w:hAnsi="Arno Pro"/>
                                <w:sz w:val="16"/>
                                <w:szCs w:val="16"/>
                                <w:highlight w:val="yellow"/>
                                <w:lang w:eastAsia="zh-CN"/>
                              </w:rPr>
                              <w:t>[need to add 1600 cm</w:t>
                            </w:r>
                            <w:r w:rsidRPr="007D07B7">
                              <w:rPr>
                                <w:rFonts w:ascii="Arno Pro" w:hAnsi="Arno Pro"/>
                                <w:sz w:val="16"/>
                                <w:szCs w:val="16"/>
                                <w:highlight w:val="yellow"/>
                                <w:vertAlign w:val="superscript"/>
                                <w:lang w:eastAsia="zh-CN"/>
                              </w:rPr>
                              <w:t>-1</w:t>
                            </w:r>
                            <w:r w:rsidRPr="00693109">
                              <w:rPr>
                                <w:rFonts w:ascii="Arno Pro" w:hAnsi="Arno Pro"/>
                                <w:sz w:val="16"/>
                                <w:szCs w:val="16"/>
                                <w:highlight w:val="yellow"/>
                                <w:lang w:eastAsia="zh-CN"/>
                              </w:rPr>
                              <w:t xml:space="preserve"> </w:t>
                            </w:r>
                            <w:proofErr w:type="spellStart"/>
                            <w:r w:rsidRPr="00693109">
                              <w:rPr>
                                <w:rFonts w:ascii="Arno Pro" w:hAnsi="Arno Pro"/>
                                <w:sz w:val="16"/>
                                <w:szCs w:val="16"/>
                                <w:highlight w:val="yellow"/>
                                <w:lang w:eastAsia="zh-CN"/>
                              </w:rPr>
                              <w:t>tranients</w:t>
                            </w:r>
                            <w:proofErr w:type="spellEnd"/>
                            <w:r w:rsidRPr="00693109">
                              <w:rPr>
                                <w:rFonts w:ascii="Arno Pro" w:hAnsi="Arno Pro"/>
                                <w:sz w:val="16"/>
                                <w:szCs w:val="16"/>
                                <w:highlight w:val="yellow"/>
                                <w:lang w:eastAsia="zh-CN"/>
                              </w:rPr>
                              <w:t xml:space="preserve"> to B]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-1.95pt;margin-top:-354.75pt;width:240.45pt;height:208.7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" stroked="f">
                <v:textbox style="mso-fit-shape-to-text:t">
                  <w:txbxContent>
                    <w:p w14:paraId="340A738B" w14:textId="77777777" w:rsidR="000C652D" w:rsidRPr="00C8604D" w:rsidRDefault="000C652D" w:rsidP="000C652D">
                      <w:pPr>
                        <w:rPr>
                          <w:rFonts w:ascii="Arno Pro" w:hAnsi="Arno Pro"/>
                          <w:sz w:val="16"/>
                          <w:szCs w:val="16"/>
                        </w:rPr>
                      </w:pPr>
                      <w:r>
                        <w:rPr>
                          <w:rFonts w:ascii="Arno Pro" w:hAnsi="Arno Pro"/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FFF7916" wp14:editId="56D4EF72">
                            <wp:extent cx="2876091" cy="1947334"/>
                            <wp:effectExtent l="0" t="0" r="0" b="889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6091" cy="19473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8604D">
                        <w:rPr>
                          <w:rFonts w:ascii="Arno Pro" w:hAnsi="Arno Pro"/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3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(A) TRIR spectral comparison at 2 ps of 0.6mM hemoglobin in D</w:t>
                      </w:r>
                      <w:r w:rsidRPr="0063577D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O and ethylene glycol/D</w:t>
                      </w:r>
                      <w:r w:rsidRPr="0063577D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O (0.2 mole fraction); (B) IR transient co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m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parison at 1630 cm</w:t>
                      </w:r>
                      <w:r w:rsidRPr="004F7C50">
                        <w:rPr>
                          <w:rFonts w:ascii="Arno Pro" w:hAnsi="Arno Pro" w:hint="eastAsia"/>
                          <w:sz w:val="16"/>
                          <w:szCs w:val="16"/>
                          <w:vertAlign w:val="superscript"/>
                          <w:lang w:eastAsia="zh-CN"/>
                        </w:rPr>
                        <w:t>-1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of 0.6 </w:t>
                      </w:r>
                      <w:proofErr w:type="spellStart"/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mM</w:t>
                      </w:r>
                      <w:proofErr w:type="spellEnd"/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 </w:t>
                      </w:r>
                      <w:r>
                        <w:rPr>
                          <w:rFonts w:ascii="Arno Pro" w:hAnsi="Arno Pro"/>
                          <w:sz w:val="16"/>
                          <w:szCs w:val="16"/>
                          <w:lang w:eastAsia="zh-CN"/>
                        </w:rPr>
                        <w:t>met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hemoglobin in D</w:t>
                      </w:r>
                      <w:r w:rsidRPr="0063577D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>O and ethylene glycol/D</w:t>
                      </w:r>
                      <w:r w:rsidRPr="0063577D">
                        <w:rPr>
                          <w:rFonts w:ascii="Arno Pro" w:hAnsi="Arno Pro" w:hint="eastAsia"/>
                          <w:sz w:val="16"/>
                          <w:szCs w:val="16"/>
                          <w:vertAlign w:val="subscript"/>
                          <w:lang w:eastAsia="zh-CN"/>
                        </w:rPr>
                        <w:t>2</w:t>
                      </w:r>
                      <w:r>
                        <w:rPr>
                          <w:rFonts w:ascii="Arno Pro" w:hAnsi="Arno Pro" w:hint="eastAsia"/>
                          <w:sz w:val="16"/>
                          <w:szCs w:val="16"/>
                          <w:lang w:eastAsia="zh-CN"/>
                        </w:rPr>
                        <w:t xml:space="preserve">O (0.2 mole fraction) </w:t>
                      </w:r>
                      <w:r w:rsidRPr="00693109">
                        <w:rPr>
                          <w:rFonts w:ascii="Arno Pro" w:hAnsi="Arno Pro"/>
                          <w:sz w:val="16"/>
                          <w:szCs w:val="16"/>
                          <w:highlight w:val="yellow"/>
                          <w:lang w:eastAsia="zh-CN"/>
                        </w:rPr>
                        <w:t>[need to add 1600 cm</w:t>
                      </w:r>
                      <w:r w:rsidRPr="007D07B7">
                        <w:rPr>
                          <w:rFonts w:ascii="Arno Pro" w:hAnsi="Arno Pro"/>
                          <w:sz w:val="16"/>
                          <w:szCs w:val="16"/>
                          <w:highlight w:val="yellow"/>
                          <w:vertAlign w:val="superscript"/>
                          <w:lang w:eastAsia="zh-CN"/>
                        </w:rPr>
                        <w:t>-1</w:t>
                      </w:r>
                      <w:r w:rsidRPr="00693109">
                        <w:rPr>
                          <w:rFonts w:ascii="Arno Pro" w:hAnsi="Arno Pro"/>
                          <w:sz w:val="16"/>
                          <w:szCs w:val="16"/>
                          <w:highlight w:val="yellow"/>
                          <w:lang w:eastAsia="zh-CN"/>
                        </w:rPr>
                        <w:t xml:space="preserve"> </w:t>
                      </w:r>
                      <w:proofErr w:type="spellStart"/>
                      <w:r w:rsidRPr="00693109">
                        <w:rPr>
                          <w:rFonts w:ascii="Arno Pro" w:hAnsi="Arno Pro"/>
                          <w:sz w:val="16"/>
                          <w:szCs w:val="16"/>
                          <w:highlight w:val="yellow"/>
                          <w:lang w:eastAsia="zh-CN"/>
                        </w:rPr>
                        <w:t>tranients</w:t>
                      </w:r>
                      <w:proofErr w:type="spellEnd"/>
                      <w:r w:rsidRPr="00693109">
                        <w:rPr>
                          <w:rFonts w:ascii="Arno Pro" w:hAnsi="Arno Pro"/>
                          <w:sz w:val="16"/>
                          <w:szCs w:val="16"/>
                          <w:highlight w:val="yellow"/>
                          <w:lang w:eastAsia="zh-CN"/>
                        </w:rPr>
                        <w:t xml:space="preserve"> to B]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1148">
        <w:rPr>
          <w:lang w:eastAsia="zh-CN"/>
        </w:rPr>
        <w:t xml:space="preserve">It has been shown that both </w:t>
      </w:r>
      <w:proofErr w:type="spellStart"/>
      <w:r w:rsidR="00D51148">
        <w:rPr>
          <w:lang w:eastAsia="zh-CN"/>
        </w:rPr>
        <w:t>oxyHb</w:t>
      </w:r>
      <w:proofErr w:type="spellEnd"/>
      <w:r w:rsidR="00D51148">
        <w:rPr>
          <w:lang w:eastAsia="zh-CN"/>
        </w:rPr>
        <w:t xml:space="preserve"> and </w:t>
      </w:r>
      <w:proofErr w:type="spellStart"/>
      <w:r w:rsidR="00D51148">
        <w:rPr>
          <w:lang w:eastAsia="zh-CN"/>
        </w:rPr>
        <w:t>deoxyHb</w:t>
      </w:r>
      <w:proofErr w:type="spellEnd"/>
      <w:r w:rsidR="00D51148">
        <w:rPr>
          <w:lang w:eastAsia="zh-CN"/>
        </w:rPr>
        <w:t xml:space="preserve"> have characteristic features in their circular dichroism (CD) spe</w:t>
      </w:r>
      <w:r w:rsidR="00D51148">
        <w:rPr>
          <w:lang w:eastAsia="zh-CN"/>
        </w:rPr>
        <w:t>c</w:t>
      </w:r>
      <w:r w:rsidR="00D51148">
        <w:rPr>
          <w:lang w:eastAsia="zh-CN"/>
        </w:rPr>
        <w:t xml:space="preserve">tra around 280 nm, which characterize the R-to-T transition. To definitively ascribe any alteration in </w:t>
      </w:r>
      <w:r w:rsidR="00EC44EB">
        <w:rPr>
          <w:lang w:eastAsia="zh-CN"/>
        </w:rPr>
        <w:t xml:space="preserve">heat flow </w:t>
      </w:r>
      <w:r w:rsidR="00D51148">
        <w:rPr>
          <w:lang w:eastAsia="zh-CN"/>
        </w:rPr>
        <w:t xml:space="preserve">dynamics to an R-to-T transition, we have measured CD spectra for </w:t>
      </w:r>
      <w:proofErr w:type="spellStart"/>
      <w:r w:rsidR="00D51148">
        <w:rPr>
          <w:lang w:eastAsia="zh-CN"/>
        </w:rPr>
        <w:t>metHb</w:t>
      </w:r>
      <w:proofErr w:type="spellEnd"/>
      <w:r w:rsidR="00D51148">
        <w:rPr>
          <w:lang w:eastAsia="zh-CN"/>
        </w:rPr>
        <w:t xml:space="preserve">. </w:t>
      </w:r>
      <w:proofErr w:type="spellStart"/>
      <w:r w:rsidR="00D51148">
        <w:rPr>
          <w:lang w:eastAsia="zh-CN"/>
        </w:rPr>
        <w:t>M</w:t>
      </w:r>
      <w:r w:rsidR="00C760C3">
        <w:rPr>
          <w:lang w:eastAsia="zh-CN"/>
        </w:rPr>
        <w:t>etHb</w:t>
      </w:r>
      <w:proofErr w:type="spellEnd"/>
      <w:r w:rsidR="00C760C3">
        <w:rPr>
          <w:lang w:eastAsia="zh-CN"/>
        </w:rPr>
        <w:t xml:space="preserve"> has been shown</w:t>
      </w:r>
      <w:r w:rsidR="00D51148">
        <w:rPr>
          <w:lang w:eastAsia="zh-CN"/>
        </w:rPr>
        <w:t xml:space="preserve"> to</w:t>
      </w:r>
      <w:r w:rsidR="00C760C3">
        <w:rPr>
          <w:lang w:eastAsia="zh-CN"/>
        </w:rPr>
        <w:t xml:space="preserve"> undergo a less pr</w:t>
      </w:r>
      <w:r w:rsidR="00C760C3">
        <w:rPr>
          <w:lang w:eastAsia="zh-CN"/>
        </w:rPr>
        <w:t>o</w:t>
      </w:r>
      <w:r w:rsidR="00C760C3">
        <w:rPr>
          <w:lang w:eastAsia="zh-CN"/>
        </w:rPr>
        <w:t>nounced</w:t>
      </w:r>
      <w:r w:rsidR="00D51148">
        <w:rPr>
          <w:lang w:eastAsia="zh-CN"/>
        </w:rPr>
        <w:t xml:space="preserve"> R-to- T</w:t>
      </w:r>
      <w:r w:rsidR="00C760C3">
        <w:rPr>
          <w:lang w:eastAsia="zh-CN"/>
        </w:rPr>
        <w:t xml:space="preserve"> transition in </w:t>
      </w:r>
      <w:r w:rsidR="00D51148">
        <w:rPr>
          <w:lang w:eastAsia="zh-CN"/>
        </w:rPr>
        <w:t xml:space="preserve">its </w:t>
      </w:r>
      <w:r w:rsidR="00C760C3">
        <w:rPr>
          <w:lang w:eastAsia="zh-CN"/>
        </w:rPr>
        <w:t xml:space="preserve">CD spectra via addition of </w:t>
      </w:r>
      <w:r w:rsidR="005D3792">
        <w:rPr>
          <w:lang w:eastAsia="zh-CN"/>
        </w:rPr>
        <w:t>the</w:t>
      </w:r>
      <w:r w:rsidR="00C760C3">
        <w:rPr>
          <w:lang w:eastAsia="zh-CN"/>
        </w:rPr>
        <w:t xml:space="preserve"> allosteric effec</w:t>
      </w:r>
      <w:r w:rsidR="00733F15">
        <w:rPr>
          <w:lang w:eastAsia="zh-CN"/>
        </w:rPr>
        <w:t xml:space="preserve">tor inositol </w:t>
      </w:r>
      <w:proofErr w:type="spellStart"/>
      <w:r w:rsidR="00733F15">
        <w:rPr>
          <w:lang w:eastAsia="zh-CN"/>
        </w:rPr>
        <w:t>hexaphosphate</w:t>
      </w:r>
      <w:proofErr w:type="spellEnd"/>
      <w:r w:rsidR="00D51148">
        <w:rPr>
          <w:lang w:eastAsia="zh-CN"/>
        </w:rPr>
        <w:t>,</w:t>
      </w:r>
      <w:r w:rsidR="000B6AAC" w:rsidRPr="000B6AAC">
        <w:rPr>
          <w:lang w:eastAsia="zh-CN"/>
        </w:rPr>
        <w:t>{Perutz, 1974 #59}</w:t>
      </w:r>
      <w:r w:rsidR="00D51148" w:rsidRPr="00D51148">
        <w:rPr>
          <w:lang w:eastAsia="zh-CN"/>
        </w:rPr>
        <w:t xml:space="preserve"> </w:t>
      </w:r>
      <w:r w:rsidR="00D51148">
        <w:rPr>
          <w:lang w:eastAsia="zh-CN"/>
        </w:rPr>
        <w:t>and we have obtained similar results using EG (c.f. Su</w:t>
      </w:r>
      <w:r w:rsidR="00D51148">
        <w:rPr>
          <w:lang w:eastAsia="zh-CN"/>
        </w:rPr>
        <w:t>p</w:t>
      </w:r>
      <w:r w:rsidR="00D51148">
        <w:rPr>
          <w:lang w:eastAsia="zh-CN"/>
        </w:rPr>
        <w:t>porting Information).</w:t>
      </w:r>
      <w:r w:rsidR="00C760C3">
        <w:rPr>
          <w:lang w:eastAsia="zh-CN"/>
        </w:rPr>
        <w:t xml:space="preserve"> </w:t>
      </w:r>
    </w:p>
    <w:p w14:paraId="3EE3CA86" w14:textId="0818578D" w:rsidR="009A7F67" w:rsidRDefault="009A7F67" w:rsidP="00FF6B42">
      <w:pPr>
        <w:pStyle w:val="TAMainText"/>
        <w:rPr>
          <w:lang w:eastAsia="zh-CN"/>
        </w:rPr>
      </w:pPr>
      <w:r>
        <w:rPr>
          <w:lang w:eastAsia="zh-CN"/>
        </w:rPr>
        <w:t>Numerous results indicate that water plays a critical role in protein structure and function, whether it is associated on the protein surface,</w:t>
      </w:r>
      <w:r w:rsidR="00BE6C18">
        <w:rPr>
          <w:lang w:eastAsia="zh-CN"/>
        </w:rPr>
        <w:t>{</w:t>
      </w:r>
      <w:proofErr w:type="spellStart"/>
      <w:r w:rsidR="00BE6C18">
        <w:rPr>
          <w:lang w:eastAsia="zh-CN"/>
        </w:rPr>
        <w:t>Fenimore</w:t>
      </w:r>
      <w:proofErr w:type="spellEnd"/>
      <w:r w:rsidR="00BE6C18">
        <w:rPr>
          <w:lang w:eastAsia="zh-CN"/>
        </w:rPr>
        <w:t>, 2002 #12}</w:t>
      </w:r>
      <w:r>
        <w:rPr>
          <w:lang w:eastAsia="zh-CN"/>
        </w:rPr>
        <w:t>{</w:t>
      </w:r>
      <w:proofErr w:type="spellStart"/>
      <w:r>
        <w:rPr>
          <w:lang w:eastAsia="zh-CN"/>
        </w:rPr>
        <w:t>Combet</w:t>
      </w:r>
      <w:proofErr w:type="spellEnd"/>
      <w:r>
        <w:rPr>
          <w:lang w:eastAsia="zh-CN"/>
        </w:rPr>
        <w:t xml:space="preserve">, 2012 #22}, within a binding pocket </w:t>
      </w:r>
      <w:r w:rsidR="000B6AAC">
        <w:rPr>
          <w:lang w:eastAsia="zh-CN"/>
        </w:rPr>
        <w:t xml:space="preserve">or </w:t>
      </w:r>
      <w:r>
        <w:rPr>
          <w:lang w:eastAsia="zh-CN"/>
        </w:rPr>
        <w:t>as an external li</w:t>
      </w:r>
      <w:r>
        <w:rPr>
          <w:lang w:eastAsia="zh-CN"/>
        </w:rPr>
        <w:t>g</w:t>
      </w:r>
      <w:r>
        <w:rPr>
          <w:lang w:eastAsia="zh-CN"/>
        </w:rPr>
        <w:t>and</w:t>
      </w:r>
      <w:r w:rsidR="000B6AAC">
        <w:rPr>
          <w:lang w:eastAsia="zh-CN"/>
        </w:rPr>
        <w:t>.</w:t>
      </w:r>
      <w:r w:rsidR="000B6AAC" w:rsidRPr="000B6AAC">
        <w:rPr>
          <w:lang w:eastAsia="zh-CN"/>
        </w:rPr>
        <w:t>{</w:t>
      </w:r>
      <w:proofErr w:type="spellStart"/>
      <w:r w:rsidR="000B6AAC" w:rsidRPr="000B6AAC">
        <w:rPr>
          <w:lang w:eastAsia="zh-CN"/>
        </w:rPr>
        <w:t>Esquerra</w:t>
      </w:r>
      <w:proofErr w:type="spellEnd"/>
      <w:r w:rsidR="000B6AAC" w:rsidRPr="000B6AAC">
        <w:rPr>
          <w:lang w:eastAsia="zh-CN"/>
        </w:rPr>
        <w:t>, 2010 #51}</w:t>
      </w:r>
      <w:r w:rsidR="000B6AAC">
        <w:rPr>
          <w:lang w:eastAsia="zh-CN"/>
        </w:rPr>
        <w:t xml:space="preserve"> </w:t>
      </w:r>
      <w:r w:rsidR="00FB208D">
        <w:rPr>
          <w:lang w:eastAsia="zh-CN"/>
        </w:rPr>
        <w:t xml:space="preserve">We </w:t>
      </w:r>
      <w:r w:rsidR="003B51AF">
        <w:rPr>
          <w:lang w:eastAsia="zh-CN"/>
        </w:rPr>
        <w:t>hypothesize that</w:t>
      </w:r>
      <w:r w:rsidR="00FB208D">
        <w:rPr>
          <w:lang w:eastAsia="zh-CN"/>
        </w:rPr>
        <w:t xml:space="preserve"> the </w:t>
      </w:r>
      <w:r w:rsidR="004F0F69">
        <w:rPr>
          <w:lang w:eastAsia="zh-CN"/>
        </w:rPr>
        <w:t>enhanced ballistic heat flow</w:t>
      </w:r>
      <w:r w:rsidR="00FB208D">
        <w:rPr>
          <w:lang w:eastAsia="zh-CN"/>
        </w:rPr>
        <w:t xml:space="preserve"> in </w:t>
      </w:r>
      <w:proofErr w:type="spellStart"/>
      <w:r w:rsidR="00FB208D">
        <w:rPr>
          <w:lang w:eastAsia="zh-CN"/>
        </w:rPr>
        <w:t>metHb</w:t>
      </w:r>
      <w:proofErr w:type="spellEnd"/>
      <w:r w:rsidR="00FB208D">
        <w:rPr>
          <w:lang w:eastAsia="zh-CN"/>
        </w:rPr>
        <w:t xml:space="preserve"> </w:t>
      </w:r>
      <w:r w:rsidR="004F0F69">
        <w:rPr>
          <w:lang w:eastAsia="zh-CN"/>
        </w:rPr>
        <w:t>in the presence of</w:t>
      </w:r>
      <w:r w:rsidR="00FB208D">
        <w:rPr>
          <w:lang w:eastAsia="zh-CN"/>
        </w:rPr>
        <w:t xml:space="preserve"> EG </w:t>
      </w:r>
      <w:r w:rsidR="003B51AF">
        <w:rPr>
          <w:lang w:eastAsia="zh-CN"/>
        </w:rPr>
        <w:t xml:space="preserve">is likely due to a net dehydration of the binding pocket due to the dehydrating effects of EG, which would result in the </w:t>
      </w:r>
      <w:proofErr w:type="spellStart"/>
      <w:r w:rsidR="003B51AF">
        <w:rPr>
          <w:lang w:eastAsia="zh-CN"/>
        </w:rPr>
        <w:t>heme</w:t>
      </w:r>
      <w:proofErr w:type="spellEnd"/>
      <w:r w:rsidR="003B51AF">
        <w:rPr>
          <w:lang w:eastAsia="zh-CN"/>
        </w:rPr>
        <w:t xml:space="preserve"> group </w:t>
      </w:r>
      <w:r w:rsidR="00F8149E">
        <w:rPr>
          <w:lang w:eastAsia="zh-CN"/>
        </w:rPr>
        <w:t>adopting</w:t>
      </w:r>
      <w:r w:rsidR="003B51AF">
        <w:rPr>
          <w:lang w:eastAsia="zh-CN"/>
        </w:rPr>
        <w:t xml:space="preserve"> </w:t>
      </w:r>
      <w:r w:rsidR="007D76C8">
        <w:rPr>
          <w:lang w:eastAsia="zh-CN"/>
        </w:rPr>
        <w:t>a</w:t>
      </w:r>
      <w:r w:rsidR="003B51AF">
        <w:rPr>
          <w:lang w:eastAsia="zh-CN"/>
        </w:rPr>
        <w:t xml:space="preserve"> domed conformation, in closer proximity to the pro</w:t>
      </w:r>
      <w:r w:rsidR="007D76C8">
        <w:rPr>
          <w:lang w:eastAsia="zh-CN"/>
        </w:rPr>
        <w:t>ximal histidine</w:t>
      </w:r>
      <w:r w:rsidR="003B51AF">
        <w:rPr>
          <w:lang w:eastAsia="zh-CN"/>
        </w:rPr>
        <w:t xml:space="preserve"> when external ligands are a</w:t>
      </w:r>
      <w:r w:rsidR="003B51AF">
        <w:rPr>
          <w:lang w:eastAsia="zh-CN"/>
        </w:rPr>
        <w:t>b</w:t>
      </w:r>
      <w:r w:rsidR="003B51AF">
        <w:rPr>
          <w:lang w:eastAsia="zh-CN"/>
        </w:rPr>
        <w:t>sent.</w:t>
      </w:r>
      <w:r w:rsidR="007425B0">
        <w:rPr>
          <w:lang w:eastAsia="zh-CN"/>
        </w:rPr>
        <w:t xml:space="preserve">{Park, 2006 #52} </w:t>
      </w:r>
      <w:r w:rsidR="004F0F69">
        <w:rPr>
          <w:lang w:eastAsia="zh-CN"/>
        </w:rPr>
        <w:t xml:space="preserve">Our previous results </w:t>
      </w:r>
      <w:r w:rsidR="00F8149E">
        <w:rPr>
          <w:lang w:eastAsia="zh-CN"/>
        </w:rPr>
        <w:t xml:space="preserve">on </w:t>
      </w:r>
      <w:proofErr w:type="spellStart"/>
      <w:r w:rsidR="00F8149E">
        <w:rPr>
          <w:lang w:eastAsia="zh-CN"/>
        </w:rPr>
        <w:t>heme</w:t>
      </w:r>
      <w:proofErr w:type="spellEnd"/>
      <w:r w:rsidR="00F8149E">
        <w:rPr>
          <w:lang w:eastAsia="zh-CN"/>
        </w:rPr>
        <w:t>-albumin complexes indicate</w:t>
      </w:r>
      <w:r w:rsidR="004F0F69">
        <w:rPr>
          <w:lang w:eastAsia="zh-CN"/>
        </w:rPr>
        <w:t xml:space="preserve"> that excess thermal energy is efficiently dissipated through the protein and out to the bulk solvent via </w:t>
      </w:r>
      <w:r w:rsidR="00F8149E">
        <w:rPr>
          <w:lang w:eastAsia="zh-CN"/>
        </w:rPr>
        <w:t xml:space="preserve">through-space </w:t>
      </w:r>
      <w:proofErr w:type="spellStart"/>
      <w:r w:rsidR="00F8149E">
        <w:rPr>
          <w:lang w:eastAsia="zh-CN"/>
        </w:rPr>
        <w:t>anharmonic</w:t>
      </w:r>
      <w:proofErr w:type="spellEnd"/>
      <w:r w:rsidR="00F8149E">
        <w:rPr>
          <w:lang w:eastAsia="zh-CN"/>
        </w:rPr>
        <w:t xml:space="preserve"> </w:t>
      </w:r>
      <w:r w:rsidR="004F0F69">
        <w:rPr>
          <w:lang w:eastAsia="zh-CN"/>
        </w:rPr>
        <w:t xml:space="preserve">coupling </w:t>
      </w:r>
      <w:r w:rsidR="00F8149E">
        <w:rPr>
          <w:lang w:eastAsia="zh-CN"/>
        </w:rPr>
        <w:t xml:space="preserve">of low-frequency </w:t>
      </w:r>
      <w:proofErr w:type="spellStart"/>
      <w:r w:rsidR="00F8149E">
        <w:rPr>
          <w:lang w:eastAsia="zh-CN"/>
        </w:rPr>
        <w:t>heme</w:t>
      </w:r>
      <w:proofErr w:type="spellEnd"/>
      <w:r w:rsidR="00F8149E">
        <w:rPr>
          <w:lang w:eastAsia="zh-CN"/>
        </w:rPr>
        <w:t xml:space="preserve"> modes (i.e. doming and ruffling modes </w:t>
      </w:r>
      <m:oMath>
        <m:r>
          <w:rPr>
            <w:rFonts w:ascii="Cambria Math" w:hAnsi="Cambria Math"/>
            <w:lang w:eastAsia="zh-CN"/>
          </w:rPr>
          <m:t>≤</m:t>
        </m:r>
      </m:oMath>
      <w:r w:rsidR="00F8149E">
        <w:rPr>
          <w:lang w:eastAsia="zh-CN"/>
        </w:rPr>
        <w:t>80 cm</w:t>
      </w:r>
      <w:r w:rsidR="00F8149E" w:rsidRPr="004F0F69">
        <w:rPr>
          <w:vertAlign w:val="superscript"/>
          <w:lang w:eastAsia="zh-CN"/>
        </w:rPr>
        <w:t>-1</w:t>
      </w:r>
      <w:r w:rsidR="00F8149E">
        <w:rPr>
          <w:lang w:eastAsia="zh-CN"/>
        </w:rPr>
        <w:t>) to the</w:t>
      </w:r>
      <w:r w:rsidR="004F0F69">
        <w:rPr>
          <w:lang w:eastAsia="zh-CN"/>
        </w:rPr>
        <w:t xml:space="preserve"> low-frequency protein </w:t>
      </w:r>
      <w:r w:rsidR="00F8149E">
        <w:rPr>
          <w:lang w:eastAsia="zh-CN"/>
        </w:rPr>
        <w:t xml:space="preserve">structural </w:t>
      </w:r>
      <w:r w:rsidR="004F0F69">
        <w:rPr>
          <w:lang w:eastAsia="zh-CN"/>
        </w:rPr>
        <w:t>modes.</w:t>
      </w:r>
      <w:r w:rsidR="004F0F69" w:rsidRPr="009A7F67">
        <w:rPr>
          <w:highlight w:val="yellow"/>
          <w:lang w:eastAsia="zh-CN"/>
        </w:rPr>
        <w:t>[ref</w:t>
      </w:r>
      <w:r w:rsidR="007425B0">
        <w:rPr>
          <w:highlight w:val="yellow"/>
          <w:lang w:eastAsia="zh-CN"/>
        </w:rPr>
        <w:t xml:space="preserve"> JPCL</w:t>
      </w:r>
      <w:r w:rsidR="007425B0" w:rsidRPr="000B6AAC">
        <w:rPr>
          <w:highlight w:val="yellow"/>
          <w:lang w:eastAsia="zh-CN"/>
        </w:rPr>
        <w:t>]</w:t>
      </w:r>
      <w:r w:rsidR="000B6AAC" w:rsidRPr="000B6AAC">
        <w:rPr>
          <w:lang w:eastAsia="zh-CN"/>
        </w:rPr>
        <w:t>{Kubo, 2008 #58}</w:t>
      </w:r>
      <w:r w:rsidR="007425B0">
        <w:rPr>
          <w:lang w:eastAsia="zh-CN"/>
        </w:rPr>
        <w:t xml:space="preserve">{Deng, 2002 #56}{Shi, 2003 #57} </w:t>
      </w:r>
      <w:proofErr w:type="spellStart"/>
      <w:r w:rsidR="003B51AF">
        <w:rPr>
          <w:lang w:eastAsia="zh-CN"/>
        </w:rPr>
        <w:t>Additonally</w:t>
      </w:r>
      <w:proofErr w:type="spellEnd"/>
      <w:r w:rsidR="003B51AF">
        <w:rPr>
          <w:lang w:eastAsia="zh-CN"/>
        </w:rPr>
        <w:t xml:space="preserve">, due to the net dehydration of the protein surface in the T-state, the protein </w:t>
      </w:r>
      <w:r w:rsidR="00F8149E">
        <w:rPr>
          <w:lang w:eastAsia="zh-CN"/>
        </w:rPr>
        <w:t xml:space="preserve">structure becomes more rigid </w:t>
      </w:r>
      <w:r w:rsidR="004F0F69">
        <w:rPr>
          <w:lang w:eastAsia="zh-CN"/>
        </w:rPr>
        <w:t>due to surface dehydr</w:t>
      </w:r>
      <w:r w:rsidR="004F0F69">
        <w:rPr>
          <w:lang w:eastAsia="zh-CN"/>
        </w:rPr>
        <w:t>a</w:t>
      </w:r>
      <w:r w:rsidR="004F0F69">
        <w:rPr>
          <w:lang w:eastAsia="zh-CN"/>
        </w:rPr>
        <w:t>tion</w:t>
      </w:r>
      <w:r w:rsidR="003B51AF">
        <w:rPr>
          <w:lang w:eastAsia="zh-CN"/>
        </w:rPr>
        <w:t xml:space="preserve">, which should result in more efficient coupling of </w:t>
      </w:r>
      <w:proofErr w:type="spellStart"/>
      <w:r w:rsidR="003B51AF">
        <w:rPr>
          <w:lang w:eastAsia="zh-CN"/>
        </w:rPr>
        <w:t>heme</w:t>
      </w:r>
      <w:proofErr w:type="spellEnd"/>
      <w:r w:rsidR="003B51AF">
        <w:rPr>
          <w:lang w:eastAsia="zh-CN"/>
        </w:rPr>
        <w:t xml:space="preserve"> low-frequency modes </w:t>
      </w:r>
      <w:r w:rsidR="0000363D">
        <w:rPr>
          <w:lang w:eastAsia="zh-CN"/>
        </w:rPr>
        <w:t>to the low-frequency protein structural vibrations</w:t>
      </w:r>
      <w:r w:rsidR="003B51AF">
        <w:rPr>
          <w:lang w:eastAsia="zh-CN"/>
        </w:rPr>
        <w:t>.</w:t>
      </w:r>
      <w:r w:rsidR="004F0F69">
        <w:rPr>
          <w:lang w:eastAsia="zh-CN"/>
        </w:rPr>
        <w:t xml:space="preserve"> </w:t>
      </w:r>
    </w:p>
    <w:p w14:paraId="11B665C3" w14:textId="1A253D52" w:rsidR="00532FC1" w:rsidRPr="00FB208D" w:rsidRDefault="008A4AF8" w:rsidP="00FF6B42">
      <w:pPr>
        <w:pStyle w:val="TAMainText"/>
        <w:rPr>
          <w:lang w:eastAsia="zh-CN"/>
        </w:rPr>
      </w:pPr>
      <w:r>
        <w:rPr>
          <w:lang w:eastAsia="zh-CN"/>
        </w:rPr>
        <w:t xml:space="preserve">In ferrous hemoglobin, is well-known that the </w:t>
      </w:r>
      <w:r w:rsidR="006C4925">
        <w:rPr>
          <w:lang w:eastAsia="zh-CN"/>
        </w:rPr>
        <w:t>protein su</w:t>
      </w:r>
      <w:r w:rsidR="006C4925">
        <w:rPr>
          <w:lang w:eastAsia="zh-CN"/>
        </w:rPr>
        <w:t>r</w:t>
      </w:r>
      <w:r w:rsidR="006C4925">
        <w:rPr>
          <w:lang w:eastAsia="zh-CN"/>
        </w:rPr>
        <w:t xml:space="preserve">face in the </w:t>
      </w:r>
      <w:r>
        <w:rPr>
          <w:lang w:eastAsia="zh-CN"/>
        </w:rPr>
        <w:t>R-state (oxy) is hydrated by ~60 additional water molecules as compared to the T-state (deoxy)</w:t>
      </w:r>
      <w:r w:rsidR="00DA4CF1">
        <w:rPr>
          <w:lang w:eastAsia="zh-CN"/>
        </w:rPr>
        <w:t>, regardless of the presence of allosteric effectors</w:t>
      </w:r>
      <w:r w:rsidR="00532FC1" w:rsidRPr="00532FC1">
        <w:rPr>
          <w:lang w:eastAsia="zh-CN"/>
        </w:rPr>
        <w:t>.</w:t>
      </w:r>
      <w:r w:rsidR="00DA4CF1">
        <w:t>{Colombo, 1992 #4}{Colombo, 1999 #10}{</w:t>
      </w:r>
      <w:proofErr w:type="spellStart"/>
      <w:r w:rsidR="00DA4CF1">
        <w:t>Salvay</w:t>
      </w:r>
      <w:proofErr w:type="spellEnd"/>
      <w:r w:rsidR="00DA4CF1">
        <w:t>, 2003 #35}</w:t>
      </w:r>
      <w:r w:rsidR="000E4D29">
        <w:rPr>
          <w:lang w:eastAsia="zh-CN"/>
        </w:rPr>
        <w:t xml:space="preserve"> Additionally, </w:t>
      </w:r>
      <w:r w:rsidR="00F8149E">
        <w:rPr>
          <w:lang w:eastAsia="zh-CN"/>
        </w:rPr>
        <w:t xml:space="preserve">nanosecond protein </w:t>
      </w:r>
      <w:r w:rsidR="000E4D29">
        <w:rPr>
          <w:lang w:eastAsia="zh-CN"/>
        </w:rPr>
        <w:t xml:space="preserve">relaxation dynamics of </w:t>
      </w:r>
      <w:proofErr w:type="spellStart"/>
      <w:r w:rsidR="000E4D29">
        <w:rPr>
          <w:lang w:eastAsia="zh-CN"/>
        </w:rPr>
        <w:t>HbCO</w:t>
      </w:r>
      <w:proofErr w:type="spellEnd"/>
      <w:r w:rsidR="00F8149E">
        <w:rPr>
          <w:lang w:eastAsia="zh-CN"/>
        </w:rPr>
        <w:t xml:space="preserve"> </w:t>
      </w:r>
      <w:r w:rsidR="000E4D29">
        <w:rPr>
          <w:lang w:eastAsia="zh-CN"/>
        </w:rPr>
        <w:t xml:space="preserve">following CO photolysis </w:t>
      </w:r>
      <w:r w:rsidR="00F8149E">
        <w:rPr>
          <w:lang w:eastAsia="zh-CN"/>
        </w:rPr>
        <w:t xml:space="preserve">indicate </w:t>
      </w:r>
      <w:r w:rsidR="00FB208D">
        <w:rPr>
          <w:lang w:eastAsia="zh-CN"/>
        </w:rPr>
        <w:t xml:space="preserve">that the transition state from R-to-T is hydrated by an additional ~10 water molecules prior to the net </w:t>
      </w:r>
      <w:r w:rsidR="006C4925">
        <w:rPr>
          <w:lang w:eastAsia="zh-CN"/>
        </w:rPr>
        <w:t>de</w:t>
      </w:r>
      <w:r w:rsidR="00FB208D">
        <w:rPr>
          <w:lang w:eastAsia="zh-CN"/>
        </w:rPr>
        <w:t xml:space="preserve">hydration </w:t>
      </w:r>
      <w:r w:rsidR="00123E73">
        <w:rPr>
          <w:lang w:eastAsia="zh-CN"/>
        </w:rPr>
        <w:t xml:space="preserve">of the surface </w:t>
      </w:r>
      <w:r w:rsidR="00FB208D">
        <w:rPr>
          <w:lang w:eastAsia="zh-CN"/>
        </w:rPr>
        <w:t>as the T-state equilibrates.</w:t>
      </w:r>
      <w:r w:rsidR="00123E73">
        <w:rPr>
          <w:highlight w:val="yellow"/>
          <w:lang w:eastAsia="zh-CN"/>
        </w:rPr>
        <w:t xml:space="preserve"> </w:t>
      </w:r>
      <w:r w:rsidR="00123E73" w:rsidRPr="00123E73">
        <w:rPr>
          <w:lang w:eastAsia="zh-CN"/>
        </w:rPr>
        <w:t>{</w:t>
      </w:r>
      <w:proofErr w:type="spellStart"/>
      <w:r w:rsidR="00123E73" w:rsidRPr="00123E73">
        <w:rPr>
          <w:lang w:eastAsia="zh-CN"/>
        </w:rPr>
        <w:t>Goldbeck</w:t>
      </w:r>
      <w:proofErr w:type="spellEnd"/>
      <w:r w:rsidR="00123E73" w:rsidRPr="00123E73">
        <w:rPr>
          <w:lang w:eastAsia="zh-CN"/>
        </w:rPr>
        <w:t>, 2001 #40}</w:t>
      </w:r>
      <w:r w:rsidR="00FB208D">
        <w:rPr>
          <w:lang w:eastAsia="zh-CN"/>
        </w:rPr>
        <w:t xml:space="preserve"> </w:t>
      </w:r>
      <w:r w:rsidR="00F8149E">
        <w:rPr>
          <w:lang w:eastAsia="zh-CN"/>
        </w:rPr>
        <w:t>In contrast to the protein surface</w:t>
      </w:r>
      <w:r w:rsidR="00FB208D">
        <w:rPr>
          <w:lang w:eastAsia="zh-CN"/>
        </w:rPr>
        <w:t xml:space="preserve">, the hydration </w:t>
      </w:r>
      <w:r w:rsidR="006C4925">
        <w:rPr>
          <w:lang w:eastAsia="zh-CN"/>
        </w:rPr>
        <w:t xml:space="preserve">state </w:t>
      </w:r>
      <w:r w:rsidR="00FB208D">
        <w:rPr>
          <w:lang w:eastAsia="zh-CN"/>
        </w:rPr>
        <w:t xml:space="preserve">of the </w:t>
      </w:r>
      <w:proofErr w:type="spellStart"/>
      <w:r w:rsidR="00FB208D">
        <w:rPr>
          <w:lang w:eastAsia="zh-CN"/>
        </w:rPr>
        <w:t>heme</w:t>
      </w:r>
      <w:proofErr w:type="spellEnd"/>
      <w:r w:rsidR="00864437">
        <w:rPr>
          <w:lang w:eastAsia="zh-CN"/>
        </w:rPr>
        <w:t xml:space="preserve"> pocket</w:t>
      </w:r>
      <w:r w:rsidR="00FB208D">
        <w:rPr>
          <w:lang w:eastAsia="zh-CN"/>
        </w:rPr>
        <w:t xml:space="preserve"> shows </w:t>
      </w:r>
      <w:r w:rsidR="00864437">
        <w:rPr>
          <w:lang w:eastAsia="zh-CN"/>
        </w:rPr>
        <w:t>the</w:t>
      </w:r>
      <w:r w:rsidR="00FB208D">
        <w:rPr>
          <w:lang w:eastAsia="zh-CN"/>
        </w:rPr>
        <w:t xml:space="preserve"> opposite trend, </w:t>
      </w:r>
      <w:r w:rsidR="00864437">
        <w:rPr>
          <w:lang w:eastAsia="zh-CN"/>
        </w:rPr>
        <w:t>in that</w:t>
      </w:r>
      <w:r w:rsidR="00FB208D">
        <w:rPr>
          <w:lang w:eastAsia="zh-CN"/>
        </w:rPr>
        <w:t xml:space="preserve"> the </w:t>
      </w:r>
      <w:proofErr w:type="spellStart"/>
      <w:r w:rsidR="006C4925">
        <w:rPr>
          <w:lang w:eastAsia="zh-CN"/>
        </w:rPr>
        <w:t>heme</w:t>
      </w:r>
      <w:proofErr w:type="spellEnd"/>
      <w:r w:rsidR="00FB208D">
        <w:rPr>
          <w:lang w:eastAsia="zh-CN"/>
        </w:rPr>
        <w:t xml:space="preserve"> pocket</w:t>
      </w:r>
      <w:r w:rsidR="00864437">
        <w:rPr>
          <w:lang w:eastAsia="zh-CN"/>
        </w:rPr>
        <w:t>s</w:t>
      </w:r>
      <w:r w:rsidR="00FB208D">
        <w:rPr>
          <w:lang w:eastAsia="zh-CN"/>
        </w:rPr>
        <w:t xml:space="preserve"> </w:t>
      </w:r>
      <w:r w:rsidR="00864437">
        <w:rPr>
          <w:lang w:eastAsia="zh-CN"/>
        </w:rPr>
        <w:t>are</w:t>
      </w:r>
      <w:r w:rsidR="00FB208D">
        <w:rPr>
          <w:lang w:eastAsia="zh-CN"/>
        </w:rPr>
        <w:t xml:space="preserve"> </w:t>
      </w:r>
      <w:r w:rsidR="00864437">
        <w:rPr>
          <w:lang w:eastAsia="zh-CN"/>
        </w:rPr>
        <w:t>not</w:t>
      </w:r>
      <w:r w:rsidR="00FB208D">
        <w:rPr>
          <w:lang w:eastAsia="zh-CN"/>
        </w:rPr>
        <w:t xml:space="preserve"> hydrated in oxyhemoglobin</w:t>
      </w:r>
      <w:r w:rsidR="006C4925">
        <w:rPr>
          <w:lang w:eastAsia="zh-CN"/>
        </w:rPr>
        <w:t>,</w:t>
      </w:r>
      <w:r w:rsidR="00FB208D">
        <w:rPr>
          <w:lang w:eastAsia="zh-CN"/>
        </w:rPr>
        <w:t xml:space="preserve"> </w:t>
      </w:r>
      <w:r w:rsidR="006C4925">
        <w:rPr>
          <w:lang w:eastAsia="zh-CN"/>
        </w:rPr>
        <w:t>due to bound oxygen excluding water from</w:t>
      </w:r>
      <w:r w:rsidR="00FB208D">
        <w:rPr>
          <w:lang w:eastAsia="zh-CN"/>
        </w:rPr>
        <w:t xml:space="preserve"> the binding pocket</w:t>
      </w:r>
      <w:r w:rsidR="00864437">
        <w:rPr>
          <w:lang w:eastAsia="zh-CN"/>
        </w:rPr>
        <w:t>,</w:t>
      </w:r>
      <w:r w:rsidR="00FB208D">
        <w:rPr>
          <w:lang w:eastAsia="zh-CN"/>
        </w:rPr>
        <w:t xml:space="preserve"> </w:t>
      </w:r>
      <w:r w:rsidR="00864437">
        <w:rPr>
          <w:lang w:eastAsia="zh-CN"/>
        </w:rPr>
        <w:t xml:space="preserve">whereas the </w:t>
      </w:r>
      <w:r w:rsidR="00864437" w:rsidRPr="00864437">
        <w:rPr>
          <w:rFonts w:ascii="Symbol" w:hAnsi="Symbol"/>
          <w:i/>
          <w:lang w:eastAsia="zh-CN"/>
        </w:rPr>
        <w:t></w:t>
      </w:r>
      <w:r w:rsidR="00864437">
        <w:rPr>
          <w:lang w:eastAsia="zh-CN"/>
        </w:rPr>
        <w:t>-subunits of deoxyhemoglobin contain water</w:t>
      </w:r>
      <w:proofErr w:type="gramStart"/>
      <w:r w:rsidR="00FB208D">
        <w:rPr>
          <w:lang w:eastAsia="zh-CN"/>
        </w:rPr>
        <w:t>.</w:t>
      </w:r>
      <w:r w:rsidR="003B7EBC">
        <w:rPr>
          <w:lang w:eastAsia="zh-CN"/>
        </w:rPr>
        <w:t>{</w:t>
      </w:r>
      <w:proofErr w:type="spellStart"/>
      <w:proofErr w:type="gramEnd"/>
      <w:r w:rsidR="003B7EBC">
        <w:rPr>
          <w:lang w:eastAsia="zh-CN"/>
        </w:rPr>
        <w:t>Esquerra</w:t>
      </w:r>
      <w:proofErr w:type="spellEnd"/>
      <w:r w:rsidR="003B7EBC">
        <w:rPr>
          <w:lang w:eastAsia="zh-CN"/>
        </w:rPr>
        <w:t>, 2010 #51}{Park, 2006 #52}</w:t>
      </w:r>
      <w:r w:rsidR="00FB208D">
        <w:rPr>
          <w:lang w:eastAsia="zh-CN"/>
        </w:rPr>
        <w:t xml:space="preserve"> Thus, for fe</w:t>
      </w:r>
      <w:r w:rsidR="00FB208D">
        <w:rPr>
          <w:lang w:eastAsia="zh-CN"/>
        </w:rPr>
        <w:t>r</w:t>
      </w:r>
      <w:r w:rsidR="00FB208D">
        <w:rPr>
          <w:lang w:eastAsia="zh-CN"/>
        </w:rPr>
        <w:lastRenderedPageBreak/>
        <w:t>rous hemoglobin, there is a net hydration</w:t>
      </w:r>
      <w:r w:rsidR="006C4925">
        <w:rPr>
          <w:lang w:eastAsia="zh-CN"/>
        </w:rPr>
        <w:t xml:space="preserve"> of the </w:t>
      </w:r>
      <w:proofErr w:type="spellStart"/>
      <w:r w:rsidR="006C4925">
        <w:rPr>
          <w:lang w:eastAsia="zh-CN"/>
        </w:rPr>
        <w:t>heme</w:t>
      </w:r>
      <w:proofErr w:type="spellEnd"/>
      <w:r w:rsidR="006C4925">
        <w:rPr>
          <w:lang w:eastAsia="zh-CN"/>
        </w:rPr>
        <w:t xml:space="preserve"> poc</w:t>
      </w:r>
      <w:r w:rsidR="006C4925">
        <w:rPr>
          <w:lang w:eastAsia="zh-CN"/>
        </w:rPr>
        <w:t>k</w:t>
      </w:r>
      <w:r w:rsidR="006C4925">
        <w:rPr>
          <w:lang w:eastAsia="zh-CN"/>
        </w:rPr>
        <w:t>et</w:t>
      </w:r>
      <w:r w:rsidR="00864437">
        <w:rPr>
          <w:lang w:eastAsia="zh-CN"/>
        </w:rPr>
        <w:t>s</w:t>
      </w:r>
      <w:r w:rsidR="00FB208D">
        <w:rPr>
          <w:lang w:eastAsia="zh-CN"/>
        </w:rPr>
        <w:t xml:space="preserve"> in the R-T allosteric transi</w:t>
      </w:r>
      <w:r w:rsidR="006C4925">
        <w:rPr>
          <w:lang w:eastAsia="zh-CN"/>
        </w:rPr>
        <w:t>tion. Howev</w:t>
      </w:r>
      <w:r w:rsidR="00F8149E">
        <w:rPr>
          <w:lang w:eastAsia="zh-CN"/>
        </w:rPr>
        <w:t>er</w:t>
      </w:r>
      <w:r w:rsidR="00476D8E">
        <w:rPr>
          <w:lang w:eastAsia="zh-CN"/>
        </w:rPr>
        <w:t>,</w:t>
      </w:r>
      <w:r w:rsidR="006C4925">
        <w:rPr>
          <w:lang w:eastAsia="zh-CN"/>
        </w:rPr>
        <w:t xml:space="preserve"> </w:t>
      </w:r>
      <w:r w:rsidR="00864437">
        <w:rPr>
          <w:lang w:eastAsia="zh-CN"/>
        </w:rPr>
        <w:t xml:space="preserve">in </w:t>
      </w:r>
      <w:proofErr w:type="spellStart"/>
      <w:r w:rsidR="00864437">
        <w:rPr>
          <w:lang w:eastAsia="zh-CN"/>
        </w:rPr>
        <w:t>metHb</w:t>
      </w:r>
      <w:proofErr w:type="spellEnd"/>
      <w:r w:rsidR="00864437">
        <w:rPr>
          <w:lang w:eastAsia="zh-CN"/>
        </w:rPr>
        <w:t xml:space="preserve">, </w:t>
      </w:r>
      <w:r w:rsidR="00F8149E">
        <w:rPr>
          <w:lang w:eastAsia="zh-CN"/>
        </w:rPr>
        <w:t xml:space="preserve">both </w:t>
      </w:r>
      <w:r w:rsidR="00FB208D">
        <w:rPr>
          <w:lang w:eastAsia="zh-CN"/>
        </w:rPr>
        <w:t xml:space="preserve">the </w:t>
      </w:r>
      <w:r w:rsidR="00FB208D" w:rsidRPr="00FB208D">
        <w:rPr>
          <w:rFonts w:ascii="Symbol" w:hAnsi="Symbol"/>
          <w:i/>
          <w:lang w:eastAsia="zh-CN"/>
        </w:rPr>
        <w:t></w:t>
      </w:r>
      <w:r w:rsidR="003B51AF" w:rsidRPr="003B51AF">
        <w:rPr>
          <w:i/>
          <w:lang w:eastAsia="zh-CN"/>
        </w:rPr>
        <w:t>-</w:t>
      </w:r>
      <w:r w:rsidR="00FB208D">
        <w:rPr>
          <w:lang w:eastAsia="zh-CN"/>
        </w:rPr>
        <w:t xml:space="preserve"> and </w:t>
      </w:r>
      <w:r w:rsidR="00FB208D" w:rsidRPr="00FB208D">
        <w:rPr>
          <w:rFonts w:ascii="Symbol" w:hAnsi="Symbol"/>
          <w:i/>
          <w:lang w:eastAsia="zh-CN"/>
        </w:rPr>
        <w:t></w:t>
      </w:r>
      <w:r w:rsidR="003B51AF">
        <w:rPr>
          <w:lang w:eastAsia="zh-CN"/>
        </w:rPr>
        <w:t>-</w:t>
      </w:r>
      <w:r w:rsidR="00FB208D">
        <w:rPr>
          <w:lang w:eastAsia="zh-CN"/>
        </w:rPr>
        <w:t>subunits are</w:t>
      </w:r>
      <w:r w:rsidR="00F8149E">
        <w:rPr>
          <w:lang w:eastAsia="zh-CN"/>
        </w:rPr>
        <w:t xml:space="preserve"> </w:t>
      </w:r>
      <w:r w:rsidR="00FB208D">
        <w:rPr>
          <w:lang w:eastAsia="zh-CN"/>
        </w:rPr>
        <w:t xml:space="preserve">hydrated in the </w:t>
      </w:r>
      <w:r w:rsidR="003B51AF">
        <w:rPr>
          <w:lang w:eastAsia="zh-CN"/>
        </w:rPr>
        <w:t>R-state</w:t>
      </w:r>
      <w:r w:rsidR="006C4925">
        <w:rPr>
          <w:lang w:eastAsia="zh-CN"/>
        </w:rPr>
        <w:t xml:space="preserve"> (since </w:t>
      </w:r>
      <w:proofErr w:type="spellStart"/>
      <w:r w:rsidR="006C4925">
        <w:rPr>
          <w:lang w:eastAsia="zh-CN"/>
        </w:rPr>
        <w:t>metHb</w:t>
      </w:r>
      <w:proofErr w:type="spellEnd"/>
      <w:r w:rsidR="006C4925">
        <w:rPr>
          <w:lang w:eastAsia="zh-CN"/>
        </w:rPr>
        <w:t xml:space="preserve"> does not bind O</w:t>
      </w:r>
      <w:r w:rsidR="006C4925" w:rsidRPr="006C4925">
        <w:rPr>
          <w:vertAlign w:val="subscript"/>
          <w:lang w:eastAsia="zh-CN"/>
        </w:rPr>
        <w:t>2</w:t>
      </w:r>
      <w:r w:rsidR="006C4925">
        <w:rPr>
          <w:lang w:eastAsia="zh-CN"/>
        </w:rPr>
        <w:t>)</w:t>
      </w:r>
      <w:r w:rsidR="003B51AF">
        <w:rPr>
          <w:lang w:eastAsia="zh-CN"/>
        </w:rPr>
        <w:t>,</w:t>
      </w:r>
      <w:r w:rsidR="003B7EBC">
        <w:rPr>
          <w:lang w:eastAsia="zh-CN"/>
        </w:rPr>
        <w:t>{</w:t>
      </w:r>
      <w:proofErr w:type="spellStart"/>
      <w:r w:rsidR="003B7EBC">
        <w:rPr>
          <w:lang w:eastAsia="zh-CN"/>
        </w:rPr>
        <w:t>Deatherage</w:t>
      </w:r>
      <w:proofErr w:type="spellEnd"/>
      <w:r w:rsidR="003B7EBC">
        <w:rPr>
          <w:lang w:eastAsia="zh-CN"/>
        </w:rPr>
        <w:t>, 1976 #55}</w:t>
      </w:r>
      <w:r w:rsidR="003B51AF">
        <w:rPr>
          <w:lang w:eastAsia="zh-CN"/>
        </w:rPr>
        <w:t xml:space="preserve"> and a</w:t>
      </w:r>
      <w:r w:rsidR="003B51AF">
        <w:rPr>
          <w:lang w:eastAsia="zh-CN"/>
        </w:rPr>
        <w:t>s</w:t>
      </w:r>
      <w:r w:rsidR="003B51AF">
        <w:rPr>
          <w:lang w:eastAsia="zh-CN"/>
        </w:rPr>
        <w:t xml:space="preserve">suming </w:t>
      </w:r>
      <w:r w:rsidR="00476D8E">
        <w:rPr>
          <w:lang w:eastAsia="zh-CN"/>
        </w:rPr>
        <w:t>similar T-state hydration</w:t>
      </w:r>
      <w:r w:rsidR="003B51AF">
        <w:rPr>
          <w:lang w:eastAsia="zh-CN"/>
        </w:rPr>
        <w:t xml:space="preserve"> to deoxyhemoglobin, the </w:t>
      </w:r>
      <w:r w:rsidR="00864437">
        <w:rPr>
          <w:lang w:eastAsia="zh-CN"/>
        </w:rPr>
        <w:t>R-T transition</w:t>
      </w:r>
      <w:r w:rsidR="00476D8E">
        <w:rPr>
          <w:lang w:eastAsia="zh-CN"/>
        </w:rPr>
        <w:t xml:space="preserve"> in </w:t>
      </w:r>
      <w:proofErr w:type="spellStart"/>
      <w:r w:rsidR="00476D8E">
        <w:rPr>
          <w:lang w:eastAsia="zh-CN"/>
        </w:rPr>
        <w:t>metHb</w:t>
      </w:r>
      <w:proofErr w:type="spellEnd"/>
      <w:r w:rsidR="003B51AF">
        <w:rPr>
          <w:lang w:eastAsia="zh-CN"/>
        </w:rPr>
        <w:t xml:space="preserve"> should yield a net dehydration of the binding pocket</w:t>
      </w:r>
      <w:r w:rsidR="003B7EBC">
        <w:rPr>
          <w:lang w:eastAsia="zh-CN"/>
        </w:rPr>
        <w:t>s</w:t>
      </w:r>
      <w:r w:rsidR="00DA4CF1">
        <w:rPr>
          <w:lang w:eastAsia="zh-CN"/>
        </w:rPr>
        <w:t xml:space="preserve"> and consequently, more efficient coupling of the low-frequency </w:t>
      </w:r>
      <w:proofErr w:type="spellStart"/>
      <w:r w:rsidR="00DA4CF1">
        <w:rPr>
          <w:lang w:eastAsia="zh-CN"/>
        </w:rPr>
        <w:t>heme</w:t>
      </w:r>
      <w:proofErr w:type="spellEnd"/>
      <w:r w:rsidR="00DA4CF1">
        <w:rPr>
          <w:lang w:eastAsia="zh-CN"/>
        </w:rPr>
        <w:t xml:space="preserve"> modes through the protein and out to the solvent.</w:t>
      </w:r>
    </w:p>
    <w:p w14:paraId="1D6AA1F7" w14:textId="77777777" w:rsidR="00532FC1" w:rsidRDefault="00532FC1" w:rsidP="00FF6B42">
      <w:pPr>
        <w:pStyle w:val="TAMainText"/>
        <w:rPr>
          <w:lang w:eastAsia="zh-CN"/>
        </w:rPr>
      </w:pPr>
      <w:commentRangeStart w:id="6"/>
      <w:r>
        <w:rPr>
          <w:rFonts w:hint="eastAsia"/>
          <w:lang w:eastAsia="zh-CN"/>
        </w:rPr>
        <w:t>In summary</w:t>
      </w:r>
      <w:commentRangeEnd w:id="6"/>
      <w:r w:rsidR="00487A63">
        <w:rPr>
          <w:rStyle w:val="CommentReference"/>
          <w:rFonts w:ascii="Times" w:hAnsi="Times"/>
          <w:kern w:val="0"/>
        </w:rPr>
        <w:commentReference w:id="6"/>
      </w:r>
      <w:r>
        <w:rPr>
          <w:rFonts w:hint="eastAsia"/>
          <w:lang w:eastAsia="zh-CN"/>
        </w:rPr>
        <w:t xml:space="preserve">, </w:t>
      </w:r>
      <w:r w:rsidRPr="00532FC1">
        <w:rPr>
          <w:lang w:eastAsia="zh-CN"/>
        </w:rPr>
        <w:t xml:space="preserve">anisotropic energy flow in hemoglobin has been successfully demonstrated </w:t>
      </w:r>
      <w:r w:rsidR="00405DFA">
        <w:rPr>
          <w:rFonts w:hint="eastAsia"/>
          <w:lang w:eastAsia="zh-CN"/>
        </w:rPr>
        <w:t>b</w:t>
      </w:r>
      <w:r w:rsidR="00405DFA" w:rsidRPr="00532FC1">
        <w:rPr>
          <w:lang w:eastAsia="zh-CN"/>
        </w:rPr>
        <w:t>y comparing with TRIR results of hemin and temperature-dependent FTIR of hem</w:t>
      </w:r>
      <w:r w:rsidR="00405DFA" w:rsidRPr="00532FC1">
        <w:rPr>
          <w:lang w:eastAsia="zh-CN"/>
        </w:rPr>
        <w:t>o</w:t>
      </w:r>
      <w:r w:rsidR="00405DFA">
        <w:rPr>
          <w:lang w:eastAsia="zh-CN"/>
        </w:rPr>
        <w:t>globin</w:t>
      </w:r>
      <w:r w:rsidR="00405DFA">
        <w:rPr>
          <w:rFonts w:hint="eastAsia"/>
          <w:lang w:eastAsia="zh-CN"/>
        </w:rPr>
        <w:t>.</w:t>
      </w:r>
      <w:r w:rsidRPr="00532FC1">
        <w:rPr>
          <w:lang w:eastAsia="zh-CN"/>
        </w:rPr>
        <w:t xml:space="preserve"> Heating bands of globin in amide I and amide II range were observed </w:t>
      </w:r>
      <w:r w:rsidR="00634CBE" w:rsidRPr="00532FC1">
        <w:rPr>
          <w:lang w:eastAsia="zh-CN"/>
        </w:rPr>
        <w:t>by fs time resolved infrared spectrosco</w:t>
      </w:r>
      <w:r w:rsidR="00634CBE">
        <w:rPr>
          <w:lang w:eastAsia="zh-CN"/>
        </w:rPr>
        <w:t>py</w:t>
      </w:r>
      <w:r w:rsidR="00634CBE">
        <w:rPr>
          <w:rFonts w:hint="eastAsia"/>
          <w:lang w:eastAsia="zh-CN"/>
        </w:rPr>
        <w:t xml:space="preserve"> </w:t>
      </w:r>
      <w:r w:rsidRPr="00532FC1">
        <w:rPr>
          <w:lang w:eastAsia="zh-CN"/>
        </w:rPr>
        <w:t xml:space="preserve">for the first time. By </w:t>
      </w:r>
      <w:proofErr w:type="spellStart"/>
      <w:r w:rsidRPr="00532FC1">
        <w:rPr>
          <w:lang w:eastAsia="zh-CN"/>
        </w:rPr>
        <w:t>cosolvent</w:t>
      </w:r>
      <w:proofErr w:type="spellEnd"/>
      <w:r w:rsidRPr="00532FC1">
        <w:rPr>
          <w:lang w:eastAsia="zh-CN"/>
        </w:rPr>
        <w:t xml:space="preserve"> of ethylene glycol and water, e</w:t>
      </w:r>
      <w:r w:rsidRPr="00532FC1">
        <w:rPr>
          <w:lang w:eastAsia="zh-CN"/>
        </w:rPr>
        <w:t>n</w:t>
      </w:r>
      <w:r w:rsidRPr="00532FC1">
        <w:rPr>
          <w:lang w:eastAsia="zh-CN"/>
        </w:rPr>
        <w:t>ergy flow in R and T states of hemoglobin could be selected to be studied. Heating band in amide I is shifted to low fr</w:t>
      </w:r>
      <w:r w:rsidRPr="00532FC1">
        <w:rPr>
          <w:lang w:eastAsia="zh-CN"/>
        </w:rPr>
        <w:t>e</w:t>
      </w:r>
      <w:r w:rsidRPr="00532FC1">
        <w:rPr>
          <w:lang w:eastAsia="zh-CN"/>
        </w:rPr>
        <w:t>quency and becomes narrow for T state of hemoglobin. E</w:t>
      </w:r>
      <w:r w:rsidRPr="00532FC1">
        <w:rPr>
          <w:lang w:eastAsia="zh-CN"/>
        </w:rPr>
        <w:t>n</w:t>
      </w:r>
      <w:r w:rsidRPr="00532FC1">
        <w:rPr>
          <w:lang w:eastAsia="zh-CN"/>
        </w:rPr>
        <w:t>ergy flow equilibrium time in T states is faster than R state, which is due to more interfacial water on T states by consi</w:t>
      </w:r>
      <w:r w:rsidRPr="00532FC1">
        <w:rPr>
          <w:lang w:eastAsia="zh-CN"/>
        </w:rPr>
        <w:t>d</w:t>
      </w:r>
      <w:r w:rsidRPr="00532FC1">
        <w:rPr>
          <w:lang w:eastAsia="zh-CN"/>
        </w:rPr>
        <w:t>ering external ligands binding results.</w:t>
      </w:r>
      <w:r w:rsidR="00434456">
        <w:rPr>
          <w:rFonts w:hint="eastAsia"/>
          <w:lang w:eastAsia="zh-CN"/>
        </w:rPr>
        <w:t xml:space="preserve"> Current results suggest hydration on protein surface and interface plays key role on allosteric effect.</w:t>
      </w:r>
    </w:p>
    <w:p w14:paraId="1ED43615" w14:textId="77777777" w:rsidR="00A71C00" w:rsidRDefault="00157E12" w:rsidP="00591AC2">
      <w:pPr>
        <w:pStyle w:val="SectionTitle"/>
      </w:pPr>
      <w:r>
        <w:t>ASSOCIATED CONTENT</w:t>
      </w:r>
      <w:r w:rsidR="00A66EDD" w:rsidRPr="00BE533F">
        <w:t xml:space="preserve"> </w:t>
      </w:r>
    </w:p>
    <w:p w14:paraId="4E2B83B1" w14:textId="77777777" w:rsidR="004D5F3A" w:rsidRDefault="00157E12" w:rsidP="00591AC2">
      <w:pPr>
        <w:pStyle w:val="SectionSubtitle"/>
      </w:pPr>
      <w:r w:rsidRPr="00157E12">
        <w:t>Supporting Information</w:t>
      </w:r>
    </w:p>
    <w:p w14:paraId="766802C0" w14:textId="12A55440" w:rsidR="00A66EDD" w:rsidRDefault="000C652D" w:rsidP="00591AC2">
      <w:pPr>
        <w:pStyle w:val="SectionContent"/>
        <w:rPr>
          <w:lang w:eastAsia="zh-CN"/>
        </w:rPr>
      </w:pPr>
      <w:r>
        <w:t>The materials</w:t>
      </w:r>
      <w:r w:rsidR="00F41C35">
        <w:rPr>
          <w:rFonts w:hint="eastAsia"/>
          <w:lang w:eastAsia="zh-CN"/>
        </w:rPr>
        <w:t xml:space="preserve"> and sample preparation</w:t>
      </w:r>
      <w:r w:rsidR="009726E3">
        <w:rPr>
          <w:lang w:eastAsia="zh-CN"/>
        </w:rPr>
        <w:t>,</w:t>
      </w:r>
      <w:r>
        <w:rPr>
          <w:lang w:eastAsia="zh-CN"/>
        </w:rPr>
        <w:t xml:space="preserve"> description</w:t>
      </w:r>
      <w:r w:rsidR="009726E3">
        <w:rPr>
          <w:lang w:eastAsia="zh-CN"/>
        </w:rPr>
        <w:t xml:space="preserve"> </w:t>
      </w:r>
      <w:r w:rsidR="00F41C35">
        <w:rPr>
          <w:rFonts w:hint="eastAsia"/>
          <w:lang w:eastAsia="zh-CN"/>
        </w:rPr>
        <w:t xml:space="preserve">fs </w:t>
      </w:r>
      <w:r w:rsidR="00F41C35" w:rsidRPr="00724EB6">
        <w:t xml:space="preserve">laser system, </w:t>
      </w:r>
      <w:r>
        <w:t>details of the UV-Vis and T-</w:t>
      </w:r>
      <w:proofErr w:type="gramStart"/>
      <w:r>
        <w:t xml:space="preserve">FTIR </w:t>
      </w:r>
      <w:r>
        <w:rPr>
          <w:lang w:eastAsia="zh-CN"/>
        </w:rPr>
        <w:t xml:space="preserve"> measurements</w:t>
      </w:r>
      <w:proofErr w:type="gramEnd"/>
      <w:r>
        <w:rPr>
          <w:lang w:eastAsia="zh-CN"/>
        </w:rPr>
        <w:t>, and related spectra are given as Supporting Information.</w:t>
      </w:r>
      <w:r w:rsidR="00F41C35">
        <w:rPr>
          <w:rFonts w:hint="eastAsia"/>
          <w:lang w:eastAsia="zh-CN"/>
        </w:rPr>
        <w:t xml:space="preserve"> </w:t>
      </w:r>
      <w:r w:rsidR="003E5207">
        <w:t xml:space="preserve">This material is available free of charge via the Internet at </w:t>
      </w:r>
      <w:r w:rsidR="003E5207" w:rsidRPr="003E5207">
        <w:t>http://pubs.acs.org</w:t>
      </w:r>
      <w:r w:rsidR="0017352A">
        <w:t>.</w:t>
      </w:r>
    </w:p>
    <w:p w14:paraId="0F3E7DB5" w14:textId="77777777" w:rsidR="007331FF" w:rsidRDefault="007331FF" w:rsidP="00591AC2">
      <w:pPr>
        <w:pStyle w:val="SectionTitle"/>
      </w:pPr>
      <w:r>
        <w:t>A</w:t>
      </w:r>
      <w:r w:rsidR="00835CBD">
        <w:t>UTHOR INFORMATION</w:t>
      </w:r>
    </w:p>
    <w:p w14:paraId="6B694944" w14:textId="77777777" w:rsidR="00E75388" w:rsidRDefault="00101D1F" w:rsidP="00591AC2">
      <w:pPr>
        <w:pStyle w:val="SectionSubtitle"/>
      </w:pPr>
      <w:r>
        <w:t>Corresponding Author</w:t>
      </w:r>
    </w:p>
    <w:p w14:paraId="412C9E9A" w14:textId="77777777" w:rsidR="006A7C41" w:rsidRDefault="009F6A44" w:rsidP="006A7C41">
      <w:pPr>
        <w:pStyle w:val="SectionSubtitle"/>
        <w:rPr>
          <w:rStyle w:val="Hyperlink"/>
          <w:rFonts w:ascii="Arno Pro" w:hAnsi="Arno Pro"/>
          <w:b w:val="0"/>
          <w:kern w:val="20"/>
          <w:sz w:val="18"/>
          <w:szCs w:val="20"/>
          <w:lang w:eastAsia="zh-CN"/>
        </w:rPr>
      </w:pPr>
      <w:hyperlink r:id="rId17" w:history="1">
        <w:r w:rsidR="006A7C41" w:rsidRPr="005551AA">
          <w:rPr>
            <w:rStyle w:val="Hyperlink"/>
            <w:rFonts w:ascii="Arno Pro" w:hAnsi="Arno Pro"/>
            <w:b w:val="0"/>
            <w:kern w:val="20"/>
            <w:sz w:val="18"/>
            <w:szCs w:val="20"/>
          </w:rPr>
          <w:t>briandyer@emory.edu</w:t>
        </w:r>
      </w:hyperlink>
      <w:r w:rsidR="006A7C41">
        <w:rPr>
          <w:rStyle w:val="Hyperlink"/>
          <w:rFonts w:ascii="Arno Pro" w:hAnsi="Arno Pro" w:hint="eastAsia"/>
          <w:b w:val="0"/>
          <w:kern w:val="20"/>
          <w:sz w:val="18"/>
          <w:szCs w:val="20"/>
          <w:lang w:eastAsia="zh-CN"/>
        </w:rPr>
        <w:t xml:space="preserve"> </w:t>
      </w:r>
    </w:p>
    <w:p w14:paraId="67CD5F2C" w14:textId="77777777" w:rsidR="008D567C" w:rsidRDefault="008D567C" w:rsidP="006A7C41">
      <w:pPr>
        <w:pStyle w:val="SectionContent"/>
      </w:pPr>
      <w:r w:rsidRPr="000D2D84">
        <w:rPr>
          <w:rStyle w:val="SectionSubtitleChar"/>
        </w:rPr>
        <w:t>Notes</w:t>
      </w:r>
      <w:r w:rsidRPr="000D2D84">
        <w:rPr>
          <w:rStyle w:val="SectionSubtitleChar"/>
        </w:rPr>
        <w:br/>
      </w:r>
      <w:r w:rsidR="006A7C41" w:rsidRPr="006A7C41">
        <w:t>The authors declare no competing financial interest.</w:t>
      </w:r>
    </w:p>
    <w:p w14:paraId="4CC90409" w14:textId="77777777" w:rsidR="007331FF" w:rsidRDefault="007331FF" w:rsidP="00591AC2">
      <w:pPr>
        <w:pStyle w:val="SectionTitle"/>
      </w:pPr>
      <w:r w:rsidRPr="00A71C00">
        <w:t>ACKNOWLEDGMENT</w:t>
      </w:r>
      <w:r w:rsidRPr="00BE533F">
        <w:t xml:space="preserve"> </w:t>
      </w:r>
    </w:p>
    <w:p w14:paraId="56AC9A12" w14:textId="77777777" w:rsidR="0053450E" w:rsidRDefault="0053450E" w:rsidP="0053450E">
      <w:pPr>
        <w:pStyle w:val="SectionContent"/>
      </w:pPr>
      <w:r w:rsidRPr="004216D2">
        <w:t>This work is supported by Protein Dynamics in Enzymatic Catalysis project (NIH,</w:t>
      </w:r>
      <w:r>
        <w:rPr>
          <w:rFonts w:hint="eastAsia"/>
          <w:lang w:eastAsia="zh-CN"/>
        </w:rPr>
        <w:t xml:space="preserve"> </w:t>
      </w:r>
      <w:r w:rsidRPr="004216D2">
        <w:t>P01GM068036).</w:t>
      </w:r>
    </w:p>
    <w:p w14:paraId="369F8559" w14:textId="77777777" w:rsidR="00A66EDD" w:rsidRDefault="00A66EDD" w:rsidP="00591AC2">
      <w:pPr>
        <w:pStyle w:val="SectionContent"/>
      </w:pPr>
    </w:p>
    <w:p w14:paraId="20CB74E3" w14:textId="77777777" w:rsidR="001F6C9B" w:rsidRPr="00101D1F" w:rsidRDefault="00101D1F" w:rsidP="00591AC2">
      <w:pPr>
        <w:pStyle w:val="SectionTitle"/>
        <w:rPr>
          <w:lang w:eastAsia="zh-CN"/>
        </w:rPr>
      </w:pPr>
      <w:r>
        <w:t>REFERENCES</w:t>
      </w:r>
    </w:p>
    <w:p w14:paraId="384FDBDE" w14:textId="77777777" w:rsidR="001F6C9B" w:rsidRPr="001F6C9B" w:rsidRDefault="001F6C9B" w:rsidP="00457242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t>(1)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Fenimore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P. W.;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Frauenfelder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H.; McMahon, B. H.;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Parak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>, F. G. Proc. Natl. Acad. Sci. U.S.A. 2002, 99, 16047.</w:t>
      </w:r>
    </w:p>
    <w:p w14:paraId="6AB29E5A" w14:textId="77777777" w:rsidR="001F6C9B" w:rsidRPr="001F6C9B" w:rsidRDefault="001F6C9B" w:rsidP="001F6C9B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t xml:space="preserve">(2)Daniel, R. M.; Dunn, R. V.; Finney, J. L.; Smith, J. C.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Annu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. Rev.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Biophys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. </w:t>
      </w:r>
      <w:proofErr w:type="spellStart"/>
      <w:proofErr w:type="gramStart"/>
      <w:r w:rsidRPr="001F6C9B">
        <w:rPr>
          <w:rFonts w:ascii="Arno Pro" w:hAnsi="Arno Pro"/>
          <w:kern w:val="19"/>
          <w:sz w:val="16"/>
          <w:szCs w:val="14"/>
        </w:rPr>
        <w:t>Biomol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spellStart"/>
      <w:proofErr w:type="gramStart"/>
      <w:r w:rsidRPr="001F6C9B">
        <w:rPr>
          <w:rFonts w:ascii="Arno Pro" w:hAnsi="Arno Pro"/>
          <w:kern w:val="19"/>
          <w:sz w:val="16"/>
          <w:szCs w:val="14"/>
        </w:rPr>
        <w:t>Struct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gramStart"/>
      <w:r w:rsidRPr="001F6C9B">
        <w:rPr>
          <w:rFonts w:ascii="Arno Pro" w:hAnsi="Arno Pro"/>
          <w:kern w:val="19"/>
          <w:sz w:val="16"/>
          <w:szCs w:val="14"/>
        </w:rPr>
        <w:t>2003, 32, 69.</w:t>
      </w:r>
      <w:proofErr w:type="gramEnd"/>
    </w:p>
    <w:p w14:paraId="6171C034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(3)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Kurkal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V.; Daniel, R. M.; Finney, J. L.;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Tehei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M.; Dunn, R. V.; Smith, J. C.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Biophys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. J. 2005, 89, 1282.</w:t>
      </w:r>
    </w:p>
    <w:p w14:paraId="63E77F1A" w14:textId="77777777" w:rsidR="001F6C9B" w:rsidRPr="001F6C9B" w:rsidRDefault="001F6C9B" w:rsidP="001F6C9B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t>(4)</w:t>
      </w:r>
      <w:proofErr w:type="spellStart"/>
      <w:proofErr w:type="gramStart"/>
      <w:r w:rsidRPr="001F6C9B">
        <w:rPr>
          <w:rFonts w:ascii="Arno Pro" w:hAnsi="Arno Pro"/>
          <w:kern w:val="19"/>
          <w:sz w:val="16"/>
          <w:szCs w:val="14"/>
        </w:rPr>
        <w:t>Frauenfelder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H.;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Fenimore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P. W.; Young, R. D.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Iubmb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 Life 2007, 59, 506.</w:t>
      </w:r>
      <w:proofErr w:type="gramEnd"/>
    </w:p>
    <w:p w14:paraId="4303FE15" w14:textId="77777777" w:rsidR="001F6C9B" w:rsidRPr="001F6C9B" w:rsidRDefault="001F6C9B" w:rsidP="001F6C9B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t>(5)</w:t>
      </w:r>
      <w:proofErr w:type="gramStart"/>
      <w:r w:rsidRPr="001F6C9B">
        <w:rPr>
          <w:rFonts w:ascii="Arno Pro" w:hAnsi="Arno Pro"/>
          <w:kern w:val="19"/>
          <w:sz w:val="16"/>
          <w:szCs w:val="14"/>
        </w:rPr>
        <w:t xml:space="preserve">Colombo, M. F.; Rau, D. C.;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Parsegian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>, V. A. Science 1992, 256, 655.</w:t>
      </w:r>
      <w:proofErr w:type="gramEnd"/>
    </w:p>
    <w:p w14:paraId="0B374C37" w14:textId="77777777" w:rsidR="001F6C9B" w:rsidRPr="001F6C9B" w:rsidRDefault="001F6C9B" w:rsidP="001F6C9B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t>(6)</w:t>
      </w:r>
      <w:proofErr w:type="spellStart"/>
      <w:proofErr w:type="gramStart"/>
      <w:r w:rsidRPr="001F6C9B">
        <w:rPr>
          <w:rFonts w:ascii="Arno Pro" w:hAnsi="Arno Pro"/>
          <w:kern w:val="19"/>
          <w:sz w:val="16"/>
          <w:szCs w:val="14"/>
        </w:rPr>
        <w:t>Yonetani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T.;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Laberge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M.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Biochim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spellStart"/>
      <w:proofErr w:type="gramStart"/>
      <w:r w:rsidRPr="001F6C9B">
        <w:rPr>
          <w:rFonts w:ascii="Arno Pro" w:hAnsi="Arno Pro"/>
          <w:kern w:val="19"/>
          <w:sz w:val="16"/>
          <w:szCs w:val="14"/>
        </w:rPr>
        <w:t>Biophys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spellStart"/>
      <w:proofErr w:type="gramStart"/>
      <w:r w:rsidRPr="001F6C9B">
        <w:rPr>
          <w:rFonts w:ascii="Arno Pro" w:hAnsi="Arno Pro"/>
          <w:kern w:val="19"/>
          <w:sz w:val="16"/>
          <w:szCs w:val="14"/>
        </w:rPr>
        <w:t>Acta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 2008, 1784, 1146.</w:t>
      </w:r>
      <w:proofErr w:type="gramEnd"/>
    </w:p>
    <w:p w14:paraId="637392A0" w14:textId="77777777" w:rsidR="001F6C9B" w:rsidRPr="001F6C9B" w:rsidRDefault="001F6C9B" w:rsidP="001F6C9B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t>(7)</w:t>
      </w:r>
      <w:proofErr w:type="gramStart"/>
      <w:r w:rsidRPr="001F6C9B">
        <w:rPr>
          <w:rFonts w:ascii="Arno Pro" w:hAnsi="Arno Pro"/>
          <w:kern w:val="19"/>
          <w:sz w:val="16"/>
          <w:szCs w:val="14"/>
        </w:rPr>
        <w:t xml:space="preserve">Baldwin, J.;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Chothia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>, C. J. Mol. Biol. 1979, 129, 175.</w:t>
      </w:r>
      <w:proofErr w:type="gramEnd"/>
    </w:p>
    <w:p w14:paraId="63CCEA40" w14:textId="77777777" w:rsidR="001F6C9B" w:rsidRPr="001F6C9B" w:rsidRDefault="001F6C9B" w:rsidP="001F6C9B">
      <w:pPr>
        <w:spacing w:after="0"/>
        <w:rPr>
          <w:rFonts w:ascii="Arno Pro" w:hAnsi="Arno Pro"/>
          <w:kern w:val="19"/>
          <w:sz w:val="16"/>
          <w:szCs w:val="14"/>
        </w:rPr>
      </w:pPr>
      <w:r w:rsidRPr="001F6C9B">
        <w:rPr>
          <w:rFonts w:ascii="Arno Pro" w:hAnsi="Arno Pro"/>
          <w:kern w:val="19"/>
          <w:sz w:val="16"/>
          <w:szCs w:val="14"/>
        </w:rPr>
        <w:t>(8)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Hundahl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C.;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Fago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 xml:space="preserve">, A.; </w:t>
      </w:r>
      <w:proofErr w:type="spellStart"/>
      <w:r w:rsidRPr="001F6C9B">
        <w:rPr>
          <w:rFonts w:ascii="Arno Pro" w:hAnsi="Arno Pro"/>
          <w:kern w:val="19"/>
          <w:sz w:val="16"/>
          <w:szCs w:val="14"/>
        </w:rPr>
        <w:t>Malte</w:t>
      </w:r>
      <w:proofErr w:type="spellEnd"/>
      <w:r w:rsidRPr="001F6C9B">
        <w:rPr>
          <w:rFonts w:ascii="Arno Pro" w:hAnsi="Arno Pro"/>
          <w:kern w:val="19"/>
          <w:sz w:val="16"/>
          <w:szCs w:val="14"/>
        </w:rPr>
        <w:t>, H.; Weber, R. E. J. Biol. Chem. 2003, 278, 42769.</w:t>
      </w:r>
    </w:p>
    <w:p w14:paraId="47438931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lastRenderedPageBreak/>
        <w:t>(9)</w:t>
      </w:r>
      <w:r w:rsidR="001F6C9B" w:rsidRPr="001F6C9B">
        <w:rPr>
          <w:rFonts w:ascii="Arno Pro" w:hAnsi="Arno Pro"/>
          <w:kern w:val="19"/>
          <w:sz w:val="16"/>
          <w:szCs w:val="14"/>
        </w:rPr>
        <w:t xml:space="preserve">Perutz, M. F.; Fermi, G.;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Poyart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C.;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Pagnier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J.;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Kister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J. J. Mol. Biol. 1993, 233, 536.</w:t>
      </w:r>
    </w:p>
    <w:p w14:paraId="04F304E1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(10)</w:t>
      </w:r>
      <w:proofErr w:type="spellStart"/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Takayanagi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M.;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Kurisaki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I.; Nagaoka, M. Sci. Rep. 2014, 4.</w:t>
      </w:r>
      <w:proofErr w:type="gramEnd"/>
    </w:p>
    <w:p w14:paraId="7A0EEAAD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(11)</w:t>
      </w:r>
      <w:proofErr w:type="spellStart"/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Haire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R. N.;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Hedlund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B. E. Biochemistry-Us 1983, 22, 327.</w:t>
      </w:r>
      <w:proofErr w:type="gramEnd"/>
    </w:p>
    <w:p w14:paraId="294DDEDE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(12)</w:t>
      </w:r>
      <w:r w:rsidR="001F6C9B" w:rsidRPr="001F6C9B">
        <w:rPr>
          <w:rFonts w:ascii="Arno Pro" w:hAnsi="Arno Pro"/>
          <w:kern w:val="19"/>
          <w:sz w:val="16"/>
          <w:szCs w:val="14"/>
        </w:rPr>
        <w:t xml:space="preserve">Perutz, M. F.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Annu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. Rev.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Biochem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.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1979, 48, 327.</w:t>
      </w:r>
      <w:proofErr w:type="gramEnd"/>
    </w:p>
    <w:p w14:paraId="2B6BB368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(13)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 xml:space="preserve">Colombo, M. F.;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Seixas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F. A. V. Biochemistry-Us 1999, 38, 11741.</w:t>
      </w:r>
      <w:proofErr w:type="gramEnd"/>
    </w:p>
    <w:p w14:paraId="5DCE5E91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(14)</w:t>
      </w:r>
      <w:proofErr w:type="spellStart"/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Salvay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A. G.;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Grigera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J. R.; Colombo, M. F.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Biophys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J. 2003, 84, 564.</w:t>
      </w:r>
    </w:p>
    <w:p w14:paraId="510ECCF2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(15)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 xml:space="preserve">Nibali, V. C.; D'Angelo, G.;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Paciaroni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A.; Tobias, D. J.; Tarek, M. J. Phys. Chem. Lett.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2014, 5, 1181.</w:t>
      </w:r>
      <w:proofErr w:type="gramEnd"/>
    </w:p>
    <w:p w14:paraId="3FD94BD0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(16)</w:t>
      </w:r>
      <w:proofErr w:type="spellStart"/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Shenogina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N.;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Keblinski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P.;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Garde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S. J. Chem. Phys. 2008, 129.</w:t>
      </w:r>
      <w:proofErr w:type="gramEnd"/>
    </w:p>
    <w:p w14:paraId="0E3E339F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(17)</w:t>
      </w:r>
      <w:proofErr w:type="spellStart"/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Heyden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M.;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Havenith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M. Methods 2010, 52, 74.</w:t>
      </w:r>
      <w:proofErr w:type="gramEnd"/>
    </w:p>
    <w:p w14:paraId="034F1210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(18)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 xml:space="preserve">Mazur, K.;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Heisler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I. A.;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Meech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S. R. J. Phys. Chem.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A 2012, 116, 2678.</w:t>
      </w:r>
      <w:proofErr w:type="gramEnd"/>
    </w:p>
    <w:p w14:paraId="0B74A53D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(19)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Zhong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D. Adv. Chem. Phys. 2009, 143, 83.</w:t>
      </w:r>
    </w:p>
    <w:p w14:paraId="14F3DC33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(20)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Paciaroni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A.;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Orecchini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A.;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Cornicchi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E.; Marconi, M.; Petrillo, C.;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Haertlein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M.; Moulin, M.;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Sacchetti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F. Philos. Mag. 2008, 88, 4071.</w:t>
      </w:r>
    </w:p>
    <w:p w14:paraId="6A533C20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(21)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Lipps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F.; Levy, S.;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Markelz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A. G. Phys. Chem. Chem. Phys. 2012, 14, 6375.</w:t>
      </w:r>
    </w:p>
    <w:p w14:paraId="16367DA5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(22)</w:t>
      </w:r>
      <w:proofErr w:type="spellStart"/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Combet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S.;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Zanotti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J. Phys. Chem. Chem. Phys. 2012, 14, 4927.</w:t>
      </w:r>
      <w:proofErr w:type="gramEnd"/>
    </w:p>
    <w:p w14:paraId="437ECED9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(23)</w:t>
      </w:r>
      <w:proofErr w:type="spellStart"/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Engelhardt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K.;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Peukert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W.;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Braunschweig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B.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Curr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spellStart"/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Opin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Colloid Inte</w:t>
      </w:r>
      <w:r w:rsidR="001F6C9B" w:rsidRPr="001F6C9B">
        <w:rPr>
          <w:rFonts w:ascii="Arno Pro" w:hAnsi="Arno Pro"/>
          <w:kern w:val="19"/>
          <w:sz w:val="16"/>
          <w:szCs w:val="14"/>
        </w:rPr>
        <w:t>r</w:t>
      </w:r>
      <w:r w:rsidR="001F6C9B" w:rsidRPr="001F6C9B">
        <w:rPr>
          <w:rFonts w:ascii="Arno Pro" w:hAnsi="Arno Pro"/>
          <w:kern w:val="19"/>
          <w:sz w:val="16"/>
          <w:szCs w:val="14"/>
        </w:rPr>
        <w:t>face Sci. 2014, 19, 207.</w:t>
      </w:r>
      <w:proofErr w:type="gramEnd"/>
    </w:p>
    <w:p w14:paraId="72D2459A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(24)</w:t>
      </w:r>
      <w:r w:rsidR="001F6C9B" w:rsidRPr="001F6C9B">
        <w:rPr>
          <w:rFonts w:ascii="Arno Pro" w:hAnsi="Arno Pro"/>
          <w:kern w:val="19"/>
          <w:sz w:val="16"/>
          <w:szCs w:val="14"/>
        </w:rPr>
        <w:t xml:space="preserve">Yang, J.; Zhang, L. Y.; Wang, L. J.;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Zhong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D. P. J. Am. Chem. Soc. 2012, 134, 16460.</w:t>
      </w:r>
    </w:p>
    <w:p w14:paraId="07C51EEF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(25)</w:t>
      </w:r>
      <w:r w:rsidR="001F6C9B" w:rsidRPr="001F6C9B">
        <w:rPr>
          <w:rFonts w:ascii="Arno Pro" w:hAnsi="Arno Pro"/>
          <w:kern w:val="19"/>
          <w:sz w:val="16"/>
          <w:szCs w:val="14"/>
        </w:rPr>
        <w:t xml:space="preserve">Pal, S. K.; Peon, J.;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Zewail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A. H. Proc. Natl. Acad. Sci. U. S. A. 2002, 99, 1763.</w:t>
      </w:r>
    </w:p>
    <w:p w14:paraId="30405F36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(26)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 xml:space="preserve">Li, G. F.; Magana, D.; Dyer, R. B. Nat.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Commun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2014, 5</w:t>
      </w:r>
      <w:r w:rsidR="008C67DD">
        <w:rPr>
          <w:rFonts w:ascii="Arno Pro" w:hAnsi="Arno Pro" w:hint="eastAsia"/>
          <w:kern w:val="19"/>
          <w:sz w:val="16"/>
          <w:szCs w:val="14"/>
          <w:lang w:eastAsia="zh-CN"/>
        </w:rPr>
        <w:t>, 3100</w:t>
      </w:r>
      <w:r w:rsidR="001F6C9B"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</w:p>
    <w:p w14:paraId="309170C9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(27)</w:t>
      </w:r>
      <w:r w:rsidR="001F6C9B" w:rsidRPr="001F6C9B">
        <w:rPr>
          <w:rFonts w:ascii="Arno Pro" w:hAnsi="Arno Pro"/>
          <w:kern w:val="19"/>
          <w:sz w:val="16"/>
          <w:szCs w:val="14"/>
        </w:rPr>
        <w:t xml:space="preserve">Nonaka, Y.; Lu, D. S.;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Dwivedi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A.;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Strommen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D. P.;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Nakamoto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K. B</w:t>
      </w:r>
      <w:r w:rsidR="001F6C9B" w:rsidRPr="001F6C9B">
        <w:rPr>
          <w:rFonts w:ascii="Arno Pro" w:hAnsi="Arno Pro"/>
          <w:kern w:val="19"/>
          <w:sz w:val="16"/>
          <w:szCs w:val="14"/>
        </w:rPr>
        <w:t>i</w:t>
      </w:r>
      <w:r w:rsidR="001F6C9B" w:rsidRPr="001F6C9B">
        <w:rPr>
          <w:rFonts w:ascii="Arno Pro" w:hAnsi="Arno Pro"/>
          <w:kern w:val="19"/>
          <w:sz w:val="16"/>
          <w:szCs w:val="14"/>
        </w:rPr>
        <w:t>opolymers 1990, 29, 999.</w:t>
      </w:r>
    </w:p>
    <w:p w14:paraId="56A0A483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(28)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 xml:space="preserve">Castellanos, M. M.;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Colina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C. M. J. Phys. Chem. B 2013, 117, 11895.</w:t>
      </w:r>
      <w:proofErr w:type="gramEnd"/>
    </w:p>
    <w:p w14:paraId="6BD41918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(29)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 xml:space="preserve">Colombo, M. F.;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BonillaRodriguez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G. O. J. Biol. Chem. 1996, 271, 4895.</w:t>
      </w:r>
      <w:proofErr w:type="gramEnd"/>
    </w:p>
    <w:p w14:paraId="42D38FF3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(30)</w:t>
      </w:r>
      <w:proofErr w:type="spellStart"/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Hilinski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E. F.; Straub, K. D.;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Rentzepis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, P. M. Chem. Phys. Lett.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1984, 111, 333.</w:t>
      </w:r>
      <w:proofErr w:type="gramEnd"/>
    </w:p>
    <w:p w14:paraId="49463C36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(31)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Leitner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D. M. Chem. Phys. Lett.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2012, 530, 102.</w:t>
      </w:r>
      <w:proofErr w:type="gramEnd"/>
    </w:p>
    <w:p w14:paraId="2680C2C7" w14:textId="77777777" w:rsidR="001F6C9B" w:rsidRPr="001F6C9B" w:rsidRDefault="00227A53" w:rsidP="001F6C9B">
      <w:pPr>
        <w:spacing w:after="0"/>
        <w:rPr>
          <w:rFonts w:ascii="Arno Pro" w:hAnsi="Arno Pro"/>
          <w:kern w:val="19"/>
          <w:sz w:val="16"/>
          <w:szCs w:val="14"/>
        </w:rPr>
      </w:pPr>
      <w:r>
        <w:rPr>
          <w:rFonts w:ascii="Arno Pro" w:hAnsi="Arno Pro"/>
          <w:kern w:val="19"/>
          <w:sz w:val="16"/>
          <w:szCs w:val="14"/>
        </w:rPr>
        <w:t>(32)</w:t>
      </w:r>
      <w:proofErr w:type="spellStart"/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Verma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 xml:space="preserve">, A. L.; Bernstein, H. J. J. Raman </w:t>
      </w:r>
      <w:proofErr w:type="spellStart"/>
      <w:r w:rsidR="001F6C9B" w:rsidRPr="001F6C9B">
        <w:rPr>
          <w:rFonts w:ascii="Arno Pro" w:hAnsi="Arno Pro"/>
          <w:kern w:val="19"/>
          <w:sz w:val="16"/>
          <w:szCs w:val="14"/>
        </w:rPr>
        <w:t>Spectrosc</w:t>
      </w:r>
      <w:proofErr w:type="spellEnd"/>
      <w:r w:rsidR="001F6C9B" w:rsidRPr="001F6C9B">
        <w:rPr>
          <w:rFonts w:ascii="Arno Pro" w:hAnsi="Arno Pro"/>
          <w:kern w:val="19"/>
          <w:sz w:val="16"/>
          <w:szCs w:val="14"/>
        </w:rPr>
        <w:t>.</w:t>
      </w:r>
      <w:proofErr w:type="gramEnd"/>
      <w:r w:rsidR="001F6C9B" w:rsidRPr="001F6C9B">
        <w:rPr>
          <w:rFonts w:ascii="Arno Pro" w:hAnsi="Arno Pro"/>
          <w:kern w:val="19"/>
          <w:sz w:val="16"/>
          <w:szCs w:val="14"/>
        </w:rPr>
        <w:t xml:space="preserve"> </w:t>
      </w:r>
      <w:proofErr w:type="gramStart"/>
      <w:r w:rsidR="001F6C9B" w:rsidRPr="001F6C9B">
        <w:rPr>
          <w:rFonts w:ascii="Arno Pro" w:hAnsi="Arno Pro"/>
          <w:kern w:val="19"/>
          <w:sz w:val="16"/>
          <w:szCs w:val="14"/>
        </w:rPr>
        <w:t>1974, 2, 163.</w:t>
      </w:r>
      <w:proofErr w:type="gramEnd"/>
    </w:p>
    <w:p w14:paraId="34BD19FF" w14:textId="77777777" w:rsidR="001F6C9B" w:rsidRPr="001F6C9B" w:rsidRDefault="00227A53" w:rsidP="00227A53">
      <w:pPr>
        <w:pStyle w:val="TFReferencesSection"/>
        <w:ind w:firstLine="0"/>
      </w:pPr>
      <w:r>
        <w:t>(33)</w:t>
      </w:r>
      <w:proofErr w:type="spellStart"/>
      <w:proofErr w:type="gramStart"/>
      <w:r w:rsidR="001F6C9B" w:rsidRPr="001F6C9B">
        <w:t>Gnanasekaran</w:t>
      </w:r>
      <w:proofErr w:type="spellEnd"/>
      <w:r w:rsidR="001F6C9B" w:rsidRPr="001F6C9B">
        <w:t xml:space="preserve">, R.; Xu, R.; </w:t>
      </w:r>
      <w:proofErr w:type="spellStart"/>
      <w:r w:rsidR="001F6C9B" w:rsidRPr="001F6C9B">
        <w:t>Leitner</w:t>
      </w:r>
      <w:proofErr w:type="spellEnd"/>
      <w:r w:rsidR="001F6C9B" w:rsidRPr="001F6C9B">
        <w:t>, D. M. J. Phys. Chem. B 2010, 114, 16989.</w:t>
      </w:r>
      <w:proofErr w:type="gramEnd"/>
    </w:p>
    <w:p w14:paraId="559B0CF9" w14:textId="77777777" w:rsidR="00A66EDD" w:rsidRPr="00BE533F" w:rsidRDefault="00A66EDD" w:rsidP="001F6C9B">
      <w:pPr>
        <w:pStyle w:val="TFReferencesSection"/>
      </w:pPr>
    </w:p>
    <w:p w14:paraId="384D9548" w14:textId="77777777" w:rsidR="00DD29EF" w:rsidRDefault="000D2D84" w:rsidP="00591AC2">
      <w:pPr>
        <w:pStyle w:val="SNSynopsisTOC"/>
        <w:sectPr w:rsidR="00DD29EF" w:rsidSect="00513318">
          <w:type w:val="continuous"/>
          <w:pgSz w:w="12240" w:h="15840"/>
          <w:pgMar w:top="720" w:right="1094" w:bottom="950" w:left="1094" w:header="720" w:footer="720" w:gutter="0"/>
          <w:cols w:num="2" w:space="461"/>
        </w:sectPr>
      </w:pPr>
      <w:r>
        <w:br w:type="page"/>
      </w:r>
    </w:p>
    <w:p w14:paraId="1364C96B" w14:textId="77777777" w:rsidR="007D64A5" w:rsidRDefault="00A66EDD" w:rsidP="00A66EDD">
      <w:pPr>
        <w:pBdr>
          <w:bottom w:val="single" w:sz="4" w:space="1" w:color="auto"/>
        </w:pBdr>
        <w:spacing w:after="240"/>
        <w:jc w:val="center"/>
        <w:rPr>
          <w:rFonts w:ascii="Arno Pro" w:hAnsi="Arno Pro"/>
        </w:rPr>
      </w:pPr>
      <w:r w:rsidRPr="00C45E7B">
        <w:rPr>
          <w:rFonts w:ascii="Arno Pro" w:hAnsi="Arno Pro"/>
        </w:rPr>
        <w:lastRenderedPageBreak/>
        <w:t>Insert Table of Contents artwork here</w:t>
      </w:r>
    </w:p>
    <w:p w14:paraId="1C8FD4AE" w14:textId="77777777" w:rsidR="007D64A5" w:rsidRDefault="007D64A5" w:rsidP="00A66EDD">
      <w:pPr>
        <w:pBdr>
          <w:bottom w:val="single" w:sz="4" w:space="1" w:color="auto"/>
        </w:pBdr>
        <w:spacing w:after="240"/>
        <w:jc w:val="center"/>
        <w:rPr>
          <w:rFonts w:ascii="Arno Pro" w:hAnsi="Arno Pro"/>
        </w:rPr>
      </w:pPr>
    </w:p>
    <w:p w14:paraId="54DEE3A3" w14:textId="77777777" w:rsidR="008C67DD" w:rsidRDefault="006D401E" w:rsidP="006D401E">
      <w:pPr>
        <w:spacing w:after="0"/>
        <w:jc w:val="center"/>
        <w:rPr>
          <w:rFonts w:ascii="Arno Pro" w:hAnsi="Arno Pro"/>
        </w:rPr>
      </w:pPr>
      <w:r>
        <w:rPr>
          <w:rFonts w:ascii="Arno Pro" w:hAnsi="Arno Pro"/>
          <w:noProof/>
        </w:rPr>
        <w:drawing>
          <wp:inline distT="0" distB="0" distL="0" distR="0" wp14:anchorId="307ABFC1" wp14:editId="701B2846">
            <wp:extent cx="2531659" cy="1950340"/>
            <wp:effectExtent l="0" t="0" r="2540" b="0"/>
            <wp:docPr id="4" name="Picture 4" descr="E:\Emory-doc\Experimental\Documents\Draft\Hemoglobin-Hydration effect\JACS Commun\TOC-hemoglo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Emory-doc\Experimental\Documents\Draft\Hemoglobin-Hydration effect\JACS Commun\TOC-hemoglobi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064" cy="195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C88C" w14:textId="77777777" w:rsidR="008C67DD" w:rsidRDefault="008C67DD" w:rsidP="006D401E">
      <w:pPr>
        <w:spacing w:after="0"/>
        <w:jc w:val="center"/>
        <w:rPr>
          <w:rFonts w:ascii="Arno Pro" w:hAnsi="Arno Pro"/>
        </w:rPr>
      </w:pPr>
    </w:p>
    <w:p w14:paraId="7C9FB66A" w14:textId="77777777" w:rsidR="00E2205E" w:rsidRDefault="00E2205E" w:rsidP="008C67DD">
      <w:pPr>
        <w:spacing w:after="0"/>
        <w:rPr>
          <w:rFonts w:ascii="Arno Pro" w:hAnsi="Arno Pro"/>
          <w:lang w:eastAsia="zh-CN"/>
        </w:rPr>
      </w:pPr>
    </w:p>
    <w:p w14:paraId="0F4D5EA8" w14:textId="6120B16C" w:rsidR="00A66EDD" w:rsidRPr="00C45E7B" w:rsidRDefault="00A66EDD" w:rsidP="008C67DD">
      <w:pPr>
        <w:spacing w:after="0"/>
        <w:rPr>
          <w:rFonts w:ascii="Arno Pro" w:hAnsi="Arno Pro"/>
          <w:lang w:eastAsia="zh-CN"/>
        </w:rPr>
      </w:pPr>
    </w:p>
    <w:sectPr w:rsidR="00A66EDD" w:rsidRPr="00C45E7B" w:rsidSect="00513318">
      <w:headerReference w:type="even" r:id="rId19"/>
      <w:footerReference w:type="even" r:id="rId20"/>
      <w:footerReference w:type="default" r:id="rId21"/>
      <w:type w:val="continuous"/>
      <w:pgSz w:w="12240" w:h="15840"/>
      <w:pgMar w:top="720" w:right="1094" w:bottom="950" w:left="1094" w:header="0" w:footer="0" w:gutter="0"/>
      <w:cols w:space="475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Louis" w:date="2016-06-10T17:45:00Z" w:initials="L">
    <w:p w14:paraId="1FB329BF" w14:textId="14C8BC38" w:rsidR="00487A63" w:rsidRDefault="00487A63">
      <w:pPr>
        <w:pStyle w:val="CommentText"/>
      </w:pPr>
      <w:r>
        <w:rPr>
          <w:rStyle w:val="CommentReference"/>
        </w:rPr>
        <w:annotationRef/>
      </w:r>
      <w:r>
        <w:t>Still need to edit this.</w:t>
      </w:r>
    </w:p>
  </w:comment>
  <w:comment w:id="2" w:author="Louis" w:date="2016-06-09T18:18:00Z" w:initials="L">
    <w:p w14:paraId="6595C476" w14:textId="0F2308D0" w:rsidR="00EF61E9" w:rsidRDefault="00EF61E9">
      <w:pPr>
        <w:pStyle w:val="CommentText"/>
      </w:pPr>
      <w:r>
        <w:rPr>
          <w:rStyle w:val="CommentReference"/>
        </w:rPr>
        <w:annotationRef/>
      </w:r>
      <w:r>
        <w:t>Still editing this paragraph.</w:t>
      </w:r>
    </w:p>
  </w:comment>
  <w:comment w:id="3" w:author="Louis" w:date="2016-06-10T12:13:00Z" w:initials="L">
    <w:p w14:paraId="7E899C98" w14:textId="6A3DC046" w:rsidR="001F2187" w:rsidRDefault="001F2187">
      <w:pPr>
        <w:pStyle w:val="CommentText"/>
      </w:pPr>
      <w:r>
        <w:rPr>
          <w:rStyle w:val="CommentReference"/>
        </w:rPr>
        <w:annotationRef/>
      </w:r>
      <w:r>
        <w:t>Working on an updated figure similar to the JPCL figure looking at 1407 cm</w:t>
      </w:r>
      <w:r w:rsidRPr="001F2187">
        <w:rPr>
          <w:vertAlign w:val="superscript"/>
        </w:rPr>
        <w:t>-1</w:t>
      </w:r>
      <w:r>
        <w:t>, 1630 cm</w:t>
      </w:r>
      <w:r w:rsidRPr="001F2187">
        <w:rPr>
          <w:vertAlign w:val="superscript"/>
        </w:rPr>
        <w:t>-1</w:t>
      </w:r>
      <w:r>
        <w:t>, and 1600 cm</w:t>
      </w:r>
      <w:r w:rsidRPr="001F2187">
        <w:rPr>
          <w:vertAlign w:val="superscript"/>
        </w:rPr>
        <w:t>-1</w:t>
      </w:r>
      <w:r>
        <w:t xml:space="preserve">. </w:t>
      </w:r>
      <w:r w:rsidR="000C652D">
        <w:t>Will put the amide II and excited vibrational band transients in SI.</w:t>
      </w:r>
    </w:p>
    <w:p w14:paraId="4AB57F61" w14:textId="77777777" w:rsidR="007D07B7" w:rsidRDefault="007D07B7">
      <w:pPr>
        <w:pStyle w:val="CommentText"/>
      </w:pPr>
    </w:p>
    <w:p w14:paraId="2FE47D2A" w14:textId="6BA26E53" w:rsidR="007D07B7" w:rsidRDefault="007D07B7">
      <w:pPr>
        <w:pStyle w:val="CommentText"/>
      </w:pPr>
      <w:r>
        <w:t>Need to fit the transients to get the specific time constants. What is in the text is what I have so far.</w:t>
      </w:r>
    </w:p>
  </w:comment>
  <w:comment w:id="4" w:author="Louis" w:date="2016-06-10T12:12:00Z" w:initials="L">
    <w:p w14:paraId="105943FB" w14:textId="2CF99A28" w:rsidR="009028B7" w:rsidRDefault="009028B7">
      <w:pPr>
        <w:pStyle w:val="CommentText"/>
      </w:pPr>
      <w:r>
        <w:rPr>
          <w:rStyle w:val="CommentReference"/>
        </w:rPr>
        <w:annotationRef/>
      </w:r>
      <w:r>
        <w:t>Still need to edit this.</w:t>
      </w:r>
    </w:p>
  </w:comment>
  <w:comment w:id="5" w:author="Brian Dyer" w:date="2015-08-22T15:19:00Z" w:initials="BD">
    <w:p w14:paraId="7E5438ED" w14:textId="349ECA77" w:rsidR="005D3792" w:rsidRDefault="005D3792">
      <w:pPr>
        <w:pStyle w:val="CommentText"/>
      </w:pPr>
      <w:r>
        <w:rPr>
          <w:rStyle w:val="CommentReference"/>
        </w:rPr>
        <w:annotationRef/>
      </w:r>
      <w:r>
        <w:t>Since this is solvated helix band, this narrowing is probably related to intera</w:t>
      </w:r>
      <w:r>
        <w:t>c</w:t>
      </w:r>
      <w:r>
        <w:t>tion of EG with helix backbone; maybe less heter</w:t>
      </w:r>
      <w:r>
        <w:t>o</w:t>
      </w:r>
      <w:r>
        <w:t>geneous than water, so band narrows</w:t>
      </w:r>
    </w:p>
  </w:comment>
  <w:comment w:id="6" w:author="Louis" w:date="2016-06-10T17:46:00Z" w:initials="L">
    <w:p w14:paraId="73E972E1" w14:textId="180E6ED2" w:rsidR="00487A63" w:rsidRDefault="00487A63">
      <w:pPr>
        <w:pStyle w:val="CommentText"/>
      </w:pPr>
      <w:r>
        <w:rPr>
          <w:rStyle w:val="CommentReference"/>
        </w:rPr>
        <w:annotationRef/>
      </w:r>
      <w:r>
        <w:t>Need to edit.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AED231" w14:textId="77777777" w:rsidR="009F6A44" w:rsidRDefault="009F6A44">
      <w:r>
        <w:separator/>
      </w:r>
    </w:p>
    <w:p w14:paraId="78C2757E" w14:textId="77777777" w:rsidR="009F6A44" w:rsidRDefault="009F6A44"/>
  </w:endnote>
  <w:endnote w:type="continuationSeparator" w:id="0">
    <w:p w14:paraId="5C9DC99B" w14:textId="77777777" w:rsidR="009F6A44" w:rsidRDefault="009F6A44">
      <w:r>
        <w:continuationSeparator/>
      </w:r>
    </w:p>
    <w:p w14:paraId="2C4C152E" w14:textId="77777777" w:rsidR="009F6A44" w:rsidRDefault="009F6A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ew York">
    <w:altName w:val="Times New Roman"/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00000007" w:usb1="00000000" w:usb2="00000000" w:usb3="00000000" w:csb0="00000093" w:csb1="00000000"/>
    <w:embedRegular r:id="rId1" w:fontKey="{A192F7FE-3E91-4462-A2DA-882164E53414}"/>
    <w:embedBold r:id="rId2" w:fontKey="{E62543CE-C0B3-4A11-B54A-CDCECC77EF41}"/>
  </w:font>
  <w:font w:name="Myriad Pro Light">
    <w:altName w:val="Arial"/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no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Italic r:id="rId3" w:subsetted="1" w:fontKey="{F37EBA19-D951-407D-9BF3-523485C8B95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E89C4C" w14:textId="77777777" w:rsidR="005D3792" w:rsidRDefault="005D3792">
    <w:pPr>
      <w:framePr w:wrap="around" w:vAnchor="text" w:hAnchor="margin" w:xAlign="right" w:y="1"/>
      <w:rPr>
        <w:rStyle w:val="PageNumber"/>
      </w:rPr>
    </w:pPr>
    <w:proofErr w:type="gramStart"/>
    <w:r>
      <w:rPr>
        <w:rStyle w:val="PageNumber"/>
      </w:rPr>
      <w:t xml:space="preserve">PAGE  </w:t>
    </w:r>
    <w:r>
      <w:rPr>
        <w:rStyle w:val="PageNumber"/>
        <w:noProof/>
      </w:rPr>
      <w:t>2</w:t>
    </w:r>
    <w:proofErr w:type="gramEnd"/>
  </w:p>
  <w:p w14:paraId="35C0E64D" w14:textId="77777777" w:rsidR="005D3792" w:rsidRDefault="005D3792"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E55FC2" w14:textId="77777777" w:rsidR="005D3792" w:rsidRDefault="005D3792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AEBDFD" w14:textId="77777777" w:rsidR="005D3792" w:rsidRDefault="005D37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1EBB7212" w14:textId="77777777" w:rsidR="005D3792" w:rsidRDefault="005D3792">
    <w:pPr>
      <w:pStyle w:val="Footer"/>
      <w:ind w:right="360"/>
    </w:pPr>
  </w:p>
  <w:p w14:paraId="1813EA3E" w14:textId="77777777" w:rsidR="005D3792" w:rsidRDefault="005D3792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3699BF" w14:textId="77777777" w:rsidR="005D3792" w:rsidRDefault="005D37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521D5">
      <w:rPr>
        <w:rStyle w:val="PageNumber"/>
        <w:noProof/>
      </w:rPr>
      <w:t>5</w:t>
    </w:r>
    <w:r>
      <w:rPr>
        <w:rStyle w:val="PageNumber"/>
      </w:rPr>
      <w:fldChar w:fldCharType="end"/>
    </w:r>
  </w:p>
  <w:p w14:paraId="6EB512A5" w14:textId="77777777" w:rsidR="005D3792" w:rsidRDefault="005D3792">
    <w:pPr>
      <w:pStyle w:val="Footer"/>
      <w:ind w:right="360"/>
    </w:pPr>
  </w:p>
  <w:p w14:paraId="3399311D" w14:textId="77777777" w:rsidR="005D3792" w:rsidRDefault="005D379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5E8517" w14:textId="77777777" w:rsidR="009F6A44" w:rsidRDefault="009F6A44">
      <w:r>
        <w:separator/>
      </w:r>
    </w:p>
    <w:p w14:paraId="502482BF" w14:textId="77777777" w:rsidR="009F6A44" w:rsidRDefault="009F6A44"/>
  </w:footnote>
  <w:footnote w:type="continuationSeparator" w:id="0">
    <w:p w14:paraId="7DD7DFB9" w14:textId="77777777" w:rsidR="009F6A44" w:rsidRDefault="009F6A44">
      <w:r>
        <w:continuationSeparator/>
      </w:r>
    </w:p>
    <w:p w14:paraId="5DAEC600" w14:textId="77777777" w:rsidR="009F6A44" w:rsidRDefault="009F6A4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3CD516" w14:textId="77777777" w:rsidR="005D3792" w:rsidRDefault="005D379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6D3F9A"/>
    <w:multiLevelType w:val="singleLevel"/>
    <w:tmpl w:val="8BC469A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">
    <w:nsid w:val="34FD0C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>
    <w:nsid w:val="3762623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>
    <w:nsid w:val="384622AB"/>
    <w:multiLevelType w:val="singleLevel"/>
    <w:tmpl w:val="6FF0DD10"/>
    <w:lvl w:ilvl="0">
      <w:start w:val="1"/>
      <w:numFmt w:val="lowerLetter"/>
      <w:lvlText w:val="%1."/>
      <w:lvlJc w:val="left"/>
      <w:pPr>
        <w:tabs>
          <w:tab w:val="num" w:pos="922"/>
        </w:tabs>
        <w:ind w:left="922" w:hanging="360"/>
      </w:pPr>
      <w:rPr>
        <w:rFonts w:hint="default"/>
      </w:rPr>
    </w:lvl>
  </w:abstractNum>
  <w:abstractNum w:abstractNumId="4">
    <w:nsid w:val="3E7A7E0C"/>
    <w:multiLevelType w:val="singleLevel"/>
    <w:tmpl w:val="E32C900E"/>
    <w:lvl w:ilvl="0">
      <w:start w:val="1"/>
      <w:numFmt w:val="decimal"/>
      <w:lvlText w:val="%1."/>
      <w:lvlJc w:val="left"/>
      <w:pPr>
        <w:tabs>
          <w:tab w:val="num" w:pos="562"/>
        </w:tabs>
        <w:ind w:left="562" w:hanging="360"/>
      </w:pPr>
      <w:rPr>
        <w:rFonts w:hint="default"/>
      </w:rPr>
    </w:lvl>
  </w:abstractNum>
  <w:abstractNum w:abstractNumId="5">
    <w:nsid w:val="41DB2E3C"/>
    <w:multiLevelType w:val="singleLevel"/>
    <w:tmpl w:val="E5E28CB0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saveSubsetFonts/>
  <w:bordersDoNotSurroundHeader/>
  <w:bordersDoNotSurroundFooter/>
  <w:activeWritingStyle w:appName="MSWord" w:lang="en-US" w:vendorID="64" w:dllVersion="131078" w:nlCheck="1" w:checkStyle="1"/>
  <w:proofState w:spelling="clean" w:grammar="clean"/>
  <w:attachedTemplate r:id="rId1"/>
  <w:defaultTabStop w:val="720"/>
  <w:autoHyphenation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noColumnBalan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J Amer Chem Society&lt;/Style&gt;&lt;LeftDelim&gt;{&lt;/LeftDelim&gt;&lt;RightDelim&gt;}&lt;/RightDelim&gt;&lt;FontName&gt;Times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/Libraries&gt;"/>
  </w:docVars>
  <w:rsids>
    <w:rsidRoot w:val="002367AC"/>
    <w:rsid w:val="000013E9"/>
    <w:rsid w:val="0000363D"/>
    <w:rsid w:val="000201D0"/>
    <w:rsid w:val="000224BC"/>
    <w:rsid w:val="00022FD0"/>
    <w:rsid w:val="000272EC"/>
    <w:rsid w:val="0003046A"/>
    <w:rsid w:val="00046572"/>
    <w:rsid w:val="00046997"/>
    <w:rsid w:val="00072642"/>
    <w:rsid w:val="00072BDE"/>
    <w:rsid w:val="0007738E"/>
    <w:rsid w:val="00090380"/>
    <w:rsid w:val="00093154"/>
    <w:rsid w:val="00095F33"/>
    <w:rsid w:val="0009738F"/>
    <w:rsid w:val="000A181F"/>
    <w:rsid w:val="000A24C0"/>
    <w:rsid w:val="000A65BB"/>
    <w:rsid w:val="000B6AAC"/>
    <w:rsid w:val="000B6AB9"/>
    <w:rsid w:val="000C43DE"/>
    <w:rsid w:val="000C652D"/>
    <w:rsid w:val="000C7281"/>
    <w:rsid w:val="000D2D84"/>
    <w:rsid w:val="000D37A5"/>
    <w:rsid w:val="000E1DFA"/>
    <w:rsid w:val="000E227E"/>
    <w:rsid w:val="000E37BB"/>
    <w:rsid w:val="000E4D29"/>
    <w:rsid w:val="000E75E3"/>
    <w:rsid w:val="000F5C91"/>
    <w:rsid w:val="000F5F12"/>
    <w:rsid w:val="00101D1F"/>
    <w:rsid w:val="00104514"/>
    <w:rsid w:val="00120484"/>
    <w:rsid w:val="001209BB"/>
    <w:rsid w:val="00123E73"/>
    <w:rsid w:val="001379DD"/>
    <w:rsid w:val="00141659"/>
    <w:rsid w:val="0015109A"/>
    <w:rsid w:val="00153E77"/>
    <w:rsid w:val="00157E12"/>
    <w:rsid w:val="00166872"/>
    <w:rsid w:val="00170A16"/>
    <w:rsid w:val="0017352A"/>
    <w:rsid w:val="00173B1F"/>
    <w:rsid w:val="00185391"/>
    <w:rsid w:val="00190944"/>
    <w:rsid w:val="001A2E67"/>
    <w:rsid w:val="001A7441"/>
    <w:rsid w:val="001C6336"/>
    <w:rsid w:val="001D458D"/>
    <w:rsid w:val="001E0E63"/>
    <w:rsid w:val="001E460C"/>
    <w:rsid w:val="001E6AB1"/>
    <w:rsid w:val="001F2187"/>
    <w:rsid w:val="001F6C9B"/>
    <w:rsid w:val="002031A2"/>
    <w:rsid w:val="002201B6"/>
    <w:rsid w:val="00227A53"/>
    <w:rsid w:val="00235974"/>
    <w:rsid w:val="002367AC"/>
    <w:rsid w:val="0024409A"/>
    <w:rsid w:val="0026170D"/>
    <w:rsid w:val="002644CA"/>
    <w:rsid w:val="00266393"/>
    <w:rsid w:val="00266792"/>
    <w:rsid w:val="0027163E"/>
    <w:rsid w:val="002729FB"/>
    <w:rsid w:val="002A7098"/>
    <w:rsid w:val="002A7D96"/>
    <w:rsid w:val="002B1C3B"/>
    <w:rsid w:val="002B6788"/>
    <w:rsid w:val="002C10F8"/>
    <w:rsid w:val="002C3431"/>
    <w:rsid w:val="002C42BA"/>
    <w:rsid w:val="002D152D"/>
    <w:rsid w:val="002D61F9"/>
    <w:rsid w:val="002E1CCC"/>
    <w:rsid w:val="002F70FD"/>
    <w:rsid w:val="00310911"/>
    <w:rsid w:val="003116F5"/>
    <w:rsid w:val="0032112C"/>
    <w:rsid w:val="003253BA"/>
    <w:rsid w:val="0032771F"/>
    <w:rsid w:val="003279F4"/>
    <w:rsid w:val="00331EB3"/>
    <w:rsid w:val="0035002E"/>
    <w:rsid w:val="0035073E"/>
    <w:rsid w:val="003547B0"/>
    <w:rsid w:val="0036732C"/>
    <w:rsid w:val="003679A1"/>
    <w:rsid w:val="00393CED"/>
    <w:rsid w:val="003A0F5F"/>
    <w:rsid w:val="003A2ECE"/>
    <w:rsid w:val="003A4D2D"/>
    <w:rsid w:val="003B4AF3"/>
    <w:rsid w:val="003B51AF"/>
    <w:rsid w:val="003B7EBC"/>
    <w:rsid w:val="003C5090"/>
    <w:rsid w:val="003E5207"/>
    <w:rsid w:val="00405DFA"/>
    <w:rsid w:val="0041079D"/>
    <w:rsid w:val="00422950"/>
    <w:rsid w:val="004242E2"/>
    <w:rsid w:val="00424553"/>
    <w:rsid w:val="00427112"/>
    <w:rsid w:val="00434456"/>
    <w:rsid w:val="004564CF"/>
    <w:rsid w:val="00457242"/>
    <w:rsid w:val="004619D2"/>
    <w:rsid w:val="004709FC"/>
    <w:rsid w:val="00472D2D"/>
    <w:rsid w:val="00476D8E"/>
    <w:rsid w:val="004805A5"/>
    <w:rsid w:val="00487A63"/>
    <w:rsid w:val="00495C93"/>
    <w:rsid w:val="00496A58"/>
    <w:rsid w:val="00496B72"/>
    <w:rsid w:val="004A491B"/>
    <w:rsid w:val="004A742B"/>
    <w:rsid w:val="004B1240"/>
    <w:rsid w:val="004B2268"/>
    <w:rsid w:val="004C070D"/>
    <w:rsid w:val="004D49A6"/>
    <w:rsid w:val="004D5F3A"/>
    <w:rsid w:val="004D73C3"/>
    <w:rsid w:val="004E2484"/>
    <w:rsid w:val="004E4C96"/>
    <w:rsid w:val="004F0F69"/>
    <w:rsid w:val="004F710D"/>
    <w:rsid w:val="004F7C50"/>
    <w:rsid w:val="0051112E"/>
    <w:rsid w:val="00513318"/>
    <w:rsid w:val="005157C2"/>
    <w:rsid w:val="0052712E"/>
    <w:rsid w:val="005327A4"/>
    <w:rsid w:val="00532FC1"/>
    <w:rsid w:val="0053450E"/>
    <w:rsid w:val="00551789"/>
    <w:rsid w:val="00552A07"/>
    <w:rsid w:val="005705A4"/>
    <w:rsid w:val="005721AA"/>
    <w:rsid w:val="005754B8"/>
    <w:rsid w:val="005756CD"/>
    <w:rsid w:val="00575965"/>
    <w:rsid w:val="00581502"/>
    <w:rsid w:val="0059195D"/>
    <w:rsid w:val="00591A57"/>
    <w:rsid w:val="00591AC2"/>
    <w:rsid w:val="00592AC0"/>
    <w:rsid w:val="00593A3A"/>
    <w:rsid w:val="0059535F"/>
    <w:rsid w:val="00595EAC"/>
    <w:rsid w:val="00596CA6"/>
    <w:rsid w:val="005B57D6"/>
    <w:rsid w:val="005C6C44"/>
    <w:rsid w:val="005D0C10"/>
    <w:rsid w:val="005D2065"/>
    <w:rsid w:val="005D3792"/>
    <w:rsid w:val="005D5DCF"/>
    <w:rsid w:val="005E71E3"/>
    <w:rsid w:val="005F5C5C"/>
    <w:rsid w:val="005F7CFB"/>
    <w:rsid w:val="00604E00"/>
    <w:rsid w:val="00604F23"/>
    <w:rsid w:val="00610499"/>
    <w:rsid w:val="00614F2E"/>
    <w:rsid w:val="00616D68"/>
    <w:rsid w:val="0062788E"/>
    <w:rsid w:val="00631B3F"/>
    <w:rsid w:val="00631E32"/>
    <w:rsid w:val="00634CBE"/>
    <w:rsid w:val="0063577D"/>
    <w:rsid w:val="00651375"/>
    <w:rsid w:val="006521D5"/>
    <w:rsid w:val="006532A9"/>
    <w:rsid w:val="006645A7"/>
    <w:rsid w:val="00666124"/>
    <w:rsid w:val="006865A0"/>
    <w:rsid w:val="006910D8"/>
    <w:rsid w:val="00693109"/>
    <w:rsid w:val="006A7C41"/>
    <w:rsid w:val="006B2581"/>
    <w:rsid w:val="006C4925"/>
    <w:rsid w:val="006D401E"/>
    <w:rsid w:val="006D6B80"/>
    <w:rsid w:val="006E4A21"/>
    <w:rsid w:val="006F268D"/>
    <w:rsid w:val="007009DA"/>
    <w:rsid w:val="0071182A"/>
    <w:rsid w:val="007130C0"/>
    <w:rsid w:val="007179F0"/>
    <w:rsid w:val="00724D2F"/>
    <w:rsid w:val="00725A59"/>
    <w:rsid w:val="00725E67"/>
    <w:rsid w:val="007331FF"/>
    <w:rsid w:val="00733F15"/>
    <w:rsid w:val="007425B0"/>
    <w:rsid w:val="007629D3"/>
    <w:rsid w:val="00767AF1"/>
    <w:rsid w:val="00772218"/>
    <w:rsid w:val="00773D15"/>
    <w:rsid w:val="007761E5"/>
    <w:rsid w:val="007834C9"/>
    <w:rsid w:val="0079259A"/>
    <w:rsid w:val="00792EFE"/>
    <w:rsid w:val="007B6B8C"/>
    <w:rsid w:val="007C1383"/>
    <w:rsid w:val="007D07B7"/>
    <w:rsid w:val="007D64A5"/>
    <w:rsid w:val="007D76C8"/>
    <w:rsid w:val="007E19EA"/>
    <w:rsid w:val="007E20D2"/>
    <w:rsid w:val="007F6792"/>
    <w:rsid w:val="00803489"/>
    <w:rsid w:val="00817CA5"/>
    <w:rsid w:val="00830033"/>
    <w:rsid w:val="00830FF1"/>
    <w:rsid w:val="008348A2"/>
    <w:rsid w:val="00835CBD"/>
    <w:rsid w:val="00860702"/>
    <w:rsid w:val="008618E7"/>
    <w:rsid w:val="00864437"/>
    <w:rsid w:val="00865479"/>
    <w:rsid w:val="00865590"/>
    <w:rsid w:val="008655C0"/>
    <w:rsid w:val="008824A8"/>
    <w:rsid w:val="0088497D"/>
    <w:rsid w:val="00887E1C"/>
    <w:rsid w:val="00894488"/>
    <w:rsid w:val="008A4AF8"/>
    <w:rsid w:val="008A4C9D"/>
    <w:rsid w:val="008C67DD"/>
    <w:rsid w:val="008D2BB9"/>
    <w:rsid w:val="008D2DFE"/>
    <w:rsid w:val="008D3D15"/>
    <w:rsid w:val="008D567C"/>
    <w:rsid w:val="008D5F40"/>
    <w:rsid w:val="008D6711"/>
    <w:rsid w:val="008E03C0"/>
    <w:rsid w:val="008E467B"/>
    <w:rsid w:val="008F0DFF"/>
    <w:rsid w:val="0090085C"/>
    <w:rsid w:val="0090267C"/>
    <w:rsid w:val="009028B7"/>
    <w:rsid w:val="009100C2"/>
    <w:rsid w:val="009138FC"/>
    <w:rsid w:val="0092037A"/>
    <w:rsid w:val="009246AD"/>
    <w:rsid w:val="009247C3"/>
    <w:rsid w:val="00927CDC"/>
    <w:rsid w:val="00942500"/>
    <w:rsid w:val="00957C0B"/>
    <w:rsid w:val="00967927"/>
    <w:rsid w:val="009726E3"/>
    <w:rsid w:val="00975394"/>
    <w:rsid w:val="00984F9E"/>
    <w:rsid w:val="00987CA3"/>
    <w:rsid w:val="00995359"/>
    <w:rsid w:val="009968AF"/>
    <w:rsid w:val="009A023D"/>
    <w:rsid w:val="009A7F67"/>
    <w:rsid w:val="009B534B"/>
    <w:rsid w:val="009B79DD"/>
    <w:rsid w:val="009C087D"/>
    <w:rsid w:val="009C2E53"/>
    <w:rsid w:val="009D52E5"/>
    <w:rsid w:val="009D6115"/>
    <w:rsid w:val="009E267B"/>
    <w:rsid w:val="009F6A44"/>
    <w:rsid w:val="00A02D62"/>
    <w:rsid w:val="00A0408D"/>
    <w:rsid w:val="00A11591"/>
    <w:rsid w:val="00A12DE2"/>
    <w:rsid w:val="00A1701C"/>
    <w:rsid w:val="00A22ECE"/>
    <w:rsid w:val="00A269C9"/>
    <w:rsid w:val="00A3136B"/>
    <w:rsid w:val="00A3213D"/>
    <w:rsid w:val="00A35FC7"/>
    <w:rsid w:val="00A444E1"/>
    <w:rsid w:val="00A460B5"/>
    <w:rsid w:val="00A46C91"/>
    <w:rsid w:val="00A527E9"/>
    <w:rsid w:val="00A5760D"/>
    <w:rsid w:val="00A640B8"/>
    <w:rsid w:val="00A66999"/>
    <w:rsid w:val="00A66EDD"/>
    <w:rsid w:val="00A71C00"/>
    <w:rsid w:val="00A73F32"/>
    <w:rsid w:val="00A80473"/>
    <w:rsid w:val="00A82424"/>
    <w:rsid w:val="00AB2E05"/>
    <w:rsid w:val="00AC1839"/>
    <w:rsid w:val="00AC24D4"/>
    <w:rsid w:val="00AC27B1"/>
    <w:rsid w:val="00AC5F97"/>
    <w:rsid w:val="00AC6438"/>
    <w:rsid w:val="00AE4B97"/>
    <w:rsid w:val="00AF2AD1"/>
    <w:rsid w:val="00B119F9"/>
    <w:rsid w:val="00B360A4"/>
    <w:rsid w:val="00B40F4E"/>
    <w:rsid w:val="00B42C29"/>
    <w:rsid w:val="00B51A27"/>
    <w:rsid w:val="00B5354C"/>
    <w:rsid w:val="00B54B37"/>
    <w:rsid w:val="00B563D9"/>
    <w:rsid w:val="00B60732"/>
    <w:rsid w:val="00B631C3"/>
    <w:rsid w:val="00B71491"/>
    <w:rsid w:val="00B7618D"/>
    <w:rsid w:val="00B769AC"/>
    <w:rsid w:val="00B8400E"/>
    <w:rsid w:val="00B85CD8"/>
    <w:rsid w:val="00B86B53"/>
    <w:rsid w:val="00B875D7"/>
    <w:rsid w:val="00B97259"/>
    <w:rsid w:val="00BB1134"/>
    <w:rsid w:val="00BB2B23"/>
    <w:rsid w:val="00BC3E2A"/>
    <w:rsid w:val="00BC575E"/>
    <w:rsid w:val="00BD0668"/>
    <w:rsid w:val="00BD2D4E"/>
    <w:rsid w:val="00BD5122"/>
    <w:rsid w:val="00BE533F"/>
    <w:rsid w:val="00BE6C18"/>
    <w:rsid w:val="00BF0BD2"/>
    <w:rsid w:val="00C00EAE"/>
    <w:rsid w:val="00C06CFC"/>
    <w:rsid w:val="00C27FD0"/>
    <w:rsid w:val="00C30403"/>
    <w:rsid w:val="00C36B46"/>
    <w:rsid w:val="00C41F1E"/>
    <w:rsid w:val="00C45E7B"/>
    <w:rsid w:val="00C6370E"/>
    <w:rsid w:val="00C65180"/>
    <w:rsid w:val="00C72D78"/>
    <w:rsid w:val="00C760C3"/>
    <w:rsid w:val="00C77856"/>
    <w:rsid w:val="00C85B31"/>
    <w:rsid w:val="00C912D6"/>
    <w:rsid w:val="00C9140C"/>
    <w:rsid w:val="00C93D3E"/>
    <w:rsid w:val="00CA15CA"/>
    <w:rsid w:val="00CA4AD1"/>
    <w:rsid w:val="00CB061D"/>
    <w:rsid w:val="00CC57C0"/>
    <w:rsid w:val="00CC67AC"/>
    <w:rsid w:val="00CD4635"/>
    <w:rsid w:val="00CD63B0"/>
    <w:rsid w:val="00CE0AEE"/>
    <w:rsid w:val="00CE1C3F"/>
    <w:rsid w:val="00CE71BE"/>
    <w:rsid w:val="00CF1432"/>
    <w:rsid w:val="00D226C5"/>
    <w:rsid w:val="00D36654"/>
    <w:rsid w:val="00D41BBA"/>
    <w:rsid w:val="00D51148"/>
    <w:rsid w:val="00D51EBA"/>
    <w:rsid w:val="00D53582"/>
    <w:rsid w:val="00D61DBF"/>
    <w:rsid w:val="00D66756"/>
    <w:rsid w:val="00D709C3"/>
    <w:rsid w:val="00D7282F"/>
    <w:rsid w:val="00D75C71"/>
    <w:rsid w:val="00D804DF"/>
    <w:rsid w:val="00D83145"/>
    <w:rsid w:val="00D83E28"/>
    <w:rsid w:val="00D86677"/>
    <w:rsid w:val="00D8798A"/>
    <w:rsid w:val="00D928D2"/>
    <w:rsid w:val="00D9797B"/>
    <w:rsid w:val="00DA4CF1"/>
    <w:rsid w:val="00DB57FE"/>
    <w:rsid w:val="00DB7624"/>
    <w:rsid w:val="00DC0CE9"/>
    <w:rsid w:val="00DD1EEC"/>
    <w:rsid w:val="00DD29EF"/>
    <w:rsid w:val="00DE0613"/>
    <w:rsid w:val="00DE2FD5"/>
    <w:rsid w:val="00DE78D2"/>
    <w:rsid w:val="00DF59F4"/>
    <w:rsid w:val="00E05764"/>
    <w:rsid w:val="00E074F2"/>
    <w:rsid w:val="00E1414D"/>
    <w:rsid w:val="00E2136B"/>
    <w:rsid w:val="00E2205E"/>
    <w:rsid w:val="00E2340D"/>
    <w:rsid w:val="00E30455"/>
    <w:rsid w:val="00E32A18"/>
    <w:rsid w:val="00E43195"/>
    <w:rsid w:val="00E46BD3"/>
    <w:rsid w:val="00E61C84"/>
    <w:rsid w:val="00E65825"/>
    <w:rsid w:val="00E65EC0"/>
    <w:rsid w:val="00E67DD2"/>
    <w:rsid w:val="00E75388"/>
    <w:rsid w:val="00E803B9"/>
    <w:rsid w:val="00E84CB9"/>
    <w:rsid w:val="00E85EBE"/>
    <w:rsid w:val="00E96302"/>
    <w:rsid w:val="00EA4A83"/>
    <w:rsid w:val="00EB0371"/>
    <w:rsid w:val="00EB14F8"/>
    <w:rsid w:val="00EB5594"/>
    <w:rsid w:val="00EB5614"/>
    <w:rsid w:val="00EC3D87"/>
    <w:rsid w:val="00EC44EB"/>
    <w:rsid w:val="00ED2E08"/>
    <w:rsid w:val="00ED40C7"/>
    <w:rsid w:val="00EE3E4D"/>
    <w:rsid w:val="00EE44EF"/>
    <w:rsid w:val="00EE5C4A"/>
    <w:rsid w:val="00EF61E9"/>
    <w:rsid w:val="00EF74CF"/>
    <w:rsid w:val="00F05662"/>
    <w:rsid w:val="00F07B81"/>
    <w:rsid w:val="00F103D7"/>
    <w:rsid w:val="00F11EB4"/>
    <w:rsid w:val="00F41C35"/>
    <w:rsid w:val="00F52414"/>
    <w:rsid w:val="00F551D9"/>
    <w:rsid w:val="00F5539B"/>
    <w:rsid w:val="00F56443"/>
    <w:rsid w:val="00F74183"/>
    <w:rsid w:val="00F8149E"/>
    <w:rsid w:val="00F84918"/>
    <w:rsid w:val="00F8537A"/>
    <w:rsid w:val="00F97782"/>
    <w:rsid w:val="00F97F31"/>
    <w:rsid w:val="00FB208D"/>
    <w:rsid w:val="00FB791A"/>
    <w:rsid w:val="00FC5ABB"/>
    <w:rsid w:val="00FC74B7"/>
    <w:rsid w:val="00FE071D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274EC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New York" w:eastAsiaTheme="minorEastAsia" w:hAnsi="New York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200"/>
      <w:jc w:val="both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qFormat/>
    <w:rsid w:val="00865479"/>
    <w:pPr>
      <w:keepNext/>
      <w:spacing w:before="180" w:after="60"/>
      <w:ind w:left="480" w:hanging="240"/>
      <w:outlineLvl w:val="0"/>
    </w:pPr>
    <w:rPr>
      <w:rFonts w:ascii="Myriad Pro Light" w:hAnsi="Myriad Pro Light" w:cs="Arial"/>
      <w:b/>
      <w:bCs/>
      <w:kern w:val="32"/>
      <w:sz w:val="22"/>
      <w:szCs w:val="32"/>
    </w:rPr>
  </w:style>
  <w:style w:type="paragraph" w:styleId="Heading2">
    <w:name w:val="heading 2"/>
    <w:basedOn w:val="Normal"/>
    <w:next w:val="Normal"/>
    <w:qFormat/>
    <w:rsid w:val="00865479"/>
    <w:pPr>
      <w:keepNext/>
      <w:spacing w:before="60" w:after="60"/>
      <w:outlineLvl w:val="1"/>
    </w:pPr>
    <w:rPr>
      <w:rFonts w:ascii="Myriad Pro Light" w:hAnsi="Myriad Pro Light" w:cs="Arial"/>
      <w:b/>
      <w:bCs/>
      <w:iCs/>
      <w:sz w:val="20"/>
      <w:szCs w:val="28"/>
    </w:rPr>
  </w:style>
  <w:style w:type="paragraph" w:styleId="Heading3">
    <w:name w:val="heading 3"/>
    <w:basedOn w:val="Normal"/>
    <w:next w:val="Normal"/>
    <w:qFormat/>
    <w:rsid w:val="00865479"/>
    <w:pPr>
      <w:keepNext/>
      <w:spacing w:before="60" w:after="60"/>
      <w:ind w:left="180"/>
      <w:outlineLvl w:val="2"/>
    </w:pPr>
    <w:rPr>
      <w:rFonts w:ascii="Myriad Pro Light" w:hAnsi="Myriad Pro Light" w:cs="Arial"/>
      <w:b/>
      <w:bCs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rPr>
      <w:color w:val="800080"/>
      <w:u w:val="single"/>
    </w:rPr>
  </w:style>
  <w:style w:type="paragraph" w:styleId="BodyText">
    <w:name w:val="Body Text"/>
    <w:basedOn w:val="Normal"/>
    <w:pPr>
      <w:jc w:val="center"/>
    </w:pPr>
    <w:rPr>
      <w:b/>
      <w:sz w:val="40"/>
    </w:rPr>
  </w:style>
  <w:style w:type="paragraph" w:styleId="FootnoteText">
    <w:name w:val="footnote text"/>
    <w:basedOn w:val="Normal"/>
    <w:next w:val="TFReferencesSection"/>
    <w:semiHidden/>
  </w:style>
  <w:style w:type="paragraph" w:customStyle="1" w:styleId="TFReferencesSection">
    <w:name w:val="TF_References_Section"/>
    <w:basedOn w:val="Normal"/>
    <w:next w:val="Normal"/>
    <w:autoRedefine/>
    <w:rsid w:val="00591AC2"/>
    <w:pPr>
      <w:spacing w:after="0"/>
      <w:ind w:firstLine="187"/>
    </w:pPr>
    <w:rPr>
      <w:rFonts w:ascii="Arno Pro" w:hAnsi="Arno Pro"/>
      <w:kern w:val="19"/>
      <w:sz w:val="16"/>
      <w:szCs w:val="14"/>
    </w:rPr>
  </w:style>
  <w:style w:type="paragraph" w:customStyle="1" w:styleId="TAMainText">
    <w:name w:val="TA_Main_Text"/>
    <w:basedOn w:val="Normal"/>
    <w:autoRedefine/>
    <w:rsid w:val="00A0408D"/>
    <w:pPr>
      <w:spacing w:after="60"/>
      <w:ind w:firstLine="180"/>
    </w:pPr>
    <w:rPr>
      <w:rFonts w:ascii="Arno Pro" w:hAnsi="Arno Pro"/>
      <w:kern w:val="21"/>
      <w:sz w:val="21"/>
    </w:rPr>
  </w:style>
  <w:style w:type="paragraph" w:customStyle="1" w:styleId="BATitle">
    <w:name w:val="BA_Title"/>
    <w:basedOn w:val="Normal"/>
    <w:next w:val="BBAuthorName"/>
    <w:autoRedefine/>
    <w:rsid w:val="00427112"/>
    <w:pPr>
      <w:spacing w:before="1400" w:after="180"/>
      <w:jc w:val="left"/>
    </w:pPr>
    <w:rPr>
      <w:rFonts w:ascii="Myriad Pro Light" w:hAnsi="Myriad Pro Light"/>
      <w:b/>
      <w:kern w:val="36"/>
      <w:sz w:val="34"/>
    </w:rPr>
  </w:style>
  <w:style w:type="paragraph" w:customStyle="1" w:styleId="BBAuthorName">
    <w:name w:val="BB_Author_Name"/>
    <w:basedOn w:val="Normal"/>
    <w:next w:val="BCAuthorAddress"/>
    <w:autoRedefine/>
    <w:rsid w:val="000E75E3"/>
    <w:pPr>
      <w:spacing w:after="180"/>
      <w:jc w:val="left"/>
    </w:pPr>
    <w:rPr>
      <w:rFonts w:ascii="Arno Pro" w:hAnsi="Arno Pro"/>
      <w:kern w:val="26"/>
    </w:rPr>
  </w:style>
  <w:style w:type="paragraph" w:customStyle="1" w:styleId="BCAuthorAddress">
    <w:name w:val="BC_Author_Address"/>
    <w:basedOn w:val="Normal"/>
    <w:next w:val="BIEmailAddress"/>
    <w:autoRedefine/>
    <w:rsid w:val="00AC5F97"/>
    <w:pPr>
      <w:spacing w:after="60"/>
      <w:jc w:val="left"/>
    </w:pPr>
    <w:rPr>
      <w:rFonts w:ascii="Arno Pro" w:hAnsi="Arno Pro"/>
      <w:kern w:val="22"/>
      <w:sz w:val="20"/>
    </w:rPr>
  </w:style>
  <w:style w:type="paragraph" w:customStyle="1" w:styleId="BIEmailAddress">
    <w:name w:val="BI_Email_Address"/>
    <w:basedOn w:val="Normal"/>
    <w:next w:val="AIReceivedDate"/>
    <w:autoRedefine/>
    <w:rsid w:val="003A0F5F"/>
    <w:pPr>
      <w:spacing w:after="100"/>
      <w:jc w:val="left"/>
    </w:pPr>
    <w:rPr>
      <w:rFonts w:ascii="Arno Pro" w:hAnsi="Arno Pro"/>
      <w:sz w:val="18"/>
    </w:rPr>
  </w:style>
  <w:style w:type="paragraph" w:customStyle="1" w:styleId="AIReceivedDate">
    <w:name w:val="AI_Received_Date"/>
    <w:basedOn w:val="Normal"/>
    <w:next w:val="Normal"/>
    <w:autoRedefine/>
    <w:rsid w:val="00A444E1"/>
    <w:pPr>
      <w:spacing w:after="100"/>
      <w:jc w:val="left"/>
    </w:pPr>
    <w:rPr>
      <w:rFonts w:ascii="Arno Pro" w:hAnsi="Arno Pro"/>
      <w:sz w:val="18"/>
    </w:rPr>
  </w:style>
  <w:style w:type="paragraph" w:customStyle="1" w:styleId="BDAbstract">
    <w:name w:val="BD_Abstract"/>
    <w:basedOn w:val="Normal"/>
    <w:next w:val="TAMainText"/>
    <w:link w:val="BDAbstractChar"/>
    <w:autoRedefine/>
    <w:rsid w:val="00942500"/>
    <w:pPr>
      <w:pBdr>
        <w:top w:val="single" w:sz="4" w:space="1" w:color="auto"/>
        <w:bottom w:val="single" w:sz="4" w:space="1" w:color="auto"/>
      </w:pBdr>
      <w:spacing w:before="100" w:after="600"/>
    </w:pPr>
    <w:rPr>
      <w:rFonts w:ascii="Arno Pro" w:hAnsi="Arno Pro"/>
      <w:kern w:val="21"/>
      <w:sz w:val="18"/>
    </w:rPr>
  </w:style>
  <w:style w:type="paragraph" w:customStyle="1" w:styleId="SectionContent">
    <w:name w:val="Section_Content"/>
    <w:basedOn w:val="StyleFACorrespondingAuthorFootnote"/>
    <w:next w:val="Normal"/>
    <w:autoRedefine/>
    <w:rsid w:val="00591AC2"/>
    <w:pPr>
      <w:jc w:val="both"/>
    </w:pPr>
  </w:style>
  <w:style w:type="paragraph" w:customStyle="1" w:styleId="VCSchemeTitle">
    <w:name w:val="VC_Scheme_Title"/>
    <w:basedOn w:val="Normal"/>
    <w:next w:val="Normal"/>
    <w:autoRedefine/>
    <w:rsid w:val="00427112"/>
    <w:pPr>
      <w:spacing w:after="180"/>
    </w:pPr>
    <w:rPr>
      <w:rFonts w:ascii="Arno Pro" w:hAnsi="Arno Pro"/>
      <w:b/>
      <w:kern w:val="21"/>
      <w:sz w:val="19"/>
    </w:rPr>
  </w:style>
  <w:style w:type="paragraph" w:customStyle="1" w:styleId="VDTableTitle">
    <w:name w:val="VD_Table_Title"/>
    <w:basedOn w:val="Normal"/>
    <w:next w:val="Normal"/>
    <w:autoRedefine/>
    <w:rsid w:val="00427112"/>
    <w:pPr>
      <w:spacing w:after="180"/>
    </w:pPr>
    <w:rPr>
      <w:rFonts w:ascii="Arno Pro" w:hAnsi="Arno Pro"/>
      <w:b/>
      <w:kern w:val="21"/>
      <w:sz w:val="19"/>
      <w:szCs w:val="19"/>
    </w:rPr>
  </w:style>
  <w:style w:type="paragraph" w:customStyle="1" w:styleId="VAFigureCaption">
    <w:name w:val="VA_Figure_Caption"/>
    <w:basedOn w:val="Normal"/>
    <w:next w:val="Normal"/>
    <w:autoRedefine/>
    <w:rsid w:val="000E75E3"/>
    <w:pPr>
      <w:spacing w:before="200" w:after="120"/>
    </w:pPr>
    <w:rPr>
      <w:rFonts w:ascii="Arno Pro" w:hAnsi="Arno Pro"/>
      <w:kern w:val="20"/>
      <w:sz w:val="18"/>
    </w:rPr>
  </w:style>
  <w:style w:type="paragraph" w:customStyle="1" w:styleId="VBChartTitle">
    <w:name w:val="VB_Chart_Title"/>
    <w:basedOn w:val="Normal"/>
    <w:next w:val="Normal"/>
    <w:autoRedefine/>
    <w:rsid w:val="00427112"/>
    <w:pPr>
      <w:spacing w:after="180"/>
    </w:pPr>
    <w:rPr>
      <w:rFonts w:ascii="Arno Pro" w:hAnsi="Arno Pro"/>
      <w:b/>
      <w:kern w:val="21"/>
      <w:sz w:val="19"/>
    </w:rPr>
  </w:style>
  <w:style w:type="paragraph" w:customStyle="1" w:styleId="FETableFootnote">
    <w:name w:val="FE_Table_Footnote"/>
    <w:basedOn w:val="Normal"/>
    <w:next w:val="Normal"/>
    <w:autoRedefine/>
    <w:rsid w:val="000E75E3"/>
    <w:pPr>
      <w:spacing w:before="60" w:after="120"/>
      <w:ind w:firstLine="187"/>
    </w:pPr>
    <w:rPr>
      <w:rFonts w:ascii="Arno Pro" w:hAnsi="Arno Pro"/>
      <w:sz w:val="18"/>
    </w:rPr>
  </w:style>
  <w:style w:type="paragraph" w:customStyle="1" w:styleId="FCChartFootnote">
    <w:name w:val="FC_Chart_Footnote"/>
    <w:basedOn w:val="Normal"/>
    <w:next w:val="Normal"/>
    <w:autoRedefine/>
    <w:rsid w:val="00157E12"/>
    <w:pPr>
      <w:spacing w:before="60" w:after="120"/>
      <w:ind w:firstLine="187"/>
    </w:pPr>
    <w:rPr>
      <w:rFonts w:ascii="Arno Pro" w:hAnsi="Arno Pro"/>
      <w:sz w:val="18"/>
    </w:rPr>
  </w:style>
  <w:style w:type="paragraph" w:customStyle="1" w:styleId="FDSchemeFootnote">
    <w:name w:val="FD_Scheme_Footnote"/>
    <w:basedOn w:val="Normal"/>
    <w:next w:val="Normal"/>
    <w:autoRedefine/>
    <w:rsid w:val="00157E12"/>
    <w:pPr>
      <w:spacing w:before="60" w:after="120"/>
      <w:ind w:firstLine="187"/>
    </w:pPr>
    <w:rPr>
      <w:rFonts w:ascii="Arno Pro" w:hAnsi="Arno Pro"/>
      <w:sz w:val="18"/>
    </w:rPr>
  </w:style>
  <w:style w:type="paragraph" w:customStyle="1" w:styleId="TCTableBody">
    <w:name w:val="TC_Table_Body"/>
    <w:basedOn w:val="Normal"/>
    <w:next w:val="Normal"/>
    <w:link w:val="TCTableBodyChar"/>
    <w:autoRedefine/>
    <w:rsid w:val="000E75E3"/>
    <w:pPr>
      <w:spacing w:before="20" w:after="60"/>
    </w:pPr>
    <w:rPr>
      <w:rFonts w:ascii="Arno Pro" w:hAnsi="Arno Pro"/>
      <w:kern w:val="20"/>
      <w:sz w:val="18"/>
    </w:rPr>
  </w:style>
  <w:style w:type="paragraph" w:customStyle="1" w:styleId="StyleFACorrespondingAuthorFootnote">
    <w:name w:val="Style FA_Corresponding_Author_Footnote"/>
    <w:basedOn w:val="Normal"/>
    <w:next w:val="BGKeywords"/>
    <w:link w:val="StyleFACorrespondingAuthorFootnoteChar"/>
    <w:autoRedefine/>
    <w:rsid w:val="000D2D84"/>
    <w:pPr>
      <w:spacing w:after="0"/>
      <w:jc w:val="left"/>
    </w:pPr>
    <w:rPr>
      <w:rFonts w:ascii="Arno Pro" w:hAnsi="Arno Pro"/>
      <w:kern w:val="20"/>
      <w:sz w:val="18"/>
    </w:rPr>
  </w:style>
  <w:style w:type="paragraph" w:customStyle="1" w:styleId="BEAuthorBiography">
    <w:name w:val="BE_Author_Biography"/>
    <w:basedOn w:val="Normal"/>
    <w:autoRedefine/>
    <w:rsid w:val="003A0F5F"/>
    <w:rPr>
      <w:rFonts w:ascii="Arno Pro" w:hAnsi="Arno Pro"/>
      <w:sz w:val="22"/>
    </w:rPr>
  </w:style>
  <w:style w:type="paragraph" w:customStyle="1" w:styleId="StyleBIEmailAddress95pt">
    <w:name w:val="Style BI_Email_Address + 9.5 pt"/>
    <w:basedOn w:val="BIEmailAddress"/>
    <w:rsid w:val="007F6792"/>
    <w:pPr>
      <w:spacing w:after="60"/>
    </w:pPr>
    <w:rPr>
      <w:sz w:val="19"/>
    </w:rPr>
  </w:style>
  <w:style w:type="paragraph" w:customStyle="1" w:styleId="SNSynopsisTOC">
    <w:name w:val="SN_Synopsis_TOC"/>
    <w:basedOn w:val="Normal"/>
    <w:next w:val="Normal"/>
    <w:autoRedefine/>
    <w:rsid w:val="000E75E3"/>
    <w:pPr>
      <w:spacing w:after="60"/>
    </w:pPr>
    <w:rPr>
      <w:rFonts w:ascii="Arno Pro" w:hAnsi="Arno Pro"/>
      <w:kern w:val="22"/>
      <w:sz w:val="20"/>
    </w:rPr>
  </w:style>
  <w:style w:type="character" w:styleId="Hyperlink">
    <w:name w:val="Hyperlink"/>
    <w:rPr>
      <w:color w:val="0000FF"/>
      <w:u w:val="single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BGKeywords">
    <w:name w:val="BG_Keywords"/>
    <w:basedOn w:val="Normal"/>
    <w:next w:val="BHBriefs"/>
    <w:autoRedefine/>
    <w:rsid w:val="00AC5F97"/>
    <w:pPr>
      <w:spacing w:after="220"/>
      <w:jc w:val="left"/>
    </w:pPr>
    <w:rPr>
      <w:rFonts w:ascii="Arno Pro" w:hAnsi="Arno Pro"/>
      <w:i/>
      <w:kern w:val="22"/>
      <w:sz w:val="20"/>
    </w:rPr>
  </w:style>
  <w:style w:type="paragraph" w:customStyle="1" w:styleId="BHBriefs">
    <w:name w:val="BH_Briefs"/>
    <w:basedOn w:val="Normal"/>
    <w:next w:val="BDAbstract"/>
    <w:autoRedefine/>
    <w:rsid w:val="000E75E3"/>
    <w:pPr>
      <w:spacing w:before="180" w:after="60"/>
      <w:jc w:val="left"/>
    </w:pPr>
    <w:rPr>
      <w:rFonts w:ascii="Arno Pro" w:hAnsi="Arno Pro"/>
      <w:kern w:val="22"/>
      <w:sz w:val="20"/>
    </w:rPr>
  </w:style>
  <w:style w:type="character" w:styleId="PageNumber">
    <w:name w:val="page number"/>
    <w:basedOn w:val="DefaultParagraphFont"/>
  </w:style>
  <w:style w:type="paragraph" w:styleId="BalloonText">
    <w:name w:val="Balloon Text"/>
    <w:basedOn w:val="Normal"/>
    <w:semiHidden/>
    <w:rsid w:val="00E96302"/>
    <w:rPr>
      <w:rFonts w:ascii="Tahoma" w:hAnsi="Tahoma" w:cs="Tahoma"/>
      <w:sz w:val="16"/>
      <w:szCs w:val="16"/>
    </w:rPr>
  </w:style>
  <w:style w:type="character" w:styleId="EndnoteReference">
    <w:name w:val="endnote reference"/>
    <w:semiHidden/>
    <w:rsid w:val="00A66EDD"/>
    <w:rPr>
      <w:rFonts w:ascii="Times" w:hAnsi="Times"/>
      <w:sz w:val="18"/>
      <w:vertAlign w:val="superscript"/>
    </w:rPr>
  </w:style>
  <w:style w:type="paragraph" w:customStyle="1" w:styleId="StyleTCTableBodyBold">
    <w:name w:val="Style TC_Table_Body + Bold"/>
    <w:basedOn w:val="TCTableBody"/>
    <w:link w:val="StyleTCTableBodyBoldChar"/>
    <w:rsid w:val="000E75E3"/>
    <w:rPr>
      <w:b/>
      <w:bCs/>
      <w:kern w:val="22"/>
      <w:sz w:val="15"/>
    </w:rPr>
  </w:style>
  <w:style w:type="character" w:customStyle="1" w:styleId="StyleFACorrespondingAuthorFootnoteChar">
    <w:name w:val="Style FA_Corresponding_Author_Footnote Char"/>
    <w:link w:val="StyleFACorrespondingAuthorFootnote"/>
    <w:rsid w:val="000D2D84"/>
    <w:rPr>
      <w:rFonts w:ascii="Arno Pro" w:hAnsi="Arno Pro"/>
      <w:kern w:val="20"/>
      <w:sz w:val="18"/>
      <w:lang w:val="en-US" w:eastAsia="en-US" w:bidi="ar-SA"/>
    </w:rPr>
  </w:style>
  <w:style w:type="paragraph" w:customStyle="1" w:styleId="BDAbstractTitle">
    <w:name w:val="BD_Abstract_Title"/>
    <w:basedOn w:val="BDAbstract"/>
    <w:link w:val="BDAbstractTitleChar"/>
    <w:rsid w:val="006532A9"/>
    <w:rPr>
      <w:b/>
    </w:rPr>
  </w:style>
  <w:style w:type="character" w:customStyle="1" w:styleId="BDAbstractChar">
    <w:name w:val="BD_Abstract Char"/>
    <w:link w:val="BDAbstract"/>
    <w:rsid w:val="00942500"/>
    <w:rPr>
      <w:rFonts w:ascii="Arno Pro" w:hAnsi="Arno Pro"/>
      <w:kern w:val="21"/>
      <w:sz w:val="18"/>
    </w:rPr>
  </w:style>
  <w:style w:type="character" w:customStyle="1" w:styleId="BDAbstractTitleChar">
    <w:name w:val="BD_Abstract_Title Char"/>
    <w:link w:val="BDAbstractTitle"/>
    <w:rsid w:val="006532A9"/>
    <w:rPr>
      <w:rFonts w:ascii="Arno Pro" w:hAnsi="Arno Pro"/>
      <w:b/>
      <w:kern w:val="21"/>
      <w:sz w:val="19"/>
      <w:lang w:val="en-US" w:eastAsia="en-US" w:bidi="ar-SA"/>
    </w:rPr>
  </w:style>
  <w:style w:type="paragraph" w:customStyle="1" w:styleId="SectionTitle">
    <w:name w:val="Section_Title"/>
    <w:basedOn w:val="SectionContent"/>
    <w:autoRedefine/>
    <w:rsid w:val="00942500"/>
    <w:pPr>
      <w:spacing w:before="180" w:after="120"/>
    </w:pPr>
    <w:rPr>
      <w:rFonts w:ascii="Myriad Pro Light" w:hAnsi="Myriad Pro Light"/>
      <w:b/>
      <w:sz w:val="21"/>
      <w:szCs w:val="18"/>
    </w:rPr>
  </w:style>
  <w:style w:type="paragraph" w:customStyle="1" w:styleId="SectionSubtitle">
    <w:name w:val="Section_Subtitle"/>
    <w:basedOn w:val="Normal"/>
    <w:link w:val="SectionSubtitleChar"/>
    <w:autoRedefine/>
    <w:rsid w:val="00591AC2"/>
    <w:pPr>
      <w:spacing w:before="120" w:after="60"/>
    </w:pPr>
    <w:rPr>
      <w:rFonts w:ascii="Myriad Pro Light" w:hAnsi="Myriad Pro Light"/>
      <w:b/>
      <w:kern w:val="21"/>
      <w:sz w:val="19"/>
      <w:szCs w:val="14"/>
    </w:rPr>
  </w:style>
  <w:style w:type="character" w:customStyle="1" w:styleId="SectionSubtitleChar">
    <w:name w:val="Section_Subtitle Char"/>
    <w:link w:val="SectionSubtitle"/>
    <w:rsid w:val="00591AC2"/>
    <w:rPr>
      <w:rFonts w:ascii="Myriad Pro Light" w:hAnsi="Myriad Pro Light"/>
      <w:b/>
      <w:kern w:val="21"/>
      <w:sz w:val="19"/>
      <w:szCs w:val="14"/>
    </w:rPr>
  </w:style>
  <w:style w:type="character" w:customStyle="1" w:styleId="TCTableBodyChar">
    <w:name w:val="TC_Table_Body Char"/>
    <w:link w:val="TCTableBody"/>
    <w:rsid w:val="000E75E3"/>
    <w:rPr>
      <w:rFonts w:ascii="Arno Pro" w:hAnsi="Arno Pro"/>
      <w:kern w:val="20"/>
      <w:sz w:val="18"/>
      <w:lang w:val="en-US" w:eastAsia="en-US" w:bidi="ar-SA"/>
    </w:rPr>
  </w:style>
  <w:style w:type="character" w:customStyle="1" w:styleId="StyleTCTableBodyBoldChar">
    <w:name w:val="Style TC_Table_Body + Bold Char"/>
    <w:link w:val="StyleTCTableBodyBold"/>
    <w:rsid w:val="000E75E3"/>
    <w:rPr>
      <w:rFonts w:ascii="Arno Pro" w:hAnsi="Arno Pro"/>
      <w:b/>
      <w:bCs/>
      <w:kern w:val="22"/>
      <w:sz w:val="15"/>
      <w:lang w:val="en-US" w:eastAsia="en-US" w:bidi="ar-SA"/>
    </w:rPr>
  </w:style>
  <w:style w:type="character" w:styleId="CommentReference">
    <w:name w:val="annotation reference"/>
    <w:basedOn w:val="DefaultParagraphFont"/>
    <w:rsid w:val="00E1414D"/>
    <w:rPr>
      <w:sz w:val="18"/>
      <w:szCs w:val="18"/>
    </w:rPr>
  </w:style>
  <w:style w:type="paragraph" w:styleId="CommentText">
    <w:name w:val="annotation text"/>
    <w:basedOn w:val="Normal"/>
    <w:link w:val="CommentTextChar"/>
    <w:rsid w:val="00E1414D"/>
    <w:rPr>
      <w:szCs w:val="24"/>
    </w:rPr>
  </w:style>
  <w:style w:type="character" w:customStyle="1" w:styleId="CommentTextChar">
    <w:name w:val="Comment Text Char"/>
    <w:basedOn w:val="DefaultParagraphFont"/>
    <w:link w:val="CommentText"/>
    <w:rsid w:val="00E1414D"/>
    <w:rPr>
      <w:rFonts w:ascii="Times" w:hAnsi="Times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E1414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E1414D"/>
    <w:rPr>
      <w:rFonts w:ascii="Times" w:hAnsi="Times"/>
      <w:b/>
      <w:bCs/>
      <w:sz w:val="24"/>
      <w:szCs w:val="24"/>
    </w:rPr>
  </w:style>
  <w:style w:type="paragraph" w:customStyle="1" w:styleId="Default">
    <w:name w:val="Default"/>
    <w:rsid w:val="00E1414D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7738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New York" w:eastAsiaTheme="minorEastAsia" w:hAnsi="New York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200"/>
      <w:jc w:val="both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qFormat/>
    <w:rsid w:val="00865479"/>
    <w:pPr>
      <w:keepNext/>
      <w:spacing w:before="180" w:after="60"/>
      <w:ind w:left="480" w:hanging="240"/>
      <w:outlineLvl w:val="0"/>
    </w:pPr>
    <w:rPr>
      <w:rFonts w:ascii="Myriad Pro Light" w:hAnsi="Myriad Pro Light" w:cs="Arial"/>
      <w:b/>
      <w:bCs/>
      <w:kern w:val="32"/>
      <w:sz w:val="22"/>
      <w:szCs w:val="32"/>
    </w:rPr>
  </w:style>
  <w:style w:type="paragraph" w:styleId="Heading2">
    <w:name w:val="heading 2"/>
    <w:basedOn w:val="Normal"/>
    <w:next w:val="Normal"/>
    <w:qFormat/>
    <w:rsid w:val="00865479"/>
    <w:pPr>
      <w:keepNext/>
      <w:spacing w:before="60" w:after="60"/>
      <w:outlineLvl w:val="1"/>
    </w:pPr>
    <w:rPr>
      <w:rFonts w:ascii="Myriad Pro Light" w:hAnsi="Myriad Pro Light" w:cs="Arial"/>
      <w:b/>
      <w:bCs/>
      <w:iCs/>
      <w:sz w:val="20"/>
      <w:szCs w:val="28"/>
    </w:rPr>
  </w:style>
  <w:style w:type="paragraph" w:styleId="Heading3">
    <w:name w:val="heading 3"/>
    <w:basedOn w:val="Normal"/>
    <w:next w:val="Normal"/>
    <w:qFormat/>
    <w:rsid w:val="00865479"/>
    <w:pPr>
      <w:keepNext/>
      <w:spacing w:before="60" w:after="60"/>
      <w:ind w:left="180"/>
      <w:outlineLvl w:val="2"/>
    </w:pPr>
    <w:rPr>
      <w:rFonts w:ascii="Myriad Pro Light" w:hAnsi="Myriad Pro Light" w:cs="Arial"/>
      <w:b/>
      <w:bCs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rPr>
      <w:color w:val="800080"/>
      <w:u w:val="single"/>
    </w:rPr>
  </w:style>
  <w:style w:type="paragraph" w:styleId="BodyText">
    <w:name w:val="Body Text"/>
    <w:basedOn w:val="Normal"/>
    <w:pPr>
      <w:jc w:val="center"/>
    </w:pPr>
    <w:rPr>
      <w:b/>
      <w:sz w:val="40"/>
    </w:rPr>
  </w:style>
  <w:style w:type="paragraph" w:styleId="FootnoteText">
    <w:name w:val="footnote text"/>
    <w:basedOn w:val="Normal"/>
    <w:next w:val="TFReferencesSection"/>
    <w:semiHidden/>
  </w:style>
  <w:style w:type="paragraph" w:customStyle="1" w:styleId="TFReferencesSection">
    <w:name w:val="TF_References_Section"/>
    <w:basedOn w:val="Normal"/>
    <w:next w:val="Normal"/>
    <w:autoRedefine/>
    <w:rsid w:val="00591AC2"/>
    <w:pPr>
      <w:spacing w:after="0"/>
      <w:ind w:firstLine="187"/>
    </w:pPr>
    <w:rPr>
      <w:rFonts w:ascii="Arno Pro" w:hAnsi="Arno Pro"/>
      <w:kern w:val="19"/>
      <w:sz w:val="16"/>
      <w:szCs w:val="14"/>
    </w:rPr>
  </w:style>
  <w:style w:type="paragraph" w:customStyle="1" w:styleId="TAMainText">
    <w:name w:val="TA_Main_Text"/>
    <w:basedOn w:val="Normal"/>
    <w:autoRedefine/>
    <w:rsid w:val="00A0408D"/>
    <w:pPr>
      <w:spacing w:after="60"/>
      <w:ind w:firstLine="180"/>
    </w:pPr>
    <w:rPr>
      <w:rFonts w:ascii="Arno Pro" w:hAnsi="Arno Pro"/>
      <w:kern w:val="21"/>
      <w:sz w:val="21"/>
    </w:rPr>
  </w:style>
  <w:style w:type="paragraph" w:customStyle="1" w:styleId="BATitle">
    <w:name w:val="BA_Title"/>
    <w:basedOn w:val="Normal"/>
    <w:next w:val="BBAuthorName"/>
    <w:autoRedefine/>
    <w:rsid w:val="00427112"/>
    <w:pPr>
      <w:spacing w:before="1400" w:after="180"/>
      <w:jc w:val="left"/>
    </w:pPr>
    <w:rPr>
      <w:rFonts w:ascii="Myriad Pro Light" w:hAnsi="Myriad Pro Light"/>
      <w:b/>
      <w:kern w:val="36"/>
      <w:sz w:val="34"/>
    </w:rPr>
  </w:style>
  <w:style w:type="paragraph" w:customStyle="1" w:styleId="BBAuthorName">
    <w:name w:val="BB_Author_Name"/>
    <w:basedOn w:val="Normal"/>
    <w:next w:val="BCAuthorAddress"/>
    <w:autoRedefine/>
    <w:rsid w:val="000E75E3"/>
    <w:pPr>
      <w:spacing w:after="180"/>
      <w:jc w:val="left"/>
    </w:pPr>
    <w:rPr>
      <w:rFonts w:ascii="Arno Pro" w:hAnsi="Arno Pro"/>
      <w:kern w:val="26"/>
    </w:rPr>
  </w:style>
  <w:style w:type="paragraph" w:customStyle="1" w:styleId="BCAuthorAddress">
    <w:name w:val="BC_Author_Address"/>
    <w:basedOn w:val="Normal"/>
    <w:next w:val="BIEmailAddress"/>
    <w:autoRedefine/>
    <w:rsid w:val="00AC5F97"/>
    <w:pPr>
      <w:spacing w:after="60"/>
      <w:jc w:val="left"/>
    </w:pPr>
    <w:rPr>
      <w:rFonts w:ascii="Arno Pro" w:hAnsi="Arno Pro"/>
      <w:kern w:val="22"/>
      <w:sz w:val="20"/>
    </w:rPr>
  </w:style>
  <w:style w:type="paragraph" w:customStyle="1" w:styleId="BIEmailAddress">
    <w:name w:val="BI_Email_Address"/>
    <w:basedOn w:val="Normal"/>
    <w:next w:val="AIReceivedDate"/>
    <w:autoRedefine/>
    <w:rsid w:val="003A0F5F"/>
    <w:pPr>
      <w:spacing w:after="100"/>
      <w:jc w:val="left"/>
    </w:pPr>
    <w:rPr>
      <w:rFonts w:ascii="Arno Pro" w:hAnsi="Arno Pro"/>
      <w:sz w:val="18"/>
    </w:rPr>
  </w:style>
  <w:style w:type="paragraph" w:customStyle="1" w:styleId="AIReceivedDate">
    <w:name w:val="AI_Received_Date"/>
    <w:basedOn w:val="Normal"/>
    <w:next w:val="Normal"/>
    <w:autoRedefine/>
    <w:rsid w:val="00A444E1"/>
    <w:pPr>
      <w:spacing w:after="100"/>
      <w:jc w:val="left"/>
    </w:pPr>
    <w:rPr>
      <w:rFonts w:ascii="Arno Pro" w:hAnsi="Arno Pro"/>
      <w:sz w:val="18"/>
    </w:rPr>
  </w:style>
  <w:style w:type="paragraph" w:customStyle="1" w:styleId="BDAbstract">
    <w:name w:val="BD_Abstract"/>
    <w:basedOn w:val="Normal"/>
    <w:next w:val="TAMainText"/>
    <w:link w:val="BDAbstractChar"/>
    <w:autoRedefine/>
    <w:rsid w:val="00942500"/>
    <w:pPr>
      <w:pBdr>
        <w:top w:val="single" w:sz="4" w:space="1" w:color="auto"/>
        <w:bottom w:val="single" w:sz="4" w:space="1" w:color="auto"/>
      </w:pBdr>
      <w:spacing w:before="100" w:after="600"/>
    </w:pPr>
    <w:rPr>
      <w:rFonts w:ascii="Arno Pro" w:hAnsi="Arno Pro"/>
      <w:kern w:val="21"/>
      <w:sz w:val="18"/>
    </w:rPr>
  </w:style>
  <w:style w:type="paragraph" w:customStyle="1" w:styleId="SectionContent">
    <w:name w:val="Section_Content"/>
    <w:basedOn w:val="StyleFACorrespondingAuthorFootnote"/>
    <w:next w:val="Normal"/>
    <w:autoRedefine/>
    <w:rsid w:val="00591AC2"/>
    <w:pPr>
      <w:jc w:val="both"/>
    </w:pPr>
  </w:style>
  <w:style w:type="paragraph" w:customStyle="1" w:styleId="VCSchemeTitle">
    <w:name w:val="VC_Scheme_Title"/>
    <w:basedOn w:val="Normal"/>
    <w:next w:val="Normal"/>
    <w:autoRedefine/>
    <w:rsid w:val="00427112"/>
    <w:pPr>
      <w:spacing w:after="180"/>
    </w:pPr>
    <w:rPr>
      <w:rFonts w:ascii="Arno Pro" w:hAnsi="Arno Pro"/>
      <w:b/>
      <w:kern w:val="21"/>
      <w:sz w:val="19"/>
    </w:rPr>
  </w:style>
  <w:style w:type="paragraph" w:customStyle="1" w:styleId="VDTableTitle">
    <w:name w:val="VD_Table_Title"/>
    <w:basedOn w:val="Normal"/>
    <w:next w:val="Normal"/>
    <w:autoRedefine/>
    <w:rsid w:val="00427112"/>
    <w:pPr>
      <w:spacing w:after="180"/>
    </w:pPr>
    <w:rPr>
      <w:rFonts w:ascii="Arno Pro" w:hAnsi="Arno Pro"/>
      <w:b/>
      <w:kern w:val="21"/>
      <w:sz w:val="19"/>
      <w:szCs w:val="19"/>
    </w:rPr>
  </w:style>
  <w:style w:type="paragraph" w:customStyle="1" w:styleId="VAFigureCaption">
    <w:name w:val="VA_Figure_Caption"/>
    <w:basedOn w:val="Normal"/>
    <w:next w:val="Normal"/>
    <w:autoRedefine/>
    <w:rsid w:val="000E75E3"/>
    <w:pPr>
      <w:spacing w:before="200" w:after="120"/>
    </w:pPr>
    <w:rPr>
      <w:rFonts w:ascii="Arno Pro" w:hAnsi="Arno Pro"/>
      <w:kern w:val="20"/>
      <w:sz w:val="18"/>
    </w:rPr>
  </w:style>
  <w:style w:type="paragraph" w:customStyle="1" w:styleId="VBChartTitle">
    <w:name w:val="VB_Chart_Title"/>
    <w:basedOn w:val="Normal"/>
    <w:next w:val="Normal"/>
    <w:autoRedefine/>
    <w:rsid w:val="00427112"/>
    <w:pPr>
      <w:spacing w:after="180"/>
    </w:pPr>
    <w:rPr>
      <w:rFonts w:ascii="Arno Pro" w:hAnsi="Arno Pro"/>
      <w:b/>
      <w:kern w:val="21"/>
      <w:sz w:val="19"/>
    </w:rPr>
  </w:style>
  <w:style w:type="paragraph" w:customStyle="1" w:styleId="FETableFootnote">
    <w:name w:val="FE_Table_Footnote"/>
    <w:basedOn w:val="Normal"/>
    <w:next w:val="Normal"/>
    <w:autoRedefine/>
    <w:rsid w:val="000E75E3"/>
    <w:pPr>
      <w:spacing w:before="60" w:after="120"/>
      <w:ind w:firstLine="187"/>
    </w:pPr>
    <w:rPr>
      <w:rFonts w:ascii="Arno Pro" w:hAnsi="Arno Pro"/>
      <w:sz w:val="18"/>
    </w:rPr>
  </w:style>
  <w:style w:type="paragraph" w:customStyle="1" w:styleId="FCChartFootnote">
    <w:name w:val="FC_Chart_Footnote"/>
    <w:basedOn w:val="Normal"/>
    <w:next w:val="Normal"/>
    <w:autoRedefine/>
    <w:rsid w:val="00157E12"/>
    <w:pPr>
      <w:spacing w:before="60" w:after="120"/>
      <w:ind w:firstLine="187"/>
    </w:pPr>
    <w:rPr>
      <w:rFonts w:ascii="Arno Pro" w:hAnsi="Arno Pro"/>
      <w:sz w:val="18"/>
    </w:rPr>
  </w:style>
  <w:style w:type="paragraph" w:customStyle="1" w:styleId="FDSchemeFootnote">
    <w:name w:val="FD_Scheme_Footnote"/>
    <w:basedOn w:val="Normal"/>
    <w:next w:val="Normal"/>
    <w:autoRedefine/>
    <w:rsid w:val="00157E12"/>
    <w:pPr>
      <w:spacing w:before="60" w:after="120"/>
      <w:ind w:firstLine="187"/>
    </w:pPr>
    <w:rPr>
      <w:rFonts w:ascii="Arno Pro" w:hAnsi="Arno Pro"/>
      <w:sz w:val="18"/>
    </w:rPr>
  </w:style>
  <w:style w:type="paragraph" w:customStyle="1" w:styleId="TCTableBody">
    <w:name w:val="TC_Table_Body"/>
    <w:basedOn w:val="Normal"/>
    <w:next w:val="Normal"/>
    <w:link w:val="TCTableBodyChar"/>
    <w:autoRedefine/>
    <w:rsid w:val="000E75E3"/>
    <w:pPr>
      <w:spacing w:before="20" w:after="60"/>
    </w:pPr>
    <w:rPr>
      <w:rFonts w:ascii="Arno Pro" w:hAnsi="Arno Pro"/>
      <w:kern w:val="20"/>
      <w:sz w:val="18"/>
    </w:rPr>
  </w:style>
  <w:style w:type="paragraph" w:customStyle="1" w:styleId="StyleFACorrespondingAuthorFootnote">
    <w:name w:val="Style FA_Corresponding_Author_Footnote"/>
    <w:basedOn w:val="Normal"/>
    <w:next w:val="BGKeywords"/>
    <w:link w:val="StyleFACorrespondingAuthorFootnoteChar"/>
    <w:autoRedefine/>
    <w:rsid w:val="000D2D84"/>
    <w:pPr>
      <w:spacing w:after="0"/>
      <w:jc w:val="left"/>
    </w:pPr>
    <w:rPr>
      <w:rFonts w:ascii="Arno Pro" w:hAnsi="Arno Pro"/>
      <w:kern w:val="20"/>
      <w:sz w:val="18"/>
    </w:rPr>
  </w:style>
  <w:style w:type="paragraph" w:customStyle="1" w:styleId="BEAuthorBiography">
    <w:name w:val="BE_Author_Biography"/>
    <w:basedOn w:val="Normal"/>
    <w:autoRedefine/>
    <w:rsid w:val="003A0F5F"/>
    <w:rPr>
      <w:rFonts w:ascii="Arno Pro" w:hAnsi="Arno Pro"/>
      <w:sz w:val="22"/>
    </w:rPr>
  </w:style>
  <w:style w:type="paragraph" w:customStyle="1" w:styleId="StyleBIEmailAddress95pt">
    <w:name w:val="Style BI_Email_Address + 9.5 pt"/>
    <w:basedOn w:val="BIEmailAddress"/>
    <w:rsid w:val="007F6792"/>
    <w:pPr>
      <w:spacing w:after="60"/>
    </w:pPr>
    <w:rPr>
      <w:sz w:val="19"/>
    </w:rPr>
  </w:style>
  <w:style w:type="paragraph" w:customStyle="1" w:styleId="SNSynopsisTOC">
    <w:name w:val="SN_Synopsis_TOC"/>
    <w:basedOn w:val="Normal"/>
    <w:next w:val="Normal"/>
    <w:autoRedefine/>
    <w:rsid w:val="000E75E3"/>
    <w:pPr>
      <w:spacing w:after="60"/>
    </w:pPr>
    <w:rPr>
      <w:rFonts w:ascii="Arno Pro" w:hAnsi="Arno Pro"/>
      <w:kern w:val="22"/>
      <w:sz w:val="20"/>
    </w:rPr>
  </w:style>
  <w:style w:type="character" w:styleId="Hyperlink">
    <w:name w:val="Hyperlink"/>
    <w:rPr>
      <w:color w:val="0000FF"/>
      <w:u w:val="single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BGKeywords">
    <w:name w:val="BG_Keywords"/>
    <w:basedOn w:val="Normal"/>
    <w:next w:val="BHBriefs"/>
    <w:autoRedefine/>
    <w:rsid w:val="00AC5F97"/>
    <w:pPr>
      <w:spacing w:after="220"/>
      <w:jc w:val="left"/>
    </w:pPr>
    <w:rPr>
      <w:rFonts w:ascii="Arno Pro" w:hAnsi="Arno Pro"/>
      <w:i/>
      <w:kern w:val="22"/>
      <w:sz w:val="20"/>
    </w:rPr>
  </w:style>
  <w:style w:type="paragraph" w:customStyle="1" w:styleId="BHBriefs">
    <w:name w:val="BH_Briefs"/>
    <w:basedOn w:val="Normal"/>
    <w:next w:val="BDAbstract"/>
    <w:autoRedefine/>
    <w:rsid w:val="000E75E3"/>
    <w:pPr>
      <w:spacing w:before="180" w:after="60"/>
      <w:jc w:val="left"/>
    </w:pPr>
    <w:rPr>
      <w:rFonts w:ascii="Arno Pro" w:hAnsi="Arno Pro"/>
      <w:kern w:val="22"/>
      <w:sz w:val="20"/>
    </w:rPr>
  </w:style>
  <w:style w:type="character" w:styleId="PageNumber">
    <w:name w:val="page number"/>
    <w:basedOn w:val="DefaultParagraphFont"/>
  </w:style>
  <w:style w:type="paragraph" w:styleId="BalloonText">
    <w:name w:val="Balloon Text"/>
    <w:basedOn w:val="Normal"/>
    <w:semiHidden/>
    <w:rsid w:val="00E96302"/>
    <w:rPr>
      <w:rFonts w:ascii="Tahoma" w:hAnsi="Tahoma" w:cs="Tahoma"/>
      <w:sz w:val="16"/>
      <w:szCs w:val="16"/>
    </w:rPr>
  </w:style>
  <w:style w:type="character" w:styleId="EndnoteReference">
    <w:name w:val="endnote reference"/>
    <w:semiHidden/>
    <w:rsid w:val="00A66EDD"/>
    <w:rPr>
      <w:rFonts w:ascii="Times" w:hAnsi="Times"/>
      <w:sz w:val="18"/>
      <w:vertAlign w:val="superscript"/>
    </w:rPr>
  </w:style>
  <w:style w:type="paragraph" w:customStyle="1" w:styleId="StyleTCTableBodyBold">
    <w:name w:val="Style TC_Table_Body + Bold"/>
    <w:basedOn w:val="TCTableBody"/>
    <w:link w:val="StyleTCTableBodyBoldChar"/>
    <w:rsid w:val="000E75E3"/>
    <w:rPr>
      <w:b/>
      <w:bCs/>
      <w:kern w:val="22"/>
      <w:sz w:val="15"/>
    </w:rPr>
  </w:style>
  <w:style w:type="character" w:customStyle="1" w:styleId="StyleFACorrespondingAuthorFootnoteChar">
    <w:name w:val="Style FA_Corresponding_Author_Footnote Char"/>
    <w:link w:val="StyleFACorrespondingAuthorFootnote"/>
    <w:rsid w:val="000D2D84"/>
    <w:rPr>
      <w:rFonts w:ascii="Arno Pro" w:hAnsi="Arno Pro"/>
      <w:kern w:val="20"/>
      <w:sz w:val="18"/>
      <w:lang w:val="en-US" w:eastAsia="en-US" w:bidi="ar-SA"/>
    </w:rPr>
  </w:style>
  <w:style w:type="paragraph" w:customStyle="1" w:styleId="BDAbstractTitle">
    <w:name w:val="BD_Abstract_Title"/>
    <w:basedOn w:val="BDAbstract"/>
    <w:link w:val="BDAbstractTitleChar"/>
    <w:rsid w:val="006532A9"/>
    <w:rPr>
      <w:b/>
    </w:rPr>
  </w:style>
  <w:style w:type="character" w:customStyle="1" w:styleId="BDAbstractChar">
    <w:name w:val="BD_Abstract Char"/>
    <w:link w:val="BDAbstract"/>
    <w:rsid w:val="00942500"/>
    <w:rPr>
      <w:rFonts w:ascii="Arno Pro" w:hAnsi="Arno Pro"/>
      <w:kern w:val="21"/>
      <w:sz w:val="18"/>
    </w:rPr>
  </w:style>
  <w:style w:type="character" w:customStyle="1" w:styleId="BDAbstractTitleChar">
    <w:name w:val="BD_Abstract_Title Char"/>
    <w:link w:val="BDAbstractTitle"/>
    <w:rsid w:val="006532A9"/>
    <w:rPr>
      <w:rFonts w:ascii="Arno Pro" w:hAnsi="Arno Pro"/>
      <w:b/>
      <w:kern w:val="21"/>
      <w:sz w:val="19"/>
      <w:lang w:val="en-US" w:eastAsia="en-US" w:bidi="ar-SA"/>
    </w:rPr>
  </w:style>
  <w:style w:type="paragraph" w:customStyle="1" w:styleId="SectionTitle">
    <w:name w:val="Section_Title"/>
    <w:basedOn w:val="SectionContent"/>
    <w:autoRedefine/>
    <w:rsid w:val="00942500"/>
    <w:pPr>
      <w:spacing w:before="180" w:after="120"/>
    </w:pPr>
    <w:rPr>
      <w:rFonts w:ascii="Myriad Pro Light" w:hAnsi="Myriad Pro Light"/>
      <w:b/>
      <w:sz w:val="21"/>
      <w:szCs w:val="18"/>
    </w:rPr>
  </w:style>
  <w:style w:type="paragraph" w:customStyle="1" w:styleId="SectionSubtitle">
    <w:name w:val="Section_Subtitle"/>
    <w:basedOn w:val="Normal"/>
    <w:link w:val="SectionSubtitleChar"/>
    <w:autoRedefine/>
    <w:rsid w:val="00591AC2"/>
    <w:pPr>
      <w:spacing w:before="120" w:after="60"/>
    </w:pPr>
    <w:rPr>
      <w:rFonts w:ascii="Myriad Pro Light" w:hAnsi="Myriad Pro Light"/>
      <w:b/>
      <w:kern w:val="21"/>
      <w:sz w:val="19"/>
      <w:szCs w:val="14"/>
    </w:rPr>
  </w:style>
  <w:style w:type="character" w:customStyle="1" w:styleId="SectionSubtitleChar">
    <w:name w:val="Section_Subtitle Char"/>
    <w:link w:val="SectionSubtitle"/>
    <w:rsid w:val="00591AC2"/>
    <w:rPr>
      <w:rFonts w:ascii="Myriad Pro Light" w:hAnsi="Myriad Pro Light"/>
      <w:b/>
      <w:kern w:val="21"/>
      <w:sz w:val="19"/>
      <w:szCs w:val="14"/>
    </w:rPr>
  </w:style>
  <w:style w:type="character" w:customStyle="1" w:styleId="TCTableBodyChar">
    <w:name w:val="TC_Table_Body Char"/>
    <w:link w:val="TCTableBody"/>
    <w:rsid w:val="000E75E3"/>
    <w:rPr>
      <w:rFonts w:ascii="Arno Pro" w:hAnsi="Arno Pro"/>
      <w:kern w:val="20"/>
      <w:sz w:val="18"/>
      <w:lang w:val="en-US" w:eastAsia="en-US" w:bidi="ar-SA"/>
    </w:rPr>
  </w:style>
  <w:style w:type="character" w:customStyle="1" w:styleId="StyleTCTableBodyBoldChar">
    <w:name w:val="Style TC_Table_Body + Bold Char"/>
    <w:link w:val="StyleTCTableBodyBold"/>
    <w:rsid w:val="000E75E3"/>
    <w:rPr>
      <w:rFonts w:ascii="Arno Pro" w:hAnsi="Arno Pro"/>
      <w:b/>
      <w:bCs/>
      <w:kern w:val="22"/>
      <w:sz w:val="15"/>
      <w:lang w:val="en-US" w:eastAsia="en-US" w:bidi="ar-SA"/>
    </w:rPr>
  </w:style>
  <w:style w:type="character" w:styleId="CommentReference">
    <w:name w:val="annotation reference"/>
    <w:basedOn w:val="DefaultParagraphFont"/>
    <w:rsid w:val="00E1414D"/>
    <w:rPr>
      <w:sz w:val="18"/>
      <w:szCs w:val="18"/>
    </w:rPr>
  </w:style>
  <w:style w:type="paragraph" w:styleId="CommentText">
    <w:name w:val="annotation text"/>
    <w:basedOn w:val="Normal"/>
    <w:link w:val="CommentTextChar"/>
    <w:rsid w:val="00E1414D"/>
    <w:rPr>
      <w:szCs w:val="24"/>
    </w:rPr>
  </w:style>
  <w:style w:type="character" w:customStyle="1" w:styleId="CommentTextChar">
    <w:name w:val="Comment Text Char"/>
    <w:basedOn w:val="DefaultParagraphFont"/>
    <w:link w:val="CommentText"/>
    <w:rsid w:val="00E1414D"/>
    <w:rPr>
      <w:rFonts w:ascii="Times" w:hAnsi="Times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E1414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E1414D"/>
    <w:rPr>
      <w:rFonts w:ascii="Times" w:hAnsi="Times"/>
      <w:b/>
      <w:bCs/>
      <w:sz w:val="24"/>
      <w:szCs w:val="24"/>
    </w:rPr>
  </w:style>
  <w:style w:type="paragraph" w:customStyle="1" w:styleId="Default">
    <w:name w:val="Default"/>
    <w:rsid w:val="00E1414D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773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67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image" Target="media/image4.png"/><Relationship Id="rId3" Type="http://schemas.microsoft.com/office/2007/relationships/stylesWithEffects" Target="stylesWithEffect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11.emf"/><Relationship Id="rId17" Type="http://schemas.openxmlformats.org/officeDocument/2006/relationships/hyperlink" Target="mailto:briandyer@emory.edu" TargetMode="External"/><Relationship Id="rId2" Type="http://schemas.openxmlformats.org/officeDocument/2006/relationships/styles" Target="styles.xml"/><Relationship Id="rId16" Type="http://schemas.openxmlformats.org/officeDocument/2006/relationships/image" Target="media/image30.emf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Emory-doc\Experimental\Documents\Draft\Hemoglobin-Hydration%20effect\JACS%20Commun\acscolumnwide_msw2010_jacscomm_pc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acscolumnwide_msw2010_jacscomm_pc.dotx</Template>
  <TotalTime>2396</TotalTime>
  <Pages>5</Pages>
  <Words>2689</Words>
  <Characters>15331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for Electronic Submission to ACS Journals</vt:lpstr>
    </vt:vector>
  </TitlesOfParts>
  <Company>ACS</Company>
  <LinksUpToDate>false</LinksUpToDate>
  <CharactersWithSpaces>17985</CharactersWithSpaces>
  <SharedDoc>false</SharedDoc>
  <HLinks>
    <vt:vector size="6" baseType="variant">
      <vt:variant>
        <vt:i4>4849748</vt:i4>
      </vt:variant>
      <vt:variant>
        <vt:i4>0</vt:i4>
      </vt:variant>
      <vt:variant>
        <vt:i4>0</vt:i4>
      </vt:variant>
      <vt:variant>
        <vt:i4>5</vt:i4>
      </vt:variant>
      <vt:variant>
        <vt:lpwstr>http://pubs.acs.org/page/4authors/index.html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Electronic Submission to ACS Journals</dc:title>
  <dc:creator>Guifeng Li</dc:creator>
  <cp:lastModifiedBy>Louis</cp:lastModifiedBy>
  <cp:revision>37</cp:revision>
  <cp:lastPrinted>2014-07-31T15:14:00Z</cp:lastPrinted>
  <dcterms:created xsi:type="dcterms:W3CDTF">2016-02-15T21:18:00Z</dcterms:created>
  <dcterms:modified xsi:type="dcterms:W3CDTF">2016-07-13T18:45:00Z</dcterms:modified>
</cp:coreProperties>
</file>