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F6E" w:rsidRPr="00FF4F6E" w:rsidRDefault="00FF4F6E" w:rsidP="00FF4F6E">
      <w:pPr>
        <w:widowControl/>
        <w:spacing w:beforeAutospacing="1" w:after="100" w:afterAutospacing="1"/>
        <w:jc w:val="center"/>
        <w:outlineLvl w:val="0"/>
        <w:rPr>
          <w:rFonts w:ascii="Verdana" w:eastAsia="宋体" w:hAnsi="Verdana" w:cs="宋体"/>
          <w:b/>
          <w:bCs/>
          <w:kern w:val="36"/>
          <w:sz w:val="48"/>
          <w:szCs w:val="48"/>
        </w:rPr>
      </w:pPr>
      <w:r w:rsidRPr="00FF4F6E">
        <w:rPr>
          <w:rFonts w:ascii="Verdana" w:eastAsia="宋体" w:hAnsi="Verdana" w:cs="宋体"/>
          <w:b/>
          <w:bCs/>
          <w:kern w:val="36"/>
          <w:sz w:val="48"/>
          <w:szCs w:val="48"/>
        </w:rPr>
        <w:t>Java-JSTL</w:t>
      </w:r>
      <w:r w:rsidRPr="00FF4F6E">
        <w:rPr>
          <w:rFonts w:ascii="Verdana" w:eastAsia="宋体" w:hAnsi="Verdana" w:cs="宋体"/>
          <w:b/>
          <w:bCs/>
          <w:kern w:val="36"/>
          <w:sz w:val="48"/>
          <w:szCs w:val="48"/>
        </w:rPr>
        <w:t>（</w:t>
      </w:r>
      <w:r w:rsidRPr="00FF4F6E">
        <w:rPr>
          <w:rFonts w:ascii="Verdana" w:eastAsia="宋体" w:hAnsi="Verdana" w:cs="宋体"/>
          <w:b/>
          <w:bCs/>
          <w:kern w:val="36"/>
          <w:sz w:val="48"/>
          <w:szCs w:val="48"/>
        </w:rPr>
        <w:t>JSP</w:t>
      </w:r>
      <w:r w:rsidRPr="00FF4F6E">
        <w:rPr>
          <w:rFonts w:ascii="Verdana" w:eastAsia="宋体" w:hAnsi="Verdana" w:cs="宋体"/>
          <w:b/>
          <w:bCs/>
          <w:kern w:val="36"/>
          <w:sz w:val="48"/>
          <w:szCs w:val="48"/>
        </w:rPr>
        <w:t>标准标签库）介绍</w:t>
      </w:r>
    </w:p>
    <w:p w:rsidR="00FF4F6E" w:rsidRPr="00FF4F6E" w:rsidRDefault="00FF4F6E" w:rsidP="00FF4F6E">
      <w:pPr>
        <w:widowControl/>
        <w:jc w:val="center"/>
        <w:rPr>
          <w:rFonts w:ascii="Verdana" w:eastAsia="宋体" w:hAnsi="Verdana" w:cs="宋体"/>
          <w:kern w:val="0"/>
          <w:sz w:val="18"/>
          <w:szCs w:val="18"/>
        </w:rPr>
      </w:pPr>
      <w:r w:rsidRPr="00FF4F6E">
        <w:rPr>
          <w:rFonts w:ascii="Verdana" w:eastAsia="宋体" w:hAnsi="Verdana" w:cs="宋体"/>
          <w:kern w:val="0"/>
          <w:sz w:val="18"/>
          <w:szCs w:val="18"/>
        </w:rPr>
        <w:t>添加时间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:2007-4-22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 xml:space="preserve">　</w:t>
      </w:r>
    </w:p>
    <w:p w:rsidR="00FF4F6E" w:rsidRPr="00FF4F6E" w:rsidRDefault="00FF4F6E" w:rsidP="00FF4F6E">
      <w:pPr>
        <w:widowControl/>
        <w:spacing w:after="240"/>
        <w:jc w:val="center"/>
        <w:rPr>
          <w:rFonts w:ascii="Verdana" w:eastAsia="宋体" w:hAnsi="Verdana" w:cs="宋体"/>
          <w:kern w:val="0"/>
          <w:sz w:val="18"/>
          <w:szCs w:val="18"/>
        </w:rPr>
      </w:pPr>
      <w:r w:rsidRPr="00FF4F6E">
        <w:rPr>
          <w:rFonts w:ascii="Verdana" w:eastAsia="宋体" w:hAnsi="Verdana" w:cs="宋体"/>
          <w:kern w:val="0"/>
          <w:sz w:val="18"/>
          <w:szCs w:val="18"/>
        </w:rPr>
        <w:t>前言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 xml:space="preserve">　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1.1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规范开始，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就支持在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中使用自定义标签了，自定义标签的广泛使用造成了程序员重复定义，这样就促成了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JSTL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（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JavaServer Pages Standard Tag Library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）的诞生。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因为工作中需要用到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JSTL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，但网上却苦于找不到有关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JSTL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的中文资料，所以就有了这篇文章。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JSTL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简介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JSTL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是一个不断完善的开放源代码的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标签库，是由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apache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jakarta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小组来维护的。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JSTL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只能运行在支持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JSP1.2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Servlet2.3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规范的容器上，如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tomcat 4.x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。但是在即将推出的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JSP 2.0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中是作为标准支持的。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JSTL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目前的最新版本为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1.02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，最终发布版为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1.0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JSTL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包含两个部分：标签库和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EL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（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Expression Language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表达式语言）语言。标签库目前支持四种标签：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标签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URI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前缀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示例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Core </w:t>
      </w:r>
      <w:hyperlink r:id="rId4" w:history="1">
        <w:r w:rsidRPr="00FF4F6E">
          <w:rPr>
            <w:rFonts w:ascii="Verdana" w:eastAsia="宋体" w:hAnsi="Verdana" w:cs="宋体"/>
            <w:color w:val="000000"/>
            <w:kern w:val="0"/>
            <w:sz w:val="18"/>
            <w:u w:val="single"/>
          </w:rPr>
          <w:t>http://java.sun.com/jstl/core</w:t>
        </w:r>
      </w:hyperlink>
      <w:r w:rsidRPr="00FF4F6E">
        <w:rPr>
          <w:rFonts w:ascii="Verdana" w:eastAsia="宋体" w:hAnsi="Verdana" w:cs="宋体"/>
          <w:kern w:val="0"/>
          <w:sz w:val="18"/>
          <w:szCs w:val="18"/>
        </w:rPr>
        <w:t> c &lt;c:tagname ...&gt;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XML processing </w:t>
      </w:r>
      <w:hyperlink r:id="rId5" w:history="1">
        <w:r w:rsidRPr="00FF4F6E">
          <w:rPr>
            <w:rFonts w:ascii="Verdana" w:eastAsia="宋体" w:hAnsi="Verdana" w:cs="宋体"/>
            <w:color w:val="000000"/>
            <w:kern w:val="0"/>
            <w:sz w:val="18"/>
            <w:u w:val="single"/>
          </w:rPr>
          <w:t>http://java.sun.com/jstl/xml</w:t>
        </w:r>
      </w:hyperlink>
      <w:r w:rsidRPr="00FF4F6E">
        <w:rPr>
          <w:rFonts w:ascii="Verdana" w:eastAsia="宋体" w:hAnsi="Verdana" w:cs="宋体"/>
          <w:kern w:val="0"/>
          <w:sz w:val="18"/>
          <w:szCs w:val="18"/>
        </w:rPr>
        <w:t> x &lt;x:tagname ...&gt;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I18N capable formatting </w:t>
      </w:r>
      <w:hyperlink r:id="rId6" w:history="1">
        <w:r w:rsidRPr="00FF4F6E">
          <w:rPr>
            <w:rFonts w:ascii="Verdana" w:eastAsia="宋体" w:hAnsi="Verdana" w:cs="宋体"/>
            <w:color w:val="000000"/>
            <w:kern w:val="0"/>
            <w:sz w:val="18"/>
            <w:u w:val="single"/>
          </w:rPr>
          <w:t>http://java.sun.com/jstl/fmt</w:t>
        </w:r>
      </w:hyperlink>
      <w:r w:rsidRPr="00FF4F6E">
        <w:rPr>
          <w:rFonts w:ascii="Verdana" w:eastAsia="宋体" w:hAnsi="Verdana" w:cs="宋体"/>
          <w:kern w:val="0"/>
          <w:sz w:val="18"/>
          <w:szCs w:val="18"/>
        </w:rPr>
        <w:t> fmt &lt;fmt:tagname ...&gt;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Database access (SQL) </w:t>
      </w:r>
      <w:hyperlink r:id="rId7" w:history="1">
        <w:r w:rsidRPr="00FF4F6E">
          <w:rPr>
            <w:rFonts w:ascii="Verdana" w:eastAsia="宋体" w:hAnsi="Verdana" w:cs="宋体"/>
            <w:color w:val="000000"/>
            <w:kern w:val="0"/>
            <w:sz w:val="18"/>
            <w:u w:val="single"/>
          </w:rPr>
          <w:t>http://java.sun.com/jstl/sql</w:t>
        </w:r>
      </w:hyperlink>
      <w:r w:rsidRPr="00FF4F6E">
        <w:rPr>
          <w:rFonts w:ascii="Verdana" w:eastAsia="宋体" w:hAnsi="Verdana" w:cs="宋体"/>
          <w:kern w:val="0"/>
          <w:sz w:val="18"/>
          <w:szCs w:val="18"/>
        </w:rPr>
        <w:t> sql &lt;sql:tagname ...&gt;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Core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支持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中的一些基本的操作；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XML processing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支持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XML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文档的处理；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I18N capable formatting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支持对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页面的国际化；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Database access (SQL)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支持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对</w:t>
      </w:r>
      <w:hyperlink r:id="rId8" w:history="1">
        <w:r w:rsidRPr="00FF4F6E">
          <w:rPr>
            <w:rFonts w:ascii="Verdana" w:eastAsia="宋体" w:hAnsi="Verdana" w:cs="宋体"/>
            <w:color w:val="000000"/>
            <w:kern w:val="0"/>
            <w:sz w:val="18"/>
          </w:rPr>
          <w:t>数据库</w:t>
        </w:r>
      </w:hyperlink>
      <w:r w:rsidRPr="00FF4F6E">
        <w:rPr>
          <w:rFonts w:ascii="Verdana" w:eastAsia="宋体" w:hAnsi="Verdana" w:cs="宋体"/>
          <w:kern w:val="0"/>
          <w:sz w:val="18"/>
          <w:szCs w:val="18"/>
        </w:rPr>
        <w:t>的操作。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由于本人水平有限，本文仅介绍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Core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标签，如有兴趣，可一起探讨其它三种标签的使用与扩充。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EL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语言介绍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EL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语言是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JSTL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输出（输入）一个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JAVA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表达式的表示形式。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在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JSTL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EL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语言只能在属性值中使用。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EL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语言只能通过建立表达式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${exp1}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来进行调用。在属性值中使用表达式有三种方式。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1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value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属性包含一个表达式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&lt;some:tag value="${expr}"/&gt;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在这种情况下，表达式值被计算出来并根据类型转换规则赋值给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value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属性。比如：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&lt;c:out value="${username}" /&gt;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${username}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就是一个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EL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，它相当于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语句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&lt;%=request.getAttribute(“username”)%&gt;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或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&lt;%=session.getAttribute(“username”)%&gt;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2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value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属性包含一个或多个属性，这些属性被文本分割或围绕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&lt;some:tag value="some${expr}${expr}text${expr}"/&gt;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lastRenderedPageBreak/>
        <w:t>在这种情况下，表达式从左到右进行计算，并将结果转换为字符串型（根据类型转换规则），并将结果赋值给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value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3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value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属性仅仅包含文本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&lt;some:tag value="sometext"/&gt;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在这种情况下，字符串型属性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value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将根据类型转换规则转换为标签所希望的类型。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EL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语言的操作符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取得某个对象或集合中的属性值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为了获得集合中的属性，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EL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支持以下两种操作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1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使用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.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操作符来获得有名字的属性。例如表达式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${user.username}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表明对象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username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2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使用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[]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操作符来获得有名字或按数字排列的属性。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表达式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${user["username"]}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和表达式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${user. username }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含义相同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表达式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${row[0]}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表明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row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集合的第一个条目。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在这里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是一个类的对象，它的属性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username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必须符合标准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JavaBean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的规范，即必须为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username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属性定义相应的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getter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setter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方法。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Empty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操作符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(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空值检查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)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使用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empty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操作符来决定对象、集合或字符串变量是否为空或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null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。例如：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${empty param.username}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如果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request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的参数列表中的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username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值为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null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，则表达式的值为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true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EL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也可以直接使用比较操作符与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null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进行比较。如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${param.firstname == null}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比较操作符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操作符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描述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==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或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eq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相等检查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!=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或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ne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不等检查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或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lt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小于检查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或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gt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大于检查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&lt;=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或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le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小于等于检查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&gt;=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或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ge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大于等于检查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数字运算符与逻辑运算符均与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JAVA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语言相同，不再列表。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Core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标签库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1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通用标签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&lt;c:out&gt;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&lt;c:out&gt;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标签用于在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中显示数据，它有如下属性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是否必须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缺省值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value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输出的信息，可以是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EL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表达式或常量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default  value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为空时显示信息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escapeXml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为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true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则避开特殊的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xml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字符集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true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lastRenderedPageBreak/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例子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: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您的用户名是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: &lt;c:out value=”${user.username}” default=”guest”/&gt;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显示用户的用户名，如为空则显示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guest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&lt;c:out value="${sessionScope.username}"/&gt;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指定从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session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中获取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username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的值显示；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&lt;c:out value="${username}" /&gt;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显示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username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的值，默认是从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request(page)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中取，如果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request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中没有名为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username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的对象则从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session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中取，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session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中没有则从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application(servletContext)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中取，如果没有取到任何值则不显示。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&lt;c:set&gt;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&lt;c:set&gt;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标签用于保存数据，它有如下属性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是否必须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缺省值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value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要保存的信息，可以是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EL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表达式或常量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target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需要修改属性的变量名，一般为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javabean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的实例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property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需要修改的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javabean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var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需要保存信息的变量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scope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保存信息的变量的范围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page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如果指定了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target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,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那么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property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属性也必须指定。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例子：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&lt;c:set value="${test.testinfo}" var="test2" scope=”session” /&gt;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将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test.testinfo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的值保存到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session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test2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中，其中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test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是一个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javabean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的实例，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testinfo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test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对象的属性。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&lt;c:set target="${cust.address}" property="city" value="${city}"/&gt;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将对象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cust.address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city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属性值保存到变量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city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&lt;c:remove&gt;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&lt;c:remove&gt;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标签用于删除数据，它有如下属性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是否必须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缺省值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var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要删除的变量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scope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被删除变量的范围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所有范围，包括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page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request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session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application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等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例子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: &lt;c:remove var="test2" scope="session"/&gt;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session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中删除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test2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变量。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2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流控制标签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&lt;c:if&gt;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&lt;c:if&gt;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标签有如下属性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是否必须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缺省值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lastRenderedPageBreak/>
        <w:t>test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需要评价的条件，相当于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if (...){}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语句中的条件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var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要求保存条件结果的变量名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scope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保存条件结果的变量范围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page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&lt;c:choose&gt;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这个标签不接受任何属性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&lt;c:when&gt;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&lt;c:when&gt;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标签有以下属性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是否必须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缺省值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test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需要评价的条件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&lt;c:otherwise&gt;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这个标签同样不接受任何属性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例子：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&lt;c:if test="${user.wealthy}"&gt;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user.wealthy is true.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&lt;/c:if&gt;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如果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user.wealthy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值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true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，则显示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user.wealthy is true.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&lt;c:choose&gt;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&lt;c:when test="${user.generous}"&gt;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user.generous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 xml:space="preserve">　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is true.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&lt;/c:when&gt;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&lt;c:when test="${user.stingy}"&gt;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user.stingy is true.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&lt;/c:when&gt;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&lt;c:otherwise&gt;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user.generous and user.stingy are false.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&lt;/c:otherwise&gt;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&lt;/c:choose&gt;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只有当条件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user.generous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返回值是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true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时，才显示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user.generous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 xml:space="preserve">　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is true.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只有当条件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user.stingy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返回值是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true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时，才显示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user.stingy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 xml:space="preserve">　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is true.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其它所有的情况（即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user.generous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user.stingy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的值都不为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true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）全部显示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user.generous and user.stingy are false.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由于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JSTL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没有形如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if (){…} else {…}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的条件语句，所以这种形式的语句只能用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&lt;c:choose&gt;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&lt;c:when&gt;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&lt;c:otherwise&gt;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标签共同来完成了。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3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循环控制标签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lastRenderedPageBreak/>
        <w:t>&lt;c:forEach&gt;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&lt;c:forEach&gt;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标签用于通用数据，它有以下属性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是否必须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缺省值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items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进行循环的项目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begin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开始条件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0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end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结束条件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集合中的最后一个项目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step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步长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1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var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代表当前项目的变量名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varStatus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显示循环状态的变量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例子：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&lt;c:forEach items="${vectors}" var="vector"&gt;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&lt;c:out value="${vector}"/&gt;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&lt;/c:forEach&gt;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相当于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java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语句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for (int i=0;i&lt;vectors.size();i++) {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out.println(vectors.get(i));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}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在这里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vectors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是一个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java.util.Vector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对象，里面存放的是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String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数据，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vector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是当前循环条件下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String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对象。实际上这里的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vectors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可以是任何实现了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java.util. Collection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接口的对象。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&lt;c:forEach begin="0" end="100" var="i" step="1"&gt;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count=&lt;c:out value="${i}"/&gt;&lt;br&gt;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&lt;/c:forEach&gt;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输出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: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count=0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...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count=100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&lt;c:forTokens&gt;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&lt;c:forTokens&gt;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标签有以下属性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是否必须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缺省值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items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进行循环的项目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delims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分割符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begin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开始条件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0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end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结束条件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集合中的最后一个项目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step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步长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1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var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代表当前项目的变量名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varStatus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显示循环状态的变量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例子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&lt;c:forTokens items="a:b:c:d" delims=":" var="token"&gt;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&lt;c:out value="${token}"/&gt;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lastRenderedPageBreak/>
        <w:t>&lt;/c:forTokens&gt;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这个标签的使用相当于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java.util.StringTokenizer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类。在这里将字符串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a:b:c:d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以：分开循环四次，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token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是循环到当前分割到的字符串。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4.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导入文件和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URL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JSTL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核心标签库支持使用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&lt;c:import&gt;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来包含文件，使用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&lt;c:url&gt;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来打印和格式化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URL,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使用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&lt;c:redirect&gt;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来重定向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URL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&lt;c:import&gt;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&lt;c:import&gt;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标签包含另外一个页面代码到当前页，它有以下属性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是否必须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缺省值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url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需要导入页面的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url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context /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后跟本地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web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应用程序的名字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当前应用程序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charEncoding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用于导入数据的字符集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ISO-8859-1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var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接受导入文本的变量名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page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scope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接受导入文本的变量的变量范围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1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varReader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用于接受导入文本的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java.io.Reader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变量名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varStatus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显示循环状态的变量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&lt;c:url&gt;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&lt;c:url&gt;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标签输出一个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url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地址，它有以下属性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是否必须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缺省值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url url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地址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context /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后跟本地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web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应用程序的名字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当前应用程序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charEncoding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用于导入数据的字符集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ISO-8859-1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var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接受处理过的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url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变量名，该变量存储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url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输出到页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scope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存储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url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的变量名的变量范围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page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例子：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&lt;c:import url="http://www.url.com/edit.js" var="newsfeed"/&gt;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将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url http://www.url.com/edit.js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包含到当前页的当前位置，并将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url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保存到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newsfeed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变量中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&lt;a href="&lt;c:url url="/index.jsp"/&gt;"/&gt;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在当前页的当前位置输出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&lt;a href="http://www.yourname.com/index.jsp"/&gt;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http://www.yourname.com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是当前页的所在的位置。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&lt;c:redirect&gt;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lastRenderedPageBreak/>
        <w:t>&lt;c:redirect&gt;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标签将请求重新定向到另外一个页面，它有以下属性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是否必须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缺省值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url url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地址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context /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后跟本地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web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应用程序的名字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当前应用程序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例子：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&lt;c:redirect url="http://www.yourname.com/login.jsp"/&gt;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将请求重新定向到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http://www.yourname.com/login.jsp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页，相当于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response.setRedirect("http://www.yourname.com/login.jsp");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&lt;c:param&gt;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&lt;c:param&gt;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标签用来传递参数给一个重定向或包含页面，它有以下属性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属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性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描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是否必须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缺省值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name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在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request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参数中设置的变量名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value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在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request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参数中设置的变量值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否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例子：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&lt;c:redirect url="login.jsp"&gt;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&lt;c:param name="id" value="888"/&gt;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&lt;/c:redirect&gt;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将参数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888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以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id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为名字传递到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login.jsp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页面，相当于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login.jsp?id=888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JSTL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的优点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1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在应用程序服务器之间提供了一致的接口，最大程序地提高了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WEB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应用在各应用服务器之间的移植。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2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简化了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WEB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应用程序的开发。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3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以一种统一的方式减少了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scriptlet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代码数量，可以达到没有任何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scriptlet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代码的程序。在我们公司的项目中是不允许有任何的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scriptlet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代码出现在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  <w:t>4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 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允许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设计工具与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WEB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应用程序开发的进一步集成。相信不久就会有支持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JSTL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IDE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开发工具出现。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总结</w:t>
      </w:r>
      <w:r w:rsidRPr="00FF4F6E">
        <w:rPr>
          <w:rFonts w:ascii="Verdana" w:eastAsia="宋体" w:hAnsi="Verdana" w:cs="宋体"/>
          <w:kern w:val="0"/>
          <w:sz w:val="18"/>
          <w:szCs w:val="18"/>
        </w:rPr>
        <w:br/>
      </w:r>
      <w:r w:rsidRPr="00FF4F6E">
        <w:rPr>
          <w:rFonts w:ascii="Verdana" w:eastAsia="宋体" w:hAnsi="Verdana" w:cs="宋体"/>
          <w:kern w:val="0"/>
          <w:sz w:val="18"/>
          <w:szCs w:val="18"/>
        </w:rPr>
        <w:t>上面介绍的仅仅是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JSTL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的一部分，如果有时间我会继续把其它部分写出来分享给大家。如果要使用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JSTL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，则必须将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jstl.jar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和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standard.jar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文件放到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classpath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中，如果你还需要使用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XML processing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及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Database access (SQL)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标签，还要将相关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JAR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文件放到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classpath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中，这些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JAR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文件全部存在于下载回来的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zip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文件中。这个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zip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文件可以从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http://jakarta.apache.org/builds/jakarta-taglibs/releases/standard/jakarta-taglibs-standard-1.0.zip</w:t>
      </w:r>
      <w:r w:rsidRPr="00FF4F6E">
        <w:rPr>
          <w:rFonts w:ascii="Verdana" w:eastAsia="宋体" w:hAnsi="Verdana" w:cs="宋体"/>
          <w:kern w:val="0"/>
          <w:sz w:val="18"/>
          <w:szCs w:val="18"/>
        </w:rPr>
        <w:t>下载。</w:t>
      </w:r>
    </w:p>
    <w:p w:rsidR="00E1737B" w:rsidRDefault="00FF4F6E"/>
    <w:sectPr w:rsidR="00E1737B" w:rsidSect="00D36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4F6E"/>
    <w:rsid w:val="00A06E46"/>
    <w:rsid w:val="00D367A6"/>
    <w:rsid w:val="00F54DFE"/>
    <w:rsid w:val="00FF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7A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4F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4F6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F4F6E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0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nedns.com/webhosting/MSSQL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ava.sun.com/jstl/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sun.com/jstl/fmt" TargetMode="External"/><Relationship Id="rId5" Type="http://schemas.openxmlformats.org/officeDocument/2006/relationships/hyperlink" Target="http://java.sun.com/jstl/x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java.sun.com/jstl/co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1</cp:revision>
  <dcterms:created xsi:type="dcterms:W3CDTF">2009-08-22T12:13:00Z</dcterms:created>
  <dcterms:modified xsi:type="dcterms:W3CDTF">2009-08-22T12:13:00Z</dcterms:modified>
</cp:coreProperties>
</file>