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2E3A9" w14:textId="5E74941F" w:rsidR="008C7CCF" w:rsidRPr="008C7CCF" w:rsidRDefault="008C7CCF">
      <w:pPr>
        <w:rPr>
          <w:b/>
          <w:bCs/>
          <w:sz w:val="28"/>
          <w:szCs w:val="28"/>
        </w:rPr>
      </w:pPr>
      <w:r w:rsidRPr="008C7CCF">
        <w:rPr>
          <w:b/>
          <w:bCs/>
          <w:sz w:val="28"/>
          <w:szCs w:val="28"/>
        </w:rPr>
        <w:t>Tabitha Wright</w:t>
      </w:r>
    </w:p>
    <w:p w14:paraId="582E8254" w14:textId="7BF6A251" w:rsidR="008C7CCF" w:rsidRDefault="008C7CCF">
      <w:r>
        <w:t xml:space="preserve">The following was excerpted from </w:t>
      </w:r>
      <w:hyperlink r:id="rId5" w:history="1">
        <w:r w:rsidRPr="008C7CCF">
          <w:rPr>
            <w:rStyle w:val="Hyperlink"/>
          </w:rPr>
          <w:t>geni.com</w:t>
        </w:r>
      </w:hyperlink>
    </w:p>
    <w:p w14:paraId="4E48A370" w14:textId="77777777" w:rsidR="008C7CCF" w:rsidRPr="008C7CCF" w:rsidRDefault="008C7CCF" w:rsidP="008C7CCF">
      <w:pPr>
        <w:spacing w:before="150" w:after="240" w:line="255" w:lineRule="atLeast"/>
        <w:rPr>
          <w:rFonts w:ascii="Arial" w:eastAsia="Times New Roman" w:hAnsi="Arial" w:cs="Arial"/>
          <w:color w:val="333333"/>
          <w:kern w:val="0"/>
          <w:sz w:val="18"/>
          <w:szCs w:val="18"/>
          <w14:ligatures w14:val="none"/>
        </w:rPr>
      </w:pPr>
      <w:hyperlink r:id="rId6" w:tgtFrame="_blank" w:history="1">
        <w:r w:rsidRPr="008C7CCF">
          <w:rPr>
            <w:rFonts w:ascii="Arial" w:eastAsia="Times New Roman" w:hAnsi="Arial" w:cs="Arial"/>
            <w:color w:val="1166BB"/>
            <w:kern w:val="0"/>
            <w:sz w:val="18"/>
            <w:szCs w:val="18"/>
            <w:u w:val="single"/>
            <w14:ligatures w14:val="none"/>
          </w:rPr>
          <w:t>https://www.wikitree.com/wiki/Wright-2293</w:t>
        </w:r>
      </w:hyperlink>
      <w:r w:rsidRPr="008C7CCF">
        <w:rPr>
          <w:rFonts w:ascii="Arial" w:eastAsia="Times New Roman" w:hAnsi="Arial" w:cs="Arial"/>
          <w:color w:val="333333"/>
          <w:kern w:val="0"/>
          <w:sz w:val="18"/>
          <w:szCs w:val="18"/>
          <w14:ligatures w14:val="none"/>
        </w:rPr>
        <w:t> (accessed 15 Nov 2024:</w:t>
      </w:r>
      <w:r w:rsidRPr="008C7CCF">
        <w:rPr>
          <w:rFonts w:ascii="Arial" w:eastAsia="Times New Roman" w:hAnsi="Arial" w:cs="Arial"/>
          <w:color w:val="333333"/>
          <w:kern w:val="0"/>
          <w:sz w:val="18"/>
          <w:szCs w:val="18"/>
          <w14:ligatures w14:val="none"/>
        </w:rPr>
        <w:br/>
        <w:t>Tabitha Blanford formerly Wright aka Mills </w:t>
      </w:r>
      <w:r w:rsidRPr="008C7CCF">
        <w:rPr>
          <w:rFonts w:ascii="Arial" w:eastAsia="Times New Roman" w:hAnsi="Arial" w:cs="Arial"/>
          <w:color w:val="333333"/>
          <w:kern w:val="0"/>
          <w:sz w:val="18"/>
          <w:szCs w:val="18"/>
          <w14:ligatures w14:val="none"/>
        </w:rPr>
        <w:br/>
        <w:t>Born before 1647 in Calvert County, Province of Maryland</w:t>
      </w:r>
      <w:r w:rsidRPr="008C7CCF">
        <w:rPr>
          <w:rFonts w:ascii="Arial" w:eastAsia="Times New Roman" w:hAnsi="Arial" w:cs="Arial"/>
          <w:color w:val="333333"/>
          <w:kern w:val="0"/>
          <w:sz w:val="18"/>
          <w:szCs w:val="18"/>
          <w14:ligatures w14:val="none"/>
        </w:rPr>
        <w:br/>
        <w:t>Daughter of [father unknown] and [mother unknown]</w:t>
      </w:r>
      <w:r w:rsidRPr="008C7CCF">
        <w:rPr>
          <w:rFonts w:ascii="Arial" w:eastAsia="Times New Roman" w:hAnsi="Arial" w:cs="Arial"/>
          <w:color w:val="333333"/>
          <w:kern w:val="0"/>
          <w:sz w:val="18"/>
          <w:szCs w:val="18"/>
          <w14:ligatures w14:val="none"/>
        </w:rPr>
        <w:br/>
        <w:t>[sibling%28s%29 unknown]</w:t>
      </w:r>
    </w:p>
    <w:p w14:paraId="53B2EC08" w14:textId="77777777" w:rsidR="008C7CCF" w:rsidRPr="008C7CCF" w:rsidRDefault="008C7CCF" w:rsidP="008C7CCF">
      <w:pPr>
        <w:numPr>
          <w:ilvl w:val="0"/>
          <w:numId w:val="1"/>
        </w:numPr>
        <w:spacing w:after="0" w:line="240" w:lineRule="auto"/>
        <w:ind w:left="1170"/>
        <w:rPr>
          <w:rFonts w:ascii="Arial" w:eastAsia="Times New Roman" w:hAnsi="Arial" w:cs="Arial"/>
          <w:color w:val="444444"/>
          <w:kern w:val="0"/>
          <w:sz w:val="18"/>
          <w:szCs w:val="18"/>
          <w14:ligatures w14:val="none"/>
        </w:rPr>
      </w:pPr>
      <w:r w:rsidRPr="008C7CCF">
        <w:rPr>
          <w:rFonts w:ascii="Arial" w:eastAsia="Times New Roman" w:hAnsi="Arial" w:cs="Arial"/>
          <w:color w:val="444444"/>
          <w:kern w:val="0"/>
          <w:sz w:val="18"/>
          <w:szCs w:val="18"/>
          <w14:ligatures w14:val="none"/>
        </w:rPr>
        <w:t>Wife of William Mills — married about 1665 in Calvert County, Province of Maryland</w:t>
      </w:r>
    </w:p>
    <w:p w14:paraId="1215E1C6" w14:textId="77777777" w:rsidR="008C7CCF" w:rsidRPr="008C7CCF" w:rsidRDefault="008C7CCF" w:rsidP="008C7CCF">
      <w:pPr>
        <w:numPr>
          <w:ilvl w:val="0"/>
          <w:numId w:val="1"/>
        </w:numPr>
        <w:spacing w:after="0" w:line="240" w:lineRule="auto"/>
        <w:ind w:left="1170"/>
        <w:rPr>
          <w:rFonts w:ascii="Arial" w:eastAsia="Times New Roman" w:hAnsi="Arial" w:cs="Arial"/>
          <w:color w:val="444444"/>
          <w:kern w:val="0"/>
          <w:sz w:val="18"/>
          <w:szCs w:val="18"/>
          <w14:ligatures w14:val="none"/>
        </w:rPr>
      </w:pPr>
      <w:r w:rsidRPr="008C7CCF">
        <w:rPr>
          <w:rFonts w:ascii="Arial" w:eastAsia="Times New Roman" w:hAnsi="Arial" w:cs="Arial"/>
          <w:color w:val="444444"/>
          <w:kern w:val="0"/>
          <w:sz w:val="18"/>
          <w:szCs w:val="18"/>
          <w14:ligatures w14:val="none"/>
        </w:rPr>
        <w:t>Wife of Thomas J Blanford — married 13 Jun 1678 (to Apr 1698) in Calvert County, Maryland (became Prince George's in 1696)</w:t>
      </w:r>
    </w:p>
    <w:p w14:paraId="6C832DDC" w14:textId="77777777" w:rsidR="008C7CCF" w:rsidRPr="008C7CCF" w:rsidRDefault="008C7CCF" w:rsidP="008C7CCF">
      <w:pPr>
        <w:spacing w:before="150" w:after="240" w:line="255" w:lineRule="atLeast"/>
        <w:rPr>
          <w:rFonts w:ascii="Arial" w:eastAsia="Times New Roman" w:hAnsi="Arial" w:cs="Arial"/>
          <w:color w:val="333333"/>
          <w:kern w:val="0"/>
          <w:sz w:val="18"/>
          <w:szCs w:val="18"/>
          <w14:ligatures w14:val="none"/>
        </w:rPr>
      </w:pPr>
      <w:proofErr w:type="gramStart"/>
      <w:r w:rsidRPr="008C7CCF">
        <w:rPr>
          <w:rFonts w:ascii="Arial" w:eastAsia="Times New Roman" w:hAnsi="Arial" w:cs="Arial"/>
          <w:color w:val="333333"/>
          <w:kern w:val="0"/>
          <w:sz w:val="18"/>
          <w:szCs w:val="18"/>
          <w14:ligatures w14:val="none"/>
        </w:rPr>
        <w:t>Descendants</w:t>
      </w:r>
      <w:proofErr w:type="gramEnd"/>
      <w:r w:rsidRPr="008C7CCF">
        <w:rPr>
          <w:rFonts w:ascii="Arial" w:eastAsia="Times New Roman" w:hAnsi="Arial" w:cs="Arial"/>
          <w:color w:val="333333"/>
          <w:kern w:val="0"/>
          <w:sz w:val="18"/>
          <w:szCs w:val="18"/>
          <w14:ligatures w14:val="none"/>
        </w:rPr>
        <w:t xml:space="preserve"> </w:t>
      </w:r>
      <w:proofErr w:type="spellStart"/>
      <w:r w:rsidRPr="008C7CCF">
        <w:rPr>
          <w:rFonts w:ascii="Arial" w:eastAsia="Times New Roman" w:hAnsi="Arial" w:cs="Arial"/>
          <w:color w:val="333333"/>
          <w:kern w:val="0"/>
          <w:sz w:val="18"/>
          <w:szCs w:val="18"/>
          <w14:ligatures w14:val="none"/>
        </w:rPr>
        <w:t>descendants</w:t>
      </w:r>
      <w:proofErr w:type="spellEnd"/>
      <w:r w:rsidRPr="008C7CCF">
        <w:rPr>
          <w:rFonts w:ascii="Arial" w:eastAsia="Times New Roman" w:hAnsi="Arial" w:cs="Arial"/>
          <w:color w:val="333333"/>
          <w:kern w:val="0"/>
          <w:sz w:val="18"/>
          <w:szCs w:val="18"/>
          <w14:ligatures w14:val="none"/>
        </w:rPr>
        <w:br/>
        <w:t>Mother of William Mills, Mary (Mills) Pottenger, John Mills, Sarah (Mills) Magruder, Tabitha (Mills) Willett, Mary Jane (Blanford) Beaven, Thomas Blanford Jr. Esq. and Martha (Blanford) Lamar</w:t>
      </w:r>
      <w:r w:rsidRPr="008C7CCF">
        <w:rPr>
          <w:rFonts w:ascii="Arial" w:eastAsia="Times New Roman" w:hAnsi="Arial" w:cs="Arial"/>
          <w:color w:val="333333"/>
          <w:kern w:val="0"/>
          <w:sz w:val="18"/>
          <w:szCs w:val="18"/>
          <w14:ligatures w14:val="none"/>
        </w:rPr>
        <w:br/>
        <w:t>Died about 1700 after about age 53 in Prince George's County, Province of Maryland</w:t>
      </w:r>
    </w:p>
    <w:p w14:paraId="7F835551" w14:textId="77777777" w:rsidR="008C7CCF" w:rsidRPr="008C7CCF" w:rsidRDefault="008C7CCF" w:rsidP="008C7CCF">
      <w:pPr>
        <w:spacing w:before="150" w:after="240" w:line="255" w:lineRule="atLeast"/>
        <w:rPr>
          <w:rFonts w:ascii="Arial" w:eastAsia="Times New Roman" w:hAnsi="Arial" w:cs="Arial"/>
          <w:color w:val="333333"/>
          <w:kern w:val="0"/>
          <w:sz w:val="18"/>
          <w:szCs w:val="18"/>
          <w14:ligatures w14:val="none"/>
        </w:rPr>
      </w:pPr>
      <w:r w:rsidRPr="008C7CCF">
        <w:rPr>
          <w:rFonts w:ascii="Arial" w:eastAsia="Times New Roman" w:hAnsi="Arial" w:cs="Arial"/>
          <w:color w:val="333333"/>
          <w:kern w:val="0"/>
          <w:sz w:val="18"/>
          <w:szCs w:val="18"/>
          <w14:ligatures w14:val="none"/>
        </w:rPr>
        <w:t>1 Biography</w:t>
      </w:r>
      <w:r w:rsidRPr="008C7CCF">
        <w:rPr>
          <w:rFonts w:ascii="Arial" w:eastAsia="Times New Roman" w:hAnsi="Arial" w:cs="Arial"/>
          <w:color w:val="333333"/>
          <w:kern w:val="0"/>
          <w:sz w:val="18"/>
          <w:szCs w:val="18"/>
          <w14:ligatures w14:val="none"/>
        </w:rPr>
        <w:br/>
        <w:t>1.1 Birth, Parentage, Early Life</w:t>
      </w:r>
      <w:r w:rsidRPr="008C7CCF">
        <w:rPr>
          <w:rFonts w:ascii="Arial" w:eastAsia="Times New Roman" w:hAnsi="Arial" w:cs="Arial"/>
          <w:color w:val="333333"/>
          <w:kern w:val="0"/>
          <w:sz w:val="18"/>
          <w:szCs w:val="18"/>
          <w14:ligatures w14:val="none"/>
        </w:rPr>
        <w:br/>
        <w:t>1.2 1665 Marriage to William Mills</w:t>
      </w:r>
      <w:r w:rsidRPr="008C7CCF">
        <w:rPr>
          <w:rFonts w:ascii="Arial" w:eastAsia="Times New Roman" w:hAnsi="Arial" w:cs="Arial"/>
          <w:color w:val="333333"/>
          <w:kern w:val="0"/>
          <w:sz w:val="18"/>
          <w:szCs w:val="18"/>
          <w14:ligatures w14:val="none"/>
        </w:rPr>
        <w:br/>
        <w:t>1.3 1676 Husband's Death and Estate</w:t>
      </w:r>
      <w:r w:rsidRPr="008C7CCF">
        <w:rPr>
          <w:rFonts w:ascii="Arial" w:eastAsia="Times New Roman" w:hAnsi="Arial" w:cs="Arial"/>
          <w:color w:val="333333"/>
          <w:kern w:val="0"/>
          <w:sz w:val="18"/>
          <w:szCs w:val="18"/>
          <w14:ligatures w14:val="none"/>
        </w:rPr>
        <w:br/>
        <w:t>1.4 1678 Second Marriage to Thomas Blanford</w:t>
      </w:r>
      <w:r w:rsidRPr="008C7CCF">
        <w:rPr>
          <w:rFonts w:ascii="Arial" w:eastAsia="Times New Roman" w:hAnsi="Arial" w:cs="Arial"/>
          <w:color w:val="333333"/>
          <w:kern w:val="0"/>
          <w:sz w:val="18"/>
          <w:szCs w:val="18"/>
          <w14:ligatures w14:val="none"/>
        </w:rPr>
        <w:br/>
        <w:t>1.5 1695 Thomas Blanford's Will and Death</w:t>
      </w:r>
      <w:r w:rsidRPr="008C7CCF">
        <w:rPr>
          <w:rFonts w:ascii="Arial" w:eastAsia="Times New Roman" w:hAnsi="Arial" w:cs="Arial"/>
          <w:color w:val="333333"/>
          <w:kern w:val="0"/>
          <w:sz w:val="18"/>
          <w:szCs w:val="18"/>
          <w14:ligatures w14:val="none"/>
        </w:rPr>
        <w:br/>
        <w:t>1.6 1700 Death</w:t>
      </w:r>
      <w:r w:rsidRPr="008C7CCF">
        <w:rPr>
          <w:rFonts w:ascii="Arial" w:eastAsia="Times New Roman" w:hAnsi="Arial" w:cs="Arial"/>
          <w:color w:val="333333"/>
          <w:kern w:val="0"/>
          <w:sz w:val="18"/>
          <w:szCs w:val="18"/>
          <w14:ligatures w14:val="none"/>
        </w:rPr>
        <w:br/>
        <w:t>1.7 Children</w:t>
      </w:r>
      <w:r w:rsidRPr="008C7CCF">
        <w:rPr>
          <w:rFonts w:ascii="Arial" w:eastAsia="Times New Roman" w:hAnsi="Arial" w:cs="Arial"/>
          <w:color w:val="333333"/>
          <w:kern w:val="0"/>
          <w:sz w:val="18"/>
          <w:szCs w:val="18"/>
          <w14:ligatures w14:val="none"/>
        </w:rPr>
        <w:br/>
        <w:t>2 Sources</w:t>
      </w:r>
    </w:p>
    <w:p w14:paraId="6C6D0321" w14:textId="77777777" w:rsidR="008C7CCF" w:rsidRPr="008C7CCF" w:rsidRDefault="008C7CCF" w:rsidP="008C7CCF">
      <w:pPr>
        <w:spacing w:before="150" w:after="240" w:line="255" w:lineRule="atLeast"/>
        <w:rPr>
          <w:rFonts w:ascii="Arial" w:eastAsia="Times New Roman" w:hAnsi="Arial" w:cs="Arial"/>
          <w:color w:val="333333"/>
          <w:kern w:val="0"/>
          <w:sz w:val="18"/>
          <w:szCs w:val="18"/>
          <w14:ligatures w14:val="none"/>
        </w:rPr>
      </w:pPr>
      <w:r w:rsidRPr="008C7CCF">
        <w:rPr>
          <w:rFonts w:ascii="Arial" w:eastAsia="Times New Roman" w:hAnsi="Arial" w:cs="Arial"/>
          <w:color w:val="333333"/>
          <w:kern w:val="0"/>
          <w:sz w:val="18"/>
          <w:szCs w:val="18"/>
          <w14:ligatures w14:val="none"/>
        </w:rPr>
        <w:t>Biography</w:t>
      </w:r>
      <w:r w:rsidRPr="008C7CCF">
        <w:rPr>
          <w:rFonts w:ascii="Arial" w:eastAsia="Times New Roman" w:hAnsi="Arial" w:cs="Arial"/>
          <w:color w:val="333333"/>
          <w:kern w:val="0"/>
          <w:sz w:val="18"/>
          <w:szCs w:val="18"/>
          <w14:ligatures w14:val="none"/>
        </w:rPr>
        <w:br/>
        <w:t>Birth, Parentage, Early Life</w:t>
      </w:r>
      <w:r w:rsidRPr="008C7CCF">
        <w:rPr>
          <w:rFonts w:ascii="Arial" w:eastAsia="Times New Roman" w:hAnsi="Arial" w:cs="Arial"/>
          <w:color w:val="333333"/>
          <w:kern w:val="0"/>
          <w:sz w:val="18"/>
          <w:szCs w:val="18"/>
          <w14:ligatures w14:val="none"/>
        </w:rPr>
        <w:br/>
        <w:t>U.S. Southern Colonies Project </w:t>
      </w:r>
      <w:r w:rsidRPr="008C7CCF">
        <w:rPr>
          <w:rFonts w:ascii="Arial" w:eastAsia="Times New Roman" w:hAnsi="Arial" w:cs="Arial"/>
          <w:color w:val="333333"/>
          <w:kern w:val="0"/>
          <w:sz w:val="18"/>
          <w:szCs w:val="18"/>
          <w14:ligatures w14:val="none"/>
        </w:rPr>
        <w:br/>
        <w:t>Tabitha (Wright) Blanford was a Maryland colonist.</w:t>
      </w:r>
    </w:p>
    <w:p w14:paraId="2D1DE8D3" w14:textId="77777777" w:rsidR="008C7CCF" w:rsidRPr="008C7CCF" w:rsidRDefault="008C7CCF" w:rsidP="008C7CCF">
      <w:pPr>
        <w:spacing w:before="150" w:after="240" w:line="255" w:lineRule="atLeast"/>
        <w:rPr>
          <w:rFonts w:ascii="Arial" w:eastAsia="Times New Roman" w:hAnsi="Arial" w:cs="Arial"/>
          <w:color w:val="333333"/>
          <w:kern w:val="0"/>
          <w:sz w:val="18"/>
          <w:szCs w:val="18"/>
          <w14:ligatures w14:val="none"/>
        </w:rPr>
      </w:pPr>
      <w:r w:rsidRPr="008C7CCF">
        <w:rPr>
          <w:rFonts w:ascii="Arial" w:eastAsia="Times New Roman" w:hAnsi="Arial" w:cs="Arial"/>
          <w:color w:val="333333"/>
          <w:kern w:val="0"/>
          <w:sz w:val="18"/>
          <w:szCs w:val="18"/>
          <w14:ligatures w14:val="none"/>
        </w:rPr>
        <w:t>Little is known of Tabitha Wright's parentage or early life. Two very different accounts are given of her birth.</w:t>
      </w:r>
    </w:p>
    <w:p w14:paraId="6F79A66A" w14:textId="77777777" w:rsidR="008C7CCF" w:rsidRPr="008C7CCF" w:rsidRDefault="008C7CCF" w:rsidP="008C7CCF">
      <w:pPr>
        <w:spacing w:before="150" w:after="240" w:line="255" w:lineRule="atLeast"/>
        <w:rPr>
          <w:rFonts w:ascii="Arial" w:eastAsia="Times New Roman" w:hAnsi="Arial" w:cs="Arial"/>
          <w:color w:val="333333"/>
          <w:kern w:val="0"/>
          <w:sz w:val="18"/>
          <w:szCs w:val="18"/>
          <w14:ligatures w14:val="none"/>
        </w:rPr>
      </w:pPr>
      <w:r w:rsidRPr="008C7CCF">
        <w:rPr>
          <w:rFonts w:ascii="Arial" w:eastAsia="Times New Roman" w:hAnsi="Arial" w:cs="Arial"/>
          <w:color w:val="333333"/>
          <w:kern w:val="0"/>
          <w:sz w:val="18"/>
          <w:szCs w:val="18"/>
          <w14:ligatures w14:val="none"/>
        </w:rPr>
        <w:t>One set of family genealogies (relating to her 2nd husband: Thomas Blanford) state she was born in 1638 in Maryland but this is unlikely as there were very few European settlers in that new colony at that early date and a 1638 birth would have Tabitha giving birth to her last child at nearly 50 years old, quite elderly for a woman in that time and place.</w:t>
      </w:r>
    </w:p>
    <w:p w14:paraId="28F22074" w14:textId="77777777" w:rsidR="008C7CCF" w:rsidRPr="008C7CCF" w:rsidRDefault="008C7CCF" w:rsidP="008C7CCF">
      <w:pPr>
        <w:spacing w:before="150" w:after="240" w:line="255" w:lineRule="atLeast"/>
        <w:rPr>
          <w:rFonts w:ascii="Arial" w:eastAsia="Times New Roman" w:hAnsi="Arial" w:cs="Arial"/>
          <w:color w:val="333333"/>
          <w:kern w:val="0"/>
          <w:sz w:val="18"/>
          <w:szCs w:val="18"/>
          <w14:ligatures w14:val="none"/>
        </w:rPr>
      </w:pPr>
      <w:r w:rsidRPr="008C7CCF">
        <w:rPr>
          <w:rFonts w:ascii="Arial" w:eastAsia="Times New Roman" w:hAnsi="Arial" w:cs="Arial"/>
          <w:color w:val="333333"/>
          <w:kern w:val="0"/>
          <w:sz w:val="18"/>
          <w:szCs w:val="18"/>
          <w14:ligatures w14:val="none"/>
        </w:rPr>
        <w:t xml:space="preserve">The second set of genealogies, who mention her first husband: William Mills, date Tabitha's birth in 1647, in Calvert County, Maryland. This is more </w:t>
      </w:r>
      <w:proofErr w:type="gramStart"/>
      <w:r w:rsidRPr="008C7CCF">
        <w:rPr>
          <w:rFonts w:ascii="Arial" w:eastAsia="Times New Roman" w:hAnsi="Arial" w:cs="Arial"/>
          <w:color w:val="333333"/>
          <w:kern w:val="0"/>
          <w:sz w:val="18"/>
          <w:szCs w:val="18"/>
          <w14:ligatures w14:val="none"/>
        </w:rPr>
        <w:t>plausible</w:t>
      </w:r>
      <w:proofErr w:type="gramEnd"/>
      <w:r w:rsidRPr="008C7CCF">
        <w:rPr>
          <w:rFonts w:ascii="Arial" w:eastAsia="Times New Roman" w:hAnsi="Arial" w:cs="Arial"/>
          <w:color w:val="333333"/>
          <w:kern w:val="0"/>
          <w:sz w:val="18"/>
          <w:szCs w:val="18"/>
          <w14:ligatures w14:val="none"/>
        </w:rPr>
        <w:t xml:space="preserve"> and it has been adopted here.</w:t>
      </w:r>
    </w:p>
    <w:p w14:paraId="6BD3C3DA" w14:textId="77777777" w:rsidR="008C7CCF" w:rsidRPr="008C7CCF" w:rsidRDefault="008C7CCF" w:rsidP="008C7CCF">
      <w:pPr>
        <w:spacing w:before="150" w:after="240" w:line="255" w:lineRule="atLeast"/>
        <w:rPr>
          <w:rFonts w:ascii="Arial" w:eastAsia="Times New Roman" w:hAnsi="Arial" w:cs="Arial"/>
          <w:color w:val="333333"/>
          <w:kern w:val="0"/>
          <w:sz w:val="18"/>
          <w:szCs w:val="18"/>
          <w14:ligatures w14:val="none"/>
        </w:rPr>
      </w:pPr>
      <w:r w:rsidRPr="008C7CCF">
        <w:rPr>
          <w:rFonts w:ascii="Arial" w:eastAsia="Times New Roman" w:hAnsi="Arial" w:cs="Arial"/>
          <w:color w:val="333333"/>
          <w:kern w:val="0"/>
          <w:sz w:val="18"/>
          <w:szCs w:val="18"/>
          <w14:ligatures w14:val="none"/>
        </w:rPr>
        <w:t xml:space="preserve">There were two Wright brothers: Arthur and Ishmael, of London, England, who emigrated together to Maryland in the late 1630s or early 1640s. Initially they settled on the Patuxent River in Calvert County; around 1655, Arthur moved south-east to Dorchester County across the Chesapeake Bay. Ishmael remained in Calvert County, dying there about 1660. He and his wife, Ann, are the most-likely candidates for Tabitha's parents but </w:t>
      </w:r>
      <w:proofErr w:type="gramStart"/>
      <w:r w:rsidRPr="008C7CCF">
        <w:rPr>
          <w:rFonts w:ascii="Arial" w:eastAsia="Times New Roman" w:hAnsi="Arial" w:cs="Arial"/>
          <w:color w:val="333333"/>
          <w:kern w:val="0"/>
          <w:sz w:val="18"/>
          <w:szCs w:val="18"/>
          <w14:ligatures w14:val="none"/>
        </w:rPr>
        <w:t>as yet</w:t>
      </w:r>
      <w:proofErr w:type="gramEnd"/>
      <w:r w:rsidRPr="008C7CCF">
        <w:rPr>
          <w:rFonts w:ascii="Arial" w:eastAsia="Times New Roman" w:hAnsi="Arial" w:cs="Arial"/>
          <w:color w:val="333333"/>
          <w:kern w:val="0"/>
          <w:sz w:val="18"/>
          <w:szCs w:val="18"/>
          <w14:ligatures w14:val="none"/>
        </w:rPr>
        <w:t xml:space="preserve"> unproven. They are known to have had a daughter, Sarah, born about 1633, probably in England.[1]</w:t>
      </w:r>
    </w:p>
    <w:p w14:paraId="360D6780" w14:textId="77777777" w:rsidR="008C7CCF" w:rsidRPr="008C7CCF" w:rsidRDefault="008C7CCF" w:rsidP="008C7CCF">
      <w:pPr>
        <w:spacing w:before="150" w:after="240" w:line="255" w:lineRule="atLeast"/>
        <w:rPr>
          <w:rFonts w:ascii="Arial" w:eastAsia="Times New Roman" w:hAnsi="Arial" w:cs="Arial"/>
          <w:color w:val="333333"/>
          <w:kern w:val="0"/>
          <w:sz w:val="18"/>
          <w:szCs w:val="18"/>
          <w14:ligatures w14:val="none"/>
        </w:rPr>
      </w:pPr>
      <w:r w:rsidRPr="008C7CCF">
        <w:rPr>
          <w:rFonts w:ascii="Arial" w:eastAsia="Times New Roman" w:hAnsi="Arial" w:cs="Arial"/>
          <w:color w:val="333333"/>
          <w:kern w:val="0"/>
          <w:sz w:val="18"/>
          <w:szCs w:val="18"/>
          <w14:ligatures w14:val="none"/>
        </w:rPr>
        <w:t xml:space="preserve">The Wrights were yeomen, independent landowners, and "planters," no doubt of tobacco as that was Maryland's cash crop in the 17th Century, especially around the Patuxent River. There are </w:t>
      </w:r>
      <w:proofErr w:type="gramStart"/>
      <w:r w:rsidRPr="008C7CCF">
        <w:rPr>
          <w:rFonts w:ascii="Arial" w:eastAsia="Times New Roman" w:hAnsi="Arial" w:cs="Arial"/>
          <w:color w:val="333333"/>
          <w:kern w:val="0"/>
          <w:sz w:val="18"/>
          <w:szCs w:val="18"/>
          <w14:ligatures w14:val="none"/>
        </w:rPr>
        <w:t>a number of</w:t>
      </w:r>
      <w:proofErr w:type="gramEnd"/>
      <w:r w:rsidRPr="008C7CCF">
        <w:rPr>
          <w:rFonts w:ascii="Arial" w:eastAsia="Times New Roman" w:hAnsi="Arial" w:cs="Arial"/>
          <w:color w:val="333333"/>
          <w:kern w:val="0"/>
          <w:sz w:val="18"/>
          <w:szCs w:val="18"/>
          <w14:ligatures w14:val="none"/>
        </w:rPr>
        <w:t xml:space="preserve"> Maryland land </w:t>
      </w:r>
      <w:r w:rsidRPr="008C7CCF">
        <w:rPr>
          <w:rFonts w:ascii="Arial" w:eastAsia="Times New Roman" w:hAnsi="Arial" w:cs="Arial"/>
          <w:color w:val="333333"/>
          <w:kern w:val="0"/>
          <w:sz w:val="18"/>
          <w:szCs w:val="18"/>
          <w14:ligatures w14:val="none"/>
        </w:rPr>
        <w:lastRenderedPageBreak/>
        <w:t>documents from the 1640-50s that cite Ishmael Wright and his wife "Ann" or "Annie" - no maiden name given, as was the custom then - buying or selling "headrights:" the land given to new immigrants into the colony or to those who paid their passage from England. They were associated with the Lecompte family, French Huguenots that emigrated to Maryland ca. 1650, perhaps having paid their passage or that of their servants</w:t>
      </w:r>
      <w:proofErr w:type="gramStart"/>
      <w:r w:rsidRPr="008C7CCF">
        <w:rPr>
          <w:rFonts w:ascii="Arial" w:eastAsia="Times New Roman" w:hAnsi="Arial" w:cs="Arial"/>
          <w:color w:val="333333"/>
          <w:kern w:val="0"/>
          <w:sz w:val="18"/>
          <w:szCs w:val="18"/>
          <w14:ligatures w14:val="none"/>
        </w:rPr>
        <w:t>...[</w:t>
      </w:r>
      <w:proofErr w:type="gramEnd"/>
      <w:r w:rsidRPr="008C7CCF">
        <w:rPr>
          <w:rFonts w:ascii="Arial" w:eastAsia="Times New Roman" w:hAnsi="Arial" w:cs="Arial"/>
          <w:color w:val="333333"/>
          <w:kern w:val="0"/>
          <w:sz w:val="18"/>
          <w:szCs w:val="18"/>
          <w14:ligatures w14:val="none"/>
        </w:rPr>
        <w:t>2]</w:t>
      </w:r>
      <w:r w:rsidRPr="008C7CCF">
        <w:rPr>
          <w:rFonts w:ascii="Arial" w:eastAsia="Times New Roman" w:hAnsi="Arial" w:cs="Arial"/>
          <w:color w:val="333333"/>
          <w:kern w:val="0"/>
          <w:sz w:val="18"/>
          <w:szCs w:val="18"/>
          <w14:ligatures w14:val="none"/>
        </w:rPr>
        <w:br/>
        <w:t>1665 Marriage to William Mills</w:t>
      </w:r>
    </w:p>
    <w:p w14:paraId="3B486328" w14:textId="77777777" w:rsidR="008C7CCF" w:rsidRPr="008C7CCF" w:rsidRDefault="008C7CCF" w:rsidP="008C7CCF">
      <w:pPr>
        <w:spacing w:before="150" w:after="240" w:line="255" w:lineRule="atLeast"/>
        <w:rPr>
          <w:rFonts w:ascii="Arial" w:eastAsia="Times New Roman" w:hAnsi="Arial" w:cs="Arial"/>
          <w:color w:val="333333"/>
          <w:kern w:val="0"/>
          <w:sz w:val="18"/>
          <w:szCs w:val="18"/>
          <w14:ligatures w14:val="none"/>
        </w:rPr>
      </w:pPr>
      <w:r w:rsidRPr="008C7CCF">
        <w:rPr>
          <w:rFonts w:ascii="Arial" w:eastAsia="Times New Roman" w:hAnsi="Arial" w:cs="Arial"/>
          <w:color w:val="333333"/>
          <w:kern w:val="0"/>
          <w:sz w:val="18"/>
          <w:szCs w:val="18"/>
          <w14:ligatures w14:val="none"/>
        </w:rPr>
        <w:t xml:space="preserve">In 1665, when she was 18 (if born 1647, the most likely date), Tabitha Wright married William Mills, who was born 1628 according to court testimony when he was 30. William is sometimes confused with William Milles, b. 1638 in </w:t>
      </w:r>
      <w:proofErr w:type="spellStart"/>
      <w:r w:rsidRPr="008C7CCF">
        <w:rPr>
          <w:rFonts w:ascii="Arial" w:eastAsia="Times New Roman" w:hAnsi="Arial" w:cs="Arial"/>
          <w:color w:val="333333"/>
          <w:kern w:val="0"/>
          <w:sz w:val="18"/>
          <w:szCs w:val="18"/>
          <w14:ligatures w14:val="none"/>
        </w:rPr>
        <w:t>Cratfield</w:t>
      </w:r>
      <w:proofErr w:type="spellEnd"/>
      <w:r w:rsidRPr="008C7CCF">
        <w:rPr>
          <w:rFonts w:ascii="Arial" w:eastAsia="Times New Roman" w:hAnsi="Arial" w:cs="Arial"/>
          <w:color w:val="333333"/>
          <w:kern w:val="0"/>
          <w:sz w:val="18"/>
          <w:szCs w:val="18"/>
          <w14:ligatures w14:val="none"/>
        </w:rPr>
        <w:t>, Suffolk, England, but there is no documentation to prove this. William immigrated to Maryland in 1651 as an indentured servant.</w:t>
      </w:r>
    </w:p>
    <w:p w14:paraId="6310BE36" w14:textId="77777777" w:rsidR="008C7CCF" w:rsidRPr="008C7CCF" w:rsidRDefault="008C7CCF" w:rsidP="008C7CCF">
      <w:pPr>
        <w:spacing w:before="150" w:after="240" w:line="255" w:lineRule="atLeast"/>
        <w:rPr>
          <w:rFonts w:ascii="Arial" w:eastAsia="Times New Roman" w:hAnsi="Arial" w:cs="Arial"/>
          <w:color w:val="333333"/>
          <w:kern w:val="0"/>
          <w:sz w:val="18"/>
          <w:szCs w:val="18"/>
          <w14:ligatures w14:val="none"/>
        </w:rPr>
      </w:pPr>
      <w:r w:rsidRPr="008C7CCF">
        <w:rPr>
          <w:rFonts w:ascii="Arial" w:eastAsia="Times New Roman" w:hAnsi="Arial" w:cs="Arial"/>
          <w:color w:val="333333"/>
          <w:kern w:val="0"/>
          <w:sz w:val="18"/>
          <w:szCs w:val="18"/>
          <w14:ligatures w14:val="none"/>
        </w:rPr>
        <w:t xml:space="preserve">William and Tabitha settled on the west bank of the Patuxent River at a place that became known as Milltown Landing. They were planters there and possibly owned a </w:t>
      </w:r>
      <w:proofErr w:type="gramStart"/>
      <w:r w:rsidRPr="008C7CCF">
        <w:rPr>
          <w:rFonts w:ascii="Arial" w:eastAsia="Times New Roman" w:hAnsi="Arial" w:cs="Arial"/>
          <w:color w:val="333333"/>
          <w:kern w:val="0"/>
          <w:sz w:val="18"/>
          <w:szCs w:val="18"/>
          <w14:ligatures w14:val="none"/>
        </w:rPr>
        <w:t>grist-mill</w:t>
      </w:r>
      <w:proofErr w:type="gramEnd"/>
      <w:r w:rsidRPr="008C7CCF">
        <w:rPr>
          <w:rFonts w:ascii="Arial" w:eastAsia="Times New Roman" w:hAnsi="Arial" w:cs="Arial"/>
          <w:color w:val="333333"/>
          <w:kern w:val="0"/>
          <w:sz w:val="18"/>
          <w:szCs w:val="18"/>
          <w14:ligatures w14:val="none"/>
        </w:rPr>
        <w:t xml:space="preserve"> or saw-mill.</w:t>
      </w:r>
    </w:p>
    <w:p w14:paraId="145DFECD" w14:textId="77777777" w:rsidR="008C7CCF" w:rsidRPr="008C7CCF" w:rsidRDefault="008C7CCF" w:rsidP="008C7CCF">
      <w:pPr>
        <w:spacing w:before="150" w:after="240" w:line="255" w:lineRule="atLeast"/>
        <w:rPr>
          <w:rFonts w:ascii="Arial" w:eastAsia="Times New Roman" w:hAnsi="Arial" w:cs="Arial"/>
          <w:color w:val="333333"/>
          <w:kern w:val="0"/>
          <w:sz w:val="18"/>
          <w:szCs w:val="18"/>
          <w14:ligatures w14:val="none"/>
        </w:rPr>
      </w:pPr>
      <w:r w:rsidRPr="008C7CCF">
        <w:rPr>
          <w:rFonts w:ascii="Arial" w:eastAsia="Times New Roman" w:hAnsi="Arial" w:cs="Arial"/>
          <w:color w:val="333333"/>
          <w:kern w:val="0"/>
          <w:sz w:val="18"/>
          <w:szCs w:val="18"/>
          <w14:ligatures w14:val="none"/>
        </w:rPr>
        <w:t xml:space="preserve">Tabitha was pregnant with her daughter, also named Tabitha, when her husband died in April 1676; she is the "unborn </w:t>
      </w:r>
      <w:proofErr w:type="spellStart"/>
      <w:r w:rsidRPr="008C7CCF">
        <w:rPr>
          <w:rFonts w:ascii="Arial" w:eastAsia="Times New Roman" w:hAnsi="Arial" w:cs="Arial"/>
          <w:color w:val="333333"/>
          <w:kern w:val="0"/>
          <w:sz w:val="18"/>
          <w:szCs w:val="18"/>
          <w14:ligatures w14:val="none"/>
        </w:rPr>
        <w:t>childe</w:t>
      </w:r>
      <w:proofErr w:type="spellEnd"/>
      <w:r w:rsidRPr="008C7CCF">
        <w:rPr>
          <w:rFonts w:ascii="Arial" w:eastAsia="Times New Roman" w:hAnsi="Arial" w:cs="Arial"/>
          <w:color w:val="333333"/>
          <w:kern w:val="0"/>
          <w:sz w:val="18"/>
          <w:szCs w:val="18"/>
          <w14:ligatures w14:val="none"/>
        </w:rPr>
        <w:t xml:space="preserve">" mentioned in his March 13, 1676, Will that </w:t>
      </w:r>
      <w:proofErr w:type="gramStart"/>
      <w:r w:rsidRPr="008C7CCF">
        <w:rPr>
          <w:rFonts w:ascii="Arial" w:eastAsia="Times New Roman" w:hAnsi="Arial" w:cs="Arial"/>
          <w:color w:val="333333"/>
          <w:kern w:val="0"/>
          <w:sz w:val="18"/>
          <w:szCs w:val="18"/>
          <w14:ligatures w14:val="none"/>
        </w:rPr>
        <w:t>was</w:t>
      </w:r>
      <w:proofErr w:type="gramEnd"/>
      <w:r w:rsidRPr="008C7CCF">
        <w:rPr>
          <w:rFonts w:ascii="Arial" w:eastAsia="Times New Roman" w:hAnsi="Arial" w:cs="Arial"/>
          <w:color w:val="333333"/>
          <w:kern w:val="0"/>
          <w:sz w:val="18"/>
          <w:szCs w:val="18"/>
          <w14:ligatures w14:val="none"/>
        </w:rPr>
        <w:t xml:space="preserve"> proven April 26, 1676.[3]</w:t>
      </w:r>
      <w:r w:rsidRPr="008C7CCF">
        <w:rPr>
          <w:rFonts w:ascii="Arial" w:eastAsia="Times New Roman" w:hAnsi="Arial" w:cs="Arial"/>
          <w:color w:val="333333"/>
          <w:kern w:val="0"/>
          <w:sz w:val="18"/>
          <w:szCs w:val="18"/>
          <w14:ligatures w14:val="none"/>
        </w:rPr>
        <w:br/>
        <w:t>1676 Husband's Death and Estate</w:t>
      </w:r>
    </w:p>
    <w:p w14:paraId="7504C880" w14:textId="77777777" w:rsidR="008C7CCF" w:rsidRPr="008C7CCF" w:rsidRDefault="008C7CCF" w:rsidP="008C7CCF">
      <w:pPr>
        <w:spacing w:before="150" w:after="240" w:line="255" w:lineRule="atLeast"/>
        <w:rPr>
          <w:rFonts w:ascii="Arial" w:eastAsia="Times New Roman" w:hAnsi="Arial" w:cs="Arial"/>
          <w:color w:val="333333"/>
          <w:kern w:val="0"/>
          <w:sz w:val="18"/>
          <w:szCs w:val="18"/>
          <w14:ligatures w14:val="none"/>
        </w:rPr>
      </w:pPr>
      <w:r w:rsidRPr="008C7CCF">
        <w:rPr>
          <w:rFonts w:ascii="Arial" w:eastAsia="Times New Roman" w:hAnsi="Arial" w:cs="Arial"/>
          <w:color w:val="333333"/>
          <w:kern w:val="0"/>
          <w:sz w:val="18"/>
          <w:szCs w:val="18"/>
          <w14:ligatures w14:val="none"/>
        </w:rPr>
        <w:t xml:space="preserve">At William Mill's death in April 1676, his estate was inventoried by a neighbor and fellow planter, Thomas Blanford. It was appraised at 29,559 Pounds (doubtlessly counted in tobacco, which was widely used as currency in Virginia &amp; Maryland; 150 pounds of cured tobacco equaled about 20 shillings or 1 British </w:t>
      </w:r>
      <w:proofErr w:type="gramStart"/>
      <w:r w:rsidRPr="008C7CCF">
        <w:rPr>
          <w:rFonts w:ascii="Arial" w:eastAsia="Times New Roman" w:hAnsi="Arial" w:cs="Arial"/>
          <w:color w:val="333333"/>
          <w:kern w:val="0"/>
          <w:sz w:val="18"/>
          <w:szCs w:val="18"/>
          <w14:ligatures w14:val="none"/>
        </w:rPr>
        <w:t>pound)[</w:t>
      </w:r>
      <w:proofErr w:type="gramEnd"/>
      <w:r w:rsidRPr="008C7CCF">
        <w:rPr>
          <w:rFonts w:ascii="Arial" w:eastAsia="Times New Roman" w:hAnsi="Arial" w:cs="Arial"/>
          <w:color w:val="333333"/>
          <w:kern w:val="0"/>
          <w:sz w:val="18"/>
          <w:szCs w:val="18"/>
          <w14:ligatures w14:val="none"/>
        </w:rPr>
        <w:t xml:space="preserve">4] with 11,313 owed to debts, leaving a net worth of 18,246 pounds of tobacco. Tabitha received 6,082, her "widow's third," and William's orphans, including Tabitha, the "unborn </w:t>
      </w:r>
      <w:proofErr w:type="spellStart"/>
      <w:r w:rsidRPr="008C7CCF">
        <w:rPr>
          <w:rFonts w:ascii="Arial" w:eastAsia="Times New Roman" w:hAnsi="Arial" w:cs="Arial"/>
          <w:color w:val="333333"/>
          <w:kern w:val="0"/>
          <w:sz w:val="18"/>
          <w:szCs w:val="18"/>
          <w14:ligatures w14:val="none"/>
        </w:rPr>
        <w:t>childe</w:t>
      </w:r>
      <w:proofErr w:type="spellEnd"/>
      <w:r w:rsidRPr="008C7CCF">
        <w:rPr>
          <w:rFonts w:ascii="Arial" w:eastAsia="Times New Roman" w:hAnsi="Arial" w:cs="Arial"/>
          <w:color w:val="333333"/>
          <w:kern w:val="0"/>
          <w:sz w:val="18"/>
          <w:szCs w:val="18"/>
          <w14:ligatures w14:val="none"/>
        </w:rPr>
        <w:t>," received 12,164 pounds of tobacco. This was a sizeable estate for that time and place and shows that the Mills family were prominent planters in the county.</w:t>
      </w:r>
    </w:p>
    <w:p w14:paraId="538CC205" w14:textId="77777777" w:rsidR="008C7CCF" w:rsidRPr="008C7CCF" w:rsidRDefault="008C7CCF" w:rsidP="008C7CCF">
      <w:pPr>
        <w:spacing w:before="150" w:after="240" w:line="255" w:lineRule="atLeast"/>
        <w:rPr>
          <w:rFonts w:ascii="Arial" w:eastAsia="Times New Roman" w:hAnsi="Arial" w:cs="Arial"/>
          <w:color w:val="333333"/>
          <w:kern w:val="0"/>
          <w:sz w:val="18"/>
          <w:szCs w:val="18"/>
          <w14:ligatures w14:val="none"/>
        </w:rPr>
      </w:pPr>
      <w:r w:rsidRPr="008C7CCF">
        <w:rPr>
          <w:rFonts w:ascii="Arial" w:eastAsia="Times New Roman" w:hAnsi="Arial" w:cs="Arial"/>
          <w:color w:val="333333"/>
          <w:kern w:val="0"/>
          <w:sz w:val="18"/>
          <w:szCs w:val="18"/>
          <w14:ligatures w14:val="none"/>
        </w:rPr>
        <w:t>1678 Second Marriage to Thomas Blanford</w:t>
      </w:r>
    </w:p>
    <w:p w14:paraId="59FC2CD4" w14:textId="77777777" w:rsidR="008C7CCF" w:rsidRPr="008C7CCF" w:rsidRDefault="008C7CCF" w:rsidP="008C7CCF">
      <w:pPr>
        <w:spacing w:before="150" w:after="240" w:line="255" w:lineRule="atLeast"/>
        <w:rPr>
          <w:rFonts w:ascii="Arial" w:eastAsia="Times New Roman" w:hAnsi="Arial" w:cs="Arial"/>
          <w:color w:val="333333"/>
          <w:kern w:val="0"/>
          <w:sz w:val="18"/>
          <w:szCs w:val="18"/>
          <w14:ligatures w14:val="none"/>
        </w:rPr>
      </w:pPr>
      <w:r w:rsidRPr="008C7CCF">
        <w:rPr>
          <w:rFonts w:ascii="Arial" w:eastAsia="Times New Roman" w:hAnsi="Arial" w:cs="Arial"/>
          <w:color w:val="333333"/>
          <w:kern w:val="0"/>
          <w:sz w:val="18"/>
          <w:szCs w:val="18"/>
          <w14:ligatures w14:val="none"/>
        </w:rPr>
        <w:t xml:space="preserve">We will never know whether it was the </w:t>
      </w:r>
      <w:proofErr w:type="gramStart"/>
      <w:r w:rsidRPr="008C7CCF">
        <w:rPr>
          <w:rFonts w:ascii="Arial" w:eastAsia="Times New Roman" w:hAnsi="Arial" w:cs="Arial"/>
          <w:color w:val="333333"/>
          <w:kern w:val="0"/>
          <w:sz w:val="18"/>
          <w:szCs w:val="18"/>
          <w14:ligatures w14:val="none"/>
        </w:rPr>
        <w:t>29 year-old</w:t>
      </w:r>
      <w:proofErr w:type="gramEnd"/>
      <w:r w:rsidRPr="008C7CCF">
        <w:rPr>
          <w:rFonts w:ascii="Arial" w:eastAsia="Times New Roman" w:hAnsi="Arial" w:cs="Arial"/>
          <w:color w:val="333333"/>
          <w:kern w:val="0"/>
          <w:sz w:val="18"/>
          <w:szCs w:val="18"/>
          <w14:ligatures w14:val="none"/>
        </w:rPr>
        <w:t xml:space="preserve"> widow's beauty or her wealth that most appealed to Thomas Blanford, b. Nov. 18, 1648, Blanford, Dorset, England; he had emigrated to Maryland in 1674. What we do know is that they married in Calvert County on June 13, 1678.</w:t>
      </w:r>
    </w:p>
    <w:p w14:paraId="3A50BA40" w14:textId="77777777" w:rsidR="008C7CCF" w:rsidRPr="008C7CCF" w:rsidRDefault="008C7CCF" w:rsidP="008C7CCF">
      <w:pPr>
        <w:spacing w:before="150" w:after="240" w:line="255" w:lineRule="atLeast"/>
        <w:rPr>
          <w:rFonts w:ascii="Arial" w:eastAsia="Times New Roman" w:hAnsi="Arial" w:cs="Arial"/>
          <w:color w:val="333333"/>
          <w:kern w:val="0"/>
          <w:sz w:val="18"/>
          <w:szCs w:val="18"/>
          <w14:ligatures w14:val="none"/>
        </w:rPr>
      </w:pPr>
      <w:r w:rsidRPr="008C7CCF">
        <w:rPr>
          <w:rFonts w:ascii="Arial" w:eastAsia="Times New Roman" w:hAnsi="Arial" w:cs="Arial"/>
          <w:color w:val="333333"/>
          <w:kern w:val="0"/>
          <w:sz w:val="18"/>
          <w:szCs w:val="18"/>
          <w14:ligatures w14:val="none"/>
        </w:rPr>
        <w:t xml:space="preserve">The marriage produced a flurry of activity. Two days later, on 15 June 1678, Tabitha, now Blanford, aet 30, former wife of William Mills, </w:t>
      </w:r>
      <w:proofErr w:type="spellStart"/>
      <w:r w:rsidRPr="008C7CCF">
        <w:rPr>
          <w:rFonts w:ascii="Arial" w:eastAsia="Times New Roman" w:hAnsi="Arial" w:cs="Arial"/>
          <w:color w:val="333333"/>
          <w:kern w:val="0"/>
          <w:sz w:val="18"/>
          <w:szCs w:val="18"/>
          <w14:ligatures w14:val="none"/>
        </w:rPr>
        <w:t>dec'd</w:t>
      </w:r>
      <w:proofErr w:type="spellEnd"/>
      <w:r w:rsidRPr="008C7CCF">
        <w:rPr>
          <w:rFonts w:ascii="Arial" w:eastAsia="Times New Roman" w:hAnsi="Arial" w:cs="Arial"/>
          <w:color w:val="333333"/>
          <w:kern w:val="0"/>
          <w:sz w:val="18"/>
          <w:szCs w:val="18"/>
          <w14:ligatures w14:val="none"/>
        </w:rPr>
        <w:t>, was a deponent in a court case along with others:</w:t>
      </w:r>
    </w:p>
    <w:p w14:paraId="4605FF0B" w14:textId="77777777" w:rsidR="008C7CCF" w:rsidRPr="008C7CCF" w:rsidRDefault="008C7CCF" w:rsidP="008C7CCF">
      <w:pPr>
        <w:spacing w:before="150" w:after="240" w:line="255" w:lineRule="atLeast"/>
        <w:rPr>
          <w:rFonts w:ascii="Arial" w:eastAsia="Times New Roman" w:hAnsi="Arial" w:cs="Arial"/>
          <w:color w:val="333333"/>
          <w:kern w:val="0"/>
          <w:sz w:val="18"/>
          <w:szCs w:val="18"/>
          <w14:ligatures w14:val="none"/>
        </w:rPr>
      </w:pPr>
      <w:r w:rsidRPr="008C7CCF">
        <w:rPr>
          <w:rFonts w:ascii="Arial" w:eastAsia="Times New Roman" w:hAnsi="Arial" w:cs="Arial"/>
          <w:color w:val="333333"/>
          <w:kern w:val="0"/>
          <w:sz w:val="18"/>
          <w:szCs w:val="18"/>
          <w14:ligatures w14:val="none"/>
        </w:rPr>
        <w:t>Roger Brooke, of Calvert Co, aet 40.</w:t>
      </w:r>
      <w:r w:rsidRPr="008C7CCF">
        <w:rPr>
          <w:rFonts w:ascii="Arial" w:eastAsia="Times New Roman" w:hAnsi="Arial" w:cs="Arial"/>
          <w:color w:val="333333"/>
          <w:kern w:val="0"/>
          <w:sz w:val="18"/>
          <w:szCs w:val="18"/>
          <w14:ligatures w14:val="none"/>
        </w:rPr>
        <w:br/>
        <w:t>Ambrose Biggs of Calvert Co, deponent, aet 53.</w:t>
      </w:r>
      <w:r w:rsidRPr="008C7CCF">
        <w:rPr>
          <w:rFonts w:ascii="Arial" w:eastAsia="Times New Roman" w:hAnsi="Arial" w:cs="Arial"/>
          <w:color w:val="333333"/>
          <w:kern w:val="0"/>
          <w:sz w:val="18"/>
          <w:szCs w:val="18"/>
          <w14:ligatures w14:val="none"/>
        </w:rPr>
        <w:br/>
        <w:t>Andrew Tenehill of Calvert Co, merchant, aet 36, deponent.</w:t>
      </w:r>
      <w:r w:rsidRPr="008C7CCF">
        <w:rPr>
          <w:rFonts w:ascii="Arial" w:eastAsia="Times New Roman" w:hAnsi="Arial" w:cs="Arial"/>
          <w:color w:val="333333"/>
          <w:kern w:val="0"/>
          <w:sz w:val="18"/>
          <w:szCs w:val="18"/>
          <w14:ligatures w14:val="none"/>
        </w:rPr>
        <w:br/>
        <w:t>Ninian Beale of Calvert Co, aet 48, deponent. 15 June 1678. [5] </w:t>
      </w:r>
    </w:p>
    <w:p w14:paraId="6F162202" w14:textId="77777777" w:rsidR="008C7CCF" w:rsidRPr="008C7CCF" w:rsidRDefault="008C7CCF" w:rsidP="008C7CCF">
      <w:pPr>
        <w:spacing w:before="150" w:after="240" w:line="255" w:lineRule="atLeast"/>
        <w:rPr>
          <w:rFonts w:ascii="Arial" w:eastAsia="Times New Roman" w:hAnsi="Arial" w:cs="Arial"/>
          <w:color w:val="333333"/>
          <w:kern w:val="0"/>
          <w:sz w:val="18"/>
          <w:szCs w:val="18"/>
          <w14:ligatures w14:val="none"/>
        </w:rPr>
      </w:pPr>
      <w:r w:rsidRPr="008C7CCF">
        <w:rPr>
          <w:rFonts w:ascii="Arial" w:eastAsia="Times New Roman" w:hAnsi="Arial" w:cs="Arial"/>
          <w:color w:val="333333"/>
          <w:kern w:val="0"/>
          <w:sz w:val="18"/>
          <w:szCs w:val="18"/>
          <w14:ligatures w14:val="none"/>
        </w:rPr>
        <w:t xml:space="preserve">Three days after that, on June 18, 1678 [6] an order of ejectment refers to William Mills, now deceased, who had a house at Brooke Court Manor, and that "his relict </w:t>
      </w:r>
      <w:proofErr w:type="spellStart"/>
      <w:r w:rsidRPr="008C7CCF">
        <w:rPr>
          <w:rFonts w:ascii="Arial" w:eastAsia="Times New Roman" w:hAnsi="Arial" w:cs="Arial"/>
          <w:color w:val="333333"/>
          <w:kern w:val="0"/>
          <w:sz w:val="18"/>
          <w:szCs w:val="18"/>
          <w14:ligatures w14:val="none"/>
        </w:rPr>
        <w:t>Tobitah</w:t>
      </w:r>
      <w:proofErr w:type="spellEnd"/>
      <w:r w:rsidRPr="008C7CCF">
        <w:rPr>
          <w:rFonts w:ascii="Arial" w:eastAsia="Times New Roman" w:hAnsi="Arial" w:cs="Arial"/>
          <w:color w:val="333333"/>
          <w:kern w:val="0"/>
          <w:sz w:val="18"/>
          <w:szCs w:val="18"/>
          <w14:ligatures w14:val="none"/>
        </w:rPr>
        <w:t xml:space="preserve"> Blanford" had a "lodger at Mills house 8 years past," namely Andrew </w:t>
      </w:r>
      <w:proofErr w:type="spellStart"/>
      <w:r w:rsidRPr="008C7CCF">
        <w:rPr>
          <w:rFonts w:ascii="Arial" w:eastAsia="Times New Roman" w:hAnsi="Arial" w:cs="Arial"/>
          <w:color w:val="333333"/>
          <w:kern w:val="0"/>
          <w:sz w:val="18"/>
          <w:szCs w:val="18"/>
          <w14:ligatures w14:val="none"/>
        </w:rPr>
        <w:t>Tenchill</w:t>
      </w:r>
      <w:proofErr w:type="spellEnd"/>
      <w:r w:rsidRPr="008C7CCF">
        <w:rPr>
          <w:rFonts w:ascii="Arial" w:eastAsia="Times New Roman" w:hAnsi="Arial" w:cs="Arial"/>
          <w:color w:val="333333"/>
          <w:kern w:val="0"/>
          <w:sz w:val="18"/>
          <w:szCs w:val="18"/>
          <w14:ligatures w14:val="none"/>
        </w:rPr>
        <w:t xml:space="preserve"> (</w:t>
      </w:r>
      <w:proofErr w:type="spellStart"/>
      <w:r w:rsidRPr="008C7CCF">
        <w:rPr>
          <w:rFonts w:ascii="Arial" w:eastAsia="Times New Roman" w:hAnsi="Arial" w:cs="Arial"/>
          <w:color w:val="333333"/>
          <w:kern w:val="0"/>
          <w:sz w:val="18"/>
          <w:szCs w:val="18"/>
          <w14:ligatures w14:val="none"/>
        </w:rPr>
        <w:t>Tenehill</w:t>
      </w:r>
      <w:proofErr w:type="spellEnd"/>
      <w:r w:rsidRPr="008C7CCF">
        <w:rPr>
          <w:rFonts w:ascii="Arial" w:eastAsia="Times New Roman" w:hAnsi="Arial" w:cs="Arial"/>
          <w:color w:val="333333"/>
          <w:kern w:val="0"/>
          <w:sz w:val="18"/>
          <w:szCs w:val="18"/>
          <w14:ligatures w14:val="none"/>
        </w:rPr>
        <w:t>?</w:t>
      </w:r>
      <w:proofErr w:type="gramStart"/>
      <w:r w:rsidRPr="008C7CCF">
        <w:rPr>
          <w:rFonts w:ascii="Arial" w:eastAsia="Times New Roman" w:hAnsi="Arial" w:cs="Arial"/>
          <w:color w:val="333333"/>
          <w:kern w:val="0"/>
          <w:sz w:val="18"/>
          <w:szCs w:val="18"/>
          <w14:ligatures w14:val="none"/>
        </w:rPr>
        <w:t>) ,</w:t>
      </w:r>
      <w:proofErr w:type="gramEnd"/>
      <w:r w:rsidRPr="008C7CCF">
        <w:rPr>
          <w:rFonts w:ascii="Arial" w:eastAsia="Times New Roman" w:hAnsi="Arial" w:cs="Arial"/>
          <w:color w:val="333333"/>
          <w:kern w:val="0"/>
          <w:sz w:val="18"/>
          <w:szCs w:val="18"/>
          <w14:ligatures w14:val="none"/>
        </w:rPr>
        <w:t xml:space="preserve"> Merchant.</w:t>
      </w:r>
      <w:r w:rsidRPr="008C7CCF">
        <w:rPr>
          <w:rFonts w:ascii="Arial" w:eastAsia="Times New Roman" w:hAnsi="Arial" w:cs="Arial"/>
          <w:color w:val="333333"/>
          <w:kern w:val="0"/>
          <w:sz w:val="18"/>
          <w:szCs w:val="18"/>
          <w14:ligatures w14:val="none"/>
        </w:rPr>
        <w:br/>
        <w:t>1695 Thomas Blanford's Will and Death</w:t>
      </w:r>
    </w:p>
    <w:p w14:paraId="3F239ED6" w14:textId="77777777" w:rsidR="008C7CCF" w:rsidRPr="008C7CCF" w:rsidRDefault="008C7CCF" w:rsidP="008C7CCF">
      <w:pPr>
        <w:spacing w:before="150" w:after="240" w:line="255" w:lineRule="atLeast"/>
        <w:rPr>
          <w:rFonts w:ascii="Arial" w:eastAsia="Times New Roman" w:hAnsi="Arial" w:cs="Arial"/>
          <w:color w:val="333333"/>
          <w:kern w:val="0"/>
          <w:sz w:val="18"/>
          <w:szCs w:val="18"/>
          <w14:ligatures w14:val="none"/>
        </w:rPr>
      </w:pPr>
      <w:r w:rsidRPr="008C7CCF">
        <w:rPr>
          <w:rFonts w:ascii="Arial" w:eastAsia="Times New Roman" w:hAnsi="Arial" w:cs="Arial"/>
          <w:color w:val="333333"/>
          <w:kern w:val="0"/>
          <w:sz w:val="18"/>
          <w:szCs w:val="18"/>
          <w14:ligatures w14:val="none"/>
        </w:rPr>
        <w:t xml:space="preserve">Thomas Blanford wrote his will on his birthday in 1695; it was proven April 28, 1698. He died shortly before the latter date. His widow, Tabitha, was named as Executrix and unique beneficiary during her lifetime. His five living children: Thomas, Jean, Elizabeth, Grace, and Martha were named as residual beneficiaries after Tabitha's death. Thomas Blanford's estate, after debts were paid, was </w:t>
      </w:r>
      <w:proofErr w:type="gramStart"/>
      <w:r w:rsidRPr="008C7CCF">
        <w:rPr>
          <w:rFonts w:ascii="Arial" w:eastAsia="Times New Roman" w:hAnsi="Arial" w:cs="Arial"/>
          <w:color w:val="333333"/>
          <w:kern w:val="0"/>
          <w:sz w:val="18"/>
          <w:szCs w:val="18"/>
          <w14:ligatures w14:val="none"/>
        </w:rPr>
        <w:t>similar to</w:t>
      </w:r>
      <w:proofErr w:type="gramEnd"/>
      <w:r w:rsidRPr="008C7CCF">
        <w:rPr>
          <w:rFonts w:ascii="Arial" w:eastAsia="Times New Roman" w:hAnsi="Arial" w:cs="Arial"/>
          <w:color w:val="333333"/>
          <w:kern w:val="0"/>
          <w:sz w:val="18"/>
          <w:szCs w:val="18"/>
          <w14:ligatures w14:val="none"/>
        </w:rPr>
        <w:t xml:space="preserve"> what William </w:t>
      </w:r>
      <w:proofErr w:type="gramStart"/>
      <w:r w:rsidRPr="008C7CCF">
        <w:rPr>
          <w:rFonts w:ascii="Arial" w:eastAsia="Times New Roman" w:hAnsi="Arial" w:cs="Arial"/>
          <w:color w:val="333333"/>
          <w:kern w:val="0"/>
          <w:sz w:val="18"/>
          <w:szCs w:val="18"/>
          <w14:ligatures w14:val="none"/>
        </w:rPr>
        <w:t>Mills'</w:t>
      </w:r>
      <w:proofErr w:type="gramEnd"/>
      <w:r w:rsidRPr="008C7CCF">
        <w:rPr>
          <w:rFonts w:ascii="Arial" w:eastAsia="Times New Roman" w:hAnsi="Arial" w:cs="Arial"/>
          <w:color w:val="333333"/>
          <w:kern w:val="0"/>
          <w:sz w:val="18"/>
          <w:szCs w:val="18"/>
          <w14:ligatures w14:val="none"/>
        </w:rPr>
        <w:t xml:space="preserve"> had been - it was valued at just £118.19.2 British pounds (= 17, 850 pounds of tobacco). The estate overseers included William Mills (Jr.) and Edward Willett (husband of Tabitha Mills).[7]</w:t>
      </w:r>
    </w:p>
    <w:p w14:paraId="5491582D" w14:textId="77777777" w:rsidR="008C7CCF" w:rsidRPr="008C7CCF" w:rsidRDefault="008C7CCF" w:rsidP="008C7CCF">
      <w:pPr>
        <w:spacing w:before="150" w:after="240" w:line="255" w:lineRule="atLeast"/>
        <w:rPr>
          <w:rFonts w:ascii="Arial" w:eastAsia="Times New Roman" w:hAnsi="Arial" w:cs="Arial"/>
          <w:color w:val="333333"/>
          <w:kern w:val="0"/>
          <w:sz w:val="18"/>
          <w:szCs w:val="18"/>
          <w14:ligatures w14:val="none"/>
        </w:rPr>
      </w:pPr>
      <w:r w:rsidRPr="008C7CCF">
        <w:rPr>
          <w:rFonts w:ascii="Arial" w:eastAsia="Times New Roman" w:hAnsi="Arial" w:cs="Arial"/>
          <w:color w:val="333333"/>
          <w:kern w:val="0"/>
          <w:sz w:val="18"/>
          <w:szCs w:val="18"/>
          <w14:ligatures w14:val="none"/>
        </w:rPr>
        <w:lastRenderedPageBreak/>
        <w:t>1700 Death</w:t>
      </w:r>
    </w:p>
    <w:p w14:paraId="66F0876B" w14:textId="77777777" w:rsidR="008C7CCF" w:rsidRPr="008C7CCF" w:rsidRDefault="008C7CCF" w:rsidP="008C7CCF">
      <w:pPr>
        <w:spacing w:before="150" w:after="240" w:line="255" w:lineRule="atLeast"/>
        <w:rPr>
          <w:rFonts w:ascii="Arial" w:eastAsia="Times New Roman" w:hAnsi="Arial" w:cs="Arial"/>
          <w:color w:val="333333"/>
          <w:kern w:val="0"/>
          <w:sz w:val="18"/>
          <w:szCs w:val="18"/>
          <w14:ligatures w14:val="none"/>
        </w:rPr>
      </w:pPr>
      <w:r w:rsidRPr="008C7CCF">
        <w:rPr>
          <w:rFonts w:ascii="Arial" w:eastAsia="Times New Roman" w:hAnsi="Arial" w:cs="Arial"/>
          <w:color w:val="333333"/>
          <w:kern w:val="0"/>
          <w:sz w:val="18"/>
          <w:szCs w:val="18"/>
          <w14:ligatures w14:val="none"/>
        </w:rPr>
        <w:t xml:space="preserve">Tabitha W. M. Blanford survived her second husband by about 30 months, dying around December 1700. Her estate was inventoried on January 20, 1701, in Prince George's County, Maryland.[8] Her goods and chattels amounted to 93 Pounds Sterling (about 13,950 pounds of tobacco @ 150 </w:t>
      </w:r>
      <w:proofErr w:type="spellStart"/>
      <w:r w:rsidRPr="008C7CCF">
        <w:rPr>
          <w:rFonts w:ascii="Arial" w:eastAsia="Times New Roman" w:hAnsi="Arial" w:cs="Arial"/>
          <w:color w:val="333333"/>
          <w:kern w:val="0"/>
          <w:sz w:val="18"/>
          <w:szCs w:val="18"/>
          <w14:ligatures w14:val="none"/>
        </w:rPr>
        <w:t>lbs</w:t>
      </w:r>
      <w:proofErr w:type="spellEnd"/>
      <w:r w:rsidRPr="008C7CCF">
        <w:rPr>
          <w:rFonts w:ascii="Arial" w:eastAsia="Times New Roman" w:hAnsi="Arial" w:cs="Arial"/>
          <w:color w:val="333333"/>
          <w:kern w:val="0"/>
          <w:sz w:val="18"/>
          <w:szCs w:val="18"/>
          <w14:ligatures w14:val="none"/>
        </w:rPr>
        <w:t xml:space="preserve"> per 1 lb. Sterling). Her son, Thomas Blanford, administered her estate.[9]</w:t>
      </w:r>
    </w:p>
    <w:p w14:paraId="3488023E" w14:textId="77777777" w:rsidR="008C7CCF" w:rsidRPr="008C7CCF" w:rsidRDefault="008C7CCF" w:rsidP="008C7CCF">
      <w:pPr>
        <w:spacing w:before="150" w:after="240" w:line="255" w:lineRule="atLeast"/>
        <w:rPr>
          <w:rFonts w:ascii="Arial" w:eastAsia="Times New Roman" w:hAnsi="Arial" w:cs="Arial"/>
          <w:color w:val="333333"/>
          <w:kern w:val="0"/>
          <w:sz w:val="18"/>
          <w:szCs w:val="18"/>
          <w14:ligatures w14:val="none"/>
        </w:rPr>
      </w:pPr>
      <w:r w:rsidRPr="008C7CCF">
        <w:rPr>
          <w:rFonts w:ascii="Arial" w:eastAsia="Times New Roman" w:hAnsi="Arial" w:cs="Arial"/>
          <w:color w:val="333333"/>
          <w:kern w:val="0"/>
          <w:sz w:val="18"/>
          <w:szCs w:val="18"/>
          <w14:ligatures w14:val="none"/>
        </w:rPr>
        <w:t>Various payments were made by and to her estate. Tabitha Blandford (widow) 23.69 A PG £91.12.2 £31.4.3 Jul 9</w:t>
      </w:r>
      <w:proofErr w:type="gramStart"/>
      <w:r w:rsidRPr="008C7CCF">
        <w:rPr>
          <w:rFonts w:ascii="Arial" w:eastAsia="Times New Roman" w:hAnsi="Arial" w:cs="Arial"/>
          <w:color w:val="333333"/>
          <w:kern w:val="0"/>
          <w:sz w:val="18"/>
          <w:szCs w:val="18"/>
          <w14:ligatures w14:val="none"/>
        </w:rPr>
        <w:t xml:space="preserve"> 1702</w:t>
      </w:r>
      <w:proofErr w:type="gramEnd"/>
      <w:r w:rsidRPr="008C7CCF">
        <w:rPr>
          <w:rFonts w:ascii="Arial" w:eastAsia="Times New Roman" w:hAnsi="Arial" w:cs="Arial"/>
          <w:color w:val="333333"/>
          <w:kern w:val="0"/>
          <w:sz w:val="18"/>
          <w:szCs w:val="18"/>
          <w14:ligatures w14:val="none"/>
        </w:rPr>
        <w:t>:</w:t>
      </w:r>
    </w:p>
    <w:p w14:paraId="60CACD5A" w14:textId="77777777" w:rsidR="008C7CCF" w:rsidRPr="008C7CCF" w:rsidRDefault="008C7CCF" w:rsidP="008C7CCF">
      <w:pPr>
        <w:spacing w:before="150" w:after="240" w:line="255" w:lineRule="atLeast"/>
        <w:rPr>
          <w:rFonts w:ascii="Arial" w:eastAsia="Times New Roman" w:hAnsi="Arial" w:cs="Arial"/>
          <w:color w:val="333333"/>
          <w:kern w:val="0"/>
          <w:sz w:val="18"/>
          <w:szCs w:val="18"/>
          <w14:ligatures w14:val="none"/>
        </w:rPr>
      </w:pPr>
      <w:r w:rsidRPr="008C7CCF">
        <w:rPr>
          <w:rFonts w:ascii="Arial" w:eastAsia="Times New Roman" w:hAnsi="Arial" w:cs="Arial"/>
          <w:color w:val="333333"/>
          <w:kern w:val="0"/>
          <w:sz w:val="18"/>
          <w:szCs w:val="18"/>
          <w14:ligatures w14:val="none"/>
        </w:rPr>
        <w:t>Tabitha Blanforde 20.175 I PG £93.0.2 Jan 20</w:t>
      </w:r>
      <w:proofErr w:type="gramStart"/>
      <w:r w:rsidRPr="008C7CCF">
        <w:rPr>
          <w:rFonts w:ascii="Arial" w:eastAsia="Times New Roman" w:hAnsi="Arial" w:cs="Arial"/>
          <w:color w:val="333333"/>
          <w:kern w:val="0"/>
          <w:sz w:val="18"/>
          <w:szCs w:val="18"/>
          <w14:ligatures w14:val="none"/>
        </w:rPr>
        <w:t xml:space="preserve"> 1700/01</w:t>
      </w:r>
      <w:proofErr w:type="gramEnd"/>
      <w:r w:rsidRPr="008C7CCF">
        <w:rPr>
          <w:rFonts w:ascii="Arial" w:eastAsia="Times New Roman" w:hAnsi="Arial" w:cs="Arial"/>
          <w:color w:val="333333"/>
          <w:kern w:val="0"/>
          <w:sz w:val="18"/>
          <w:szCs w:val="18"/>
          <w14:ligatures w14:val="none"/>
        </w:rPr>
        <w:t> </w:t>
      </w:r>
      <w:r w:rsidRPr="008C7CCF">
        <w:rPr>
          <w:rFonts w:ascii="Arial" w:eastAsia="Times New Roman" w:hAnsi="Arial" w:cs="Arial"/>
          <w:color w:val="333333"/>
          <w:kern w:val="0"/>
          <w:sz w:val="18"/>
          <w:szCs w:val="18"/>
          <w14:ligatures w14:val="none"/>
        </w:rPr>
        <w:br/>
        <w:t>Appraisers: George Naylor, William Watson.[10] </w:t>
      </w:r>
    </w:p>
    <w:p w14:paraId="5F34E4D0" w14:textId="77777777" w:rsidR="008C7CCF" w:rsidRPr="008C7CCF" w:rsidRDefault="008C7CCF" w:rsidP="008C7CCF">
      <w:pPr>
        <w:spacing w:before="150" w:after="240" w:line="255" w:lineRule="atLeast"/>
        <w:rPr>
          <w:rFonts w:ascii="Arial" w:eastAsia="Times New Roman" w:hAnsi="Arial" w:cs="Arial"/>
          <w:color w:val="333333"/>
          <w:kern w:val="0"/>
          <w:sz w:val="18"/>
          <w:szCs w:val="18"/>
          <w14:ligatures w14:val="none"/>
        </w:rPr>
      </w:pPr>
      <w:r w:rsidRPr="008C7CCF">
        <w:rPr>
          <w:rFonts w:ascii="Arial" w:eastAsia="Times New Roman" w:hAnsi="Arial" w:cs="Arial"/>
          <w:color w:val="333333"/>
          <w:kern w:val="0"/>
          <w:sz w:val="18"/>
          <w:szCs w:val="18"/>
          <w14:ligatures w14:val="none"/>
        </w:rPr>
        <w:t>Received from: Nathaniell Magruder, Mr. Peregrine Browne. </w:t>
      </w:r>
      <w:r w:rsidRPr="008C7CCF">
        <w:rPr>
          <w:rFonts w:ascii="Arial" w:eastAsia="Times New Roman" w:hAnsi="Arial" w:cs="Arial"/>
          <w:color w:val="333333"/>
          <w:kern w:val="0"/>
          <w:sz w:val="18"/>
          <w:szCs w:val="18"/>
          <w14:ligatures w14:val="none"/>
        </w:rPr>
        <w:br/>
        <w:t xml:space="preserve">Payments to: Capt. John Hyde, Mr. </w:t>
      </w:r>
      <w:proofErr w:type="spellStart"/>
      <w:r w:rsidRPr="008C7CCF">
        <w:rPr>
          <w:rFonts w:ascii="Arial" w:eastAsia="Times New Roman" w:hAnsi="Arial" w:cs="Arial"/>
          <w:color w:val="333333"/>
          <w:kern w:val="0"/>
          <w:sz w:val="18"/>
          <w:szCs w:val="18"/>
          <w14:ligatures w14:val="none"/>
        </w:rPr>
        <w:t>Paggan</w:t>
      </w:r>
      <w:proofErr w:type="spellEnd"/>
      <w:r w:rsidRPr="008C7CCF">
        <w:rPr>
          <w:rFonts w:ascii="Arial" w:eastAsia="Times New Roman" w:hAnsi="Arial" w:cs="Arial"/>
          <w:color w:val="333333"/>
          <w:kern w:val="0"/>
          <w:sz w:val="18"/>
          <w:szCs w:val="18"/>
          <w14:ligatures w14:val="none"/>
        </w:rPr>
        <w:t xml:space="preserve"> &amp; Co. paid to Mr. Crabb, </w:t>
      </w:r>
      <w:proofErr w:type="gramStart"/>
      <w:r w:rsidRPr="008C7CCF">
        <w:rPr>
          <w:rFonts w:ascii="Arial" w:eastAsia="Times New Roman" w:hAnsi="Arial" w:cs="Arial"/>
          <w:color w:val="333333"/>
          <w:kern w:val="0"/>
          <w:sz w:val="18"/>
          <w:szCs w:val="18"/>
          <w14:ligatures w14:val="none"/>
        </w:rPr>
        <w:t>Mr. :Robert</w:t>
      </w:r>
      <w:proofErr w:type="gramEnd"/>
      <w:r w:rsidRPr="008C7CCF">
        <w:rPr>
          <w:rFonts w:ascii="Arial" w:eastAsia="Times New Roman" w:hAnsi="Arial" w:cs="Arial"/>
          <w:color w:val="333333"/>
          <w:kern w:val="0"/>
          <w:sz w:val="18"/>
          <w:szCs w:val="18"/>
          <w14:ligatures w14:val="none"/>
        </w:rPr>
        <w:t xml:space="preserve"> Wade, Alexander Magruder, Mr. Ignatius Craycroft, James </w:t>
      </w:r>
      <w:proofErr w:type="spellStart"/>
      <w:r w:rsidRPr="008C7CCF">
        <w:rPr>
          <w:rFonts w:ascii="Arial" w:eastAsia="Times New Roman" w:hAnsi="Arial" w:cs="Arial"/>
          <w:color w:val="333333"/>
          <w:kern w:val="0"/>
          <w:sz w:val="18"/>
          <w:szCs w:val="18"/>
          <w14:ligatures w14:val="none"/>
        </w:rPr>
        <w:t>Wapple</w:t>
      </w:r>
      <w:proofErr w:type="spellEnd"/>
      <w:r w:rsidRPr="008C7CCF">
        <w:rPr>
          <w:rFonts w:ascii="Arial" w:eastAsia="Times New Roman" w:hAnsi="Arial" w:cs="Arial"/>
          <w:color w:val="333333"/>
          <w:kern w:val="0"/>
          <w:sz w:val="18"/>
          <w:szCs w:val="18"/>
          <w14:ligatures w14:val="none"/>
        </w:rPr>
        <w:t xml:space="preserve">, William Watson &amp; George Naylor, John Robinson, Mr. John Smithson, Mr. Joshua Cecill, David Lowry, Thomas </w:t>
      </w:r>
      <w:proofErr w:type="spellStart"/>
      <w:r w:rsidRPr="008C7CCF">
        <w:rPr>
          <w:rFonts w:ascii="Arial" w:eastAsia="Times New Roman" w:hAnsi="Arial" w:cs="Arial"/>
          <w:color w:val="333333"/>
          <w:kern w:val="0"/>
          <w:sz w:val="18"/>
          <w:szCs w:val="18"/>
          <w14:ligatures w14:val="none"/>
        </w:rPr>
        <w:t>Davice</w:t>
      </w:r>
      <w:proofErr w:type="spellEnd"/>
      <w:r w:rsidRPr="008C7CCF">
        <w:rPr>
          <w:rFonts w:ascii="Arial" w:eastAsia="Times New Roman" w:hAnsi="Arial" w:cs="Arial"/>
          <w:color w:val="333333"/>
          <w:kern w:val="0"/>
          <w:sz w:val="18"/>
          <w:szCs w:val="18"/>
          <w14:ligatures w14:val="none"/>
        </w:rPr>
        <w:t xml:space="preserve">, Mr. Robert Owen, Edward </w:t>
      </w:r>
      <w:proofErr w:type="gramStart"/>
      <w:r w:rsidRPr="008C7CCF">
        <w:rPr>
          <w:rFonts w:ascii="Arial" w:eastAsia="Times New Roman" w:hAnsi="Arial" w:cs="Arial"/>
          <w:color w:val="333333"/>
          <w:kern w:val="0"/>
          <w:sz w:val="18"/>
          <w:szCs w:val="18"/>
          <w14:ligatures w14:val="none"/>
        </w:rPr>
        <w:t>Willett :part</w:t>
      </w:r>
      <w:proofErr w:type="gramEnd"/>
      <w:r w:rsidRPr="008C7CCF">
        <w:rPr>
          <w:rFonts w:ascii="Arial" w:eastAsia="Times New Roman" w:hAnsi="Arial" w:cs="Arial"/>
          <w:color w:val="333333"/>
          <w:kern w:val="0"/>
          <w:sz w:val="18"/>
          <w:szCs w:val="18"/>
          <w14:ligatures w14:val="none"/>
        </w:rPr>
        <w:t xml:space="preserve"> of the portion of Tabitha Mills. </w:t>
      </w:r>
      <w:r w:rsidRPr="008C7CCF">
        <w:rPr>
          <w:rFonts w:ascii="Arial" w:eastAsia="Times New Roman" w:hAnsi="Arial" w:cs="Arial"/>
          <w:color w:val="333333"/>
          <w:kern w:val="0"/>
          <w:sz w:val="18"/>
          <w:szCs w:val="18"/>
          <w14:ligatures w14:val="none"/>
        </w:rPr>
        <w:br/>
        <w:t>Administrator: Thomas Blandford.[8][10] </w:t>
      </w:r>
    </w:p>
    <w:p w14:paraId="0B3AE7B7" w14:textId="77777777" w:rsidR="008C7CCF" w:rsidRPr="008C7CCF" w:rsidRDefault="008C7CCF" w:rsidP="008C7CCF">
      <w:pPr>
        <w:spacing w:before="150" w:after="240" w:line="255" w:lineRule="atLeast"/>
        <w:rPr>
          <w:rFonts w:ascii="Arial" w:eastAsia="Times New Roman" w:hAnsi="Arial" w:cs="Arial"/>
          <w:color w:val="333333"/>
          <w:kern w:val="0"/>
          <w:sz w:val="18"/>
          <w:szCs w:val="18"/>
          <w14:ligatures w14:val="none"/>
        </w:rPr>
      </w:pPr>
      <w:r w:rsidRPr="008C7CCF">
        <w:rPr>
          <w:rFonts w:ascii="Arial" w:eastAsia="Times New Roman" w:hAnsi="Arial" w:cs="Arial"/>
          <w:color w:val="333333"/>
          <w:kern w:val="0"/>
          <w:sz w:val="18"/>
          <w:szCs w:val="18"/>
          <w14:ligatures w14:val="none"/>
        </w:rPr>
        <w:t>The following was written in a biography of her daughter Tabitha's husband - Edward Willett, Jr.:</w:t>
      </w:r>
    </w:p>
    <w:p w14:paraId="6DD81D63" w14:textId="77777777" w:rsidR="008C7CCF" w:rsidRPr="008C7CCF" w:rsidRDefault="008C7CCF" w:rsidP="008C7CCF">
      <w:pPr>
        <w:spacing w:before="150" w:after="240" w:line="255" w:lineRule="atLeast"/>
        <w:rPr>
          <w:rFonts w:ascii="Arial" w:eastAsia="Times New Roman" w:hAnsi="Arial" w:cs="Arial"/>
          <w:color w:val="333333"/>
          <w:kern w:val="0"/>
          <w:sz w:val="18"/>
          <w:szCs w:val="18"/>
          <w14:ligatures w14:val="none"/>
        </w:rPr>
      </w:pPr>
      <w:r w:rsidRPr="008C7CCF">
        <w:rPr>
          <w:rFonts w:ascii="Arial" w:eastAsia="Times New Roman" w:hAnsi="Arial" w:cs="Arial"/>
          <w:color w:val="333333"/>
          <w:kern w:val="0"/>
          <w:sz w:val="18"/>
          <w:szCs w:val="18"/>
          <w14:ligatures w14:val="none"/>
        </w:rPr>
        <w:t>"After Tabitha Mills Blanford died in 1700, one item in the disbursements 1,000 pounds of tobacco was made to Edward Willett, part of the portion of Tabitha Mills, and in full of the same; as Tabitha Mills' husband was paid her portion of her mother's estate on March 10, 1703/4 (Bond 1:19); Tabitha making her mark "T"."[11] </w:t>
      </w:r>
    </w:p>
    <w:p w14:paraId="16EC4ADD" w14:textId="77777777" w:rsidR="008C7CCF" w:rsidRPr="008C7CCF" w:rsidRDefault="008C7CCF" w:rsidP="008C7CCF">
      <w:pPr>
        <w:spacing w:before="150" w:after="240" w:line="255" w:lineRule="atLeast"/>
        <w:rPr>
          <w:rFonts w:ascii="Arial" w:eastAsia="Times New Roman" w:hAnsi="Arial" w:cs="Arial"/>
          <w:color w:val="333333"/>
          <w:kern w:val="0"/>
          <w:sz w:val="18"/>
          <w:szCs w:val="18"/>
          <w14:ligatures w14:val="none"/>
        </w:rPr>
      </w:pPr>
      <w:r w:rsidRPr="008C7CCF">
        <w:rPr>
          <w:rFonts w:ascii="Arial" w:eastAsia="Times New Roman" w:hAnsi="Arial" w:cs="Arial"/>
          <w:color w:val="333333"/>
          <w:kern w:val="0"/>
          <w:sz w:val="18"/>
          <w:szCs w:val="18"/>
          <w14:ligatures w14:val="none"/>
        </w:rPr>
        <w:t>Children</w:t>
      </w:r>
    </w:p>
    <w:p w14:paraId="0200C958" w14:textId="77777777" w:rsidR="008C7CCF" w:rsidRPr="008C7CCF" w:rsidRDefault="008C7CCF" w:rsidP="008C7CCF">
      <w:pPr>
        <w:spacing w:before="150" w:after="240" w:line="255" w:lineRule="atLeast"/>
        <w:rPr>
          <w:rFonts w:ascii="Arial" w:eastAsia="Times New Roman" w:hAnsi="Arial" w:cs="Arial"/>
          <w:color w:val="333333"/>
          <w:kern w:val="0"/>
          <w:sz w:val="18"/>
          <w:szCs w:val="18"/>
          <w14:ligatures w14:val="none"/>
        </w:rPr>
      </w:pPr>
      <w:r w:rsidRPr="008C7CCF">
        <w:rPr>
          <w:rFonts w:ascii="Arial" w:eastAsia="Times New Roman" w:hAnsi="Arial" w:cs="Arial"/>
          <w:color w:val="333333"/>
          <w:kern w:val="0"/>
          <w:sz w:val="18"/>
          <w:szCs w:val="18"/>
          <w14:ligatures w14:val="none"/>
        </w:rPr>
        <w:t>Both husbands died when their younger children were small. William Mills died in 1676 when his oldest child was 11 and his youngest was unborn. Thomas Blanford died in 1698; by that time the youngest Mills child was 22, but his own children ranged from 19 to 12. When Tabitha Wright Mills Blanford died in 1700, her living children were aged 17 to 21. Martha, her youngest daughter and youngest living child, went to live with the John Pottenger family.</w:t>
      </w:r>
    </w:p>
    <w:p w14:paraId="7338EC43" w14:textId="77777777" w:rsidR="008C7CCF" w:rsidRPr="008C7CCF" w:rsidRDefault="008C7CCF" w:rsidP="008C7CCF">
      <w:pPr>
        <w:spacing w:before="150" w:after="240" w:line="255" w:lineRule="atLeast"/>
        <w:rPr>
          <w:rFonts w:ascii="Arial" w:eastAsia="Times New Roman" w:hAnsi="Arial" w:cs="Arial"/>
          <w:color w:val="333333"/>
          <w:kern w:val="0"/>
          <w:sz w:val="18"/>
          <w:szCs w:val="18"/>
          <w14:ligatures w14:val="none"/>
        </w:rPr>
      </w:pPr>
      <w:r w:rsidRPr="008C7CCF">
        <w:rPr>
          <w:rFonts w:ascii="Arial" w:eastAsia="Times New Roman" w:hAnsi="Arial" w:cs="Arial"/>
          <w:color w:val="333333"/>
          <w:kern w:val="0"/>
          <w:sz w:val="18"/>
          <w:szCs w:val="18"/>
          <w14:ligatures w14:val="none"/>
        </w:rPr>
        <w:t>Tabitha if born in 1647, was aged 18 when her first child was born in 1665, and 39 when her last child was born in 1686.</w:t>
      </w:r>
    </w:p>
    <w:p w14:paraId="69CCC87E" w14:textId="77777777" w:rsidR="008C7CCF" w:rsidRPr="008C7CCF" w:rsidRDefault="008C7CCF" w:rsidP="008C7CCF">
      <w:pPr>
        <w:spacing w:before="150" w:after="240" w:line="255" w:lineRule="atLeast"/>
        <w:rPr>
          <w:rFonts w:ascii="Arial" w:eastAsia="Times New Roman" w:hAnsi="Arial" w:cs="Arial"/>
          <w:color w:val="333333"/>
          <w:kern w:val="0"/>
          <w:sz w:val="18"/>
          <w:szCs w:val="18"/>
          <w14:ligatures w14:val="none"/>
        </w:rPr>
      </w:pPr>
      <w:r w:rsidRPr="008C7CCF">
        <w:rPr>
          <w:rFonts w:ascii="Arial" w:eastAsia="Times New Roman" w:hAnsi="Arial" w:cs="Arial"/>
          <w:color w:val="333333"/>
          <w:kern w:val="0"/>
          <w:sz w:val="18"/>
          <w:szCs w:val="18"/>
          <w14:ligatures w14:val="none"/>
        </w:rPr>
        <w:t>Children with William Mills</w:t>
      </w:r>
      <w:r w:rsidRPr="008C7CCF">
        <w:rPr>
          <w:rFonts w:ascii="Arial" w:eastAsia="Times New Roman" w:hAnsi="Arial" w:cs="Arial"/>
          <w:color w:val="333333"/>
          <w:kern w:val="0"/>
          <w:sz w:val="18"/>
          <w:szCs w:val="18"/>
          <w14:ligatures w14:val="none"/>
        </w:rPr>
        <w:br/>
        <w:t xml:space="preserve">With William Mills, Tabitha (Wright) Mills had at least 7 children (some sources say 11 </w:t>
      </w:r>
      <w:proofErr w:type="gramStart"/>
      <w:r w:rsidRPr="008C7CCF">
        <w:rPr>
          <w:rFonts w:ascii="Arial" w:eastAsia="Times New Roman" w:hAnsi="Arial" w:cs="Arial"/>
          <w:color w:val="333333"/>
          <w:kern w:val="0"/>
          <w:sz w:val="18"/>
          <w:szCs w:val="18"/>
          <w14:ligatures w14:val="none"/>
        </w:rPr>
        <w:t>children</w:t>
      </w:r>
      <w:proofErr w:type="gramEnd"/>
      <w:r w:rsidRPr="008C7CCF">
        <w:rPr>
          <w:rFonts w:ascii="Arial" w:eastAsia="Times New Roman" w:hAnsi="Arial" w:cs="Arial"/>
          <w:color w:val="333333"/>
          <w:kern w:val="0"/>
          <w:sz w:val="18"/>
          <w:szCs w:val="18"/>
          <w14:ligatures w14:val="none"/>
        </w:rPr>
        <w:t xml:space="preserve"> but several may have died as infants):[12]</w:t>
      </w:r>
    </w:p>
    <w:p w14:paraId="703467CE" w14:textId="77777777" w:rsidR="008C7CCF" w:rsidRPr="008C7CCF" w:rsidRDefault="008C7CCF" w:rsidP="008C7CCF">
      <w:pPr>
        <w:numPr>
          <w:ilvl w:val="0"/>
          <w:numId w:val="2"/>
        </w:numPr>
        <w:spacing w:after="0" w:line="240" w:lineRule="auto"/>
        <w:ind w:left="1170"/>
        <w:rPr>
          <w:rFonts w:ascii="Arial" w:eastAsia="Times New Roman" w:hAnsi="Arial" w:cs="Arial"/>
          <w:color w:val="444444"/>
          <w:kern w:val="0"/>
          <w:sz w:val="18"/>
          <w:szCs w:val="18"/>
          <w14:ligatures w14:val="none"/>
        </w:rPr>
      </w:pPr>
      <w:r w:rsidRPr="008C7CCF">
        <w:rPr>
          <w:rFonts w:ascii="Arial" w:eastAsia="Times New Roman" w:hAnsi="Arial" w:cs="Arial"/>
          <w:color w:val="444444"/>
          <w:kern w:val="0"/>
          <w:sz w:val="18"/>
          <w:szCs w:val="18"/>
          <w14:ligatures w14:val="none"/>
        </w:rPr>
        <w:t>Verlinda Mills b: 1665 in Calvert County, Maryland </w:t>
      </w:r>
    </w:p>
    <w:p w14:paraId="257F4877" w14:textId="77777777" w:rsidR="008C7CCF" w:rsidRPr="008C7CCF" w:rsidRDefault="008C7CCF" w:rsidP="008C7CCF">
      <w:pPr>
        <w:numPr>
          <w:ilvl w:val="0"/>
          <w:numId w:val="2"/>
        </w:numPr>
        <w:spacing w:after="0" w:line="240" w:lineRule="auto"/>
        <w:ind w:left="1170"/>
        <w:rPr>
          <w:rFonts w:ascii="Arial" w:eastAsia="Times New Roman" w:hAnsi="Arial" w:cs="Arial"/>
          <w:color w:val="444444"/>
          <w:kern w:val="0"/>
          <w:sz w:val="18"/>
          <w:szCs w:val="18"/>
          <w14:ligatures w14:val="none"/>
        </w:rPr>
      </w:pPr>
      <w:r w:rsidRPr="008C7CCF">
        <w:rPr>
          <w:rFonts w:ascii="Arial" w:eastAsia="Times New Roman" w:hAnsi="Arial" w:cs="Arial"/>
          <w:color w:val="444444"/>
          <w:kern w:val="0"/>
          <w:sz w:val="18"/>
          <w:szCs w:val="18"/>
          <w14:ligatures w14:val="none"/>
        </w:rPr>
        <w:t>William Mills b: 1666 in Calvert County, Maryland </w:t>
      </w:r>
    </w:p>
    <w:p w14:paraId="1F0BD606" w14:textId="77777777" w:rsidR="008C7CCF" w:rsidRPr="008C7CCF" w:rsidRDefault="008C7CCF" w:rsidP="008C7CCF">
      <w:pPr>
        <w:numPr>
          <w:ilvl w:val="0"/>
          <w:numId w:val="2"/>
        </w:numPr>
        <w:spacing w:after="0" w:line="240" w:lineRule="auto"/>
        <w:ind w:left="1170"/>
        <w:rPr>
          <w:rFonts w:ascii="Arial" w:eastAsia="Times New Roman" w:hAnsi="Arial" w:cs="Arial"/>
          <w:color w:val="444444"/>
          <w:kern w:val="0"/>
          <w:sz w:val="18"/>
          <w:szCs w:val="18"/>
          <w14:ligatures w14:val="none"/>
        </w:rPr>
      </w:pPr>
      <w:r w:rsidRPr="008C7CCF">
        <w:rPr>
          <w:rFonts w:ascii="Arial" w:eastAsia="Times New Roman" w:hAnsi="Arial" w:cs="Arial"/>
          <w:color w:val="444444"/>
          <w:kern w:val="0"/>
          <w:sz w:val="18"/>
          <w:szCs w:val="18"/>
          <w14:ligatures w14:val="none"/>
        </w:rPr>
        <w:t>John Mills b: 1668 in Calvert County, Maryland </w:t>
      </w:r>
    </w:p>
    <w:p w14:paraId="241E6106" w14:textId="77777777" w:rsidR="008C7CCF" w:rsidRPr="008C7CCF" w:rsidRDefault="008C7CCF" w:rsidP="008C7CCF">
      <w:pPr>
        <w:numPr>
          <w:ilvl w:val="0"/>
          <w:numId w:val="2"/>
        </w:numPr>
        <w:spacing w:after="0" w:line="240" w:lineRule="auto"/>
        <w:ind w:left="1170"/>
        <w:rPr>
          <w:rFonts w:ascii="Arial" w:eastAsia="Times New Roman" w:hAnsi="Arial" w:cs="Arial"/>
          <w:color w:val="444444"/>
          <w:kern w:val="0"/>
          <w:sz w:val="18"/>
          <w:szCs w:val="18"/>
          <w14:ligatures w14:val="none"/>
        </w:rPr>
      </w:pPr>
      <w:r w:rsidRPr="008C7CCF">
        <w:rPr>
          <w:rFonts w:ascii="Arial" w:eastAsia="Times New Roman" w:hAnsi="Arial" w:cs="Arial"/>
          <w:color w:val="444444"/>
          <w:kern w:val="0"/>
          <w:sz w:val="18"/>
          <w:szCs w:val="18"/>
          <w14:ligatures w14:val="none"/>
        </w:rPr>
        <w:t>Sarah Mills b: 1669 in Calvert County, Maryland </w:t>
      </w:r>
    </w:p>
    <w:p w14:paraId="3C7CE98A" w14:textId="77777777" w:rsidR="008C7CCF" w:rsidRPr="008C7CCF" w:rsidRDefault="008C7CCF" w:rsidP="008C7CCF">
      <w:pPr>
        <w:numPr>
          <w:ilvl w:val="0"/>
          <w:numId w:val="2"/>
        </w:numPr>
        <w:spacing w:after="0" w:line="240" w:lineRule="auto"/>
        <w:ind w:left="1170"/>
        <w:rPr>
          <w:rFonts w:ascii="Arial" w:eastAsia="Times New Roman" w:hAnsi="Arial" w:cs="Arial"/>
          <w:color w:val="444444"/>
          <w:kern w:val="0"/>
          <w:sz w:val="18"/>
          <w:szCs w:val="18"/>
          <w14:ligatures w14:val="none"/>
        </w:rPr>
      </w:pPr>
      <w:r w:rsidRPr="008C7CCF">
        <w:rPr>
          <w:rFonts w:ascii="Arial" w:eastAsia="Times New Roman" w:hAnsi="Arial" w:cs="Arial"/>
          <w:color w:val="444444"/>
          <w:kern w:val="0"/>
          <w:sz w:val="18"/>
          <w:szCs w:val="18"/>
          <w14:ligatures w14:val="none"/>
        </w:rPr>
        <w:t>Mary Mills b: 1671 in Calvert County, Maryland </w:t>
      </w:r>
    </w:p>
    <w:p w14:paraId="1F181C1E" w14:textId="77777777" w:rsidR="008C7CCF" w:rsidRPr="008C7CCF" w:rsidRDefault="008C7CCF" w:rsidP="008C7CCF">
      <w:pPr>
        <w:numPr>
          <w:ilvl w:val="0"/>
          <w:numId w:val="2"/>
        </w:numPr>
        <w:spacing w:after="0" w:line="240" w:lineRule="auto"/>
        <w:ind w:left="1170"/>
        <w:rPr>
          <w:rFonts w:ascii="Arial" w:eastAsia="Times New Roman" w:hAnsi="Arial" w:cs="Arial"/>
          <w:color w:val="444444"/>
          <w:kern w:val="0"/>
          <w:sz w:val="18"/>
          <w:szCs w:val="18"/>
          <w14:ligatures w14:val="none"/>
        </w:rPr>
      </w:pPr>
      <w:r w:rsidRPr="008C7CCF">
        <w:rPr>
          <w:rFonts w:ascii="Arial" w:eastAsia="Times New Roman" w:hAnsi="Arial" w:cs="Arial"/>
          <w:color w:val="444444"/>
          <w:kern w:val="0"/>
          <w:sz w:val="18"/>
          <w:szCs w:val="18"/>
          <w14:ligatures w14:val="none"/>
        </w:rPr>
        <w:t>James Mills b: 1674 in Calvert County, Maryland </w:t>
      </w:r>
    </w:p>
    <w:p w14:paraId="7AFB5B39" w14:textId="77777777" w:rsidR="008C7CCF" w:rsidRPr="008C7CCF" w:rsidRDefault="008C7CCF" w:rsidP="008C7CCF">
      <w:pPr>
        <w:numPr>
          <w:ilvl w:val="0"/>
          <w:numId w:val="2"/>
        </w:numPr>
        <w:spacing w:after="0" w:line="240" w:lineRule="auto"/>
        <w:ind w:left="1170"/>
        <w:rPr>
          <w:rFonts w:ascii="Arial" w:eastAsia="Times New Roman" w:hAnsi="Arial" w:cs="Arial"/>
          <w:color w:val="444444"/>
          <w:kern w:val="0"/>
          <w:sz w:val="18"/>
          <w:szCs w:val="18"/>
          <w14:ligatures w14:val="none"/>
        </w:rPr>
      </w:pPr>
      <w:r w:rsidRPr="008C7CCF">
        <w:rPr>
          <w:rFonts w:ascii="Arial" w:eastAsia="Times New Roman" w:hAnsi="Arial" w:cs="Arial"/>
          <w:color w:val="444444"/>
          <w:kern w:val="0"/>
          <w:sz w:val="18"/>
          <w:szCs w:val="18"/>
          <w14:ligatures w14:val="none"/>
        </w:rPr>
        <w:t>Tabitha Mills b: after April 26</w:t>
      </w:r>
      <w:proofErr w:type="gramStart"/>
      <w:r w:rsidRPr="008C7CCF">
        <w:rPr>
          <w:rFonts w:ascii="Arial" w:eastAsia="Times New Roman" w:hAnsi="Arial" w:cs="Arial"/>
          <w:color w:val="444444"/>
          <w:kern w:val="0"/>
          <w:sz w:val="18"/>
          <w:szCs w:val="18"/>
          <w14:ligatures w14:val="none"/>
        </w:rPr>
        <w:t xml:space="preserve"> 1676</w:t>
      </w:r>
      <w:proofErr w:type="gramEnd"/>
      <w:r w:rsidRPr="008C7CCF">
        <w:rPr>
          <w:rFonts w:ascii="Arial" w:eastAsia="Times New Roman" w:hAnsi="Arial" w:cs="Arial"/>
          <w:color w:val="444444"/>
          <w:kern w:val="0"/>
          <w:sz w:val="18"/>
          <w:szCs w:val="18"/>
          <w14:ligatures w14:val="none"/>
        </w:rPr>
        <w:t>, in Calvert County, Maryland </w:t>
      </w:r>
    </w:p>
    <w:p w14:paraId="17E79FFB" w14:textId="77777777" w:rsidR="008C7CCF" w:rsidRPr="008C7CCF" w:rsidRDefault="008C7CCF" w:rsidP="008C7CCF">
      <w:pPr>
        <w:spacing w:before="150" w:after="240" w:line="255" w:lineRule="atLeast"/>
        <w:rPr>
          <w:rFonts w:ascii="Arial" w:eastAsia="Times New Roman" w:hAnsi="Arial" w:cs="Arial"/>
          <w:color w:val="333333"/>
          <w:kern w:val="0"/>
          <w:sz w:val="18"/>
          <w:szCs w:val="18"/>
          <w14:ligatures w14:val="none"/>
        </w:rPr>
      </w:pPr>
      <w:r w:rsidRPr="008C7CCF">
        <w:rPr>
          <w:rFonts w:ascii="Arial" w:eastAsia="Times New Roman" w:hAnsi="Arial" w:cs="Arial"/>
          <w:color w:val="333333"/>
          <w:kern w:val="0"/>
          <w:sz w:val="18"/>
          <w:szCs w:val="18"/>
          <w14:ligatures w14:val="none"/>
        </w:rPr>
        <w:t>Children with Thomas Blanford</w:t>
      </w:r>
      <w:r w:rsidRPr="008C7CCF">
        <w:rPr>
          <w:rFonts w:ascii="Arial" w:eastAsia="Times New Roman" w:hAnsi="Arial" w:cs="Arial"/>
          <w:color w:val="333333"/>
          <w:kern w:val="0"/>
          <w:sz w:val="18"/>
          <w:szCs w:val="18"/>
          <w14:ligatures w14:val="none"/>
        </w:rPr>
        <w:br/>
        <w:t>Thomas and Tabitha Blanford had 7 children together:[13]</w:t>
      </w:r>
    </w:p>
    <w:p w14:paraId="2BF126D8" w14:textId="77777777" w:rsidR="008C7CCF" w:rsidRPr="008C7CCF" w:rsidRDefault="008C7CCF" w:rsidP="008C7CCF">
      <w:pPr>
        <w:numPr>
          <w:ilvl w:val="0"/>
          <w:numId w:val="3"/>
        </w:numPr>
        <w:spacing w:after="0" w:line="240" w:lineRule="auto"/>
        <w:ind w:left="1170"/>
        <w:rPr>
          <w:rFonts w:ascii="Arial" w:eastAsia="Times New Roman" w:hAnsi="Arial" w:cs="Arial"/>
          <w:color w:val="444444"/>
          <w:kern w:val="0"/>
          <w:sz w:val="18"/>
          <w:szCs w:val="18"/>
          <w14:ligatures w14:val="none"/>
        </w:rPr>
      </w:pPr>
      <w:r w:rsidRPr="008C7CCF">
        <w:rPr>
          <w:rFonts w:ascii="Arial" w:eastAsia="Times New Roman" w:hAnsi="Arial" w:cs="Arial"/>
          <w:color w:val="444444"/>
          <w:kern w:val="0"/>
          <w:sz w:val="18"/>
          <w:szCs w:val="18"/>
          <w14:ligatures w14:val="none"/>
        </w:rPr>
        <w:t>Mary Jane (aka Jean) Blanford b: 1679 in Calvert Co., Maryland </w:t>
      </w:r>
    </w:p>
    <w:p w14:paraId="5D6BEAF5" w14:textId="77777777" w:rsidR="008C7CCF" w:rsidRPr="008C7CCF" w:rsidRDefault="008C7CCF" w:rsidP="008C7CCF">
      <w:pPr>
        <w:numPr>
          <w:ilvl w:val="0"/>
          <w:numId w:val="3"/>
        </w:numPr>
        <w:spacing w:after="0" w:line="240" w:lineRule="auto"/>
        <w:ind w:left="1170"/>
        <w:rPr>
          <w:rFonts w:ascii="Arial" w:eastAsia="Times New Roman" w:hAnsi="Arial" w:cs="Arial"/>
          <w:color w:val="444444"/>
          <w:kern w:val="0"/>
          <w:sz w:val="18"/>
          <w:szCs w:val="18"/>
          <w14:ligatures w14:val="none"/>
        </w:rPr>
      </w:pPr>
      <w:r w:rsidRPr="008C7CCF">
        <w:rPr>
          <w:rFonts w:ascii="Arial" w:eastAsia="Times New Roman" w:hAnsi="Arial" w:cs="Arial"/>
          <w:color w:val="444444"/>
          <w:kern w:val="0"/>
          <w:sz w:val="18"/>
          <w:szCs w:val="18"/>
          <w14:ligatures w14:val="none"/>
        </w:rPr>
        <w:t>Elizabeth Blanford b: 1680 in Calvert, Maryland </w:t>
      </w:r>
    </w:p>
    <w:p w14:paraId="1021A594" w14:textId="77777777" w:rsidR="008C7CCF" w:rsidRPr="008C7CCF" w:rsidRDefault="008C7CCF" w:rsidP="008C7CCF">
      <w:pPr>
        <w:numPr>
          <w:ilvl w:val="0"/>
          <w:numId w:val="3"/>
        </w:numPr>
        <w:spacing w:after="0" w:line="240" w:lineRule="auto"/>
        <w:ind w:left="1170"/>
        <w:rPr>
          <w:rFonts w:ascii="Arial" w:eastAsia="Times New Roman" w:hAnsi="Arial" w:cs="Arial"/>
          <w:color w:val="444444"/>
          <w:kern w:val="0"/>
          <w:sz w:val="18"/>
          <w:szCs w:val="18"/>
          <w14:ligatures w14:val="none"/>
        </w:rPr>
      </w:pPr>
      <w:r w:rsidRPr="008C7CCF">
        <w:rPr>
          <w:rFonts w:ascii="Arial" w:eastAsia="Times New Roman" w:hAnsi="Arial" w:cs="Arial"/>
          <w:color w:val="444444"/>
          <w:kern w:val="0"/>
          <w:sz w:val="18"/>
          <w:szCs w:val="18"/>
          <w14:ligatures w14:val="none"/>
        </w:rPr>
        <w:t>Thomas Blanford b: 1681 in Calvert, Maryland </w:t>
      </w:r>
    </w:p>
    <w:p w14:paraId="75D9D9CE" w14:textId="77777777" w:rsidR="008C7CCF" w:rsidRPr="008C7CCF" w:rsidRDefault="008C7CCF" w:rsidP="008C7CCF">
      <w:pPr>
        <w:numPr>
          <w:ilvl w:val="0"/>
          <w:numId w:val="3"/>
        </w:numPr>
        <w:spacing w:after="0" w:line="240" w:lineRule="auto"/>
        <w:ind w:left="1170"/>
        <w:rPr>
          <w:rFonts w:ascii="Arial" w:eastAsia="Times New Roman" w:hAnsi="Arial" w:cs="Arial"/>
          <w:color w:val="444444"/>
          <w:kern w:val="0"/>
          <w:sz w:val="18"/>
          <w:szCs w:val="18"/>
          <w14:ligatures w14:val="none"/>
        </w:rPr>
      </w:pPr>
      <w:r w:rsidRPr="008C7CCF">
        <w:rPr>
          <w:rFonts w:ascii="Arial" w:eastAsia="Times New Roman" w:hAnsi="Arial" w:cs="Arial"/>
          <w:color w:val="444444"/>
          <w:kern w:val="0"/>
          <w:sz w:val="18"/>
          <w:szCs w:val="18"/>
          <w14:ligatures w14:val="none"/>
        </w:rPr>
        <w:t>Grace Blanford b: 1682 in Calvert, Maryland </w:t>
      </w:r>
    </w:p>
    <w:p w14:paraId="4185B922" w14:textId="77777777" w:rsidR="008C7CCF" w:rsidRPr="008C7CCF" w:rsidRDefault="008C7CCF" w:rsidP="008C7CCF">
      <w:pPr>
        <w:numPr>
          <w:ilvl w:val="0"/>
          <w:numId w:val="3"/>
        </w:numPr>
        <w:spacing w:after="0" w:line="240" w:lineRule="auto"/>
        <w:ind w:left="1170"/>
        <w:rPr>
          <w:rFonts w:ascii="Arial" w:eastAsia="Times New Roman" w:hAnsi="Arial" w:cs="Arial"/>
          <w:color w:val="444444"/>
          <w:kern w:val="0"/>
          <w:sz w:val="18"/>
          <w:szCs w:val="18"/>
          <w14:ligatures w14:val="none"/>
        </w:rPr>
      </w:pPr>
      <w:r w:rsidRPr="008C7CCF">
        <w:rPr>
          <w:rFonts w:ascii="Arial" w:eastAsia="Times New Roman" w:hAnsi="Arial" w:cs="Arial"/>
          <w:color w:val="444444"/>
          <w:kern w:val="0"/>
          <w:sz w:val="18"/>
          <w:szCs w:val="18"/>
          <w14:ligatures w14:val="none"/>
        </w:rPr>
        <w:lastRenderedPageBreak/>
        <w:t>Martha Blanford b: 1683 in Calvert, Maryland </w:t>
      </w:r>
    </w:p>
    <w:p w14:paraId="421C2C96" w14:textId="77777777" w:rsidR="008C7CCF" w:rsidRPr="008C7CCF" w:rsidRDefault="008C7CCF" w:rsidP="008C7CCF">
      <w:pPr>
        <w:numPr>
          <w:ilvl w:val="0"/>
          <w:numId w:val="3"/>
        </w:numPr>
        <w:spacing w:after="0" w:line="240" w:lineRule="auto"/>
        <w:ind w:left="1170"/>
        <w:rPr>
          <w:rFonts w:ascii="Arial" w:eastAsia="Times New Roman" w:hAnsi="Arial" w:cs="Arial"/>
          <w:color w:val="444444"/>
          <w:kern w:val="0"/>
          <w:sz w:val="18"/>
          <w:szCs w:val="18"/>
          <w14:ligatures w14:val="none"/>
        </w:rPr>
      </w:pPr>
      <w:r w:rsidRPr="008C7CCF">
        <w:rPr>
          <w:rFonts w:ascii="Arial" w:eastAsia="Times New Roman" w:hAnsi="Arial" w:cs="Arial"/>
          <w:color w:val="444444"/>
          <w:kern w:val="0"/>
          <w:sz w:val="18"/>
          <w:szCs w:val="18"/>
          <w14:ligatures w14:val="none"/>
        </w:rPr>
        <w:t>Richard Blanford b: 1684 in Calvert, Maryland; d. before 1698 </w:t>
      </w:r>
    </w:p>
    <w:p w14:paraId="4DE74B29" w14:textId="77777777" w:rsidR="008C7CCF" w:rsidRPr="008C7CCF" w:rsidRDefault="008C7CCF" w:rsidP="008C7CCF">
      <w:pPr>
        <w:numPr>
          <w:ilvl w:val="0"/>
          <w:numId w:val="3"/>
        </w:numPr>
        <w:spacing w:after="0" w:line="240" w:lineRule="auto"/>
        <w:ind w:left="1170"/>
        <w:rPr>
          <w:rFonts w:ascii="Arial" w:eastAsia="Times New Roman" w:hAnsi="Arial" w:cs="Arial"/>
          <w:color w:val="444444"/>
          <w:kern w:val="0"/>
          <w:sz w:val="18"/>
          <w:szCs w:val="18"/>
          <w14:ligatures w14:val="none"/>
        </w:rPr>
      </w:pPr>
      <w:r w:rsidRPr="008C7CCF">
        <w:rPr>
          <w:rFonts w:ascii="Arial" w:eastAsia="Times New Roman" w:hAnsi="Arial" w:cs="Arial"/>
          <w:color w:val="444444"/>
          <w:kern w:val="0"/>
          <w:sz w:val="18"/>
          <w:szCs w:val="18"/>
          <w14:ligatures w14:val="none"/>
        </w:rPr>
        <w:t>Mayfield Blanford b: 1686 in Calvert, Maryland; d. before 1698 </w:t>
      </w:r>
    </w:p>
    <w:p w14:paraId="3D3B477A" w14:textId="77777777" w:rsidR="008C7CCF" w:rsidRPr="008C7CCF" w:rsidRDefault="008C7CCF" w:rsidP="008C7CCF">
      <w:pPr>
        <w:spacing w:before="150" w:after="240" w:line="255" w:lineRule="atLeast"/>
        <w:rPr>
          <w:rFonts w:ascii="Arial" w:eastAsia="Times New Roman" w:hAnsi="Arial" w:cs="Arial"/>
          <w:color w:val="333333"/>
          <w:kern w:val="0"/>
          <w:sz w:val="18"/>
          <w:szCs w:val="18"/>
          <w14:ligatures w14:val="none"/>
        </w:rPr>
      </w:pPr>
      <w:r w:rsidRPr="008C7CCF">
        <w:rPr>
          <w:rFonts w:ascii="Arial" w:eastAsia="Times New Roman" w:hAnsi="Arial" w:cs="Arial"/>
          <w:color w:val="333333"/>
          <w:kern w:val="0"/>
          <w:sz w:val="18"/>
          <w:szCs w:val="18"/>
          <w14:ligatures w14:val="none"/>
        </w:rPr>
        <w:t>Sources</w:t>
      </w:r>
    </w:p>
    <w:p w14:paraId="2631D629" w14:textId="77777777" w:rsidR="008C7CCF" w:rsidRPr="008C7CCF" w:rsidRDefault="008C7CCF" w:rsidP="008C7CCF">
      <w:pPr>
        <w:numPr>
          <w:ilvl w:val="0"/>
          <w:numId w:val="4"/>
        </w:numPr>
        <w:spacing w:after="0" w:line="240" w:lineRule="auto"/>
        <w:ind w:left="1170"/>
        <w:rPr>
          <w:rFonts w:ascii="Arial" w:eastAsia="Times New Roman" w:hAnsi="Arial" w:cs="Arial"/>
          <w:color w:val="444444"/>
          <w:kern w:val="0"/>
          <w:sz w:val="18"/>
          <w:szCs w:val="18"/>
          <w14:ligatures w14:val="none"/>
        </w:rPr>
      </w:pPr>
      <w:r w:rsidRPr="008C7CCF">
        <w:rPr>
          <w:rFonts w:ascii="Arial" w:eastAsia="Times New Roman" w:hAnsi="Arial" w:cs="Arial"/>
          <w:color w:val="444444"/>
          <w:kern w:val="0"/>
          <w:sz w:val="18"/>
          <w:szCs w:val="18"/>
          <w14:ligatures w14:val="none"/>
        </w:rPr>
        <w:t>↑ Fleiner Study.</w:t>
      </w:r>
    </w:p>
    <w:p w14:paraId="60F19745" w14:textId="77777777" w:rsidR="008C7CCF" w:rsidRPr="008C7CCF" w:rsidRDefault="008C7CCF" w:rsidP="008C7CCF">
      <w:pPr>
        <w:numPr>
          <w:ilvl w:val="0"/>
          <w:numId w:val="4"/>
        </w:numPr>
        <w:spacing w:after="0" w:line="240" w:lineRule="auto"/>
        <w:ind w:left="1170"/>
        <w:rPr>
          <w:rFonts w:ascii="Arial" w:eastAsia="Times New Roman" w:hAnsi="Arial" w:cs="Arial"/>
          <w:color w:val="444444"/>
          <w:kern w:val="0"/>
          <w:sz w:val="18"/>
          <w:szCs w:val="18"/>
          <w14:ligatures w14:val="none"/>
        </w:rPr>
      </w:pPr>
      <w:r w:rsidRPr="008C7CCF">
        <w:rPr>
          <w:rFonts w:ascii="Arial" w:eastAsia="Times New Roman" w:hAnsi="Arial" w:cs="Arial"/>
          <w:color w:val="444444"/>
          <w:kern w:val="0"/>
          <w:sz w:val="18"/>
          <w:szCs w:val="18"/>
          <w14:ligatures w14:val="none"/>
        </w:rPr>
        <w:t>↑ Maryland Historical Magazine 1917 - The LeCompte Family</w:t>
      </w:r>
    </w:p>
    <w:p w14:paraId="2F450AA2" w14:textId="77777777" w:rsidR="008C7CCF" w:rsidRPr="008C7CCF" w:rsidRDefault="008C7CCF" w:rsidP="008C7CCF">
      <w:pPr>
        <w:numPr>
          <w:ilvl w:val="0"/>
          <w:numId w:val="4"/>
        </w:numPr>
        <w:spacing w:after="0" w:line="240" w:lineRule="auto"/>
        <w:ind w:left="1170"/>
        <w:rPr>
          <w:rFonts w:ascii="Arial" w:eastAsia="Times New Roman" w:hAnsi="Arial" w:cs="Arial"/>
          <w:color w:val="444444"/>
          <w:kern w:val="0"/>
          <w:sz w:val="18"/>
          <w:szCs w:val="18"/>
          <w14:ligatures w14:val="none"/>
        </w:rPr>
      </w:pPr>
      <w:r w:rsidRPr="008C7CCF">
        <w:rPr>
          <w:rFonts w:ascii="Arial" w:eastAsia="Times New Roman" w:hAnsi="Arial" w:cs="Arial"/>
          <w:color w:val="444444"/>
          <w:kern w:val="0"/>
          <w:sz w:val="18"/>
          <w:szCs w:val="18"/>
          <w14:ligatures w14:val="none"/>
        </w:rPr>
        <w:t xml:space="preserve">↑ The </w:t>
      </w:r>
      <w:proofErr w:type="spellStart"/>
      <w:r w:rsidRPr="008C7CCF">
        <w:rPr>
          <w:rFonts w:ascii="Arial" w:eastAsia="Times New Roman" w:hAnsi="Arial" w:cs="Arial"/>
          <w:color w:val="444444"/>
          <w:kern w:val="0"/>
          <w:sz w:val="18"/>
          <w:szCs w:val="18"/>
          <w14:ligatures w14:val="none"/>
        </w:rPr>
        <w:t>Smith's</w:t>
      </w:r>
      <w:proofErr w:type="spellEnd"/>
      <w:r w:rsidRPr="008C7CCF">
        <w:rPr>
          <w:rFonts w:ascii="Arial" w:eastAsia="Times New Roman" w:hAnsi="Arial" w:cs="Arial"/>
          <w:color w:val="444444"/>
          <w:kern w:val="0"/>
          <w:sz w:val="18"/>
          <w:szCs w:val="18"/>
          <w14:ligatures w14:val="none"/>
        </w:rPr>
        <w:t xml:space="preserve"> of Maryland, Kentucky &amp; Illinois Research by Harold D. Smith]; cited on How Did They get to Crawford County?</w:t>
      </w:r>
    </w:p>
    <w:p w14:paraId="06B5B728" w14:textId="77777777" w:rsidR="008C7CCF" w:rsidRPr="008C7CCF" w:rsidRDefault="008C7CCF" w:rsidP="008C7CCF">
      <w:pPr>
        <w:numPr>
          <w:ilvl w:val="0"/>
          <w:numId w:val="4"/>
        </w:numPr>
        <w:spacing w:after="0" w:line="240" w:lineRule="auto"/>
        <w:ind w:left="1170"/>
        <w:rPr>
          <w:rFonts w:ascii="Arial" w:eastAsia="Times New Roman" w:hAnsi="Arial" w:cs="Arial"/>
          <w:color w:val="444444"/>
          <w:kern w:val="0"/>
          <w:sz w:val="18"/>
          <w:szCs w:val="18"/>
          <w14:ligatures w14:val="none"/>
        </w:rPr>
      </w:pPr>
      <w:r w:rsidRPr="008C7CCF">
        <w:rPr>
          <w:rFonts w:ascii="Arial" w:eastAsia="Times New Roman" w:hAnsi="Arial" w:cs="Arial"/>
          <w:color w:val="444444"/>
          <w:kern w:val="0"/>
          <w:sz w:val="18"/>
          <w:szCs w:val="18"/>
          <w14:ligatures w14:val="none"/>
        </w:rPr>
        <w:t>↑ Tobacco in Colonial Virginia</w:t>
      </w:r>
    </w:p>
    <w:p w14:paraId="044025E5" w14:textId="77777777" w:rsidR="008C7CCF" w:rsidRPr="008C7CCF" w:rsidRDefault="008C7CCF" w:rsidP="008C7CCF">
      <w:pPr>
        <w:numPr>
          <w:ilvl w:val="0"/>
          <w:numId w:val="4"/>
        </w:numPr>
        <w:spacing w:after="0" w:line="240" w:lineRule="auto"/>
        <w:ind w:left="1170"/>
        <w:rPr>
          <w:rFonts w:ascii="Arial" w:eastAsia="Times New Roman" w:hAnsi="Arial" w:cs="Arial"/>
          <w:color w:val="444444"/>
          <w:kern w:val="0"/>
          <w:sz w:val="18"/>
          <w:szCs w:val="18"/>
          <w14:ligatures w14:val="none"/>
        </w:rPr>
      </w:pPr>
      <w:r w:rsidRPr="008C7CCF">
        <w:rPr>
          <w:rFonts w:ascii="Arial" w:eastAsia="Times New Roman" w:hAnsi="Arial" w:cs="Arial"/>
          <w:color w:val="444444"/>
          <w:kern w:val="0"/>
          <w:sz w:val="18"/>
          <w:szCs w:val="18"/>
          <w14:ligatures w14:val="none"/>
        </w:rPr>
        <w:t>↑ Archives of Maryland v. 67, p.422 and Archives of Maryland v. 68, p.57, Calvert County. Cited by Mike Marshall. Early Colonial Settlers of Southern Maryland and Virginia's Northern Neck Counties. William Mills. Last modified 12 April 2017. Accessed April 19</w:t>
      </w:r>
      <w:proofErr w:type="gramStart"/>
      <w:r w:rsidRPr="008C7CCF">
        <w:rPr>
          <w:rFonts w:ascii="Arial" w:eastAsia="Times New Roman" w:hAnsi="Arial" w:cs="Arial"/>
          <w:color w:val="444444"/>
          <w:kern w:val="0"/>
          <w:sz w:val="18"/>
          <w:szCs w:val="18"/>
          <w14:ligatures w14:val="none"/>
        </w:rPr>
        <w:t xml:space="preserve"> 2017</w:t>
      </w:r>
      <w:proofErr w:type="gramEnd"/>
      <w:r w:rsidRPr="008C7CCF">
        <w:rPr>
          <w:rFonts w:ascii="Arial" w:eastAsia="Times New Roman" w:hAnsi="Arial" w:cs="Arial"/>
          <w:color w:val="444444"/>
          <w:kern w:val="0"/>
          <w:sz w:val="18"/>
          <w:szCs w:val="18"/>
          <w14:ligatures w14:val="none"/>
        </w:rPr>
        <w:t xml:space="preserve">. </w:t>
      </w:r>
      <w:proofErr w:type="spellStart"/>
      <w:r w:rsidRPr="008C7CCF">
        <w:rPr>
          <w:rFonts w:ascii="Arial" w:eastAsia="Times New Roman" w:hAnsi="Arial" w:cs="Arial"/>
          <w:color w:val="444444"/>
          <w:kern w:val="0"/>
          <w:sz w:val="18"/>
          <w:szCs w:val="18"/>
          <w14:ligatures w14:val="none"/>
        </w:rPr>
        <w:t>jhd</w:t>
      </w:r>
      <w:proofErr w:type="spellEnd"/>
    </w:p>
    <w:p w14:paraId="2BFA63B0" w14:textId="77777777" w:rsidR="008C7CCF" w:rsidRPr="008C7CCF" w:rsidRDefault="008C7CCF" w:rsidP="008C7CCF">
      <w:pPr>
        <w:numPr>
          <w:ilvl w:val="0"/>
          <w:numId w:val="4"/>
        </w:numPr>
        <w:spacing w:after="0" w:line="240" w:lineRule="auto"/>
        <w:ind w:left="1170"/>
        <w:rPr>
          <w:rFonts w:ascii="Arial" w:eastAsia="Times New Roman" w:hAnsi="Arial" w:cs="Arial"/>
          <w:color w:val="444444"/>
          <w:kern w:val="0"/>
          <w:sz w:val="18"/>
          <w:szCs w:val="18"/>
          <w14:ligatures w14:val="none"/>
        </w:rPr>
      </w:pPr>
      <w:r w:rsidRPr="008C7CCF">
        <w:rPr>
          <w:rFonts w:ascii="Arial" w:eastAsia="Times New Roman" w:hAnsi="Arial" w:cs="Arial"/>
          <w:color w:val="444444"/>
          <w:kern w:val="0"/>
          <w:sz w:val="18"/>
          <w:szCs w:val="18"/>
          <w14:ligatures w14:val="none"/>
        </w:rPr>
        <w:t xml:space="preserve">↑ Arch. 67, 422-24, Prov. Ct. </w:t>
      </w:r>
      <w:proofErr w:type="spellStart"/>
      <w:r w:rsidRPr="008C7CCF">
        <w:rPr>
          <w:rFonts w:ascii="Arial" w:eastAsia="Times New Roman" w:hAnsi="Arial" w:cs="Arial"/>
          <w:color w:val="444444"/>
          <w:kern w:val="0"/>
          <w:sz w:val="18"/>
          <w:szCs w:val="18"/>
          <w14:ligatures w14:val="none"/>
        </w:rPr>
        <w:t>Jdmts</w:t>
      </w:r>
      <w:proofErr w:type="spellEnd"/>
      <w:r w:rsidRPr="008C7CCF">
        <w:rPr>
          <w:rFonts w:ascii="Arial" w:eastAsia="Times New Roman" w:hAnsi="Arial" w:cs="Arial"/>
          <w:color w:val="444444"/>
          <w:kern w:val="0"/>
          <w:sz w:val="18"/>
          <w:szCs w:val="18"/>
          <w14:ligatures w14:val="none"/>
        </w:rPr>
        <w:t>, Ejectment</w:t>
      </w:r>
    </w:p>
    <w:p w14:paraId="3FCF11D5" w14:textId="77777777" w:rsidR="008C7CCF" w:rsidRPr="008C7CCF" w:rsidRDefault="008C7CCF" w:rsidP="008C7CCF">
      <w:pPr>
        <w:numPr>
          <w:ilvl w:val="0"/>
          <w:numId w:val="4"/>
        </w:numPr>
        <w:spacing w:after="0" w:line="240" w:lineRule="auto"/>
        <w:ind w:left="1170"/>
        <w:rPr>
          <w:rFonts w:ascii="Arial" w:eastAsia="Times New Roman" w:hAnsi="Arial" w:cs="Arial"/>
          <w:color w:val="444444"/>
          <w:kern w:val="0"/>
          <w:sz w:val="18"/>
          <w:szCs w:val="18"/>
          <w14:ligatures w14:val="none"/>
        </w:rPr>
      </w:pPr>
      <w:r w:rsidRPr="008C7CCF">
        <w:rPr>
          <w:rFonts w:ascii="Arial" w:eastAsia="Times New Roman" w:hAnsi="Arial" w:cs="Arial"/>
          <w:color w:val="444444"/>
          <w:kern w:val="0"/>
          <w:sz w:val="18"/>
          <w:szCs w:val="18"/>
          <w14:ligatures w14:val="none"/>
        </w:rPr>
        <w:t xml:space="preserve">↑ New </w:t>
      </w:r>
      <w:proofErr w:type="spellStart"/>
      <w:r w:rsidRPr="008C7CCF">
        <w:rPr>
          <w:rFonts w:ascii="Arial" w:eastAsia="Times New Roman" w:hAnsi="Arial" w:cs="Arial"/>
          <w:color w:val="444444"/>
          <w:kern w:val="0"/>
          <w:sz w:val="18"/>
          <w:szCs w:val="18"/>
          <w14:ligatures w14:val="none"/>
        </w:rPr>
        <w:t>Gedcom</w:t>
      </w:r>
      <w:proofErr w:type="spellEnd"/>
      <w:r w:rsidRPr="008C7CCF">
        <w:rPr>
          <w:rFonts w:ascii="Arial" w:eastAsia="Times New Roman" w:hAnsi="Arial" w:cs="Arial"/>
          <w:color w:val="444444"/>
          <w:kern w:val="0"/>
          <w:sz w:val="18"/>
          <w:szCs w:val="18"/>
          <w14:ligatures w14:val="none"/>
        </w:rPr>
        <w:t xml:space="preserve"> 2012</w:t>
      </w:r>
    </w:p>
    <w:p w14:paraId="05EBE961" w14:textId="77777777" w:rsidR="008C7CCF" w:rsidRPr="008C7CCF" w:rsidRDefault="008C7CCF" w:rsidP="008C7CCF">
      <w:pPr>
        <w:numPr>
          <w:ilvl w:val="0"/>
          <w:numId w:val="4"/>
        </w:numPr>
        <w:spacing w:after="0" w:line="240" w:lineRule="auto"/>
        <w:ind w:left="1170"/>
        <w:rPr>
          <w:rFonts w:ascii="Arial" w:eastAsia="Times New Roman" w:hAnsi="Arial" w:cs="Arial"/>
          <w:color w:val="444444"/>
          <w:kern w:val="0"/>
          <w:sz w:val="18"/>
          <w:szCs w:val="18"/>
          <w14:ligatures w14:val="none"/>
        </w:rPr>
      </w:pPr>
      <w:r w:rsidRPr="008C7CCF">
        <w:rPr>
          <w:rFonts w:ascii="Arial" w:eastAsia="Times New Roman" w:hAnsi="Arial" w:cs="Arial"/>
          <w:color w:val="444444"/>
          <w:kern w:val="0"/>
          <w:sz w:val="18"/>
          <w:szCs w:val="18"/>
          <w14:ligatures w14:val="none"/>
        </w:rPr>
        <w:t>↑ 8.0 8.1 Mike Marshall. Early Colonial Settlers of Southern Maryland and Virginia's Northern Neck Counties. William Mills. Last modified 12 April 2017. Accessed April 19</w:t>
      </w:r>
      <w:proofErr w:type="gramStart"/>
      <w:r w:rsidRPr="008C7CCF">
        <w:rPr>
          <w:rFonts w:ascii="Arial" w:eastAsia="Times New Roman" w:hAnsi="Arial" w:cs="Arial"/>
          <w:color w:val="444444"/>
          <w:kern w:val="0"/>
          <w:sz w:val="18"/>
          <w:szCs w:val="18"/>
          <w14:ligatures w14:val="none"/>
        </w:rPr>
        <w:t xml:space="preserve"> 2017</w:t>
      </w:r>
      <w:proofErr w:type="gramEnd"/>
      <w:r w:rsidRPr="008C7CCF">
        <w:rPr>
          <w:rFonts w:ascii="Arial" w:eastAsia="Times New Roman" w:hAnsi="Arial" w:cs="Arial"/>
          <w:color w:val="444444"/>
          <w:kern w:val="0"/>
          <w:sz w:val="18"/>
          <w:szCs w:val="18"/>
          <w14:ligatures w14:val="none"/>
        </w:rPr>
        <w:t xml:space="preserve">. </w:t>
      </w:r>
      <w:proofErr w:type="spellStart"/>
      <w:r w:rsidRPr="008C7CCF">
        <w:rPr>
          <w:rFonts w:ascii="Arial" w:eastAsia="Times New Roman" w:hAnsi="Arial" w:cs="Arial"/>
          <w:color w:val="444444"/>
          <w:kern w:val="0"/>
          <w:sz w:val="18"/>
          <w:szCs w:val="18"/>
          <w14:ligatures w14:val="none"/>
        </w:rPr>
        <w:t>jhd</w:t>
      </w:r>
      <w:proofErr w:type="spellEnd"/>
    </w:p>
    <w:p w14:paraId="4664EF47" w14:textId="77777777" w:rsidR="008C7CCF" w:rsidRPr="008C7CCF" w:rsidRDefault="008C7CCF" w:rsidP="008C7CCF">
      <w:pPr>
        <w:numPr>
          <w:ilvl w:val="0"/>
          <w:numId w:val="4"/>
        </w:numPr>
        <w:spacing w:after="0" w:line="240" w:lineRule="auto"/>
        <w:ind w:left="1170"/>
        <w:rPr>
          <w:rFonts w:ascii="Arial" w:eastAsia="Times New Roman" w:hAnsi="Arial" w:cs="Arial"/>
          <w:color w:val="444444"/>
          <w:kern w:val="0"/>
          <w:sz w:val="18"/>
          <w:szCs w:val="18"/>
          <w14:ligatures w14:val="none"/>
        </w:rPr>
      </w:pPr>
      <w:r w:rsidRPr="008C7CCF">
        <w:rPr>
          <w:rFonts w:ascii="Arial" w:eastAsia="Times New Roman" w:hAnsi="Arial" w:cs="Arial"/>
          <w:color w:val="444444"/>
          <w:kern w:val="0"/>
          <w:sz w:val="18"/>
          <w:szCs w:val="18"/>
          <w14:ligatures w14:val="none"/>
        </w:rPr>
        <w:t>↑ Will Liber 6, f 77/8, Prince George County, MD: 18 Nov 1697- 28 Apr 169 8 cited on: Family &amp; Others Tree 2006</w:t>
      </w:r>
    </w:p>
    <w:p w14:paraId="293C43BF" w14:textId="77777777" w:rsidR="008C7CCF" w:rsidRPr="008C7CCF" w:rsidRDefault="008C7CCF" w:rsidP="008C7CCF">
      <w:pPr>
        <w:numPr>
          <w:ilvl w:val="0"/>
          <w:numId w:val="4"/>
        </w:numPr>
        <w:spacing w:after="0" w:line="240" w:lineRule="auto"/>
        <w:ind w:left="1170"/>
        <w:rPr>
          <w:rFonts w:ascii="Arial" w:eastAsia="Times New Roman" w:hAnsi="Arial" w:cs="Arial"/>
          <w:color w:val="444444"/>
          <w:kern w:val="0"/>
          <w:sz w:val="18"/>
          <w:szCs w:val="18"/>
          <w14:ligatures w14:val="none"/>
        </w:rPr>
      </w:pPr>
      <w:r w:rsidRPr="008C7CCF">
        <w:rPr>
          <w:rFonts w:ascii="Arial" w:eastAsia="Times New Roman" w:hAnsi="Arial" w:cs="Arial"/>
          <w:color w:val="444444"/>
          <w:kern w:val="0"/>
          <w:sz w:val="18"/>
          <w:szCs w:val="18"/>
          <w14:ligatures w14:val="none"/>
        </w:rPr>
        <w:t>↑ 10.0 10.1 Research of Donna Cooper, cited by Mike Marshall. William Mills in Early Colonial Settlers of Southern Maryland and Virginia's Northern Neck Counties. </w:t>
      </w:r>
      <w:hyperlink r:id="rId7" w:tgtFrame="_blank" w:history="1">
        <w:r w:rsidRPr="008C7CCF">
          <w:rPr>
            <w:rFonts w:ascii="Arial" w:eastAsia="Times New Roman" w:hAnsi="Arial" w:cs="Arial"/>
            <w:color w:val="1166BB"/>
            <w:kern w:val="0"/>
            <w:sz w:val="18"/>
            <w:szCs w:val="18"/>
            <w:u w:val="single"/>
            <w14:ligatures w14:val="none"/>
          </w:rPr>
          <w:t>http://www.colonial-settlers-md-va.us/getperson.php?personID=I02340...</w:t>
        </w:r>
      </w:hyperlink>
      <w:r w:rsidRPr="008C7CCF">
        <w:rPr>
          <w:rFonts w:ascii="Arial" w:eastAsia="Times New Roman" w:hAnsi="Arial" w:cs="Arial"/>
          <w:color w:val="444444"/>
          <w:kern w:val="0"/>
          <w:sz w:val="18"/>
          <w:szCs w:val="18"/>
          <w14:ligatures w14:val="none"/>
        </w:rPr>
        <w:t>. Last modified 12 April 2017. Accessed April 19</w:t>
      </w:r>
      <w:proofErr w:type="gramStart"/>
      <w:r w:rsidRPr="008C7CCF">
        <w:rPr>
          <w:rFonts w:ascii="Arial" w:eastAsia="Times New Roman" w:hAnsi="Arial" w:cs="Arial"/>
          <w:color w:val="444444"/>
          <w:kern w:val="0"/>
          <w:sz w:val="18"/>
          <w:szCs w:val="18"/>
          <w14:ligatures w14:val="none"/>
        </w:rPr>
        <w:t xml:space="preserve"> 2017</w:t>
      </w:r>
      <w:proofErr w:type="gramEnd"/>
      <w:r w:rsidRPr="008C7CCF">
        <w:rPr>
          <w:rFonts w:ascii="Arial" w:eastAsia="Times New Roman" w:hAnsi="Arial" w:cs="Arial"/>
          <w:color w:val="444444"/>
          <w:kern w:val="0"/>
          <w:sz w:val="18"/>
          <w:szCs w:val="18"/>
          <w14:ligatures w14:val="none"/>
        </w:rPr>
        <w:t xml:space="preserve">. </w:t>
      </w:r>
      <w:proofErr w:type="spellStart"/>
      <w:r w:rsidRPr="008C7CCF">
        <w:rPr>
          <w:rFonts w:ascii="Arial" w:eastAsia="Times New Roman" w:hAnsi="Arial" w:cs="Arial"/>
          <w:color w:val="444444"/>
          <w:kern w:val="0"/>
          <w:sz w:val="18"/>
          <w:szCs w:val="18"/>
          <w14:ligatures w14:val="none"/>
        </w:rPr>
        <w:t>jhd</w:t>
      </w:r>
      <w:proofErr w:type="spellEnd"/>
    </w:p>
    <w:p w14:paraId="07FFBEC5" w14:textId="77777777" w:rsidR="008C7CCF" w:rsidRPr="008C7CCF" w:rsidRDefault="008C7CCF" w:rsidP="008C7CCF">
      <w:pPr>
        <w:numPr>
          <w:ilvl w:val="0"/>
          <w:numId w:val="4"/>
        </w:numPr>
        <w:spacing w:after="0" w:line="240" w:lineRule="auto"/>
        <w:ind w:left="1170"/>
        <w:rPr>
          <w:rFonts w:ascii="Arial" w:eastAsia="Times New Roman" w:hAnsi="Arial" w:cs="Arial"/>
          <w:color w:val="444444"/>
          <w:kern w:val="0"/>
          <w:sz w:val="18"/>
          <w:szCs w:val="18"/>
          <w14:ligatures w14:val="none"/>
        </w:rPr>
      </w:pPr>
      <w:r w:rsidRPr="008C7CCF">
        <w:rPr>
          <w:rFonts w:ascii="Arial" w:eastAsia="Times New Roman" w:hAnsi="Arial" w:cs="Arial"/>
          <w:color w:val="444444"/>
          <w:kern w:val="0"/>
          <w:sz w:val="18"/>
          <w:szCs w:val="18"/>
          <w14:ligatures w14:val="none"/>
        </w:rPr>
        <w:t xml:space="preserve">↑ How Did They Get to Crawford County? Cites: The </w:t>
      </w:r>
      <w:proofErr w:type="spellStart"/>
      <w:r w:rsidRPr="008C7CCF">
        <w:rPr>
          <w:rFonts w:ascii="Arial" w:eastAsia="Times New Roman" w:hAnsi="Arial" w:cs="Arial"/>
          <w:color w:val="444444"/>
          <w:kern w:val="0"/>
          <w:sz w:val="18"/>
          <w:szCs w:val="18"/>
          <w14:ligatures w14:val="none"/>
        </w:rPr>
        <w:t>Smith's</w:t>
      </w:r>
      <w:proofErr w:type="spellEnd"/>
      <w:r w:rsidRPr="008C7CCF">
        <w:rPr>
          <w:rFonts w:ascii="Arial" w:eastAsia="Times New Roman" w:hAnsi="Arial" w:cs="Arial"/>
          <w:color w:val="444444"/>
          <w:kern w:val="0"/>
          <w:sz w:val="18"/>
          <w:szCs w:val="18"/>
          <w14:ligatures w14:val="none"/>
        </w:rPr>
        <w:t xml:space="preserve"> of Maryland, Kentucky &amp; Illinois Research by Harold D. Smith]</w:t>
      </w:r>
    </w:p>
    <w:p w14:paraId="794650DF" w14:textId="77777777" w:rsidR="008C7CCF" w:rsidRPr="008C7CCF" w:rsidRDefault="008C7CCF" w:rsidP="008C7CCF">
      <w:pPr>
        <w:numPr>
          <w:ilvl w:val="0"/>
          <w:numId w:val="4"/>
        </w:numPr>
        <w:spacing w:after="0" w:line="240" w:lineRule="auto"/>
        <w:ind w:left="1170"/>
        <w:rPr>
          <w:rFonts w:ascii="Arial" w:eastAsia="Times New Roman" w:hAnsi="Arial" w:cs="Arial"/>
          <w:color w:val="444444"/>
          <w:kern w:val="0"/>
          <w:sz w:val="18"/>
          <w:szCs w:val="18"/>
          <w14:ligatures w14:val="none"/>
        </w:rPr>
      </w:pPr>
      <w:r w:rsidRPr="008C7CCF">
        <w:rPr>
          <w:rFonts w:ascii="Arial" w:eastAsia="Times New Roman" w:hAnsi="Arial" w:cs="Arial"/>
          <w:color w:val="444444"/>
          <w:kern w:val="0"/>
          <w:sz w:val="18"/>
          <w:szCs w:val="18"/>
          <w14:ligatures w14:val="none"/>
        </w:rPr>
        <w:t>↑ McCullars, Crabtree, Conrad Family Tree Branches This genealogy has several date errors (corrected below) but gives a good overall snapshot of Tabitha Mill's family).</w:t>
      </w:r>
    </w:p>
    <w:p w14:paraId="19997BE4" w14:textId="77777777" w:rsidR="008C7CCF" w:rsidRPr="008C7CCF" w:rsidRDefault="008C7CCF" w:rsidP="008C7CCF">
      <w:pPr>
        <w:numPr>
          <w:ilvl w:val="0"/>
          <w:numId w:val="4"/>
        </w:numPr>
        <w:spacing w:after="0" w:line="240" w:lineRule="auto"/>
        <w:ind w:left="1170"/>
        <w:rPr>
          <w:rFonts w:ascii="Arial" w:eastAsia="Times New Roman" w:hAnsi="Arial" w:cs="Arial"/>
          <w:color w:val="444444"/>
          <w:kern w:val="0"/>
          <w:sz w:val="18"/>
          <w:szCs w:val="18"/>
          <w14:ligatures w14:val="none"/>
        </w:rPr>
      </w:pPr>
      <w:r w:rsidRPr="008C7CCF">
        <w:rPr>
          <w:rFonts w:ascii="Arial" w:eastAsia="Times New Roman" w:hAnsi="Arial" w:cs="Arial"/>
          <w:color w:val="444444"/>
          <w:kern w:val="0"/>
          <w:sz w:val="18"/>
          <w:szCs w:val="18"/>
          <w14:ligatures w14:val="none"/>
        </w:rPr>
        <w:t xml:space="preserve">↑ Liz Michael Pierces, </w:t>
      </w:r>
      <w:proofErr w:type="spellStart"/>
      <w:r w:rsidRPr="008C7CCF">
        <w:rPr>
          <w:rFonts w:ascii="Arial" w:eastAsia="Times New Roman" w:hAnsi="Arial" w:cs="Arial"/>
          <w:color w:val="444444"/>
          <w:kern w:val="0"/>
          <w:sz w:val="18"/>
          <w:szCs w:val="18"/>
          <w14:ligatures w14:val="none"/>
        </w:rPr>
        <w:t>Bizzells</w:t>
      </w:r>
      <w:proofErr w:type="spellEnd"/>
      <w:r w:rsidRPr="008C7CCF">
        <w:rPr>
          <w:rFonts w:ascii="Arial" w:eastAsia="Times New Roman" w:hAnsi="Arial" w:cs="Arial"/>
          <w:color w:val="444444"/>
          <w:kern w:val="0"/>
          <w:sz w:val="18"/>
          <w:szCs w:val="18"/>
          <w14:ligatures w14:val="none"/>
        </w:rPr>
        <w:t>, and Halls of NC Family Tree lists 6; other sources add Grace.</w:t>
      </w:r>
    </w:p>
    <w:p w14:paraId="30329D7D" w14:textId="77777777" w:rsidR="008C7CCF" w:rsidRPr="008C7CCF" w:rsidRDefault="008C7CCF" w:rsidP="008C7CCF">
      <w:pPr>
        <w:numPr>
          <w:ilvl w:val="0"/>
          <w:numId w:val="4"/>
        </w:numPr>
        <w:spacing w:after="0" w:line="240" w:lineRule="auto"/>
        <w:ind w:left="1170"/>
        <w:rPr>
          <w:rFonts w:ascii="Arial" w:eastAsia="Times New Roman" w:hAnsi="Arial" w:cs="Arial"/>
          <w:color w:val="444444"/>
          <w:kern w:val="0"/>
          <w:sz w:val="18"/>
          <w:szCs w:val="18"/>
          <w14:ligatures w14:val="none"/>
        </w:rPr>
      </w:pPr>
      <w:r w:rsidRPr="008C7CCF">
        <w:rPr>
          <w:rFonts w:ascii="Arial" w:eastAsia="Times New Roman" w:hAnsi="Arial" w:cs="Arial"/>
          <w:color w:val="444444"/>
          <w:kern w:val="0"/>
          <w:sz w:val="18"/>
          <w:szCs w:val="18"/>
          <w14:ligatures w14:val="none"/>
        </w:rPr>
        <w:t>Raulston &amp; Russell Genealogy by Barbara Gonce Clepper, 1986</w:t>
      </w:r>
    </w:p>
    <w:p w14:paraId="4E0E0D58" w14:textId="77777777" w:rsidR="008C7CCF" w:rsidRDefault="008C7CCF"/>
    <w:sectPr w:rsidR="008C7C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B4851"/>
    <w:multiLevelType w:val="multilevel"/>
    <w:tmpl w:val="2390B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47757B"/>
    <w:multiLevelType w:val="multilevel"/>
    <w:tmpl w:val="9B2C5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7E32A1"/>
    <w:multiLevelType w:val="multilevel"/>
    <w:tmpl w:val="1D64F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9792280"/>
    <w:multiLevelType w:val="multilevel"/>
    <w:tmpl w:val="7242B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4736933">
    <w:abstractNumId w:val="2"/>
  </w:num>
  <w:num w:numId="2" w16cid:durableId="1932543684">
    <w:abstractNumId w:val="1"/>
  </w:num>
  <w:num w:numId="3" w16cid:durableId="1538933993">
    <w:abstractNumId w:val="0"/>
  </w:num>
  <w:num w:numId="4" w16cid:durableId="1122927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CCF"/>
    <w:rsid w:val="00355384"/>
    <w:rsid w:val="005405C2"/>
    <w:rsid w:val="008446DC"/>
    <w:rsid w:val="008C4168"/>
    <w:rsid w:val="008C7CCF"/>
    <w:rsid w:val="00A8358A"/>
    <w:rsid w:val="00AF4439"/>
    <w:rsid w:val="00D6619C"/>
    <w:rsid w:val="00DD53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27AB75"/>
  <w15:chartTrackingRefBased/>
  <w15:docId w15:val="{DDDC44EF-3AF3-6B4F-865A-F007D9556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7C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7C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7C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7C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7C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7C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C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C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C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C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7C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7C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7C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7C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7C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C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C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CCF"/>
    <w:rPr>
      <w:rFonts w:eastAsiaTheme="majorEastAsia" w:cstheme="majorBidi"/>
      <w:color w:val="272727" w:themeColor="text1" w:themeTint="D8"/>
    </w:rPr>
  </w:style>
  <w:style w:type="paragraph" w:styleId="Title">
    <w:name w:val="Title"/>
    <w:basedOn w:val="Normal"/>
    <w:next w:val="Normal"/>
    <w:link w:val="TitleChar"/>
    <w:uiPriority w:val="10"/>
    <w:qFormat/>
    <w:rsid w:val="008C7C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C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C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C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CCF"/>
    <w:pPr>
      <w:spacing w:before="160"/>
      <w:jc w:val="center"/>
    </w:pPr>
    <w:rPr>
      <w:i/>
      <w:iCs/>
      <w:color w:val="404040" w:themeColor="text1" w:themeTint="BF"/>
    </w:rPr>
  </w:style>
  <w:style w:type="character" w:customStyle="1" w:styleId="QuoteChar">
    <w:name w:val="Quote Char"/>
    <w:basedOn w:val="DefaultParagraphFont"/>
    <w:link w:val="Quote"/>
    <w:uiPriority w:val="29"/>
    <w:rsid w:val="008C7CCF"/>
    <w:rPr>
      <w:i/>
      <w:iCs/>
      <w:color w:val="404040" w:themeColor="text1" w:themeTint="BF"/>
    </w:rPr>
  </w:style>
  <w:style w:type="paragraph" w:styleId="ListParagraph">
    <w:name w:val="List Paragraph"/>
    <w:basedOn w:val="Normal"/>
    <w:uiPriority w:val="34"/>
    <w:qFormat/>
    <w:rsid w:val="008C7CCF"/>
    <w:pPr>
      <w:ind w:left="720"/>
      <w:contextualSpacing/>
    </w:pPr>
  </w:style>
  <w:style w:type="character" w:styleId="IntenseEmphasis">
    <w:name w:val="Intense Emphasis"/>
    <w:basedOn w:val="DefaultParagraphFont"/>
    <w:uiPriority w:val="21"/>
    <w:qFormat/>
    <w:rsid w:val="008C7CCF"/>
    <w:rPr>
      <w:i/>
      <w:iCs/>
      <w:color w:val="0F4761" w:themeColor="accent1" w:themeShade="BF"/>
    </w:rPr>
  </w:style>
  <w:style w:type="paragraph" w:styleId="IntenseQuote">
    <w:name w:val="Intense Quote"/>
    <w:basedOn w:val="Normal"/>
    <w:next w:val="Normal"/>
    <w:link w:val="IntenseQuoteChar"/>
    <w:uiPriority w:val="30"/>
    <w:qFormat/>
    <w:rsid w:val="008C7C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CCF"/>
    <w:rPr>
      <w:i/>
      <w:iCs/>
      <w:color w:val="0F4761" w:themeColor="accent1" w:themeShade="BF"/>
    </w:rPr>
  </w:style>
  <w:style w:type="character" w:styleId="IntenseReference">
    <w:name w:val="Intense Reference"/>
    <w:basedOn w:val="DefaultParagraphFont"/>
    <w:uiPriority w:val="32"/>
    <w:qFormat/>
    <w:rsid w:val="008C7CCF"/>
    <w:rPr>
      <w:b/>
      <w:bCs/>
      <w:smallCaps/>
      <w:color w:val="0F4761" w:themeColor="accent1" w:themeShade="BF"/>
      <w:spacing w:val="5"/>
    </w:rPr>
  </w:style>
  <w:style w:type="paragraph" w:styleId="NormalWeb">
    <w:name w:val="Normal (Web)"/>
    <w:basedOn w:val="Normal"/>
    <w:uiPriority w:val="99"/>
    <w:semiHidden/>
    <w:unhideWhenUsed/>
    <w:rsid w:val="008C7CC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8C7CCF"/>
    <w:rPr>
      <w:color w:val="0000FF"/>
      <w:u w:val="single"/>
    </w:rPr>
  </w:style>
  <w:style w:type="character" w:customStyle="1" w:styleId="apple-converted-space">
    <w:name w:val="apple-converted-space"/>
    <w:basedOn w:val="DefaultParagraphFont"/>
    <w:rsid w:val="008C7CCF"/>
  </w:style>
  <w:style w:type="character" w:styleId="UnresolvedMention">
    <w:name w:val="Unresolved Mention"/>
    <w:basedOn w:val="DefaultParagraphFont"/>
    <w:uiPriority w:val="99"/>
    <w:semiHidden/>
    <w:unhideWhenUsed/>
    <w:rsid w:val="008C7C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8996823">
      <w:bodyDiv w:val="1"/>
      <w:marLeft w:val="0"/>
      <w:marRight w:val="0"/>
      <w:marTop w:val="0"/>
      <w:marBottom w:val="0"/>
      <w:divBdr>
        <w:top w:val="none" w:sz="0" w:space="0" w:color="auto"/>
        <w:left w:val="none" w:sz="0" w:space="0" w:color="auto"/>
        <w:bottom w:val="none" w:sz="0" w:space="0" w:color="auto"/>
        <w:right w:val="none" w:sz="0" w:space="0" w:color="auto"/>
      </w:divBdr>
      <w:divsChild>
        <w:div w:id="630064286">
          <w:blockQuote w:val="1"/>
          <w:marLeft w:val="720"/>
          <w:marRight w:val="0"/>
          <w:marTop w:val="0"/>
          <w:marBottom w:val="0"/>
          <w:divBdr>
            <w:top w:val="none" w:sz="0" w:space="0" w:color="auto"/>
            <w:left w:val="single" w:sz="6" w:space="6" w:color="AAAAAA"/>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colonial-settlers-md-va.us/getperson.php?personID=I023402&amp;tree=Tree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ikitree.com/wiki/Wright-2293" TargetMode="External"/><Relationship Id="rId5" Type="http://schemas.openxmlformats.org/officeDocument/2006/relationships/hyperlink" Target="https://www.geni.com/people/Tabitha-Blanford/6000000004086559502"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1640</Words>
  <Characters>9352</Characters>
  <Application>Microsoft Office Word</Application>
  <DocSecurity>0</DocSecurity>
  <Lines>77</Lines>
  <Paragraphs>21</Paragraphs>
  <ScaleCrop>false</ScaleCrop>
  <Company/>
  <LinksUpToDate>false</LinksUpToDate>
  <CharactersWithSpaces>10971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Leslie Gallagher</dc:creator>
  <cp:keywords/>
  <dc:description/>
  <cp:lastModifiedBy>Leslie Gallagher</cp:lastModifiedBy>
  <cp:revision>1</cp:revision>
  <dcterms:created xsi:type="dcterms:W3CDTF">2025-07-05T14:43:00Z</dcterms:created>
  <dcterms:modified xsi:type="dcterms:W3CDTF">2025-07-05T14:46:00Z</dcterms:modified>
</cp:coreProperties>
</file>