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第一部分 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索引创建（数据库）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创建索引类似创建数据库。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1.1.1 简单创建</w:t>
      </w:r>
    </w:p>
    <w:tbl>
      <w:tblPr>
        <w:tblStyle w:val="13"/>
        <w:tblW w:w="10366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8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0" w:hRule="atLeast"/>
        </w:trPr>
        <w:tc>
          <w:tcPr>
            <w:tcW w:w="21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PUT /my_index?pretty</w:t>
            </w:r>
          </w:p>
        </w:tc>
        <w:tc>
          <w:tcPr>
            <w:tcW w:w="8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"acknowledged": true,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"shards_acknowledged": true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1.1.2 带参数创建</w:t>
      </w:r>
    </w:p>
    <w:tbl>
      <w:tblPr>
        <w:tblStyle w:val="13"/>
        <w:tblW w:w="10370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20"/>
        <w:gridCol w:w="5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PUT /our_index?pretty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"settings":{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"number_of_shards":1,    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"number_of_replicas":2, 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"index":{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"analysis":{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"analyzer":{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"default":{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"tokenizer":"standard",   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"filter":[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       "asciifolding",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       "lowercase",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       "ourEnglishFilter"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]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"filter":{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"ourEnglishFilter":{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       "type":"kstem"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}</w:t>
            </w:r>
          </w:p>
        </w:tc>
        <w:tc>
          <w:tcPr>
            <w:tcW w:w="52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"acknowledged": true,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 xml:space="preserve">  "shards_acknowledged": true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1.1.3 settings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settings修改索引库默认配置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例如：分片数量，副本数量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　　查看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 xml:space="preserve">         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：curl -XGET http://192.168.80.10:9200/zhouls/_settings?pretty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　　操作不存在索引：curl -XPUT '192.168.80.10:9200/liuch/' -d'{"settings":{"number_of_shards":3,"number_of_replicas":0}}'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　　操作已存在索引：curl -XPUT '192.168.80.10:9200/zhouls/_settings' -d'{"index":{"number_of_replicas":1}}'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总结：就是，不存在索引时,可以指定副本和分片，如果已经存在,则只能修改副本。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30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在创建新的索引库时，可以指定索引分片的副本数。默认是1，这个很简单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基础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ES的mapping如何用？什么时候需要手动，什么时候需要自动？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Mapping,就是对索引库中索引的字段名称及其数据类型进行定义，类似于mysql中的表结构信息。不过es的mapping比数据库灵活很多，它可以动态识别字段。一般不需要指定mapping都可以，因为es会自动根据数据格式识别它的类型，如果你需要对某些字段添加特殊属性（如：定义使用其它分词器、是否分词、是否存储等），就必须手动添加mapping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　　我们在es中添加索引数据时不需要指定数据类型，es中有自动影射机制，字符串映射为string，数字映射为long。通过mappings可以指定数据类型是否存储等属性。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1.2.1 内置字段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1.2.1.1 </w:t>
      </w:r>
      <w:r>
        <w:rPr>
          <w:rFonts w:hint="default"/>
          <w:sz w:val="18"/>
          <w:szCs w:val="18"/>
        </w:rPr>
        <w:t>_uid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每个索引的document会关联一个id和一个type, 内部的_uid字段将type和id组合起来作为document的唯一标示(这意味着不同的type可以有相同的id， 组合起来仍然是唯一的)。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1.2.1.2 _id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每个索引的document会关联一个id和一个type, _id字段就是用来索引并且存储(可能)id的，默认是不索引(not indexed)并且不存储的(not stored)。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可以设置_id的path属性来从源文档中提取id， 例如下面的mapping: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注意， 即使_id是不索引的, 相关的接口仍然起作用(他们会用_uid字段)， 比如用term, terms或者prefix来根据ids过滤(包括用ids来查询/过滤)。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1.2.1.3 </w:t>
      </w:r>
      <w:r>
        <w:rPr>
          <w:rFonts w:hint="default"/>
          <w:b/>
          <w:sz w:val="18"/>
          <w:szCs w:val="18"/>
          <w:lang w:val="en-US" w:eastAsia="zh-CN"/>
        </w:rPr>
        <w:t>_type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每个索引的document会关联一个id和一个type, type在索引时会自动赋给_type字段, 默认_type字段是需要索引的(但不analyzed)并且不存储的， 这就意味着_type字段是可查询的。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1.2.1.4 </w:t>
      </w:r>
      <w:r>
        <w:rPr>
          <w:rFonts w:hint="default"/>
          <w:b/>
          <w:sz w:val="18"/>
          <w:szCs w:val="18"/>
          <w:lang w:val="en-US" w:eastAsia="zh-CN"/>
        </w:rPr>
        <w:t>_source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_source是一个自动生成的字段， 用来存储实际提交的JSON数据， 他是不索引的(不可搜索), 只是用来存储。 在执行"fetch"类的请求时, 比如get或者search, _source字段默认也会返回。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1.2.1.5 </w:t>
      </w:r>
      <w:r>
        <w:rPr>
          <w:rFonts w:hint="default"/>
          <w:b/>
          <w:sz w:val="18"/>
          <w:szCs w:val="18"/>
          <w:lang w:val="en-US" w:eastAsia="zh-CN"/>
        </w:rPr>
        <w:t>_all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_all字段的设计目的是用来包罗文档的一个或多个字段， 这对一些特定的查询非常有用， 比如我们要查询文档的内容， 但是不确定要具体查询哪一个字段， 这会占用额外的cpu和索引容量。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1.2.1.6 </w:t>
      </w:r>
      <w:r>
        <w:rPr>
          <w:rFonts w:hint="default"/>
          <w:b/>
          <w:sz w:val="18"/>
          <w:szCs w:val="18"/>
          <w:lang w:val="en-US" w:eastAsia="zh-CN"/>
        </w:rPr>
        <w:t>_analyzer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1.2.1.7 </w:t>
      </w:r>
      <w:r>
        <w:rPr>
          <w:rFonts w:hint="default"/>
          <w:b/>
          <w:sz w:val="18"/>
          <w:szCs w:val="18"/>
          <w:lang w:val="en-US" w:eastAsia="zh-CN"/>
        </w:rPr>
        <w:t>_boost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1.2.1.8 </w:t>
      </w:r>
      <w:r>
        <w:rPr>
          <w:rFonts w:hint="default"/>
          <w:b/>
          <w:sz w:val="18"/>
          <w:szCs w:val="18"/>
          <w:lang w:val="en-US" w:eastAsia="zh-CN"/>
        </w:rPr>
        <w:t>_parent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1.2.1.9 </w:t>
      </w:r>
      <w:r>
        <w:rPr>
          <w:rFonts w:hint="default"/>
          <w:b/>
          <w:sz w:val="18"/>
          <w:szCs w:val="18"/>
          <w:lang w:val="en-US" w:eastAsia="zh-CN"/>
        </w:rPr>
        <w:t>_routing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537" w:leftChars="170" w:right="0" w:rightChars="0" w:hanging="180" w:hangingChars="1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路由参数，ELasticsearch通过以下公式计算文档应该分到哪个分片上：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537" w:leftChars="170" w:right="0" w:rightChars="0" w:hanging="180" w:hangingChars="1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shard_num = hash(_routing) % num_primary_shards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1.2.1.10 </w:t>
      </w:r>
      <w:r>
        <w:rPr>
          <w:rFonts w:hint="default"/>
          <w:b/>
          <w:sz w:val="18"/>
          <w:szCs w:val="18"/>
          <w:lang w:val="en-US" w:eastAsia="zh-CN"/>
        </w:rPr>
        <w:t>_index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1.2.1.11 </w:t>
      </w:r>
      <w:r>
        <w:rPr>
          <w:rFonts w:hint="default"/>
          <w:b/>
          <w:sz w:val="18"/>
          <w:szCs w:val="18"/>
          <w:lang w:val="en-US" w:eastAsia="zh-CN"/>
        </w:rPr>
        <w:t>_size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1.2.1.12 </w:t>
      </w:r>
      <w:r>
        <w:rPr>
          <w:rFonts w:hint="default"/>
          <w:b/>
          <w:sz w:val="18"/>
          <w:szCs w:val="18"/>
          <w:lang w:val="en-US" w:eastAsia="zh-CN"/>
        </w:rPr>
        <w:t>_timestamp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1.2.1.13 </w:t>
      </w:r>
      <w:r>
        <w:rPr>
          <w:rFonts w:hint="default"/>
          <w:b/>
          <w:sz w:val="18"/>
          <w:szCs w:val="18"/>
          <w:lang w:val="en-US" w:eastAsia="zh-CN"/>
        </w:rPr>
        <w:t>_ttl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1.2.2 Mappings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1.2.2.0 type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string类型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327" w:leftChars="70" w:right="0" w:rightChars="0" w:hanging="180" w:hangingChars="1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ELasticsearch 5.X之后的字段类型不再支持string，由text或keyword取代。 如果仍使用string，会给出警告。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text类型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text取代了string，当一个字段是要被全文搜索的，比如Email内容、产品描述，应该使用text类型。设置text类型以后，字段内容会被分析，在生成倒排索引以前，字符串会被分析器分成一个一个词项。text类型的字段不用于排序，很少用于聚合（termsAggregation除外）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keyword类型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180" w:leftChars="0" w:right="0" w:rightChars="0" w:hanging="180" w:hangingChars="1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keyword类型适用于索引结构化的字段，比如email地址、主机名、状态码和标签。如果字段需要进行过滤(比如查找已发布博客中status属性为published的文章)、排序、聚合。keyword类型的字段只能通过精确值搜索到。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数字类型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180" w:leftChars="0" w:right="0" w:rightChars="0" w:hanging="180" w:hangingChars="1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对于数字类型，ELasticsearch支持以下几种：</w:t>
      </w:r>
    </w:p>
    <w:tbl>
      <w:tblPr>
        <w:tblW w:w="10337" w:type="dxa"/>
        <w:tblInd w:w="542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9"/>
        <w:gridCol w:w="891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  <w:tblHeader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取值范围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-2^63至2^63-1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-2^31至2^31-1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short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-32,768至32768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byte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-128至127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64位双精度IEEE 754浮点类型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float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32位单精度IEEE 754浮点类型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half_float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16位半精度IEEE 754浮点类型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scaled_float</w:t>
            </w:r>
          </w:p>
        </w:tc>
        <w:tc>
          <w:tcPr>
            <w:tcW w:w="89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缩放类型的的浮点数（比如价格只需要精确到分，price为57.34的字段缩放因子为100，存起来就是5734）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Object类型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date类型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Array类型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binary类型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8"/>
          <w:szCs w:val="18"/>
          <w:shd w:val="clear" w:fill="FFFFFF"/>
        </w:rPr>
        <w:t>binary类型接受base64编码的字符串，默认不存储也不可搜索。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ip类型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range类型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nested类型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8"/>
          <w:szCs w:val="18"/>
          <w:shd w:val="clear" w:fill="FFFFFF"/>
        </w:rPr>
        <w:t>nested嵌套类型是object中的一个特例，可以让array类型的Object独立索引和查询。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不加</w:t>
      </w: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8"/>
          <w:szCs w:val="18"/>
          <w:shd w:val="clear" w:fill="FFFFFF"/>
        </w:rPr>
        <w:t>nested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可能ES会将字段平铺成父节点的数组类型属性。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token_count类型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4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"name":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"fields":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"length":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  "type":     "token_count",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  "analyzer": "standard"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4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//统计出name的单词个数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420" w:leftChars="0" w:right="0" w:rightChars="0" w:hanging="420" w:firstLineChars="0"/>
        <w:jc w:val="both"/>
        <w:textAlignment w:val="auto"/>
        <w:outlineLvl w:val="4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geo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_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point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8"/>
          <w:szCs w:val="18"/>
          <w:shd w:val="clear" w:fill="FFFFFF"/>
        </w:rPr>
        <w:t>地理位置信息类型用于存储地理位置信息的经纬度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"31-analyzer"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 analyzer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4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"content":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"analyzer": "ik_max_word",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"search_analyzer": "ik_max_word"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4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//表结构定义开始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//字段名称：context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分词器：创建索引时使用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//分词器：搜索词的分词器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rPr>
          <w:rFonts w:hint="eastAsia"/>
          <w:b/>
          <w:sz w:val="18"/>
          <w:szCs w:val="18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"32-normalizer"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2 normalizer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537" w:leftChars="170" w:right="0" w:rightChars="0" w:hanging="180" w:hangingChars="1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normalizer用于解析前的标准化配置，比如把所有的字符转化为小写等。例子：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"content":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Consolas" w:cs="Consolas"/>
                <w:i w:val="0"/>
                <w:caps w:val="0"/>
                <w:color w:val="009900"/>
                <w:spacing w:val="0"/>
                <w:sz w:val="21"/>
                <w:szCs w:val="21"/>
              </w:rPr>
              <w:t>"normalizer"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9900"/>
                <w:spacing w:val="0"/>
                <w:sz w:val="21"/>
                <w:szCs w:val="21"/>
              </w:rPr>
              <w:t>"my_normalizer"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//表结构定义开始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//字段名称：context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//分词器：创建索引时使用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标准化器：原始输入的解析前的规格化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"33-boost"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3 boost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boost字段用于设置字段的权重，比如，关键字出现在title字段的权重是出现在content字段中权重的2倍，设置mapping如下，其中content字段的默认权重是1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。ES依据权重来计算匹配分数。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"content":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"boost": 2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"title":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"type": "text",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"boost": 1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//表结构定义开始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//字段名称：context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权重：搜索词在标题的权重为1.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//字段名称：title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//字段类型：text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权重：搜索词在标题的权重为2.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"34-coerce"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4 coerce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coerce属性用于清除脏数据，coerce的默认值是true。整型数字5有可能会被写成字符串“5”或者浮点数5.0.coerce属性可以用来清除脏数据：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字符串会被强制转换为整数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浮点数被强制转换为整数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"number_one":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"integer"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"number_two":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"integer",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"coerce": false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//表结构定义开始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//字段名称：number_one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//字段类型：整型数字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//字段名称：number_two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//字段类型：整型数字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字段类型：清理脏数据被禁用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输入“5”时将会返回错误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"35-copyto"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5 copy_to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copy_to属性用于配置自定义的_all字段。换言之，就是多个字段可以合并成一个超级字段。比如，first_name和last_name可以合并为full_name字段。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"first_name":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"copy_to": "full_name"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"last_name":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"copy_to": "full_name"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"full_name":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//表结构定义开始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//字段类型：整型数字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合并到full_name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//字段名称：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//字段类型：整型数字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合并到full_name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接受合并的字段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"36-docvalues"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6 doc_values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doc_values是为了加快排序、聚合操作，在建立倒排索引的时候，额外增加一个列式存储映射，是一个空间换时间的做法。默认是开启的，对于确定不需要聚合或者排序的字段可以关闭。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"status_code":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      "keyword"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"session_id":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      "keyword",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"doc_values": false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注:text类型不支持doc_values。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"37-dynamic"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7 dynamic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dynamic属性用于检测新发现的字段，有三个取值：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true:新发现的字段添加到映射中。（默认）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flase:新检测的字段被忽略。必须显式添加新字段。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strict:如果检测到新字段，就会引发异常并拒绝文档。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"dynamic": false,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"user":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"name":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  "type": "</w:t>
            </w:r>
            <w:bookmarkStart w:id="0" w:name="_GoBack"/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text</w:t>
            </w:r>
            <w:bookmarkEnd w:id="0"/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"social_networks":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  "dynamic": true,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  "properties": {}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"38-enabled"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8 enabled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ELasticseaech默认会索引所有的字段，enabled设为false的字段，es会跳过字段内容，该字段只能从_source中获取，但是不可搜。而且字段可以是任意类型。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"session":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"user_id":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 "keyword"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"last_updated":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"date"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"session_data":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"enabled": false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"39-fielddata"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9 fielddata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搜索要解决的问题是“包含查询关键词的文档有哪些？”，聚合恰恰相反，聚合要解决的问题是“文档包含哪些词项”，大多数字段再索引时生成doc_values，但是text字段不支持doc_values。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取而代之，text字段在查询时会生成一个fielddata的数据结构，fielddata在字段首次被聚合、排序、或者使用脚本的时候生成。ELasticsearch通过读取磁盘上的倒排记录表重新生成文档词项关系，最后在Java堆内存中排序。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text字段的fielddata属性默认是关闭的，开启fielddata非常消耗内存。在你开启text字段以前，想清楚为什么要在text类型的字段上做聚合、排序操作。大多数情况下这么做是没有意义的。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“New York”会被分析成“new”和“york”，在text类型上聚合会分成“new”和“york”2个桶，也许你需要的是一个“New York”。这是可以加一个不分析的keyword字段：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"my_field":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"fields":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"keyword":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"type": "keyword"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上面的mapping中实现了通过my_field字段做全文搜索，my_field.keyword做聚合、排序和使用脚本。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"310-format"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10 format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format属性主要用于格式化日期：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"date":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  "date",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"format": "yyyy-MM-dd"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"311-ignoreabove"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11 ignore_above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ignore_above用于指定字段索引和存储的长度最大值，超过最大值的会被忽略：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"message":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"keyword",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"ignore_above": 15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"312-ignoremalformed"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12 ignore_malformed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gnore_malformed可以忽略不规则数据，对于login字段，有人可能填写的是date类型，也有人填写的是邮件格式。给一个字段索引不合适的数据类型发生异常，导致整个文档索引失败。如果ignore_malformed参数设为true，异常会被忽略，出异常的字段不会被索引，其它字段正常索引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"number_one":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"integer",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"ignore_malformed": true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"number_two":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"integer"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"313-includeinall"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13 include_in_all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include_in_all属性用于指定字段是否包含在_all字段里面，默认开启，除索引时index属性为no。 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例子如下，title和content字段包含在_all字段里，date不包含。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"title":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"content":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"date":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"date",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"include_in_all": false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include_in_all也可用于字段级别，如下my_type下的所有字段都排除在_all字段之外，author.first_name 和author.last_name 包含在in _all中：</w:t>
      </w:r>
    </w:p>
    <w:tbl>
      <w:tblPr>
        <w:tblStyle w:val="13"/>
        <w:tblW w:w="10257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98"/>
        <w:gridCol w:w="32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9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"include_in_all": false,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"title":          { "type": "text"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"author":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"include_in_all": true,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"first_name": { "type": "text"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"last_name":  { "type": "text"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"editor":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"first_name": { "type": "text" },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"last_name":  { "type": "text", "include_in_all": true }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2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"314-index"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14 index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index属性指定字段是否索引，不索引也就不可搜索，取值可以为true或者false。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"315-indexoptions"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15 index_options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index_options控制索引时存储哪些信息到倒排索引中，接受以下配置：</w:t>
      </w:r>
    </w:p>
    <w:tbl>
      <w:tblPr>
        <w:tblW w:w="10745" w:type="dxa"/>
        <w:tblInd w:w="502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8"/>
        <w:gridCol w:w="96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  <w:tblHeader/>
        </w:trPr>
        <w:tc>
          <w:tcPr>
            <w:tcW w:w="11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9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11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docs</w:t>
            </w:r>
          </w:p>
        </w:tc>
        <w:tc>
          <w:tcPr>
            <w:tcW w:w="9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只存储文档编号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</w:trPr>
        <w:tc>
          <w:tcPr>
            <w:tcW w:w="11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freqs</w:t>
            </w:r>
          </w:p>
        </w:tc>
        <w:tc>
          <w:tcPr>
            <w:tcW w:w="9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存储文档编号和词项频率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</w:trPr>
        <w:tc>
          <w:tcPr>
            <w:tcW w:w="11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positions</w:t>
            </w:r>
          </w:p>
        </w:tc>
        <w:tc>
          <w:tcPr>
            <w:tcW w:w="9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文档编号、词项频率、词项的位置被存储，偏移位置可用于临近搜索和短语查询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1" w:hRule="atLeast"/>
        </w:trPr>
        <w:tc>
          <w:tcPr>
            <w:tcW w:w="11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offsets</w:t>
            </w:r>
          </w:p>
        </w:tc>
        <w:tc>
          <w:tcPr>
            <w:tcW w:w="9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文档编号、词项频率、词项的位置、词项开始和结束的字符位置都被存储，offsets设为true会使用Postings highlighter</w:t>
            </w: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"316-fields"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16 fields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fields可以让同一文本有多种不同的索引方式，比如一个String类型的字段，可以使用text类型做全文检索，使用keyword类型做聚合和排序。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"city":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"fields":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"raw":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  "type":  "keyword"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"317-norms"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17 norms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norms参数用于标准化文档，以便查询时计算文档的相关性。norms虽然对评分有用，但是会消耗较多的磁盘空间，如果不需要对某个字段进行评分，最好不要开启norms。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"318-nullvalue"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18 null_value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值为null的字段不索引也不可以搜索，null_value参数可以让值为null的字段显式的可索引、可搜索。例子：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"status_code":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      "keyword",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"null_value": "NULL"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"319-positionincrementgap"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19 position_increment_gap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为了支持近似或者短语查询，text字段被解析的时候会考虑此项的位置信息。举例，一个字段的值为数组类型：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"names"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[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"John Abraham"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"Lincoln Smith"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为了区别第一个字段和第二个字段，Abraham和Lincoln在索引中有一个间距，默认是100。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"groups":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"names":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"position_increment_gap": 0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如果搜索时设定了搜索词的间距，小于mappings中设定的间距，那么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18"/>
          <w:szCs w:val="18"/>
        </w:rPr>
        <w:t>"Abraham Lincoln"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搜索词会导致命中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"320-properties"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20 properties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Object或者nested类型，下面还有嵌套类型，可以通过properties参数指定。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"manager":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"age":  { "type": "integer"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"name": { "type": "text"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"employees":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"nested",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"age":  { "type": "integer"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"name": { "type": "text"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"321-searchanalyzer"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21 search_analyzer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大多数情况下索引和搜索的时候应该指定相同的分析器，确保query解析以后和索引中的词项一致。但是有时候也需要指定不同的分析器，例如使用edge_ngram过滤器实现自动补全。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默认情况下查询会使用analyzer属性指定的分析器，但也可以被search_analyzer覆盖。例子：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"settings":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"analysis":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"filter":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"autocomplete_filter":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"edge_ngram",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"min_gram": 1,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"max_gram": 20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"analyzer":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"autocomplete":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"custom",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"tokenizer": "standard",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"filter": [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"lowercase",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  "autocomplete_filter"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]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"text":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"analyzer": "autocomplete",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"search_analyzer": "standard"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"322-similarity"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22 similarity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similarity参数用于指定文档评分模型，参数有三个：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BM25 ：ES和Lucene默认的评分模型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classic ：TF/IDF评分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boolean：布尔模型评分 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"default_field": {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"classic_field":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"similarity": "classic"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"boolean_sim_field":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"similarity": "boolean"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"323-store"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23 store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默认情况下，自动是被索引的也可以搜索，但是不存储，这也没关系，因为_source字段里面保存了一份原始文档。在某些情况下，store参数有意义，比如一个文档里面有title、date和超大的content字段，如果只想获取title和date，可以这样：</w:t>
      </w:r>
    </w:p>
    <w:tbl>
      <w:tblPr>
        <w:tblStyle w:val="13"/>
        <w:tblW w:w="8439" w:type="dxa"/>
        <w:tblInd w:w="4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"mappings":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"my_type":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"properties":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"title":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"store": true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"date":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"date",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"store": true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},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"content": {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  "type": "text"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 xml:space="preserve">  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</w:rPr>
              <w:t>}</w:t>
            </w:r>
          </w:p>
        </w:tc>
        <w:tc>
          <w:tcPr>
            <w:tcW w:w="3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//会被存储于</w:t>
            </w:r>
            <w:r>
              <w:rPr>
                <w:rFonts w:ascii="Consolas" w:hAnsi="Consolas" w:eastAsia="Consolas" w:cs="Consolas"/>
                <w:i w:val="0"/>
                <w:caps w:val="0"/>
                <w:color w:val="009900"/>
                <w:spacing w:val="0"/>
                <w:sz w:val="18"/>
                <w:szCs w:val="18"/>
                <w:shd w:val="clear" w:fill="F6F8FA"/>
              </w:rPr>
              <w:t>stored_fields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字段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>//</w:t>
            </w: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1.2.2.</w:t>
      </w:r>
      <w:r>
        <w:rPr>
          <w:rFonts w:hint="default"/>
          <w:b/>
          <w:sz w:val="18"/>
          <w:szCs w:val="18"/>
          <w:lang w:val="en-US" w:eastAsia="zh-CN"/>
        </w:rPr>
        <w:fldChar w:fldCharType="begin"/>
      </w:r>
      <w:r>
        <w:rPr>
          <w:rFonts w:hint="default"/>
          <w:b/>
          <w:sz w:val="18"/>
          <w:szCs w:val="18"/>
          <w:lang w:val="en-US" w:eastAsia="zh-CN"/>
        </w:rPr>
        <w:instrText xml:space="preserve"> HYPERLINK "http://csdnimg.cn/release/phoenix/" \l "324-termvector" \t "http://blog.csdn.net/napoay/article/details/_blank" </w:instrText>
      </w:r>
      <w:r>
        <w:rPr>
          <w:rFonts w:hint="default"/>
          <w:b/>
          <w:sz w:val="18"/>
          <w:szCs w:val="18"/>
          <w:lang w:val="en-US" w:eastAsia="zh-CN"/>
        </w:rPr>
        <w:fldChar w:fldCharType="separate"/>
      </w:r>
      <w:r>
        <w:rPr>
          <w:rFonts w:hint="default"/>
          <w:b/>
          <w:sz w:val="18"/>
          <w:szCs w:val="18"/>
          <w:lang w:val="en-US" w:eastAsia="zh-CN"/>
        </w:rPr>
        <w:t>24 term_vector</w:t>
      </w:r>
      <w:r>
        <w:rPr>
          <w:rFonts w:hint="default"/>
          <w:b/>
          <w:sz w:val="18"/>
          <w:szCs w:val="18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词向量包含了文本被解析以后的以下信息：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词项集合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词项位置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词项的起始字符映射到原始文档中的位置。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term_vector参数有以下取值：</w:t>
      </w:r>
    </w:p>
    <w:tbl>
      <w:tblPr>
        <w:tblW w:w="10210" w:type="dxa"/>
        <w:tblInd w:w="573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8"/>
        <w:gridCol w:w="640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  <w:tblHeader/>
        </w:trPr>
        <w:tc>
          <w:tcPr>
            <w:tcW w:w="3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参数取值</w:t>
            </w:r>
          </w:p>
        </w:tc>
        <w:tc>
          <w:tcPr>
            <w:tcW w:w="6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3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默认值，不存储词向量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3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只存储词项集合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3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with_positions</w:t>
            </w:r>
          </w:p>
        </w:tc>
        <w:tc>
          <w:tcPr>
            <w:tcW w:w="6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存储词项和词项位置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3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with_offsets</w:t>
            </w:r>
          </w:p>
        </w:tc>
        <w:tc>
          <w:tcPr>
            <w:tcW w:w="6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词项和字符偏移位置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3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with_positions_offsets</w:t>
            </w:r>
          </w:p>
        </w:tc>
        <w:tc>
          <w:tcPr>
            <w:tcW w:w="6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存储词项、词项位置、字符偏移位置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1.2.3 动态Mapping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1.2.3.1 </w:t>
      </w:r>
      <w:r>
        <w:rPr>
          <w:rFonts w:hint="default"/>
          <w:b/>
          <w:sz w:val="18"/>
          <w:szCs w:val="18"/>
          <w:lang w:val="en-US" w:eastAsia="zh-CN"/>
        </w:rPr>
        <w:t>default mapping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在mapping中使用default字段，那么其它字段会自动继承default中的设置。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1.2.3.2 </w:t>
      </w:r>
      <w:r>
        <w:rPr>
          <w:rFonts w:hint="default"/>
          <w:b/>
          <w:sz w:val="18"/>
          <w:szCs w:val="18"/>
          <w:lang w:val="en-US" w:eastAsia="zh-CN"/>
        </w:rPr>
        <w:t>Dynamic field mapping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1.2.3.4 </w:t>
      </w:r>
      <w:r>
        <w:rPr>
          <w:rFonts w:hint="default"/>
          <w:b/>
          <w:sz w:val="18"/>
          <w:szCs w:val="18"/>
          <w:lang w:val="en-US" w:eastAsia="zh-CN"/>
        </w:rPr>
        <w:t>Dynamic templates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1.2.3.5 </w:t>
      </w:r>
      <w:r>
        <w:rPr>
          <w:rFonts w:hint="default"/>
          <w:b/>
          <w:sz w:val="18"/>
          <w:szCs w:val="18"/>
          <w:lang w:val="en-US" w:eastAsia="zh-CN"/>
        </w:rPr>
        <w:t>Override default template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创建扁平结构[映射](表)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1.3.1 简单创建语句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1.3.2 带参数创建语句</w:t>
      </w:r>
    </w:p>
    <w:p>
      <w:pP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创建非扁平结构[映射](表)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left="0" w:leftChars="0" w:right="0" w:rightChars="0" w:firstLine="219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C3B8A"/>
    <w:multiLevelType w:val="singleLevel"/>
    <w:tmpl w:val="B20C3B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D78656E"/>
    <w:multiLevelType w:val="singleLevel"/>
    <w:tmpl w:val="ED7865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4417"/>
    <w:rsid w:val="0086150E"/>
    <w:rsid w:val="01911E8C"/>
    <w:rsid w:val="02A51544"/>
    <w:rsid w:val="036123A7"/>
    <w:rsid w:val="03C140BA"/>
    <w:rsid w:val="04EB2F5E"/>
    <w:rsid w:val="087F12F7"/>
    <w:rsid w:val="09934B40"/>
    <w:rsid w:val="09FF701D"/>
    <w:rsid w:val="0A361E5E"/>
    <w:rsid w:val="0A376970"/>
    <w:rsid w:val="0ABC28B6"/>
    <w:rsid w:val="0BFA251C"/>
    <w:rsid w:val="0C414A68"/>
    <w:rsid w:val="0C9132AE"/>
    <w:rsid w:val="0D720C83"/>
    <w:rsid w:val="0DF67A87"/>
    <w:rsid w:val="118C4228"/>
    <w:rsid w:val="11CA2986"/>
    <w:rsid w:val="125C6832"/>
    <w:rsid w:val="1366395B"/>
    <w:rsid w:val="151C072A"/>
    <w:rsid w:val="165803B1"/>
    <w:rsid w:val="178000E0"/>
    <w:rsid w:val="17EE6A3F"/>
    <w:rsid w:val="18623DA3"/>
    <w:rsid w:val="18A92268"/>
    <w:rsid w:val="1CD03DFE"/>
    <w:rsid w:val="1DCF0274"/>
    <w:rsid w:val="1DE657B5"/>
    <w:rsid w:val="1DEB643D"/>
    <w:rsid w:val="1E806BB7"/>
    <w:rsid w:val="1ED268D5"/>
    <w:rsid w:val="1EF44F48"/>
    <w:rsid w:val="201311AC"/>
    <w:rsid w:val="23837CBD"/>
    <w:rsid w:val="23E15D4A"/>
    <w:rsid w:val="247C3B8B"/>
    <w:rsid w:val="24DD5988"/>
    <w:rsid w:val="25FB39CC"/>
    <w:rsid w:val="273B0155"/>
    <w:rsid w:val="29951111"/>
    <w:rsid w:val="29F2380E"/>
    <w:rsid w:val="2A845590"/>
    <w:rsid w:val="2C4115CB"/>
    <w:rsid w:val="2FB51A16"/>
    <w:rsid w:val="2FD1768F"/>
    <w:rsid w:val="314912F8"/>
    <w:rsid w:val="3170011A"/>
    <w:rsid w:val="31F6631B"/>
    <w:rsid w:val="32592F38"/>
    <w:rsid w:val="32BF14F9"/>
    <w:rsid w:val="32D1698C"/>
    <w:rsid w:val="33162CA2"/>
    <w:rsid w:val="34AA40BB"/>
    <w:rsid w:val="36776615"/>
    <w:rsid w:val="396A6D63"/>
    <w:rsid w:val="3971297E"/>
    <w:rsid w:val="3AC56746"/>
    <w:rsid w:val="3AEF56F2"/>
    <w:rsid w:val="3CC71F3F"/>
    <w:rsid w:val="3DB911BE"/>
    <w:rsid w:val="3E90667D"/>
    <w:rsid w:val="3EA21B4B"/>
    <w:rsid w:val="432F6910"/>
    <w:rsid w:val="43AD2D04"/>
    <w:rsid w:val="44164BBA"/>
    <w:rsid w:val="443F7F08"/>
    <w:rsid w:val="48877B12"/>
    <w:rsid w:val="49522AED"/>
    <w:rsid w:val="4A1508F9"/>
    <w:rsid w:val="4A4E4328"/>
    <w:rsid w:val="4B1D0CEC"/>
    <w:rsid w:val="4C5B4939"/>
    <w:rsid w:val="4D295FEC"/>
    <w:rsid w:val="4E425717"/>
    <w:rsid w:val="51583963"/>
    <w:rsid w:val="53DA1A6A"/>
    <w:rsid w:val="55260CA7"/>
    <w:rsid w:val="552E4C0F"/>
    <w:rsid w:val="555E7500"/>
    <w:rsid w:val="55C91BFE"/>
    <w:rsid w:val="57687315"/>
    <w:rsid w:val="587E6418"/>
    <w:rsid w:val="58E725B1"/>
    <w:rsid w:val="5A1F586F"/>
    <w:rsid w:val="5A7B1364"/>
    <w:rsid w:val="5B3065D0"/>
    <w:rsid w:val="5C2443A0"/>
    <w:rsid w:val="5C8C5FFA"/>
    <w:rsid w:val="5E9E7D67"/>
    <w:rsid w:val="5EF06DAD"/>
    <w:rsid w:val="5FF81D75"/>
    <w:rsid w:val="619A4461"/>
    <w:rsid w:val="61EB6AB4"/>
    <w:rsid w:val="628A7749"/>
    <w:rsid w:val="63E61D5C"/>
    <w:rsid w:val="648460EB"/>
    <w:rsid w:val="64D7636F"/>
    <w:rsid w:val="6774218A"/>
    <w:rsid w:val="67AB6101"/>
    <w:rsid w:val="690025F2"/>
    <w:rsid w:val="6A1B0F48"/>
    <w:rsid w:val="6A60784C"/>
    <w:rsid w:val="6A642317"/>
    <w:rsid w:val="6ADA4D36"/>
    <w:rsid w:val="6B89524B"/>
    <w:rsid w:val="6D53193C"/>
    <w:rsid w:val="6F84311A"/>
    <w:rsid w:val="6FB763DD"/>
    <w:rsid w:val="715A5332"/>
    <w:rsid w:val="717B0A05"/>
    <w:rsid w:val="735D12EB"/>
    <w:rsid w:val="73E54F56"/>
    <w:rsid w:val="74DD6849"/>
    <w:rsid w:val="752B1363"/>
    <w:rsid w:val="75894555"/>
    <w:rsid w:val="77241736"/>
    <w:rsid w:val="77F133BB"/>
    <w:rsid w:val="7A222C46"/>
    <w:rsid w:val="7A945B6A"/>
    <w:rsid w:val="7B940CDB"/>
    <w:rsid w:val="7CDF2165"/>
    <w:rsid w:val="7F276733"/>
    <w:rsid w:val="7F8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2018-02-11T11:51:00Z</dcterms:created>
  <dc:creator>lihuijun</dc:creator>
  <cp:lastModifiedBy>lihuijun</cp:lastModifiedBy>
  <dcterms:modified xsi:type="dcterms:W3CDTF">2018-03-06T09:53:54Z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