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D655B"/>
          <w:sz w:val="18"/>
        </w:rPr>
        <w:t>PRODUCT VISION &amp; STRATEGY BRIEF</w:t>
      </w:r>
    </w:p>
    <w:p>
      <w:pPr>
        <w:spacing w:after="80"/>
      </w:pPr>
      <w:r>
        <w:rPr>
          <w:rFonts w:ascii="Calibri" w:hAnsi="Calibri"/>
          <w:b/>
          <w:color w:val="1D2A35"/>
          <w:sz w:val="56"/>
        </w:rPr>
        <w:t>EQ Dev</w:t>
      </w:r>
    </w:p>
    <w:p>
      <w:pPr>
        <w:spacing w:after="360"/>
      </w:pPr>
      <w:r>
        <w:rPr>
          <w:rFonts w:ascii="Calibri" w:hAnsi="Calibri"/>
          <w:color w:val="1F4D78"/>
          <w:sz w:val="30"/>
        </w:rPr>
        <w:t>Хүний ур чадварын симуляцийн дасгалжуулагч</w:t>
      </w:r>
    </w:p>
    <w:p>
      <w:pPr>
        <w:spacing w:after="40"/>
      </w:pPr>
      <w:r>
        <w:rPr>
          <w:rFonts w:ascii="Calibri" w:hAnsi="Calibri"/>
          <w:b/>
          <w:color w:val="1D2A35"/>
          <w:sz w:val="22"/>
        </w:rPr>
        <w:t xml:space="preserve">Баримтын төрөл: </w:t>
      </w:r>
      <w:r>
        <w:rPr>
          <w:rFonts w:ascii="Calibri" w:hAnsi="Calibri"/>
          <w:color w:val="1D2A35"/>
          <w:sz w:val="22"/>
        </w:rPr>
        <w:t>Бүтээгдэхүүний алсын хараа ба стратегийн үндсэн баримт</w:t>
      </w:r>
    </w:p>
    <w:p>
      <w:pPr>
        <w:spacing w:after="40"/>
      </w:pPr>
      <w:r>
        <w:rPr>
          <w:rFonts w:ascii="Calibri" w:hAnsi="Calibri"/>
          <w:b/>
          <w:color w:val="1D2A35"/>
          <w:sz w:val="22"/>
        </w:rPr>
        <w:t xml:space="preserve">Хувилбар: </w:t>
      </w:r>
      <w:r>
        <w:rPr>
          <w:rFonts w:ascii="Calibri" w:hAnsi="Calibri"/>
          <w:color w:val="1D2A35"/>
          <w:sz w:val="22"/>
        </w:rPr>
        <w:t>v0.1 — Working Draft</w:t>
      </w:r>
    </w:p>
    <w:p>
      <w:pPr>
        <w:spacing w:after="40"/>
      </w:pPr>
      <w:r>
        <w:rPr>
          <w:rFonts w:ascii="Calibri" w:hAnsi="Calibri"/>
          <w:b/>
          <w:color w:val="1D2A35"/>
          <w:sz w:val="22"/>
        </w:rPr>
        <w:t xml:space="preserve">Огноо: </w:t>
      </w:r>
      <w:r>
        <w:rPr>
          <w:rFonts w:ascii="Calibri" w:hAnsi="Calibri"/>
          <w:color w:val="1D2A35"/>
          <w:sz w:val="22"/>
        </w:rPr>
        <w:t>2026 оны 7 сарын 20</w:t>
      </w:r>
    </w:p>
    <w:p>
      <w:pPr>
        <w:spacing w:after="40"/>
      </w:pPr>
      <w:r>
        <w:rPr>
          <w:rFonts w:ascii="Calibri" w:hAnsi="Calibri"/>
          <w:b/>
          <w:color w:val="1D2A35"/>
          <w:sz w:val="22"/>
        </w:rPr>
        <w:t xml:space="preserve">Ажлын нэр: </w:t>
      </w:r>
      <w:r>
        <w:rPr>
          <w:rFonts w:ascii="Calibri" w:hAnsi="Calibri"/>
          <w:color w:val="1D2A35"/>
          <w:sz w:val="22"/>
        </w:rPr>
        <w:t>EQ Dev (эцсийн брэндийн нэр биш)</w:t>
      </w:r>
    </w:p>
    <w:p>
      <w:pPr>
        <w:spacing w:after="40"/>
      </w:pPr>
      <w:r>
        <w:rPr>
          <w:rFonts w:ascii="Calibri" w:hAnsi="Calibri"/>
          <w:b/>
          <w:color w:val="1D2A35"/>
          <w:sz w:val="22"/>
        </w:rPr>
        <w:t xml:space="preserve">Эхний flagship: </w:t>
      </w:r>
      <w:r>
        <w:rPr>
          <w:rFonts w:ascii="Calibri" w:hAnsi="Calibri"/>
          <w:color w:val="1D2A35"/>
          <w:sz w:val="22"/>
        </w:rPr>
        <w:t>Тайван холбогдох</w:t>
      </w:r>
    </w:p>
    <w:p>
      <w:pPr>
        <w:spacing w:after="8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4F1EC"/>
          </w:tcPr>
          <w:p>
            <w:pPr>
              <w:spacing w:after="80"/>
            </w:pPr>
            <w:r/>
            <w:r>
              <w:rPr>
                <w:rFonts w:ascii="Calibri" w:hAnsi="Calibri"/>
                <w:b/>
                <w:color w:val="0D655B"/>
                <w:sz w:val="18"/>
              </w:rPr>
              <w:t>ҮНДСЭН САНАА</w:t>
            </w:r>
          </w:p>
          <w:p>
            <w:pPr>
              <w:spacing w:after="0" w:line="269" w:lineRule="auto"/>
            </w:pPr>
            <w:r>
              <w:rPr>
                <w:rFonts w:ascii="Calibri" w:hAnsi="Calibri"/>
                <w:b/>
                <w:color w:val="1D2A35"/>
                <w:sz w:val="22"/>
              </w:rPr>
              <w:t>Хэрэглэгч бодит амьдралын хэцүү болон энгийн харилцааг аюулгүй симуляцид олон хувилбараар туулж, дотоод төлөвөө зохицуулан, эвгүй мөчөөс сэргэж, бодит холбоо тогтоох чадвараа хөгжүүлнэ.</w:t>
            </w:r>
          </w:p>
        </w:tc>
      </w:tr>
    </w:tbl>
    <w:p>
      <w:pPr>
        <w:spacing w:after="20"/>
      </w:pPr>
    </w:p>
    <w:p>
      <w:pPr>
        <w:pStyle w:val="Heading2"/>
        <w:keepNext/>
      </w:pPr>
      <w:r>
        <w:t>Энэ баримтын үүрэг</w:t>
      </w:r>
    </w:p>
    <w:p>
      <w:pPr>
        <w:keepNext w:val="0"/>
        <w:spacing w:before="0" w:after="120" w:line="264" w:lineRule="auto"/>
      </w:pPr>
      <w:r>
        <w:rPr>
          <w:rFonts w:ascii="Calibri" w:hAnsi="Calibri"/>
          <w:i w:val="0"/>
          <w:color w:val="1D2A35"/>
          <w:sz w:val="22"/>
        </w:rPr>
        <w:t>Энэ бол эцсийн бизнес төлөвлөгөө эсвэл эмчилгээний протокол биш. Бүтээгдэхүүний зорилго, хэрэглэгч, шийдэл, хөтөлбөр, аюулгүй байдлын зарчим, MVP болон хэмжүүрийг нэг мөр болгох Product Charter юм.</w:t>
      </w:r>
    </w:p>
    <w:p>
      <w:r>
        <w:br w:type="page"/>
      </w:r>
    </w:p>
    <w:p>
      <w:pPr>
        <w:pStyle w:val="Heading1"/>
        <w:keepNext/>
      </w:pPr>
      <w:r>
        <w:t>1. Гүйцэтгэх хураангуй</w:t>
      </w:r>
    </w:p>
    <w:p>
      <w:pPr>
        <w:keepNext w:val="0"/>
        <w:spacing w:before="0" w:after="120" w:line="264" w:lineRule="auto"/>
      </w:pPr>
      <w:r>
        <w:rPr>
          <w:rFonts w:ascii="Calibri" w:hAnsi="Calibri"/>
          <w:i w:val="0"/>
          <w:color w:val="1D2A35"/>
          <w:sz w:val="22"/>
        </w:rPr>
        <w:t>EQ Dev нь зөвлөгөө уншуулдаг self-help апп биш. Энэ нь ганцаараа ашиглаж болох, дуу хоолой болон нөхцөлд суурилсан хүний ур чадварын симуляцийн дасгалжуулагч юм. Эхний wedge нь ичих, шүүгдэхээс айх, дадлагагүй болох мөчлөгт орсон боловч хүмүүстэй илүү тайван холбогдохыг хүсдэг насанд хүрсэн хэрэглэгч байна.</w:t>
      </w:r>
    </w:p>
    <w:p>
      <w:pPr>
        <w:keepNext w:val="0"/>
        <w:spacing w:before="0" w:after="120" w:line="264" w:lineRule="auto"/>
      </w:pPr>
      <w:r>
        <w:rPr>
          <w:rFonts w:ascii="Calibri" w:hAnsi="Calibri"/>
          <w:i w:val="0"/>
          <w:color w:val="1D2A35"/>
          <w:sz w:val="22"/>
        </w:rPr>
        <w:t>Бүтээгдэхүүний урт хугацааны алсын хараа нь харилцаанаас цааш өргөжинө: дотоод төлөвөө анзаарах, сэтгэл хөдлөлөө зохицуулах, өөртөө энэрэнгүй хандах, тодорхой харилцах, хил хязгаар тогтоох, хэцүү яриаг удирдах, өдөр тутмын дадал болон амьдралын чиглэлээ санаатайгаар авч явах чадварыг хөгжүүлнэ.</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4F1EC"/>
          </w:tcPr>
          <w:p>
            <w:pPr>
              <w:spacing w:after="80"/>
            </w:pPr>
            <w:r/>
            <w:r>
              <w:rPr>
                <w:rFonts w:ascii="Calibri" w:hAnsi="Calibri"/>
                <w:b/>
                <w:color w:val="0D655B"/>
                <w:sz w:val="18"/>
              </w:rPr>
              <w:t>NORTH STAR</w:t>
            </w:r>
          </w:p>
          <w:p>
            <w:pPr>
              <w:spacing w:after="0" w:line="269" w:lineRule="auto"/>
            </w:pPr>
            <w:r>
              <w:rPr>
                <w:rFonts w:ascii="Calibri" w:hAnsi="Calibri"/>
                <w:b/>
                <w:color w:val="1D2A35"/>
                <w:sz w:val="22"/>
              </w:rPr>
              <w:t>Хэрэглэгч эвгүй мэдрэмжгүй болохыг хүлээх бус, эвгүй мэдрэмжтэй байсан ч өөрийн хүссэн үйлдлийг сонгож чаддаг болно.</w:t>
            </w:r>
          </w:p>
        </w:tc>
      </w:tr>
    </w:tbl>
    <w:p>
      <w:pPr>
        <w:spacing w:after="20"/>
      </w:pPr>
    </w:p>
    <w:p>
      <w:pPr>
        <w:pStyle w:val="Heading2"/>
        <w:keepNext/>
      </w:pPr>
      <w:r>
        <w:t>Стратегийн шийдвэр</w:t>
      </w:r>
    </w:p>
    <w:p>
      <w:pPr>
        <w:pStyle w:val="ListBullet"/>
        <w:spacing w:before="0" w:after="100" w:line="280" w:lineRule="auto"/>
        <w:ind w:left="720" w:hanging="360"/>
      </w:pPr>
      <w:r>
        <w:rPr>
          <w:rFonts w:ascii="Calibri" w:hAnsi="Calibri"/>
          <w:color w:val="1D2A35"/>
          <w:sz w:val="22"/>
        </w:rPr>
        <w:t>Бүх амьдралын сэдвийг зэрэг эхлүүлэхгүй; харилцааны симуляциар зах зээлд нэвтэрнэ.</w:t>
      </w:r>
    </w:p>
    <w:p>
      <w:pPr>
        <w:pStyle w:val="ListBullet"/>
        <w:spacing w:before="0" w:after="100" w:line="280" w:lineRule="auto"/>
        <w:ind w:left="720" w:hanging="360"/>
      </w:pPr>
      <w:r>
        <w:rPr>
          <w:rFonts w:ascii="Calibri" w:hAnsi="Calibri"/>
          <w:color w:val="1D2A35"/>
          <w:sz w:val="22"/>
        </w:rPr>
        <w:t>Эхний flagship аялал — “Тайван холбогдох”: ичих, бүлэгт дуугүй болох, өндөр статустай хүнээс зайлсхийх асуудал.</w:t>
      </w:r>
    </w:p>
    <w:p>
      <w:pPr>
        <w:pStyle w:val="ListBullet"/>
        <w:spacing w:before="0" w:after="100" w:line="280" w:lineRule="auto"/>
        <w:ind w:left="720" w:hanging="360"/>
      </w:pPr>
      <w:r>
        <w:rPr>
          <w:rFonts w:ascii="Calibri" w:hAnsi="Calibri"/>
          <w:color w:val="1D2A35"/>
          <w:sz w:val="22"/>
        </w:rPr>
        <w:t>Бодит даалгаврыг хүчлэхгүй; аюулгүй ганцаарчилсан дадлагаас зөвшөөрөлтэй жижиг алхам руу шилжинэ.</w:t>
      </w:r>
    </w:p>
    <w:p>
      <w:pPr>
        <w:pStyle w:val="ListBullet"/>
        <w:spacing w:before="0" w:after="100" w:line="280" w:lineRule="auto"/>
        <w:ind w:left="720" w:hanging="360"/>
      </w:pPr>
      <w:r>
        <w:rPr>
          <w:rFonts w:ascii="Calibri" w:hAnsi="Calibri"/>
          <w:color w:val="1D2A35"/>
          <w:sz w:val="22"/>
        </w:rPr>
        <w:t>Төгс яриаг бус, оролдлого, сэргэлт, давталт, бодит амьдралын хэрэглээг хэмжинэ.</w:t>
      </w:r>
    </w:p>
    <w:p>
      <w:pPr>
        <w:pStyle w:val="ListBullet"/>
        <w:spacing w:before="0" w:after="100" w:line="280" w:lineRule="auto"/>
        <w:ind w:left="720" w:hanging="360"/>
      </w:pPr>
      <w:r>
        <w:rPr>
          <w:rFonts w:ascii="Calibri" w:hAnsi="Calibri"/>
          <w:color w:val="1D2A35"/>
          <w:sz w:val="22"/>
        </w:rPr>
        <w:t>Подкаст, нэвтрүүлгийг хуулбарлах бус, embedded film study болон оригинал AI симуляцийн эхлэл болгон ашиглана.</w:t>
      </w:r>
    </w:p>
    <w:p>
      <w:pPr>
        <w:pStyle w:val="Heading1"/>
        <w:keepNext/>
      </w:pPr>
      <w:r>
        <w:t>2. Бүтээгдэхүүний тезис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4F1EC"/>
          </w:tcPr>
          <w:p>
            <w:pPr>
              <w:spacing w:after="80"/>
            </w:pPr>
            <w:r/>
            <w:r>
              <w:rPr>
                <w:rFonts w:ascii="Calibri" w:hAnsi="Calibri"/>
                <w:b/>
                <w:color w:val="0D655B"/>
                <w:sz w:val="18"/>
              </w:rPr>
              <w:t>PRODUCT THESIS</w:t>
            </w:r>
          </w:p>
          <w:p>
            <w:pPr>
              <w:spacing w:after="0" w:line="269" w:lineRule="auto"/>
            </w:pPr>
            <w:r>
              <w:rPr>
                <w:rFonts w:ascii="Calibri" w:hAnsi="Calibri"/>
                <w:b/>
                <w:color w:val="1D2A35"/>
                <w:sz w:val="22"/>
              </w:rPr>
              <w:t>Хүмүүс зөвлөгөө мэдэхгүйдээ биш, тухайн мөчид айдас, ичгүүр, автомат хариу үйлдэлд орж мэддэг зүйлээ хэрэгжүүлж чаддаггүйдээ гацдаг.</w:t>
            </w:r>
          </w:p>
        </w:tc>
      </w:tr>
    </w:tbl>
    <w:p>
      <w:pPr>
        <w:spacing w:after="20"/>
      </w:pPr>
    </w:p>
    <w:p>
      <w:pPr>
        <w:keepNext w:val="0"/>
        <w:spacing w:before="0" w:after="120" w:line="264" w:lineRule="auto"/>
      </w:pPr>
      <w:r>
        <w:rPr>
          <w:rFonts w:ascii="Calibri" w:hAnsi="Calibri"/>
          <w:i w:val="0"/>
          <w:color w:val="1D2A35"/>
          <w:sz w:val="22"/>
        </w:rPr>
        <w:t>Иймээс зөв мэдлэг өгөхөөс илүү бодит нөхцөлтэй төстэй, давтагдах, аюулгүй бэлтгэл хэрэгтэй. Тамирчин өрсөлдөгчтэйгөө олон хувилбараар барилдаж, оюун санаандаа ялагдах ба ялах хувилбаруудыг урьдчилан туулдагтай адил хэрэглэгч харилцаанд амжилттай ярих, гацах, таслуулах, буруу ойлгогдох, шүүмжлүүлэх, дараа нь сэргэх бүх хувилбарыг бэлтгэл дээр туулна.</w:t>
      </w:r>
    </w:p>
    <w:p>
      <w:pPr>
        <w:pStyle w:val="Heading2"/>
        <w:keepNext/>
      </w:pPr>
      <w:r>
        <w:t>Бүтээгдэхүүний ангилал</w:t>
      </w:r>
    </w:p>
    <w:p>
      <w:pPr>
        <w:keepNext w:val="0"/>
        <w:spacing w:before="0" w:after="120" w:line="264" w:lineRule="auto"/>
      </w:pPr>
      <w:r>
        <w:rPr>
          <w:rFonts w:ascii="Calibri" w:hAnsi="Calibri"/>
          <w:i w:val="0"/>
          <w:color w:val="1D2A35"/>
          <w:sz w:val="22"/>
        </w:rPr>
        <w:t>Human Skills Simulation Coach — хүний дотоод төлөв, харилцаа, бодит үйлдлийг холбосон симуляцийн дасгалжуулагч.</w:t>
      </w:r>
    </w:p>
    <w:p>
      <w:pPr>
        <w:pStyle w:val="Heading2"/>
        <w:keepNext/>
      </w:pPr>
      <w:r>
        <w:t>Бүтээгдэхүүн юу биш вэ?</w:t>
      </w:r>
    </w:p>
    <w:p>
      <w:pPr>
        <w:pStyle w:val="ListBullet"/>
        <w:spacing w:before="0" w:after="100" w:line="280" w:lineRule="auto"/>
        <w:ind w:left="720" w:hanging="360"/>
      </w:pPr>
      <w:r>
        <w:rPr>
          <w:rFonts w:ascii="Calibri" w:hAnsi="Calibri"/>
          <w:color w:val="1D2A35"/>
          <w:sz w:val="22"/>
        </w:rPr>
        <w:t>Сэтгэцийн эмгэг оношлох эсвэл эмчлэх бүтээгдэхүүн биш.</w:t>
      </w:r>
    </w:p>
    <w:p>
      <w:pPr>
        <w:pStyle w:val="ListBullet"/>
        <w:spacing w:before="0" w:after="100" w:line="280" w:lineRule="auto"/>
        <w:ind w:left="720" w:hanging="360"/>
      </w:pPr>
      <w:r>
        <w:rPr>
          <w:rFonts w:ascii="Calibri" w:hAnsi="Calibri"/>
          <w:color w:val="1D2A35"/>
          <w:sz w:val="22"/>
        </w:rPr>
        <w:t>Зүгээр нэг чатбот, affirmation, урт нийтлэл эсвэл видео сан биш.</w:t>
      </w:r>
    </w:p>
    <w:p>
      <w:pPr>
        <w:pStyle w:val="ListBullet"/>
        <w:spacing w:before="0" w:after="100" w:line="280" w:lineRule="auto"/>
        <w:ind w:left="720" w:hanging="360"/>
      </w:pPr>
      <w:r>
        <w:rPr>
          <w:rFonts w:ascii="Calibri" w:hAnsi="Calibri"/>
          <w:color w:val="1D2A35"/>
          <w:sz w:val="22"/>
        </w:rPr>
        <w:t>Хэрэглэгчийг хүмүүстэй уулзахыг хүчээр шаарддаг exposure апп биш.</w:t>
      </w:r>
    </w:p>
    <w:p>
      <w:pPr>
        <w:pStyle w:val="ListBullet"/>
        <w:spacing w:before="0" w:after="100" w:line="280" w:lineRule="auto"/>
        <w:ind w:left="720" w:hanging="360"/>
      </w:pPr>
      <w:r>
        <w:rPr>
          <w:rFonts w:ascii="Calibri" w:hAnsi="Calibri"/>
          <w:color w:val="1D2A35"/>
          <w:sz w:val="22"/>
        </w:rPr>
        <w:t>Оноо, leaderboard-аар хэрэглэгчийг бусадтай харьцуулдаг нийгмийн тоглоом биш.</w:t>
      </w:r>
    </w:p>
    <w:p>
      <w:pPr>
        <w:pStyle w:val="ListBullet"/>
        <w:spacing w:before="0" w:after="100" w:line="280" w:lineRule="auto"/>
        <w:ind w:left="720" w:hanging="360"/>
      </w:pPr>
      <w:r>
        <w:rPr>
          <w:rFonts w:ascii="Calibri" w:hAnsi="Calibri"/>
          <w:color w:val="1D2A35"/>
          <w:sz w:val="22"/>
        </w:rPr>
        <w:t>Подкастын аудио, хүний хоолой, бүтэн transcript-ийг зөвшөөрөлгүй хуулбарлах платформ биш.</w:t>
      </w:r>
    </w:p>
    <w:p>
      <w:pPr>
        <w:pStyle w:val="Heading1"/>
        <w:keepNext/>
      </w:pPr>
      <w:r>
        <w:t>3. Хэрэглэгчийн үндсэн асуудал</w:t>
      </w:r>
    </w:p>
    <w:p>
      <w:pPr>
        <w:keepNext w:val="0"/>
        <w:spacing w:before="0" w:after="120" w:line="264" w:lineRule="auto"/>
      </w:pPr>
      <w:r>
        <w:rPr>
          <w:rFonts w:ascii="Calibri" w:hAnsi="Calibri"/>
          <w:i w:val="0"/>
          <w:color w:val="1D2A35"/>
          <w:sz w:val="22"/>
        </w:rPr>
        <w:t>Анхны хэрэглэгч хүмүүстэй ойр, тайван харилцахыг хүсдэг. Гэхдээ олон хүнтэй нөхцөл, шүүгдэх эрсдэл, өндөр статустай хүн, эвгүй чимээгүй байдал зэрэг нь айдас болон ичгүүрийн хуучин мөчлөгийг идэвхжүүлдэг.</w:t>
      </w:r>
    </w:p>
    <w:p>
      <w:pPr>
        <w:pStyle w:val="Heading2"/>
        <w:keepNext/>
      </w:pPr>
      <w:r>
        <w:t>Асуудлын мөчлөг</w:t>
      </w:r>
    </w:p>
    <w:p>
      <w:pPr>
        <w:pStyle w:val="ListNumber"/>
        <w:spacing w:before="0" w:after="100" w:line="280" w:lineRule="auto"/>
        <w:ind w:left="720" w:hanging="360"/>
      </w:pPr>
      <w:r>
        <w:rPr>
          <w:rFonts w:ascii="Calibri" w:hAnsi="Calibri"/>
          <w:color w:val="1D2A35"/>
          <w:sz w:val="22"/>
        </w:rPr>
        <w:t>Өөртөө өндөр шаардлага тавина: зөв, сонирхолтой, ухаалаг зүйл хэлэх ёстой.</w:t>
      </w:r>
    </w:p>
    <w:p>
      <w:pPr>
        <w:pStyle w:val="ListNumber"/>
        <w:spacing w:before="0" w:after="100" w:line="280" w:lineRule="auto"/>
        <w:ind w:left="720" w:hanging="360"/>
      </w:pPr>
      <w:r>
        <w:rPr>
          <w:rFonts w:ascii="Calibri" w:hAnsi="Calibri"/>
          <w:color w:val="1D2A35"/>
          <w:sz w:val="22"/>
        </w:rPr>
        <w:t>Олон хүний дунд бие чангарч, өөрийгөө хэт ажиглана.</w:t>
      </w:r>
    </w:p>
    <w:p>
      <w:pPr>
        <w:pStyle w:val="ListNumber"/>
        <w:spacing w:before="0" w:after="100" w:line="280" w:lineRule="auto"/>
        <w:ind w:left="720" w:hanging="360"/>
      </w:pPr>
      <w:r>
        <w:rPr>
          <w:rFonts w:ascii="Calibri" w:hAnsi="Calibri"/>
          <w:color w:val="1D2A35"/>
          <w:sz w:val="22"/>
        </w:rPr>
        <w:t>Толгой хоосорч, дуугүй суух, харц буруулах, мэндлэхгүй өнгөрөх хамгаалах үйлдэл хийнэ.</w:t>
      </w:r>
    </w:p>
    <w:p>
      <w:pPr>
        <w:pStyle w:val="ListNumber"/>
        <w:spacing w:before="0" w:after="100" w:line="280" w:lineRule="auto"/>
        <w:ind w:left="720" w:hanging="360"/>
      </w:pPr>
      <w:r>
        <w:rPr>
          <w:rFonts w:ascii="Calibri" w:hAnsi="Calibri"/>
          <w:color w:val="1D2A35"/>
          <w:sz w:val="22"/>
        </w:rPr>
        <w:t>Бусад хүн дуугүйг анзаарч асуухад ичгүүр нэмэгдэнэ.</w:t>
      </w:r>
    </w:p>
    <w:p>
      <w:pPr>
        <w:pStyle w:val="ListNumber"/>
        <w:spacing w:before="0" w:after="100" w:line="280" w:lineRule="auto"/>
        <w:ind w:left="720" w:hanging="360"/>
      </w:pPr>
      <w:r>
        <w:rPr>
          <w:rFonts w:ascii="Calibri" w:hAnsi="Calibri"/>
          <w:color w:val="1D2A35"/>
          <w:sz w:val="22"/>
        </w:rPr>
        <w:t>Уулзалтын дараа яриаг дахин дахин шинжилж, өөрийгөө шүүнэ.</w:t>
      </w:r>
    </w:p>
    <w:p>
      <w:pPr>
        <w:pStyle w:val="ListNumber"/>
        <w:spacing w:before="0" w:after="100" w:line="280" w:lineRule="auto"/>
        <w:ind w:left="720" w:hanging="360"/>
      </w:pPr>
      <w:r>
        <w:rPr>
          <w:rFonts w:ascii="Calibri" w:hAnsi="Calibri"/>
          <w:color w:val="1D2A35"/>
          <w:sz w:val="22"/>
        </w:rPr>
        <w:t>Дараагийн уулзалтаас зайлсхийж, орчин болон дадлага багасна.</w:t>
      </w:r>
    </w:p>
    <w:p>
      <w:pPr>
        <w:pStyle w:val="ListNumber"/>
        <w:spacing w:before="0" w:after="100" w:line="280" w:lineRule="auto"/>
        <w:ind w:left="720" w:hanging="360"/>
      </w:pPr>
      <w:r>
        <w:rPr>
          <w:rFonts w:ascii="Calibri" w:hAnsi="Calibri"/>
          <w:color w:val="1D2A35"/>
          <w:sz w:val="22"/>
        </w:rPr>
        <w:t>Дадлага багассанаар хэлэх зүйл олдохгүй мэт болж, анхны айдас улам батжина.</w:t>
      </w:r>
    </w:p>
    <w:p>
      <w:pPr>
        <w:pStyle w:val="Heading2"/>
        <w:keepNext/>
      </w:pPr>
      <w:r>
        <w:t>Асуудлын дөрвөн давхарга</w:t>
      </w:r>
    </w:p>
    <w:tbl>
      <w:tblPr>
        <w:tblStyle w:val="TableGrid"/>
        <w:tblW w:type="dxa" w:w="9360"/>
        <w:tblLayout w:type="fixed"/>
        <w:tblLook w:firstColumn="1" w:firstRow="1" w:lastColumn="0" w:lastRow="0" w:noHBand="0" w:noVBand="1" w:val="04A0"/>
        <w:jc w:val="left"/>
        <w:tblInd w:w="120" w:type="dxa"/>
      </w:tblPr>
      <w:tblGrid>
        <w:gridCol w:w="1750"/>
        <w:gridCol w:w="3280"/>
        <w:gridCol w:w="4330"/>
      </w:tblGrid>
      <w:tr>
        <w:trPr>
          <w:tblHeader w:val="true"/>
        </w:trPr>
        <w:tc>
          <w:tcPr>
            <w:tcW w:type="dxa" w:w="17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Давхарга</w:t>
            </w:r>
          </w:p>
        </w:tc>
        <w:tc>
          <w:tcPr>
            <w:tcW w:type="dxa" w:w="328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Илрэл</w:t>
            </w:r>
          </w:p>
        </w:tc>
        <w:tc>
          <w:tcPr>
            <w:tcW w:type="dxa" w:w="433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Бүтээгдэхүүний хэрэгцээ</w:t>
            </w:r>
          </w:p>
        </w:tc>
      </w:tr>
      <w:tr>
        <w:tc>
          <w:tcPr>
            <w:tcW w:type="dxa" w:w="17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Дотоод төлөв</w:t>
            </w:r>
          </w:p>
        </w:tc>
        <w:tc>
          <w:tcPr>
            <w:tcW w:type="dxa" w:w="328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Ичих, айх, түгших, бие чангарах</w:t>
            </w:r>
          </w:p>
        </w:tc>
        <w:tc>
          <w:tcPr>
            <w:tcW w:type="dxa" w:w="433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Анзаарах, зохицуулах, аюулгүй дуусгах</w:t>
            </w:r>
          </w:p>
        </w:tc>
      </w:tr>
      <w:tr>
        <w:tc>
          <w:tcPr>
            <w:tcW w:type="dxa" w:w="17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Өөртэйгөө харьцах</w:t>
            </w:r>
          </w:p>
        </w:tc>
        <w:tc>
          <w:tcPr>
            <w:tcW w:type="dxa" w:w="328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Төгс шаардлага, хатуу шүүлт</w:t>
            </w:r>
          </w:p>
        </w:tc>
        <w:tc>
          <w:tcPr>
            <w:tcW w:type="dxa" w:w="433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Энэрэнгүй боловч үйлдэлтэй дотоод яриа</w:t>
            </w:r>
          </w:p>
        </w:tc>
      </w:tr>
      <w:tr>
        <w:tc>
          <w:tcPr>
            <w:tcW w:type="dxa" w:w="17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Гүйцэтгэлийн саад</w:t>
            </w:r>
          </w:p>
        </w:tc>
        <w:tc>
          <w:tcPr>
            <w:tcW w:type="dxa" w:w="328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Мэддэг ч тухайн мөчид хэлж чадахгүй</w:t>
            </w:r>
          </w:p>
        </w:tc>
        <w:tc>
          <w:tcPr>
            <w:tcW w:type="dxa" w:w="433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Дуу хоолойтой бодит цагийн давталт</w:t>
            </w:r>
          </w:p>
        </w:tc>
      </w:tr>
      <w:tr>
        <w:tc>
          <w:tcPr>
            <w:tcW w:type="dxa" w:w="17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Орчин ба дадлага</w:t>
            </w:r>
          </w:p>
        </w:tc>
        <w:tc>
          <w:tcPr>
            <w:tcW w:type="dxa" w:w="328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Ярилцах хүн, бүлэг, networking боломж бага</w:t>
            </w:r>
          </w:p>
        </w:tc>
        <w:tc>
          <w:tcPr>
            <w:tcW w:type="dxa" w:w="433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AI дүр, бүлгийн хэмнэл, давтагдах талбар</w:t>
            </w:r>
          </w:p>
        </w:tc>
      </w:tr>
    </w:tbl>
    <w:p>
      <w:pPr>
        <w:spacing w:after="40"/>
      </w:pPr>
    </w:p>
    <w:p>
      <w:pPr>
        <w:pStyle w:val="Heading2"/>
        <w:keepNext/>
      </w:pPr>
      <w:r>
        <w:t>Jobs to be Done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4F1EC"/>
          </w:tcPr>
          <w:p>
            <w:pPr>
              <w:spacing w:after="80"/>
            </w:pPr>
            <w:r/>
            <w:r>
              <w:rPr>
                <w:rFonts w:ascii="Calibri" w:hAnsi="Calibri"/>
                <w:b/>
                <w:color w:val="0D655B"/>
                <w:sz w:val="18"/>
              </w:rPr>
              <w:t>ҮНДСЭН АЖИЛ</w:t>
            </w:r>
          </w:p>
          <w:p>
            <w:pPr>
              <w:spacing w:after="0" w:line="269" w:lineRule="auto"/>
            </w:pPr>
            <w:r>
              <w:rPr>
                <w:rFonts w:ascii="Calibri" w:hAnsi="Calibri"/>
                <w:b/>
                <w:color w:val="1D2A35"/>
                <w:sz w:val="22"/>
              </w:rPr>
              <w:t>Надад бодит хүнгүйгээр, шүүмжлэлгүй орчинд олон удаа давтаж, эвгүй нөхцөлд юу хэлэх болон яаж сэргэхээ бэлтгээд, бэлэн үедээ бодит амьдралд хамгийн жижиг алхам хийхэд туслаач.</w:t>
            </w:r>
          </w:p>
        </w:tc>
      </w:tr>
    </w:tbl>
    <w:p>
      <w:pPr>
        <w:spacing w:after="20"/>
      </w:pPr>
    </w:p>
    <w:p>
      <w:pPr>
        <w:pStyle w:val="ListBullet"/>
        <w:spacing w:before="0" w:after="100" w:line="280" w:lineRule="auto"/>
        <w:ind w:left="720" w:hanging="360"/>
      </w:pPr>
      <w:r>
        <w:rPr>
          <w:rFonts w:ascii="Calibri" w:hAnsi="Calibri"/>
          <w:color w:val="1D2A35"/>
          <w:sz w:val="22"/>
        </w:rPr>
        <w:t>Олон хүний ярианд хэзээ, яаж орохоо мэдэх.</w:t>
      </w:r>
    </w:p>
    <w:p>
      <w:pPr>
        <w:pStyle w:val="ListBullet"/>
        <w:spacing w:before="0" w:after="100" w:line="280" w:lineRule="auto"/>
        <w:ind w:left="720" w:hanging="360"/>
      </w:pPr>
      <w:r>
        <w:rPr>
          <w:rFonts w:ascii="Calibri" w:hAnsi="Calibri"/>
          <w:color w:val="1D2A35"/>
          <w:sz w:val="22"/>
        </w:rPr>
        <w:t>“Яагаад дуугүй байна?” зэрэг эвгүй анхаарлаас гарах.</w:t>
      </w:r>
    </w:p>
    <w:p>
      <w:pPr>
        <w:pStyle w:val="ListBullet"/>
        <w:spacing w:before="0" w:after="100" w:line="280" w:lineRule="auto"/>
        <w:ind w:left="720" w:hanging="360"/>
      </w:pPr>
      <w:r>
        <w:rPr>
          <w:rFonts w:ascii="Calibri" w:hAnsi="Calibri"/>
          <w:color w:val="1D2A35"/>
          <w:sz w:val="22"/>
        </w:rPr>
        <w:t>Өндөр статустай хүнд наад зах нь мэндэлж чаддаг болох.</w:t>
      </w:r>
    </w:p>
    <w:p>
      <w:pPr>
        <w:pStyle w:val="ListBullet"/>
        <w:spacing w:before="0" w:after="100" w:line="280" w:lineRule="auto"/>
        <w:ind w:left="720" w:hanging="360"/>
      </w:pPr>
      <w:r>
        <w:rPr>
          <w:rFonts w:ascii="Calibri" w:hAnsi="Calibri"/>
          <w:color w:val="1D2A35"/>
          <w:sz w:val="22"/>
        </w:rPr>
        <w:t>Буруу ярьсан ч засаж, яриагаа үргэлжлүүлж сурах.</w:t>
      </w:r>
    </w:p>
    <w:p>
      <w:pPr>
        <w:pStyle w:val="ListBullet"/>
        <w:spacing w:before="0" w:after="100" w:line="280" w:lineRule="auto"/>
        <w:ind w:left="720" w:hanging="360"/>
      </w:pPr>
      <w:r>
        <w:rPr>
          <w:rFonts w:ascii="Calibri" w:hAnsi="Calibri"/>
          <w:color w:val="1D2A35"/>
          <w:sz w:val="22"/>
        </w:rPr>
        <w:t>Уулзалтын дараах өөрийгөө зэмлэх, хэт шинжлэх мөчлөгийг багасгах.</w:t>
      </w:r>
    </w:p>
    <w:p>
      <w:pPr>
        <w:pStyle w:val="Heading1"/>
        <w:keepNext/>
      </w:pPr>
      <w:r>
        <w:t>4. Зорилтот хэрэглэгч</w:t>
      </w:r>
    </w:p>
    <w:p>
      <w:pPr>
        <w:pStyle w:val="Heading2"/>
        <w:keepNext/>
      </w:pPr>
      <w:r>
        <w:t>Primary persona — “Холбогдохыг хүсдэг ч зайлсхийдэг хүн”</w:t>
      </w:r>
    </w:p>
    <w:p>
      <w:pPr>
        <w:keepNext w:val="0"/>
        <w:spacing w:before="0" w:after="120" w:line="264" w:lineRule="auto"/>
      </w:pPr>
      <w:r>
        <w:rPr>
          <w:rFonts w:ascii="Calibri" w:hAnsi="Calibri"/>
          <w:i w:val="0"/>
          <w:color w:val="1D2A35"/>
          <w:sz w:val="22"/>
        </w:rPr>
        <w:t>Насанд хүрсэн, ажил болон хувийн амьдралдаа тодорхой чадвартай боловч бүлгийн болон статусын нөхцөлд түгшдэг. Нүүр тулсан цөөн хүний ярианд харьцангуй гайгүй боловч багийн хоол, ангийн уулзалт, networking, хэцүү харилцагч, удирдлагатай уулзах үед өөрийгөө хэт хянаж, дуугүй болох эсвэл зайлсхийдэг.</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Хэсэг</w:t>
            </w:r>
          </w:p>
        </w:tc>
        <w:tc>
          <w:tcPr>
            <w:tcW w:type="dxa" w:w="726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Тодорхойлолт</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Хүсэл</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Илүү чөлөөтэй ярьж, найз нөхөд, ажил, боломжтой холбоогоо нэмэх</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Айдас</w:t>
            </w:r>
          </w:p>
        </w:tc>
        <w:tc>
          <w:tcPr>
            <w:tcW w:type="dxa" w:w="72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Шүүгдэх, тэнэг харагдах, гацах, дуугүйг анзаарах</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Одоогийн арга</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Зайлсхийх, сонсож суух, урьдчилан хэт бодох, дараа нь өөрийгөө шүүх</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Хязгаар</w:t>
            </w:r>
          </w:p>
        </w:tc>
        <w:tc>
          <w:tcPr>
            <w:tcW w:type="dxa" w:w="72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Бодит хүнтэй шууд дасгал хийхэд бэлэн биш; орхих эрсдэл өндөр</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Хүлээлт</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Хувийн, аюулгүй, богино, Монгол хэлтэй, дуу хоолойтой дасгал</w:t>
            </w:r>
          </w:p>
        </w:tc>
      </w:tr>
    </w:tbl>
    <w:p>
      <w:pPr>
        <w:spacing w:after="40"/>
      </w:pPr>
    </w:p>
    <w:p>
      <w:pPr>
        <w:pStyle w:val="Heading2"/>
        <w:keepNext/>
      </w:pPr>
      <w:r>
        <w:t>Secondary personas</w:t>
      </w:r>
    </w:p>
    <w:p>
      <w:pPr>
        <w:pStyle w:val="ListBullet"/>
        <w:spacing w:before="0" w:after="100" w:line="280" w:lineRule="auto"/>
        <w:ind w:left="720" w:hanging="360"/>
      </w:pPr>
      <w:r>
        <w:rPr>
          <w:rFonts w:ascii="Calibri" w:hAnsi="Calibri"/>
          <w:color w:val="1D2A35"/>
          <w:sz w:val="22"/>
        </w:rPr>
        <w:t>Хэцүү харилцагчтай ажилладаг үйлчилгээ, борлуулалт, банк, эмнэлэг, төрийн үйлчилгээний ажилтан.</w:t>
      </w:r>
    </w:p>
    <w:p>
      <w:pPr>
        <w:pStyle w:val="ListBullet"/>
        <w:spacing w:before="0" w:after="100" w:line="280" w:lineRule="auto"/>
        <w:ind w:left="720" w:hanging="360"/>
      </w:pPr>
      <w:r>
        <w:rPr>
          <w:rFonts w:ascii="Calibri" w:hAnsi="Calibri"/>
          <w:color w:val="1D2A35"/>
          <w:sz w:val="22"/>
        </w:rPr>
        <w:t>Хурлын үеэр санаагаа хэлэх, feedback өгөх, удирдлагатай харилцахаа сайжруулах мэргэжилтэн.</w:t>
      </w:r>
    </w:p>
    <w:p>
      <w:pPr>
        <w:pStyle w:val="ListBullet"/>
        <w:spacing w:before="0" w:after="100" w:line="280" w:lineRule="auto"/>
        <w:ind w:left="720" w:hanging="360"/>
      </w:pPr>
      <w:r>
        <w:rPr>
          <w:rFonts w:ascii="Calibri" w:hAnsi="Calibri"/>
          <w:color w:val="1D2A35"/>
          <w:sz w:val="22"/>
        </w:rPr>
        <w:t>Гэр бүл, хосын хэцүү яриа, хил хязгаар, уучлалаа сайжруулах хэрэглэгч.</w:t>
      </w:r>
    </w:p>
    <w:p>
      <w:pPr>
        <w:pStyle w:val="ListBullet"/>
        <w:spacing w:before="0" w:after="100" w:line="280" w:lineRule="auto"/>
        <w:ind w:left="720" w:hanging="360"/>
      </w:pPr>
      <w:r>
        <w:rPr>
          <w:rFonts w:ascii="Calibri" w:hAnsi="Calibri"/>
          <w:color w:val="1D2A35"/>
          <w:sz w:val="22"/>
        </w:rPr>
        <w:t>Сэтгэл хөдлөл, анхаарал, өдөр тутмын дадлаа өөрчлөхийг хүсдэг боловч урт self-help контент хэрэгжүүлдэггүй хэрэглэгч.</w:t>
      </w:r>
    </w:p>
    <w:p>
      <w:pPr>
        <w:pStyle w:val="Heading2"/>
        <w:keepNext/>
      </w:pPr>
      <w:r>
        <w:t>Эхний зах зээлийн wedge</w:t>
      </w:r>
    </w:p>
    <w:p>
      <w:pPr>
        <w:keepNext w:val="0"/>
        <w:spacing w:before="0" w:after="120" w:line="264" w:lineRule="auto"/>
      </w:pPr>
      <w:r>
        <w:rPr>
          <w:rFonts w:ascii="Calibri" w:hAnsi="Calibri"/>
          <w:i w:val="0"/>
          <w:color w:val="1D2A35"/>
          <w:sz w:val="22"/>
        </w:rPr>
        <w:t>Монгол хэлээр ганцаараа дуугаар давтах шаардлагатай, бодит амьдралын бүлэг болон networking нөхцөлд түгшдэг хэрэглэгч. Энэ асуудал нь хангалттай тод, сэтгэл хөдлөлтэй, одоогийн AI audio технологиор ялгарах бүтээгдэхүүн хийх боломжтой.</w:t>
      </w:r>
    </w:p>
    <w:p>
      <w:pPr>
        <w:pStyle w:val="Heading1"/>
        <w:keepNext/>
      </w:pPr>
      <w:r>
        <w:t>5. Үнэ цэнийн санал ба байршуулалт</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4F1EC"/>
          </w:tcPr>
          <w:p>
            <w:pPr>
              <w:spacing w:after="80"/>
            </w:pPr>
            <w:r/>
            <w:r>
              <w:rPr>
                <w:rFonts w:ascii="Calibri" w:hAnsi="Calibri"/>
                <w:b/>
                <w:color w:val="0D655B"/>
                <w:sz w:val="18"/>
              </w:rPr>
              <w:t>VALUE PROPOSITION</w:t>
            </w:r>
          </w:p>
          <w:p>
            <w:pPr>
              <w:spacing w:after="0" w:line="269" w:lineRule="auto"/>
            </w:pPr>
            <w:r>
              <w:rPr>
                <w:rFonts w:ascii="Calibri" w:hAnsi="Calibri"/>
                <w:b/>
                <w:color w:val="1D2A35"/>
                <w:sz w:val="22"/>
              </w:rPr>
              <w:t>Бодит уулзалтаас өмнө ярианы бүх хувилбарыг аюулгүй талбарт туул. Гацсан ч сэргэж, эвгүй мэдрэмжтэй байсан ч холбоо тогтоож сур.</w:t>
            </w:r>
          </w:p>
        </w:tc>
      </w:tr>
    </w:tbl>
    <w:p>
      <w:pPr>
        <w:spacing w:after="20"/>
      </w:pPr>
    </w:p>
    <w:p>
      <w:pPr>
        <w:pStyle w:val="Heading2"/>
        <w:keepNext/>
      </w:pPr>
      <w:r>
        <w:t>Хэрэглэгчид өгөх үр дүн</w:t>
      </w:r>
    </w:p>
    <w:p>
      <w:pPr>
        <w:pStyle w:val="ListBullet"/>
        <w:spacing w:before="0" w:after="100" w:line="280" w:lineRule="auto"/>
        <w:ind w:left="720" w:hanging="360"/>
      </w:pPr>
      <w:r>
        <w:rPr>
          <w:rFonts w:ascii="Calibri" w:hAnsi="Calibri"/>
          <w:color w:val="1D2A35"/>
          <w:sz w:val="22"/>
        </w:rPr>
        <w:t>Ярих үг, сэргээх өгүүлбэр, ярианд орох арга бэлэн болно.</w:t>
      </w:r>
    </w:p>
    <w:p>
      <w:pPr>
        <w:pStyle w:val="ListBullet"/>
        <w:spacing w:before="0" w:after="100" w:line="280" w:lineRule="auto"/>
        <w:ind w:left="720" w:hanging="360"/>
      </w:pPr>
      <w:r>
        <w:rPr>
          <w:rFonts w:ascii="Calibri" w:hAnsi="Calibri"/>
          <w:color w:val="1D2A35"/>
          <w:sz w:val="22"/>
        </w:rPr>
        <w:t>Дууны өнгө, хурд, таслалт, чимээгүй байдлыг сонсоод тэсвэрлэх чадвар нэмэгдэнэ.</w:t>
      </w:r>
    </w:p>
    <w:p>
      <w:pPr>
        <w:pStyle w:val="ListBullet"/>
        <w:spacing w:before="0" w:after="100" w:line="280" w:lineRule="auto"/>
        <w:ind w:left="720" w:hanging="360"/>
      </w:pPr>
      <w:r>
        <w:rPr>
          <w:rFonts w:ascii="Calibri" w:hAnsi="Calibri"/>
          <w:color w:val="1D2A35"/>
          <w:sz w:val="22"/>
        </w:rPr>
        <w:t>Төгс хариулах дарамт багасч, нэг өгүүлбэр хэлэхийг амжилт гэж үзнэ.</w:t>
      </w:r>
    </w:p>
    <w:p>
      <w:pPr>
        <w:pStyle w:val="ListBullet"/>
        <w:spacing w:before="0" w:after="100" w:line="280" w:lineRule="auto"/>
        <w:ind w:left="720" w:hanging="360"/>
      </w:pPr>
      <w:r>
        <w:rPr>
          <w:rFonts w:ascii="Calibri" w:hAnsi="Calibri"/>
          <w:color w:val="1D2A35"/>
          <w:sz w:val="22"/>
        </w:rPr>
        <w:t>Бодит нөхцөлд оролдохоос өмнө AI-тай олон хувилбар туршина.</w:t>
      </w:r>
    </w:p>
    <w:p>
      <w:pPr>
        <w:pStyle w:val="ListBullet"/>
        <w:spacing w:before="0" w:after="100" w:line="280" w:lineRule="auto"/>
        <w:ind w:left="720" w:hanging="360"/>
      </w:pPr>
      <w:r>
        <w:rPr>
          <w:rFonts w:ascii="Calibri" w:hAnsi="Calibri"/>
          <w:color w:val="1D2A35"/>
          <w:sz w:val="22"/>
        </w:rPr>
        <w:t>Буруу ярих, таслуулах, сонирхолгүй хариу авах үед яриаг сэргээж сурна.</w:t>
      </w:r>
    </w:p>
    <w:p>
      <w:pPr>
        <w:pStyle w:val="Heading2"/>
        <w:keepNext/>
      </w:pPr>
      <w:r>
        <w:t>Брэндийн зан чанар</w:t>
      </w:r>
    </w:p>
    <w:p>
      <w:pPr>
        <w:keepNext w:val="0"/>
        <w:spacing w:before="0" w:after="120" w:line="264" w:lineRule="auto"/>
      </w:pPr>
      <w:r>
        <w:rPr>
          <w:rFonts w:ascii="Calibri" w:hAnsi="Calibri"/>
          <w:i w:val="0"/>
          <w:color w:val="1D2A35"/>
          <w:sz w:val="22"/>
        </w:rPr>
        <w:t>Дулаан боловч эрхлүүлэхгүй. Аюулгүй боловч зогсонги байлгахгүй. Тоглоомтой боловч хөнгөн хуумгай биш. Шинжлэх ухаанд тулгуурласан боловч эмнэлгийн хэллэгээр айлгахгүй. Монгол хэл, Монголын бодит харилцааны нөхцөлд ойр байна.</w:t>
      </w:r>
    </w:p>
    <w:p>
      <w:r>
        <w:br w:type="page"/>
      </w:r>
    </w:p>
    <w:p>
      <w:pPr>
        <w:pStyle w:val="Heading1"/>
        <w:keepNext/>
      </w:pPr>
      <w:r>
        <w:t>6. Өөрчлөлтийн хөдөлгүүр</w:t>
      </w:r>
    </w:p>
    <w:p>
      <w:pPr>
        <w:keepNext w:val="0"/>
        <w:spacing w:before="0" w:after="120" w:line="264" w:lineRule="auto"/>
      </w:pPr>
      <w:r>
        <w:rPr>
          <w:rFonts w:ascii="Calibri" w:hAnsi="Calibri"/>
          <w:i w:val="0"/>
          <w:color w:val="1D2A35"/>
          <w:sz w:val="22"/>
        </w:rPr>
        <w:t>Бүх хичээл, симуляци, бодит жижиг туршилт дараах нэг давтагдах циклээр ажиллана.</w:t>
      </w:r>
    </w:p>
    <w:tbl>
      <w:tblPr>
        <w:tblStyle w:val="TableGrid"/>
        <w:tblW w:type="dxa" w:w="9360"/>
        <w:tblLayout w:type="fixed"/>
        <w:tblLook w:firstColumn="1" w:firstRow="1" w:lastColumn="0" w:lastRow="0" w:noHBand="0" w:noVBand="1" w:val="04A0"/>
        <w:jc w:val="left"/>
        <w:tblInd w:w="120" w:type="dxa"/>
      </w:tblPr>
      <w:tblGrid>
        <w:gridCol w:w="1450"/>
        <w:gridCol w:w="3300"/>
        <w:gridCol w:w="4610"/>
      </w:tblGrid>
      <w:tr>
        <w:trPr>
          <w:tblHeader w:val="true"/>
        </w:trPr>
        <w:tc>
          <w:tcPr>
            <w:tcW w:type="dxa" w:w="14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Алхам</w:t>
            </w:r>
          </w:p>
        </w:tc>
        <w:tc>
          <w:tcPr>
            <w:tcW w:type="dxa" w:w="330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Хэрэглэгчийн асуулт</w:t>
            </w:r>
          </w:p>
        </w:tc>
        <w:tc>
          <w:tcPr>
            <w:tcW w:type="dxa" w:w="461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Бүтээгдэхүүний үйлдэл</w:t>
            </w:r>
          </w:p>
        </w:tc>
      </w:tr>
      <w:t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1. Анзаарах</w:t>
            </w:r>
          </w:p>
        </w:tc>
        <w:tc>
          <w:tcPr>
            <w:tcW w:type="dxa" w:w="33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Би одоо юу мэдэрч байна?</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Бие, сэтгэл хөдлөл, автомат бодлыг нэрлүүлэх</w:t>
            </w:r>
          </w:p>
        </w:tc>
      </w:tr>
      <w:tr>
        <w:tc>
          <w:tcPr>
            <w:tcW w:type="dxa" w:w="14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2. Зогсох</w:t>
            </w:r>
          </w:p>
        </w:tc>
        <w:tc>
          <w:tcPr>
            <w:tcW w:type="dxa" w:w="33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Автомат хариу үйлдлээ түр зогсоож чадах уу?</w:t>
            </w:r>
          </w:p>
        </w:tc>
        <w:tc>
          <w:tcPr>
            <w:tcW w:type="dxa" w:w="46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30–60 секундийн зохицуулах дасгал</w:t>
            </w:r>
          </w:p>
        </w:tc>
      </w:tr>
      <w:t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3. Сонгох</w:t>
            </w:r>
          </w:p>
        </w:tc>
        <w:tc>
          <w:tcPr>
            <w:tcW w:type="dxa" w:w="33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Би ямар үр дүн хүсэж байна?</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Харилцааны зорилго болон нэг жижиг үйлдэл</w:t>
            </w:r>
          </w:p>
        </w:tc>
      </w:tr>
      <w:tr>
        <w:tc>
          <w:tcPr>
            <w:tcW w:type="dxa" w:w="14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4. Үйлдэх</w:t>
            </w:r>
          </w:p>
        </w:tc>
        <w:tc>
          <w:tcPr>
            <w:tcW w:type="dxa" w:w="33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Би яг юу хэлэх вэ?</w:t>
            </w:r>
          </w:p>
        </w:tc>
        <w:tc>
          <w:tcPr>
            <w:tcW w:type="dxa" w:w="46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Дуугаар role-play, хариу, таслалт, сэргэлт</w:t>
            </w:r>
          </w:p>
        </w:tc>
      </w:tr>
      <w:t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5. Эргэцүүлэх</w:t>
            </w:r>
          </w:p>
        </w:tc>
        <w:tc>
          <w:tcPr>
            <w:tcW w:type="dxa" w:w="33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Юу бодитоор болсон бэ?</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Баримт, айдас, үр дүнг ялгах богино review</w:t>
            </w:r>
          </w:p>
        </w:tc>
      </w:tr>
      <w:tr>
        <w:tc>
          <w:tcPr>
            <w:tcW w:type="dxa" w:w="14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6. Давтах</w:t>
            </w:r>
          </w:p>
        </w:tc>
        <w:tc>
          <w:tcPr>
            <w:tcW w:type="dxa" w:w="33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Дараагийн хувилбар юу вэ?</w:t>
            </w:r>
          </w:p>
        </w:tc>
        <w:tc>
          <w:tcPr>
            <w:tcW w:type="dxa" w:w="46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Spaced review, өөр tone, өөр хүн, өөр нөхцөл</w:t>
            </w:r>
          </w:p>
        </w:tc>
      </w:tr>
    </w:tbl>
    <w:p>
      <w:pPr>
        <w:spacing w:after="40"/>
      </w:pPr>
    </w:p>
    <w:p>
      <w:pPr>
        <w:pStyle w:val="Heading2"/>
        <w:keepNext/>
      </w:pPr>
      <w:r>
        <w:t>Эзэмшилтийн түвшин</w:t>
      </w:r>
    </w:p>
    <w:tbl>
      <w:tblPr>
        <w:tblStyle w:val="TableGrid"/>
        <w:tblW w:type="dxa" w:w="9360"/>
        <w:tblLayout w:type="fixed"/>
        <w:tblLook w:firstColumn="1" w:firstRow="1" w:lastColumn="0" w:lastRow="0" w:noHBand="0" w:noVBand="1" w:val="04A0"/>
        <w:jc w:val="left"/>
        <w:tblInd w:w="120" w:type="dxa"/>
      </w:tblPr>
      <w:tblGrid>
        <w:gridCol w:w="1850"/>
        <w:gridCol w:w="3340"/>
        <w:gridCol w:w="4170"/>
      </w:tblGrid>
      <w:tr>
        <w:trPr>
          <w:tblHeader w:val="true"/>
        </w:trPr>
        <w:tc>
          <w:tcPr>
            <w:tcW w:type="dxa" w:w="18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Түвшин</w:t>
            </w:r>
          </w:p>
        </w:tc>
        <w:tc>
          <w:tcPr>
            <w:tcW w:type="dxa" w:w="334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Шалгуур</w:t>
            </w:r>
          </w:p>
        </w:tc>
        <w:tc>
          <w:tcPr>
            <w:tcW w:type="dxa" w:w="417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Тайлбар</w:t>
            </w:r>
          </w:p>
        </w:tc>
      </w:tr>
      <w:t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Танилцсан</w:t>
            </w:r>
          </w:p>
        </w:tc>
        <w:tc>
          <w:tcPr>
            <w:tcW w:type="dxa" w:w="334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Зарчим, жишээг ойлгосон</w:t>
            </w:r>
          </w:p>
        </w:tc>
        <w:tc>
          <w:tcPr>
            <w:tcW w:type="dxa" w:w="417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Контент үзсэн; дадал хараахан биш</w:t>
            </w:r>
          </w:p>
        </w:tc>
      </w:tr>
      <w:tr>
        <w:tc>
          <w:tcPr>
            <w:tcW w:type="dxa" w:w="18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Дадлага хийсэн</w:t>
            </w:r>
          </w:p>
        </w:tc>
        <w:tc>
          <w:tcPr>
            <w:tcW w:type="dxa" w:w="334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AI-тай 3+ хувилбар</w:t>
            </w:r>
          </w:p>
        </w:tc>
        <w:tc>
          <w:tcPr>
            <w:tcW w:type="dxa" w:w="417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Найрсаг болон хэцүү нөхцөлд туршсан</w:t>
            </w:r>
          </w:p>
        </w:tc>
      </w:tr>
      <w:t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Хэрэглэж чаддаг</w:t>
            </w:r>
          </w:p>
        </w:tc>
        <w:tc>
          <w:tcPr>
            <w:tcW w:type="dxa" w:w="334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Санамсаргүй нөхцөлд сэргээж чадсан</w:t>
            </w:r>
          </w:p>
        </w:tc>
        <w:tc>
          <w:tcPr>
            <w:tcW w:type="dxa" w:w="417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Урьдчилан script-гүй role-play</w:t>
            </w:r>
          </w:p>
        </w:tc>
      </w:tr>
      <w:tr>
        <w:tc>
          <w:tcPr>
            <w:tcW w:type="dxa" w:w="18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Бодит амьдралд туршсан</w:t>
            </w:r>
          </w:p>
        </w:tc>
        <w:tc>
          <w:tcPr>
            <w:tcW w:type="dxa" w:w="334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Сонголттой жижиг алхам</w:t>
            </w:r>
          </w:p>
        </w:tc>
        <w:tc>
          <w:tcPr>
            <w:tcW w:type="dxa" w:w="417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Хэрэглэгч өөрөө баталгаажуулна</w:t>
            </w:r>
          </w:p>
        </w:tc>
      </w:tr>
      <w:t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Батжиж байгаа</w:t>
            </w:r>
          </w:p>
        </w:tc>
        <w:tc>
          <w:tcPr>
            <w:tcW w:type="dxa" w:w="334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Өөр өөр өдөр давтсан</w:t>
            </w:r>
          </w:p>
        </w:tc>
        <w:tc>
          <w:tcPr>
            <w:tcW w:type="dxa" w:w="417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Spaced repetition ба сэргээх чадвар</w:t>
            </w:r>
          </w:p>
        </w:tc>
      </w:tr>
    </w:tbl>
    <w:p>
      <w:pPr>
        <w:spacing w:after="40"/>
      </w:pPr>
    </w:p>
    <w:p>
      <w:pPr>
        <w:keepNext w:val="0"/>
        <w:spacing w:before="0" w:after="120" w:line="264" w:lineRule="auto"/>
      </w:pPr>
      <w:r>
        <w:rPr>
          <w:rFonts w:ascii="Calibri" w:hAnsi="Calibri"/>
          <w:i w:val="0"/>
          <w:color w:val="1D2A35"/>
          <w:sz w:val="22"/>
        </w:rPr>
        <w:t>Курсийн замыг хурдан туулж болно. Харин “дадлын бат бөх байдал” нь өөр өөр өдөр, өөр нөхцөл, өөр дуу хоолойгоор давтсанаар өснө. Ингэснээр binge learning-ийг хориглохгүй ч эзэмшилтийг хиймлээр хурдасгахгүй.</w:t>
      </w:r>
    </w:p>
    <w:p>
      <w:pPr>
        <w:pStyle w:val="Heading1"/>
        <w:keepNext/>
      </w:pPr>
      <w:r>
        <w:t>7. Туршлагын архитектур</w:t>
      </w:r>
    </w:p>
    <w:p>
      <w:pPr>
        <w:pStyle w:val="Heading2"/>
        <w:keepNext/>
      </w:pPr>
      <w:r>
        <w:t>Үндсэн дөрвөн орон зай</w:t>
      </w:r>
    </w:p>
    <w:tbl>
      <w:tblPr>
        <w:tblStyle w:val="TableGrid"/>
        <w:tblW w:type="dxa" w:w="9360"/>
        <w:tblLayout w:type="fixed"/>
        <w:tblLook w:firstColumn="1" w:firstRow="1" w:lastColumn="0" w:lastRow="0" w:noHBand="0" w:noVBand="1" w:val="04A0"/>
        <w:jc w:val="left"/>
        <w:tblInd w:w="120" w:type="dxa"/>
      </w:tblPr>
      <w:tblGrid>
        <w:gridCol w:w="1700"/>
        <w:gridCol w:w="3150"/>
        <w:gridCol w:w="4510"/>
      </w:tblGrid>
      <w:tr>
        <w:trPr>
          <w:tblHeader w:val="true"/>
        </w:trPr>
        <w:tc>
          <w:tcPr>
            <w:tcW w:type="dxa" w:w="170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Орон зай</w:t>
            </w:r>
          </w:p>
        </w:tc>
        <w:tc>
          <w:tcPr>
            <w:tcW w:type="dxa" w:w="31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Зорилго</w:t>
            </w:r>
          </w:p>
        </w:tc>
        <w:tc>
          <w:tcPr>
            <w:tcW w:type="dxa" w:w="451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Гол үйлдэл</w:t>
            </w:r>
          </w:p>
        </w:tc>
      </w:tr>
      <w:tr>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Өнөөдөр</w:t>
            </w:r>
          </w:p>
        </w:tc>
        <w:tc>
          <w:tcPr>
            <w:tcW w:type="dxa" w:w="31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Шийдвэрийн ачааллыг багасгах</w:t>
            </w:r>
          </w:p>
        </w:tc>
        <w:tc>
          <w:tcPr>
            <w:tcW w:type="dxa" w:w="45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Төлөвөө сонгох, 3–5 минутын нэг алхам</w:t>
            </w:r>
          </w:p>
        </w:tc>
      </w:tr>
      <w:tr>
        <w:tc>
          <w:tcPr>
            <w:tcW w:type="dxa" w:w="17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Аяллын зам</w:t>
            </w:r>
          </w:p>
        </w:tc>
        <w:tc>
          <w:tcPr>
            <w:tcW w:type="dxa" w:w="31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Урт хугацааны утга өгөх</w:t>
            </w:r>
          </w:p>
        </w:tc>
        <w:tc>
          <w:tcPr>
            <w:tcW w:type="dxa" w:w="45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Journey → skill → lesson → review</w:t>
            </w:r>
          </w:p>
        </w:tc>
      </w:tr>
      <w:tr>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Ярианы талбар</w:t>
            </w:r>
          </w:p>
        </w:tc>
        <w:tc>
          <w:tcPr>
            <w:tcW w:type="dxa" w:w="31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Бодит мэт давтах</w:t>
            </w:r>
          </w:p>
        </w:tc>
        <w:tc>
          <w:tcPr>
            <w:tcW w:type="dxa" w:w="45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Дуу хоолой, нөхцөл, role-play, replay</w:t>
            </w:r>
          </w:p>
        </w:tc>
      </w:tr>
      <w:tr>
        <w:tc>
          <w:tcPr>
            <w:tcW w:type="dxa" w:w="17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Ахиц ба reflection</w:t>
            </w:r>
          </w:p>
        </w:tc>
        <w:tc>
          <w:tcPr>
            <w:tcW w:type="dxa" w:w="31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Өөрчлөлтийг харах</w:t>
            </w:r>
          </w:p>
        </w:tc>
        <w:tc>
          <w:tcPr>
            <w:tcW w:type="dxa" w:w="45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XP, habit strength, life impact, богино тэмдэглэл</w:t>
            </w:r>
          </w:p>
        </w:tc>
      </w:tr>
    </w:tbl>
    <w:p>
      <w:pPr>
        <w:spacing w:after="40"/>
      </w:pPr>
    </w:p>
    <w:p>
      <w:pPr>
        <w:pStyle w:val="Heading2"/>
        <w:keepNext/>
      </w:pPr>
      <w:r>
        <w:t>Өдөр тутмын урсгал</w:t>
      </w:r>
    </w:p>
    <w:p>
      <w:pPr>
        <w:pStyle w:val="ListNumber"/>
        <w:spacing w:before="0" w:after="100" w:line="280" w:lineRule="auto"/>
        <w:ind w:left="720" w:hanging="360"/>
      </w:pPr>
      <w:r>
        <w:rPr>
          <w:rFonts w:ascii="Calibri" w:hAnsi="Calibri"/>
          <w:color w:val="1D2A35"/>
          <w:sz w:val="22"/>
        </w:rPr>
        <w:t>Өнөөдрийн төлөв: тайван, бага зэрэг санаа зовсон, маш их санаа зовсон, ядарсан, зөвхөн аюулгүй дасгал хүссэн.</w:t>
      </w:r>
    </w:p>
    <w:p>
      <w:pPr>
        <w:pStyle w:val="ListNumber"/>
        <w:spacing w:before="0" w:after="100" w:line="280" w:lineRule="auto"/>
        <w:ind w:left="720" w:hanging="360"/>
      </w:pPr>
      <w:r>
        <w:rPr>
          <w:rFonts w:ascii="Calibri" w:hAnsi="Calibri"/>
          <w:color w:val="1D2A35"/>
          <w:sz w:val="22"/>
        </w:rPr>
        <w:t>Эрчмийн сонголт: сонсох, бэлэн хариулт, ганцаараа дуугаар ярих, бага зэрэг сорих, бодит жижиг туршилт.</w:t>
      </w:r>
    </w:p>
    <w:p>
      <w:pPr>
        <w:pStyle w:val="ListNumber"/>
        <w:spacing w:before="0" w:after="100" w:line="280" w:lineRule="auto"/>
        <w:ind w:left="720" w:hanging="360"/>
      </w:pPr>
      <w:r>
        <w:rPr>
          <w:rFonts w:ascii="Calibri" w:hAnsi="Calibri"/>
          <w:color w:val="1D2A35"/>
          <w:sz w:val="22"/>
        </w:rPr>
        <w:t>30 секундийн зохицуулалт: биеэ суллах, амьсгал, анхаарлыг гадагш шилжүүлэх.</w:t>
      </w:r>
    </w:p>
    <w:p>
      <w:pPr>
        <w:pStyle w:val="ListNumber"/>
        <w:spacing w:before="0" w:after="100" w:line="280" w:lineRule="auto"/>
        <w:ind w:left="720" w:hanging="360"/>
      </w:pPr>
      <w:r>
        <w:rPr>
          <w:rFonts w:ascii="Calibri" w:hAnsi="Calibri"/>
          <w:color w:val="1D2A35"/>
          <w:sz w:val="22"/>
        </w:rPr>
        <w:t>10–60 секундийн нөхцөл болон AI role-play.</w:t>
      </w:r>
    </w:p>
    <w:p>
      <w:pPr>
        <w:pStyle w:val="ListNumber"/>
        <w:spacing w:before="0" w:after="100" w:line="280" w:lineRule="auto"/>
        <w:ind w:left="720" w:hanging="360"/>
      </w:pPr>
      <w:r>
        <w:rPr>
          <w:rFonts w:ascii="Calibri" w:hAnsi="Calibri"/>
          <w:color w:val="1D2A35"/>
          <w:sz w:val="22"/>
        </w:rPr>
        <w:t>Нэг сайн зүйл, нэг сайжруулах зүйл, нэг удаагийн дахин оролдлого.</w:t>
      </w:r>
    </w:p>
    <w:p>
      <w:pPr>
        <w:pStyle w:val="ListNumber"/>
        <w:spacing w:before="0" w:after="100" w:line="280" w:lineRule="auto"/>
        <w:ind w:left="720" w:hanging="360"/>
      </w:pPr>
      <w:r>
        <w:rPr>
          <w:rFonts w:ascii="Calibri" w:hAnsi="Calibri"/>
          <w:color w:val="1D2A35"/>
          <w:sz w:val="22"/>
        </w:rPr>
        <w:t>Дуусгах эсвэл хэрэглэгч өөрөө сонгосон optional bridge step.</w:t>
      </w:r>
    </w:p>
    <w:p>
      <w:pPr>
        <w:pStyle w:val="Heading2"/>
        <w:keepNext/>
      </w:pPr>
      <w:r>
        <w:t>Аюулгүй гарц</w:t>
      </w:r>
    </w:p>
    <w:p>
      <w:pPr>
        <w:keepNext w:val="0"/>
        <w:spacing w:before="0" w:after="120" w:line="264" w:lineRule="auto"/>
      </w:pPr>
      <w:r>
        <w:rPr>
          <w:rFonts w:ascii="Calibri" w:hAnsi="Calibri"/>
          <w:i w:val="0"/>
          <w:color w:val="1D2A35"/>
          <w:sz w:val="22"/>
        </w:rPr>
        <w:t>Хэрэглэгч аль ч мөчид pause, дахин сонсох, хариултын санаа харах, түвшин бууруулах, “өнөөдөр энд дуусгах” сонголттой байна. “Одоо биш” гэдэг нь бүтэлгүйтэл биш бөгөөд streak, XP-г шийтгэхгүй.</w:t>
      </w:r>
    </w:p>
    <w:p>
      <w:pPr>
        <w:pStyle w:val="Heading1"/>
        <w:keepNext/>
      </w:pPr>
      <w:r>
        <w:t>8. Нэг жилийн хөтөлбөрийн ерөнхий зураг</w:t>
      </w:r>
    </w:p>
    <w:p>
      <w:pPr>
        <w:keepNext w:val="0"/>
        <w:spacing w:before="0" w:after="120" w:line="264" w:lineRule="auto"/>
      </w:pPr>
      <w:r>
        <w:rPr>
          <w:rFonts w:ascii="Calibri" w:hAnsi="Calibri"/>
          <w:i w:val="0"/>
          <w:color w:val="1D2A35"/>
          <w:sz w:val="22"/>
        </w:rPr>
        <w:t>Нэг жил бол хатуу календарь биш, санал болгосон өөрчлөлтийн зам. Хэрэглэгч хурдан урагшилж болно; mastery нь spaced practice болон бодит хэрэглээгээр тусдаа хэмжигдэнэ.</w:t>
      </w:r>
    </w:p>
    <w:tbl>
      <w:tblPr>
        <w:tblStyle w:val="TableGrid"/>
        <w:tblW w:type="dxa" w:w="9360"/>
        <w:tblLayout w:type="fixed"/>
        <w:tblLook w:firstColumn="1" w:firstRow="1" w:lastColumn="0" w:lastRow="0" w:noHBand="0" w:noVBand="1" w:val="04A0"/>
        <w:jc w:val="left"/>
        <w:tblInd w:w="120" w:type="dxa"/>
      </w:tblPr>
      <w:tblGrid>
        <w:gridCol w:w="2450"/>
        <w:gridCol w:w="2250"/>
        <w:gridCol w:w="4660"/>
      </w:tblGrid>
      <w:tr>
        <w:trPr>
          <w:tblHeader w:val="true"/>
        </w:trPr>
        <w:tc>
          <w:tcPr>
            <w:tcW w:type="dxa" w:w="24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Аялал</w:t>
            </w:r>
          </w:p>
        </w:tc>
        <w:tc>
          <w:tcPr>
            <w:tcW w:type="dxa" w:w="22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Зөвлөмжит хугацаа</w:t>
            </w:r>
          </w:p>
        </w:tc>
        <w:tc>
          <w:tcPr>
            <w:tcW w:type="dxa" w:w="466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Өөрчлөлтийн үр дүн</w:t>
            </w:r>
          </w:p>
        </w:tc>
      </w:tr>
      <w:tr>
        <w:tc>
          <w:tcPr>
            <w:tcW w:type="dxa" w:w="24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1. Анзаарч, тайвшрах</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6–8 долоо хоног</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Автомат хариу үйлдлээ таньж, түр зогсоно</w:t>
            </w:r>
          </w:p>
        </w:tc>
      </w:tr>
      <w:tr>
        <w:tc>
          <w:tcPr>
            <w:tcW w:type="dxa" w:w="24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2. Тайван холбогдох</w:t>
            </w:r>
          </w:p>
        </w:tc>
        <w:tc>
          <w:tcPr>
            <w:tcW w:type="dxa" w:w="22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8–10 долоо хоног</w:t>
            </w:r>
          </w:p>
        </w:tc>
        <w:tc>
          <w:tcPr>
            <w:tcW w:type="dxa" w:w="46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Сонсож, ярианд орж, өөрийгөө товч илэрхийлнэ</w:t>
            </w:r>
          </w:p>
        </w:tc>
      </w:tr>
      <w:tr>
        <w:tc>
          <w:tcPr>
            <w:tcW w:type="dxa" w:w="24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3. Хил хязгаар ба хэцүү яриа</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8–10 долоо хоног</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Үгүй гэж хэлж, зөрчлийг тайван зохицуулна</w:t>
            </w:r>
          </w:p>
        </w:tc>
      </w:tr>
      <w:tr>
        <w:tc>
          <w:tcPr>
            <w:tcW w:type="dxa" w:w="24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4. Анхаарал, эрч хүч, дадал</w:t>
            </w:r>
          </w:p>
        </w:tc>
        <w:tc>
          <w:tcPr>
            <w:tcW w:type="dxa" w:w="22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8–10 долоо хоног</w:t>
            </w:r>
          </w:p>
        </w:tc>
        <w:tc>
          <w:tcPr>
            <w:tcW w:type="dxa" w:w="46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Өдөр тутмын хэв маягаа санаатай удирдана</w:t>
            </w:r>
          </w:p>
        </w:tc>
      </w:tr>
      <w:tr>
        <w:tc>
          <w:tcPr>
            <w:tcW w:type="dxa" w:w="24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5. Итгэлцэл ба харилцаа</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8–10 долоо хоног</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Ойр харилцаанд сонсож, засаж, итгэл бий болгоно</w:t>
            </w:r>
          </w:p>
        </w:tc>
      </w:tr>
      <w:tr>
        <w:tc>
          <w:tcPr>
            <w:tcW w:type="dxa" w:w="24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6. Чиглэл ба шинэ дүр</w:t>
            </w:r>
          </w:p>
        </w:tc>
        <w:tc>
          <w:tcPr>
            <w:tcW w:type="dxa" w:w="22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8–10 долоо хоног</w:t>
            </w:r>
          </w:p>
        </w:tc>
        <w:tc>
          <w:tcPr>
            <w:tcW w:type="dxa" w:w="46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Үнэ цэнэдээ нийцсэн шийдвэр, үйлдлийг батжуулна</w:t>
            </w:r>
          </w:p>
        </w:tc>
      </w:tr>
    </w:tbl>
    <w:p>
      <w:pPr>
        <w:spacing w:after="40"/>
      </w:pPr>
    </w:p>
    <w:p>
      <w:pPr>
        <w:pStyle w:val="Heading2"/>
        <w:keepNext/>
      </w:pPr>
      <w:r>
        <w:t>Эхний flagship — “Тайван холбогдох”</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Үе</w:t>
            </w:r>
          </w:p>
        </w:tc>
        <w:tc>
          <w:tcPr>
            <w:tcW w:type="dxa" w:w="686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Чадварууд</w:t>
            </w:r>
          </w:p>
        </w:tc>
      </w:tr>
      <w:tr>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1. Өөрийгөө ойлгох</w:t>
            </w:r>
          </w:p>
        </w:tc>
        <w:tc>
          <w:tcPr>
            <w:tcW w:type="dxa" w:w="68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Trigger, биеийн дохио, автомат бодол, өндөр шаардлага</w:t>
            </w:r>
          </w:p>
        </w:tc>
      </w:tr>
      <w:tr>
        <w:tc>
          <w:tcPr>
            <w:tcW w:type="dxa" w:w="25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2. Ганцаараа бэлтгэх</w:t>
            </w:r>
          </w:p>
        </w:tc>
        <w:tc>
          <w:tcPr>
            <w:tcW w:type="dxa" w:w="68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Мэндлэх, асуулт, богино түүх, чимээгүй завсар, яриа дуусгах</w:t>
            </w:r>
          </w:p>
        </w:tc>
      </w:tr>
      <w:tr>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3. AI симуляци</w:t>
            </w:r>
          </w:p>
        </w:tc>
        <w:tc>
          <w:tcPr>
            <w:tcW w:type="dxa" w:w="68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Бүлэг, “яагаад дуугүй?”, таслалт, өндөр статус, networking</w:t>
            </w:r>
          </w:p>
        </w:tc>
      </w:tr>
      <w:tr>
        <w:tc>
          <w:tcPr>
            <w:tcW w:type="dxa" w:w="25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4. Гүүр</w:t>
            </w:r>
          </w:p>
        </w:tc>
        <w:tc>
          <w:tcPr>
            <w:tcW w:type="dxa" w:w="68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Мессежийн ноорог, боломжит өгүүлбэр, optional 10 секундийн туршилт</w:t>
            </w:r>
          </w:p>
        </w:tc>
      </w:tr>
      <w:tr>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5. Батжуулалт</w:t>
            </w:r>
          </w:p>
        </w:tc>
        <w:tc>
          <w:tcPr>
            <w:tcW w:type="dxa" w:w="68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Өөр tone, өөр дүр, spaced review, сэргээх өгүүлбэр</w:t>
            </w:r>
          </w:p>
        </w:tc>
      </w:tr>
    </w:tbl>
    <w:p>
      <w:pPr>
        <w:spacing w:after="40"/>
      </w:pPr>
    </w:p>
    <w:p>
      <w:pPr>
        <w:pStyle w:val="Heading2"/>
        <w:keepNext/>
      </w:pPr>
      <w:r>
        <w:t>Хичээлийн нэгж</w:t>
      </w:r>
    </w:p>
    <w:p>
      <w:pPr>
        <w:keepNext w:val="0"/>
        <w:spacing w:before="0" w:after="120" w:line="264" w:lineRule="auto"/>
      </w:pPr>
      <w:r>
        <w:rPr>
          <w:rFonts w:ascii="Calibri" w:hAnsi="Calibri"/>
          <w:i w:val="0"/>
          <w:color w:val="1D2A35"/>
          <w:sz w:val="22"/>
        </w:rPr>
        <w:t>Нэг skill нь 5–7 микро хичээл, 2 guided role-play, 1 open simulation, 1 review, optional bridge step-ээс бүрдэнэ. Нэг микро хичээл 3–5 минут; хэрэглэгч хүсвэл өдөрт хэд хэдийг туулж болно.</w:t>
      </w:r>
    </w:p>
    <w:p>
      <w:pPr>
        <w:pStyle w:val="Heading1"/>
        <w:keepNext/>
      </w:pPr>
      <w:r>
        <w:t>9. Ярианы талбар — Simulation Gym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4F1EC"/>
          </w:tcPr>
          <w:p>
            <w:pPr>
              <w:spacing w:after="80"/>
            </w:pPr>
            <w:r/>
            <w:r>
              <w:rPr>
                <w:rFonts w:ascii="Calibri" w:hAnsi="Calibri"/>
                <w:b/>
                <w:color w:val="0D655B"/>
                <w:sz w:val="18"/>
              </w:rPr>
              <w:t>CORE DIFFERENTIATOR</w:t>
            </w:r>
          </w:p>
          <w:p>
            <w:pPr>
              <w:spacing w:after="0" w:line="269" w:lineRule="auto"/>
            </w:pPr>
            <w:r>
              <w:rPr>
                <w:rFonts w:ascii="Calibri" w:hAnsi="Calibri"/>
                <w:b/>
                <w:color w:val="1D2A35"/>
                <w:sz w:val="22"/>
              </w:rPr>
              <w:t>Хэрэглэгч зөвхөн зөв хариултыг биш, таслалт, хүйтэн хариу, joke, гацалт, буруу ойлголт болон тэдгээрээс сэргэхийг дуу хоолойтой нөхцөлд давтана.</w:t>
            </w:r>
          </w:p>
        </w:tc>
      </w:tr>
    </w:tbl>
    <w:p>
      <w:pPr>
        <w:spacing w:after="20"/>
      </w:pPr>
    </w:p>
    <w:p>
      <w:pPr>
        <w:pStyle w:val="Heading2"/>
        <w:keepNext/>
      </w:pPr>
      <w:r>
        <w:t>Симуляцийн бүтэц</w:t>
      </w:r>
    </w:p>
    <w:p>
      <w:pPr>
        <w:pStyle w:val="ListNumber"/>
        <w:spacing w:before="0" w:after="100" w:line="280" w:lineRule="auto"/>
        <w:ind w:left="720" w:hanging="360"/>
      </w:pPr>
      <w:r>
        <w:rPr>
          <w:rFonts w:ascii="Calibri" w:hAnsi="Calibri"/>
          <w:color w:val="1D2A35"/>
          <w:sz w:val="22"/>
        </w:rPr>
        <w:t>Талбар сонгох: багийн хоол, найзууд, өндөр статус, хэцүү харилцагч, гэр бүлийн яриа.</w:t>
      </w:r>
    </w:p>
    <w:p>
      <w:pPr>
        <w:pStyle w:val="ListNumber"/>
        <w:spacing w:before="0" w:after="100" w:line="280" w:lineRule="auto"/>
        <w:ind w:left="720" w:hanging="360"/>
      </w:pPr>
      <w:r>
        <w:rPr>
          <w:rFonts w:ascii="Calibri" w:hAnsi="Calibri"/>
          <w:color w:val="1D2A35"/>
          <w:sz w:val="22"/>
        </w:rPr>
        <w:t>Эрчим тохируулах: хүмүүсийн тоо, tone, хурд, таслалт, орчны чимээ, урьдчилан мэдэх байдал.</w:t>
      </w:r>
    </w:p>
    <w:p>
      <w:pPr>
        <w:pStyle w:val="ListNumber"/>
        <w:spacing w:before="0" w:after="100" w:line="280" w:lineRule="auto"/>
        <w:ind w:left="720" w:hanging="360"/>
      </w:pPr>
      <w:r>
        <w:rPr>
          <w:rFonts w:ascii="Calibri" w:hAnsi="Calibri"/>
          <w:color w:val="1D2A35"/>
          <w:sz w:val="22"/>
        </w:rPr>
        <w:t>Нөхцөл болон нэг л зорилгыг тайлбарлах.</w:t>
      </w:r>
    </w:p>
    <w:p>
      <w:pPr>
        <w:pStyle w:val="ListNumber"/>
        <w:spacing w:before="0" w:after="100" w:line="280" w:lineRule="auto"/>
        <w:ind w:left="720" w:hanging="360"/>
      </w:pPr>
      <w:r>
        <w:rPr>
          <w:rFonts w:ascii="Calibri" w:hAnsi="Calibri"/>
          <w:color w:val="1D2A35"/>
          <w:sz w:val="22"/>
        </w:rPr>
        <w:t>Орчны дуу, дүрийн яриаг тоглуулах.</w:t>
      </w:r>
    </w:p>
    <w:p>
      <w:pPr>
        <w:pStyle w:val="ListNumber"/>
        <w:spacing w:before="0" w:after="100" w:line="280" w:lineRule="auto"/>
        <w:ind w:left="720" w:hanging="360"/>
      </w:pPr>
      <w:r>
        <w:rPr>
          <w:rFonts w:ascii="Calibri" w:hAnsi="Calibri"/>
          <w:color w:val="1D2A35"/>
          <w:sz w:val="22"/>
        </w:rPr>
        <w:t>Хэрэглэгч дуугаар хариулах; AI бодитоор үргэлжлүүлэх.</w:t>
      </w:r>
    </w:p>
    <w:p>
      <w:pPr>
        <w:pStyle w:val="ListNumber"/>
        <w:spacing w:before="0" w:after="100" w:line="280" w:lineRule="auto"/>
        <w:ind w:left="720" w:hanging="360"/>
      </w:pPr>
      <w:r>
        <w:rPr>
          <w:rFonts w:ascii="Calibri" w:hAnsi="Calibri"/>
          <w:color w:val="1D2A35"/>
          <w:sz w:val="22"/>
        </w:rPr>
        <w:t>Гацсан мөчийг pause/replay хийж, сэргээх өгүүлбэр турших.</w:t>
      </w:r>
    </w:p>
    <w:p>
      <w:pPr>
        <w:pStyle w:val="ListNumber"/>
        <w:spacing w:before="0" w:after="100" w:line="280" w:lineRule="auto"/>
        <w:ind w:left="720" w:hanging="360"/>
      </w:pPr>
      <w:r>
        <w:rPr>
          <w:rFonts w:ascii="Calibri" w:hAnsi="Calibri"/>
          <w:color w:val="1D2A35"/>
          <w:sz w:val="22"/>
        </w:rPr>
        <w:t>Ижил нөхцөлийг өөр үр дүн, өөр tone-оор дахин тоглох.</w:t>
      </w:r>
    </w:p>
    <w:p>
      <w:pPr>
        <w:pStyle w:val="ListNumber"/>
        <w:spacing w:before="0" w:after="100" w:line="280" w:lineRule="auto"/>
        <w:ind w:left="720" w:hanging="360"/>
      </w:pPr>
      <w:r>
        <w:rPr>
          <w:rFonts w:ascii="Calibri" w:hAnsi="Calibri"/>
          <w:color w:val="1D2A35"/>
          <w:sz w:val="22"/>
        </w:rPr>
        <w:t>Дасгалын дараа бие, мэдрэмж, бодит чадварыг богино дүгнэх.</w:t>
      </w:r>
    </w:p>
    <w:p>
      <w:pPr>
        <w:pStyle w:val="Heading2"/>
        <w:keepNext/>
      </w:pPr>
      <w:r>
        <w:t>Эхний гурван arena</w:t>
      </w:r>
    </w:p>
    <w:tbl>
      <w:tblPr>
        <w:tblStyle w:val="TableGrid"/>
        <w:tblW w:type="dxa" w:w="9360"/>
        <w:tblLayout w:type="fixed"/>
        <w:tblLook w:firstColumn="1" w:firstRow="1" w:lastColumn="0" w:lastRow="0" w:noHBand="0" w:noVBand="1" w:val="04A0"/>
        <w:jc w:val="left"/>
        <w:tblInd w:w="120" w:type="dxa"/>
      </w:tblPr>
      <w:tblGrid>
        <w:gridCol w:w="2250"/>
        <w:gridCol w:w="3550"/>
        <w:gridCol w:w="3560"/>
      </w:tblGrid>
      <w:tr>
        <w:trPr>
          <w:tblHeader w:val="true"/>
        </w:trPr>
        <w:tc>
          <w:tcPr>
            <w:tcW w:type="dxa" w:w="22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Arena</w:t>
            </w:r>
          </w:p>
        </w:tc>
        <w:tc>
          <w:tcPr>
            <w:tcW w:type="dxa" w:w="35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Түгээмэл trigger</w:t>
            </w:r>
          </w:p>
        </w:tc>
        <w:tc>
          <w:tcPr>
            <w:tcW w:type="dxa" w:w="356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Core skill</w:t>
            </w:r>
          </w:p>
        </w:tc>
      </w:tr>
      <w:tr>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Багийн өдрийн хоол</w:t>
            </w:r>
          </w:p>
        </w:tc>
        <w:tc>
          <w:tcPr>
            <w:tcW w:type="dxa" w:w="35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Сэдэв хурдан солигдох, “яагаад дуугүй?”</w:t>
            </w:r>
          </w:p>
        </w:tc>
        <w:tc>
          <w:tcPr>
            <w:tcW w:type="dxa" w:w="35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Ярианд орох, нэг өгүүлбэр, таслуулсны дараа эргэх</w:t>
            </w:r>
          </w:p>
        </w:tc>
      </w:tr>
      <w:tr>
        <w:tc>
          <w:tcPr>
            <w:tcW w:type="dxa" w:w="22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Өндөр статустай хүн</w:t>
            </w:r>
          </w:p>
        </w:tc>
        <w:tc>
          <w:tcPr>
            <w:tcW w:type="dxa" w:w="35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Шүүгдэх, цаг бага, хүйтэн хариу</w:t>
            </w:r>
          </w:p>
        </w:tc>
        <w:tc>
          <w:tcPr>
            <w:tcW w:type="dxa" w:w="35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Мэндлэх, 10 секундийн танилцуулга, нэг асуулт</w:t>
            </w:r>
          </w:p>
        </w:tc>
      </w:tr>
      <w:tr>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Хэцүү харилцагч</w:t>
            </w:r>
          </w:p>
        </w:tc>
        <w:tc>
          <w:tcPr>
            <w:tcW w:type="dxa" w:w="35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Чанга tone, буруутгал, шаардлага</w:t>
            </w:r>
          </w:p>
        </w:tc>
        <w:tc>
          <w:tcPr>
            <w:tcW w:type="dxa" w:w="35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Тайван tone, тодруулга, хил хязгаар, дараагийн алхам</w:t>
            </w:r>
          </w:p>
        </w:tc>
      </w:tr>
    </w:tbl>
    <w:p>
      <w:pPr>
        <w:spacing w:after="40"/>
      </w:pPr>
    </w:p>
    <w:p>
      <w:pPr>
        <w:pStyle w:val="Heading2"/>
        <w:keepNext/>
      </w:pPr>
      <w:r>
        <w:t>Recovery phrases</w:t>
      </w:r>
    </w:p>
    <w:p>
      <w:pPr>
        <w:pStyle w:val="ListBullet"/>
        <w:spacing w:before="0" w:after="100" w:line="280" w:lineRule="auto"/>
        <w:ind w:left="720" w:hanging="360"/>
      </w:pPr>
      <w:r>
        <w:rPr>
          <w:rFonts w:ascii="Calibri" w:hAnsi="Calibri"/>
          <w:color w:val="1D2A35"/>
          <w:sz w:val="22"/>
        </w:rPr>
        <w:t>Санаагаа жаахан буруу хэлчихлээ. Дахин товч хэлбэл…</w:t>
      </w:r>
    </w:p>
    <w:p>
      <w:pPr>
        <w:pStyle w:val="ListBullet"/>
        <w:spacing w:before="0" w:after="100" w:line="280" w:lineRule="auto"/>
        <w:ind w:left="720" w:hanging="360"/>
      </w:pPr>
      <w:r>
        <w:rPr>
          <w:rFonts w:ascii="Calibri" w:hAnsi="Calibri"/>
          <w:color w:val="1D2A35"/>
          <w:sz w:val="22"/>
        </w:rPr>
        <w:t>Нэг хором, санаагаа дуусгая.</w:t>
      </w:r>
    </w:p>
    <w:p>
      <w:pPr>
        <w:pStyle w:val="ListBullet"/>
        <w:spacing w:before="0" w:after="100" w:line="280" w:lineRule="auto"/>
        <w:ind w:left="720" w:hanging="360"/>
      </w:pPr>
      <w:r>
        <w:rPr>
          <w:rFonts w:ascii="Calibri" w:hAnsi="Calibri"/>
          <w:color w:val="1D2A35"/>
          <w:sz w:val="22"/>
        </w:rPr>
        <w:t>Энэ асуултад яг одоо сайн хариулт алга. Бодоод эргэж хэлье.</w:t>
      </w:r>
    </w:p>
    <w:p>
      <w:pPr>
        <w:pStyle w:val="ListBullet"/>
        <w:spacing w:before="0" w:after="100" w:line="280" w:lineRule="auto"/>
        <w:ind w:left="720" w:hanging="360"/>
      </w:pPr>
      <w:r>
        <w:rPr>
          <w:rFonts w:ascii="Calibri" w:hAnsi="Calibri"/>
          <w:color w:val="1D2A35"/>
          <w:sz w:val="22"/>
        </w:rPr>
        <w:t>Би таны хэлснийг зөв ойлгосон эсэхээ тодруулъя.</w:t>
      </w:r>
    </w:p>
    <w:p>
      <w:pPr>
        <w:pStyle w:val="ListBullet"/>
        <w:spacing w:before="0" w:after="100" w:line="280" w:lineRule="auto"/>
        <w:ind w:left="720" w:hanging="360"/>
      </w:pPr>
      <w:r>
        <w:rPr>
          <w:rFonts w:ascii="Calibri" w:hAnsi="Calibri"/>
          <w:color w:val="1D2A35"/>
          <w:sz w:val="22"/>
        </w:rPr>
        <w:t>Энэ хэсэг жаахан эвгүй болчихлоо. Өөр сэдэв рүү оръё.</w:t>
      </w:r>
    </w:p>
    <w:p>
      <w:pPr>
        <w:pStyle w:val="Heading1"/>
        <w:keepNext/>
      </w:pPr>
      <w:r>
        <w:t>10. Подкаст, нэвтрүүлэг ба бодит ярианы контент</w:t>
      </w:r>
    </w:p>
    <w:p>
      <w:pPr>
        <w:keepNext w:val="0"/>
        <w:spacing w:before="0" w:after="120" w:line="264" w:lineRule="auto"/>
      </w:pPr>
      <w:r>
        <w:rPr>
          <w:rFonts w:ascii="Calibri" w:hAnsi="Calibri"/>
          <w:i w:val="0"/>
          <w:color w:val="1D2A35"/>
          <w:sz w:val="22"/>
        </w:rPr>
        <w:t>Бодит подкаст нь “conversation film study” хэлбэрээр үнэ цэнтэй: хэрэглэгч ярианы хэмнэл, асуулт, joke, сэдэв солих, ярианд орох мөчийг ажиглаж сурна. Гэхдээ эх контентыг дахин нийтлэх бус, эх платформын тоглуулагчаар embed хийж, сургалтын давхарга нэмнэ.</w:t>
      </w:r>
    </w:p>
    <w:p>
      <w:pPr>
        <w:pStyle w:val="Heading2"/>
        <w:keepNext/>
      </w:pPr>
      <w:r>
        <w:t>Зөв хэрэглээ</w:t>
      </w:r>
    </w:p>
    <w:p>
      <w:pPr>
        <w:pStyle w:val="ListBullet"/>
        <w:spacing w:before="0" w:after="100" w:line="280" w:lineRule="auto"/>
        <w:ind w:left="720" w:hanging="360"/>
      </w:pPr>
      <w:r>
        <w:rPr>
          <w:rFonts w:ascii="Calibri" w:hAnsi="Calibri"/>
          <w:color w:val="1D2A35"/>
          <w:sz w:val="22"/>
        </w:rPr>
        <w:t>YouTube-ийн албан ёсны embedded player-аар эх видео, суваг, холбоосыг хэвээр харуулах.</w:t>
      </w:r>
    </w:p>
    <w:p>
      <w:pPr>
        <w:pStyle w:val="ListBullet"/>
        <w:spacing w:before="0" w:after="100" w:line="280" w:lineRule="auto"/>
        <w:ind w:left="720" w:hanging="360"/>
      </w:pPr>
      <w:r>
        <w:rPr>
          <w:rFonts w:ascii="Calibri" w:hAnsi="Calibri"/>
          <w:color w:val="1D2A35"/>
          <w:sz w:val="22"/>
        </w:rPr>
        <w:t>20–60 секундийн timestamp дээр ажиглах, таамаглах, хариултын өмнө pause хийх.</w:t>
      </w:r>
    </w:p>
    <w:p>
      <w:pPr>
        <w:pStyle w:val="ListBullet"/>
        <w:spacing w:before="0" w:after="100" w:line="280" w:lineRule="auto"/>
        <w:ind w:left="720" w:hanging="360"/>
      </w:pPr>
      <w:r>
        <w:rPr>
          <w:rFonts w:ascii="Calibri" w:hAnsi="Calibri"/>
          <w:color w:val="1D2A35"/>
          <w:sz w:val="22"/>
        </w:rPr>
        <w:t>“Одоо тэд таны бодлыг асуувал?” гэж хэрэглэгчийг ярианд оруулах.</w:t>
      </w:r>
    </w:p>
    <w:p>
      <w:pPr>
        <w:pStyle w:val="ListBullet"/>
        <w:spacing w:before="0" w:after="100" w:line="280" w:lineRule="auto"/>
        <w:ind w:left="720" w:hanging="360"/>
      </w:pPr>
      <w:r>
        <w:rPr>
          <w:rFonts w:ascii="Calibri" w:hAnsi="Calibri"/>
          <w:color w:val="1D2A35"/>
          <w:sz w:val="22"/>
        </w:rPr>
        <w:t>Эх ярианы ур чадварын pattern-оор цоо шинэ AI сценарийг зохиох.</w:t>
      </w:r>
    </w:p>
    <w:p>
      <w:pPr>
        <w:pStyle w:val="ListBullet"/>
        <w:spacing w:before="0" w:after="100" w:line="280" w:lineRule="auto"/>
        <w:ind w:left="720" w:hanging="360"/>
      </w:pPr>
      <w:r>
        <w:rPr>
          <w:rFonts w:ascii="Calibri" w:hAnsi="Calibri"/>
          <w:color w:val="1D2A35"/>
          <w:sz w:val="22"/>
        </w:rPr>
        <w:t>Контент эзэмшигчтэй түншилж, лицензтэй premium сургалтын багц хийх.</w:t>
      </w:r>
    </w:p>
    <w:p>
      <w:pPr>
        <w:pStyle w:val="Heading2"/>
        <w:keepNext/>
      </w:pPr>
      <w:r>
        <w:t>Хориглох буюу зөвшөөрөл шаардах хэрэглээ</w:t>
      </w:r>
    </w:p>
    <w:p>
      <w:pPr>
        <w:pStyle w:val="ListBullet"/>
        <w:spacing w:before="0" w:after="100" w:line="280" w:lineRule="auto"/>
        <w:ind w:left="720" w:hanging="360"/>
      </w:pPr>
      <w:r>
        <w:rPr>
          <w:rFonts w:ascii="Calibri" w:hAnsi="Calibri"/>
          <w:color w:val="1D2A35"/>
          <w:sz w:val="22"/>
        </w:rPr>
        <w:t>Бүтэн аудио, урт клип, бүтэн transcript-ийг татаж өөрийн серверт дахин байршуулах.</w:t>
      </w:r>
    </w:p>
    <w:p>
      <w:pPr>
        <w:pStyle w:val="ListBullet"/>
        <w:spacing w:before="0" w:after="100" w:line="280" w:lineRule="auto"/>
        <w:ind w:left="720" w:hanging="360"/>
      </w:pPr>
      <w:r>
        <w:rPr>
          <w:rFonts w:ascii="Calibri" w:hAnsi="Calibri"/>
          <w:color w:val="1D2A35"/>
          <w:sz w:val="22"/>
        </w:rPr>
        <w:t>Подкастын хүний хоолойг зөвшөөрөлгүй clone хийх.</w:t>
      </w:r>
    </w:p>
    <w:p>
      <w:pPr>
        <w:pStyle w:val="ListBullet"/>
        <w:spacing w:before="0" w:after="100" w:line="280" w:lineRule="auto"/>
        <w:ind w:left="720" w:hanging="360"/>
      </w:pPr>
      <w:r>
        <w:rPr>
          <w:rFonts w:ascii="Calibri" w:hAnsi="Calibri"/>
          <w:color w:val="1D2A35"/>
          <w:sz w:val="22"/>
        </w:rPr>
        <w:t>Эх сурвалжийг нууж, эх контентыг бүтээгдэхүүний өөрийн контент мэт үзүүлэх.</w:t>
      </w:r>
    </w:p>
    <w:p>
      <w:pPr>
        <w:pStyle w:val="ListBullet"/>
        <w:spacing w:before="0" w:after="100" w:line="280" w:lineRule="auto"/>
        <w:ind w:left="720" w:hanging="360"/>
      </w:pPr>
      <w:r>
        <w:rPr>
          <w:rFonts w:ascii="Calibri" w:hAnsi="Calibri"/>
          <w:color w:val="1D2A35"/>
          <w:sz w:val="22"/>
        </w:rPr>
        <w:t>Урт хэсгийг төлбөртэй контент болгон дахин савлах.</w:t>
      </w:r>
    </w:p>
    <w:p>
      <w:pPr>
        <w:pStyle w:val="Heading2"/>
        <w:keepNext/>
      </w:pPr>
      <w:r>
        <w:t>Podcast Lab урсгал</w:t>
      </w:r>
    </w:p>
    <w:p>
      <w:pPr>
        <w:keepNext w:val="0"/>
        <w:spacing w:before="0" w:after="120" w:line="264" w:lineRule="auto"/>
      </w:pPr>
      <w:r>
        <w:rPr>
          <w:rFonts w:ascii="Calibri" w:hAnsi="Calibri"/>
          <w:i w:val="0"/>
          <w:color w:val="1D2A35"/>
          <w:sz w:val="22"/>
        </w:rPr>
        <w:t>Ажиглах → хариултыг таамаглах → видеог үргэлжлүүлж шалгах → хэрэглэгчийг ярианы дунд оруулах → AI-тай оригинал хувилбараар тоглох → өөр tone-оор давтах.</w:t>
      </w:r>
    </w:p>
    <w:p>
      <w:pPr>
        <w:pStyle w:val="Heading1"/>
        <w:keepNext/>
      </w:pPr>
      <w:r>
        <w:t>11. Аюулгүй, trauma-aware дизайн</w:t>
      </w:r>
    </w:p>
    <w:p>
      <w:pPr>
        <w:keepNext w:val="0"/>
        <w:spacing w:before="0" w:after="120" w:line="264" w:lineRule="auto"/>
      </w:pPr>
      <w:r>
        <w:rPr>
          <w:rFonts w:ascii="Calibri" w:hAnsi="Calibri"/>
          <w:i w:val="0"/>
          <w:color w:val="1D2A35"/>
          <w:sz w:val="22"/>
        </w:rPr>
        <w:t>Бүтээгдэхүүн trauma-г оношлохгүй. Гэхдээ ичгүүр, зайлсхийлт, өндөр сэрэлтэй хэрэглэгчийн хяналт, урьдчилан мэдэх байдал, зөвшөөрөл, аюулгүй гарцыг дизайны үндсэн шаардлага болгоно.</w:t>
      </w:r>
    </w:p>
    <w:tbl>
      <w:tblPr>
        <w:tblStyle w:val="TableGrid"/>
        <w:tblW w:type="dxa" w:w="9360"/>
        <w:tblLayout w:type="fixed"/>
        <w:tblLook w:firstColumn="1" w:firstRow="1" w:lastColumn="0" w:lastRow="0" w:noHBand="0" w:noVBand="1" w:val="04A0"/>
        <w:jc w:val="left"/>
        <w:tblInd w:w="120" w:type="dxa"/>
      </w:tblPr>
      <w:tblGrid>
        <w:gridCol w:w="2050"/>
        <w:gridCol w:w="7310"/>
      </w:tblGrid>
      <w:tr>
        <w:trPr>
          <w:tblHeader w:val="true"/>
        </w:trPr>
        <w:tc>
          <w:tcPr>
            <w:tcW w:type="dxa" w:w="20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Зарчим</w:t>
            </w:r>
          </w:p>
        </w:tc>
        <w:tc>
          <w:tcPr>
            <w:tcW w:type="dxa" w:w="731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Бүтээгдэхүүний дүрэм</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Хяналт</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Pause, replay, түвшин бууруулах, дуусгах товч үргэлж харагдана</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Урьдчилан мэдэх</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Шуурхай дайралт, shouting, таслалт эхлэхээс өмнө тодорхой мэдэгдэнэ</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Зөвшөөрөл</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Real-world step, unpredictable role-play, intense tone нь opt-in</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Шийтгэлгүй</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Одоо биш, pause, түвшин бууруулалтад XP хасахгүй, streak таслахгүй</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Тайвшруулах хаалт</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Хэцүү симуляцийн дараа 30–60 секундийн cooldown ба баримтат review</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Тусламжийн хил</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Өдөр тутмын амьдрал их хязгаарлагдсан бол мэргэжлийн тусламжийн мэдээлэл</w:t>
            </w:r>
          </w:p>
        </w:tc>
      </w:tr>
    </w:tbl>
    <w:p>
      <w:pPr>
        <w:spacing w:after="40"/>
      </w:pPr>
    </w:p>
    <w:p>
      <w:pPr>
        <w:pStyle w:val="Heading2"/>
        <w:keepNext/>
      </w:pPr>
      <w:r>
        <w:t>Эрчмийн дүрэм</w:t>
      </w:r>
    </w:p>
    <w:p>
      <w:pPr>
        <w:pStyle w:val="ListBullet"/>
        <w:spacing w:before="0" w:after="100" w:line="280" w:lineRule="auto"/>
        <w:ind w:left="720" w:hanging="360"/>
      </w:pPr>
      <w:r>
        <w:rPr>
          <w:rFonts w:ascii="Calibri" w:hAnsi="Calibri"/>
          <w:color w:val="1D2A35"/>
          <w:sz w:val="22"/>
        </w:rPr>
        <w:t>0–2/10: давтлага; хэрэглэгч хүсвэл хүндрүүлнэ.</w:t>
      </w:r>
    </w:p>
    <w:p>
      <w:pPr>
        <w:pStyle w:val="ListBullet"/>
        <w:spacing w:before="0" w:after="100" w:line="280" w:lineRule="auto"/>
        <w:ind w:left="720" w:hanging="360"/>
      </w:pPr>
      <w:r>
        <w:rPr>
          <w:rFonts w:ascii="Calibri" w:hAnsi="Calibri"/>
          <w:color w:val="1D2A35"/>
          <w:sz w:val="22"/>
        </w:rPr>
        <w:t>3–5/10: хөгжлийн тохиромжтой бүс; үндсэн simulation.</w:t>
      </w:r>
    </w:p>
    <w:p>
      <w:pPr>
        <w:pStyle w:val="ListBullet"/>
        <w:spacing w:before="0" w:after="100" w:line="280" w:lineRule="auto"/>
        <w:ind w:left="720" w:hanging="360"/>
      </w:pPr>
      <w:r>
        <w:rPr>
          <w:rFonts w:ascii="Calibri" w:hAnsi="Calibri"/>
          <w:color w:val="1D2A35"/>
          <w:sz w:val="22"/>
        </w:rPr>
        <w:t>6–7/10: богиносгох, hint, pause, guided response.</w:t>
      </w:r>
    </w:p>
    <w:p>
      <w:pPr>
        <w:pStyle w:val="ListBullet"/>
        <w:spacing w:before="0" w:after="100" w:line="280" w:lineRule="auto"/>
        <w:ind w:left="720" w:hanging="360"/>
      </w:pPr>
      <w:r>
        <w:rPr>
          <w:rFonts w:ascii="Calibri" w:hAnsi="Calibri"/>
          <w:color w:val="1D2A35"/>
          <w:sz w:val="22"/>
        </w:rPr>
        <w:t>8–10/10: бодит даалгавар санал болгохгүй; аюулгүй mode болон дуусгах сонголт.</w:t>
      </w:r>
    </w:p>
    <w:p>
      <w:pPr>
        <w:keepNext w:val="0"/>
        <w:spacing w:before="0" w:after="120" w:line="264" w:lineRule="auto"/>
      </w:pPr>
      <w:r>
        <w:rPr>
          <w:rFonts w:ascii="Calibri" w:hAnsi="Calibri"/>
          <w:i w:val="0"/>
          <w:color w:val="1D2A35"/>
          <w:sz w:val="22"/>
        </w:rPr>
        <w:t>Эдгээр оноо нь эмнэлгийн үнэлгээ биш; зөвхөн хэрэглэгчийн тухайн өдрийн дасгалын эрчмийг тохируулах UI control байна.</w:t>
      </w:r>
    </w:p>
    <w:p>
      <w:pPr>
        <w:pStyle w:val="Heading1"/>
        <w:keepNext/>
      </w:pPr>
      <w:r>
        <w:t>12. Gamification ба ахиц</w:t>
      </w:r>
    </w:p>
    <w:p>
      <w:pPr>
        <w:keepNext w:val="0"/>
        <w:spacing w:before="0" w:after="120" w:line="264" w:lineRule="auto"/>
      </w:pPr>
      <w:r>
        <w:rPr>
          <w:rFonts w:ascii="Calibri" w:hAnsi="Calibri"/>
          <w:i w:val="0"/>
          <w:color w:val="1D2A35"/>
          <w:sz w:val="22"/>
        </w:rPr>
        <w:t>Gamification нь хэрэглэгчийг бусадтай харьцуулах бус, оролцоо болон чадварын батжилтыг харагдуулах ёстой.</w:t>
      </w:r>
    </w:p>
    <w:tbl>
      <w:tblPr>
        <w:tblStyle w:val="TableGrid"/>
        <w:tblW w:type="dxa" w:w="9360"/>
        <w:tblLayout w:type="fixed"/>
        <w:tblLook w:firstColumn="1" w:firstRow="1" w:lastColumn="0" w:lastRow="0" w:noHBand="0" w:noVBand="1" w:val="04A0"/>
        <w:jc w:val="left"/>
        <w:tblInd w:w="120" w:type="dxa"/>
      </w:tblPr>
      <w:tblGrid>
        <w:gridCol w:w="1800"/>
        <w:gridCol w:w="4020"/>
        <w:gridCol w:w="3540"/>
      </w:tblGrid>
      <w:tr>
        <w:trPr>
          <w:tblHeader w:val="true"/>
        </w:trPr>
        <w:tc>
          <w:tcPr>
            <w:tcW w:type="dxa" w:w="180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Хэмжүүр</w:t>
            </w:r>
          </w:p>
        </w:tc>
        <w:tc>
          <w:tcPr>
            <w:tcW w:type="dxa" w:w="402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Юуг илэрхийлэх вэ?</w:t>
            </w:r>
          </w:p>
        </w:tc>
        <w:tc>
          <w:tcPr>
            <w:tcW w:type="dxa" w:w="354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Юунд ашиглахгүй вэ?</w:t>
            </w:r>
          </w:p>
        </w:tc>
      </w:tr>
      <w:t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XP</w:t>
            </w:r>
          </w:p>
        </w:tc>
        <w:tc>
          <w:tcPr>
            <w:tcW w:type="dxa" w:w="402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Дасгал, давталт, reflection-д зарцуулсан хүчин чармайлт</w:t>
            </w:r>
          </w:p>
        </w:tc>
        <w:tc>
          <w:tcPr>
            <w:tcW w:type="dxa" w:w="354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Хүний үнэ цэнэ, бодит чадварын ганц үнэлгээ</w:t>
            </w:r>
          </w:p>
        </w:tc>
      </w:tr>
      <w:tr>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Streak</w:t>
            </w:r>
          </w:p>
        </w:tc>
        <w:tc>
          <w:tcPr>
            <w:tcW w:type="dxa" w:w="402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Тогтмол эргэн ирсэн байдал</w:t>
            </w:r>
          </w:p>
        </w:tc>
        <w:tc>
          <w:tcPr>
            <w:tcW w:type="dxa" w:w="354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Шийтгэл, айдас, shame trigger</w:t>
            </w:r>
          </w:p>
        </w:tc>
      </w:tr>
      <w:t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Habit Strength</w:t>
            </w:r>
          </w:p>
        </w:tc>
        <w:tc>
          <w:tcPr>
            <w:tcW w:type="dxa" w:w="402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Өөр өдөр, өөр нөхцөлөөр сэргээж чадсан байдал</w:t>
            </w:r>
          </w:p>
        </w:tc>
        <w:tc>
          <w:tcPr>
            <w:tcW w:type="dxa" w:w="354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Нэг өдөр binge хийсэн тоо</w:t>
            </w:r>
          </w:p>
        </w:tc>
      </w:tr>
      <w:tr>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Life Impact</w:t>
            </w:r>
          </w:p>
        </w:tc>
        <w:tc>
          <w:tcPr>
            <w:tcW w:type="dxa" w:w="402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Optional бодит жижиг алхмын self-report</w:t>
            </w:r>
          </w:p>
        </w:tc>
        <w:tc>
          <w:tcPr>
            <w:tcW w:type="dxa" w:w="354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Найзын тоо, social popularity</w:t>
            </w:r>
          </w:p>
        </w:tc>
      </w:tr>
      <w:tr>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Recovery Score</w:t>
            </w:r>
          </w:p>
        </w:tc>
        <w:tc>
          <w:tcPr>
            <w:tcW w:type="dxa" w:w="402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Гацалт, таслалт, буруу ойлголтын дараа яриагаа сэргээсэн</w:t>
            </w:r>
          </w:p>
        </w:tc>
        <w:tc>
          <w:tcPr>
            <w:tcW w:type="dxa" w:w="354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Төгс ярьсан эсэх</w:t>
            </w:r>
          </w:p>
        </w:tc>
      </w:tr>
    </w:tbl>
    <w:p>
      <w:pPr>
        <w:spacing w:after="40"/>
      </w:pPr>
    </w:p>
    <w:p>
      <w:pPr>
        <w:pStyle w:val="Heading2"/>
        <w:keepNext/>
      </w:pPr>
      <w:r>
        <w:t>Онооны зарчим</w:t>
      </w:r>
    </w:p>
    <w:p>
      <w:pPr>
        <w:pStyle w:val="ListBullet"/>
        <w:spacing w:before="0" w:after="100" w:line="280" w:lineRule="auto"/>
        <w:ind w:left="720" w:hanging="360"/>
      </w:pPr>
      <w:r>
        <w:rPr>
          <w:rFonts w:ascii="Calibri" w:hAnsi="Calibri"/>
          <w:color w:val="1D2A35"/>
          <w:sz w:val="22"/>
        </w:rPr>
        <w:t>Дасгал эхлүүлсэн, мэдрэмжээ үнэн зөв тэмдэглэсэн, дуугаар нэг удаа хэлсэнд оноо өгнө.</w:t>
      </w:r>
    </w:p>
    <w:p>
      <w:pPr>
        <w:pStyle w:val="ListBullet"/>
        <w:spacing w:before="0" w:after="100" w:line="280" w:lineRule="auto"/>
        <w:ind w:left="720" w:hanging="360"/>
      </w:pPr>
      <w:r>
        <w:rPr>
          <w:rFonts w:ascii="Calibri" w:hAnsi="Calibri"/>
          <w:color w:val="1D2A35"/>
          <w:sz w:val="22"/>
        </w:rPr>
        <w:t>“Одоо биш” гэж өөрийн хязгаарыг сонгосон нь ахиц хэвээр; оноо хасахгүй.</w:t>
      </w:r>
    </w:p>
    <w:p>
      <w:pPr>
        <w:pStyle w:val="ListBullet"/>
        <w:spacing w:before="0" w:after="100" w:line="280" w:lineRule="auto"/>
        <w:ind w:left="720" w:hanging="360"/>
      </w:pPr>
      <w:r>
        <w:rPr>
          <w:rFonts w:ascii="Calibri" w:hAnsi="Calibri"/>
          <w:color w:val="1D2A35"/>
          <w:sz w:val="22"/>
        </w:rPr>
        <w:t>Бодит алхам bonus боловч үндсэн дасгалын completion-ийн шаардлага биш.</w:t>
      </w:r>
    </w:p>
    <w:p>
      <w:pPr>
        <w:pStyle w:val="ListBullet"/>
        <w:spacing w:before="0" w:after="100" w:line="280" w:lineRule="auto"/>
        <w:ind w:left="720" w:hanging="360"/>
      </w:pPr>
      <w:r>
        <w:rPr>
          <w:rFonts w:ascii="Calibri" w:hAnsi="Calibri"/>
          <w:color w:val="1D2A35"/>
          <w:sz w:val="22"/>
        </w:rPr>
        <w:t>Leaderboard болон олон нийтэд харагдах rank-ийг MVP-д хийхгүй.</w:t>
      </w:r>
    </w:p>
    <w:p>
      <w:pPr>
        <w:pStyle w:val="Heading1"/>
        <w:keepNext/>
      </w:pPr>
      <w:r>
        <w:t>13. MVP бүтээгдэхүүний хүрээ</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4F1EC"/>
          </w:tcPr>
          <w:p>
            <w:pPr>
              <w:spacing w:after="80"/>
            </w:pPr>
            <w:r/>
            <w:r>
              <w:rPr>
                <w:rFonts w:ascii="Calibri" w:hAnsi="Calibri"/>
                <w:b/>
                <w:color w:val="0D655B"/>
                <w:sz w:val="18"/>
              </w:rPr>
              <w:t>MVP GOAL</w:t>
            </w:r>
          </w:p>
          <w:p>
            <w:pPr>
              <w:spacing w:after="0" w:line="269" w:lineRule="auto"/>
            </w:pPr>
            <w:r>
              <w:rPr>
                <w:rFonts w:ascii="Calibri" w:hAnsi="Calibri"/>
                <w:b/>
                <w:color w:val="1D2A35"/>
                <w:sz w:val="22"/>
              </w:rPr>
              <w:t>Нэг хэрэглэгч багийн өдрийн хоолны хэцүү мөчийг ганцаараа бодит мэт давтаж, гацсан ч сэргээх гурван хувилбар туршаад, дараа нь ахицаа ойлгож чаддаг болох.</w:t>
            </w:r>
          </w:p>
        </w:tc>
      </w:tr>
    </w:tbl>
    <w:p>
      <w:pPr>
        <w:spacing w:after="20"/>
      </w:pPr>
    </w:p>
    <w:p>
      <w:pPr>
        <w:pStyle w:val="Heading2"/>
        <w:keepNext/>
      </w:pPr>
      <w:r>
        <w:t>MVP-д багтах</w:t>
      </w:r>
    </w:p>
    <w:p>
      <w:pPr>
        <w:pStyle w:val="ListBullet"/>
        <w:spacing w:before="0" w:after="100" w:line="280" w:lineRule="auto"/>
        <w:ind w:left="720" w:hanging="360"/>
      </w:pPr>
      <w:r>
        <w:rPr>
          <w:rFonts w:ascii="Calibri" w:hAnsi="Calibri"/>
          <w:color w:val="1D2A35"/>
          <w:sz w:val="22"/>
        </w:rPr>
        <w:t>Монгол хэлтэй onboarding: асуудал, trigger, аюулгүй байдлын түвшин.</w:t>
      </w:r>
    </w:p>
    <w:p>
      <w:pPr>
        <w:pStyle w:val="ListBullet"/>
        <w:spacing w:before="0" w:after="100" w:line="280" w:lineRule="auto"/>
        <w:ind w:left="720" w:hanging="360"/>
      </w:pPr>
      <w:r>
        <w:rPr>
          <w:rFonts w:ascii="Calibri" w:hAnsi="Calibri"/>
          <w:color w:val="1D2A35"/>
          <w:sz w:val="22"/>
        </w:rPr>
        <w:t>“Тайван холбогдох” flagship-ийн эхний 4 skill, 20 микро хичээл.</w:t>
      </w:r>
    </w:p>
    <w:p>
      <w:pPr>
        <w:pStyle w:val="ListBullet"/>
        <w:spacing w:before="0" w:after="100" w:line="280" w:lineRule="auto"/>
        <w:ind w:left="720" w:hanging="360"/>
      </w:pPr>
      <w:r>
        <w:rPr>
          <w:rFonts w:ascii="Calibri" w:hAnsi="Calibri"/>
          <w:color w:val="1D2A35"/>
          <w:sz w:val="22"/>
        </w:rPr>
        <w:t>3 arena: багийн хоол, өндөр статустай хүн, хэцүү харилцагч.</w:t>
      </w:r>
    </w:p>
    <w:p>
      <w:pPr>
        <w:pStyle w:val="ListBullet"/>
        <w:spacing w:before="0" w:after="100" w:line="280" w:lineRule="auto"/>
        <w:ind w:left="720" w:hanging="360"/>
      </w:pPr>
      <w:r>
        <w:rPr>
          <w:rFonts w:ascii="Calibri" w:hAnsi="Calibri"/>
          <w:color w:val="1D2A35"/>
          <w:sz w:val="22"/>
        </w:rPr>
        <w:t>Түвшин 1–3: guided script, voice response, limited surprise follow-up.</w:t>
      </w:r>
    </w:p>
    <w:p>
      <w:pPr>
        <w:pStyle w:val="ListBullet"/>
        <w:spacing w:before="0" w:after="100" w:line="280" w:lineRule="auto"/>
        <w:ind w:left="720" w:hanging="360"/>
      </w:pPr>
      <w:r>
        <w:rPr>
          <w:rFonts w:ascii="Calibri" w:hAnsi="Calibri"/>
          <w:color w:val="1D2A35"/>
          <w:sz w:val="22"/>
        </w:rPr>
        <w:t>Монгол TTS, speech-to-text, AI feedback, transcript зөв/буруу үнэлгээ.</w:t>
      </w:r>
    </w:p>
    <w:p>
      <w:pPr>
        <w:pStyle w:val="ListBullet"/>
        <w:spacing w:before="0" w:after="100" w:line="280" w:lineRule="auto"/>
        <w:ind w:left="720" w:hanging="360"/>
      </w:pPr>
      <w:r>
        <w:rPr>
          <w:rFonts w:ascii="Calibri" w:hAnsi="Calibri"/>
          <w:color w:val="1D2A35"/>
          <w:sz w:val="22"/>
        </w:rPr>
        <w:t>Өмнөх/дараах 0–10 эрчим, XP, streak, Habit Strength-ийн эхний загвар.</w:t>
      </w:r>
    </w:p>
    <w:p>
      <w:pPr>
        <w:pStyle w:val="ListBullet"/>
        <w:spacing w:before="0" w:after="100" w:line="280" w:lineRule="auto"/>
        <w:ind w:left="720" w:hanging="360"/>
      </w:pPr>
      <w:r>
        <w:rPr>
          <w:rFonts w:ascii="Calibri" w:hAnsi="Calibri"/>
          <w:color w:val="1D2A35"/>
          <w:sz w:val="22"/>
        </w:rPr>
        <w:t>Pause, hint, replay, level down, safe finish.</w:t>
      </w:r>
    </w:p>
    <w:p>
      <w:pPr>
        <w:pStyle w:val="ListBullet"/>
        <w:spacing w:before="0" w:after="100" w:line="280" w:lineRule="auto"/>
        <w:ind w:left="720" w:hanging="360"/>
      </w:pPr>
      <w:r>
        <w:rPr>
          <w:rFonts w:ascii="Calibri" w:hAnsi="Calibri"/>
          <w:color w:val="1D2A35"/>
          <w:sz w:val="22"/>
        </w:rPr>
        <w:t>1 embedded Podcast Lab туршилт — timestamp ба original follow-up simulation.</w:t>
      </w:r>
    </w:p>
    <w:p>
      <w:pPr>
        <w:pStyle w:val="Heading2"/>
        <w:keepNext/>
      </w:pPr>
      <w:r>
        <w:t>MVP-д багтахгүй</w:t>
      </w:r>
    </w:p>
    <w:p>
      <w:pPr>
        <w:pStyle w:val="ListBullet"/>
        <w:spacing w:before="0" w:after="100" w:line="280" w:lineRule="auto"/>
        <w:ind w:left="720" w:hanging="360"/>
      </w:pPr>
      <w:r>
        <w:rPr>
          <w:rFonts w:ascii="Calibri" w:hAnsi="Calibri"/>
          <w:color w:val="1D2A35"/>
          <w:sz w:val="22"/>
        </w:rPr>
        <w:t>Бүтэн нэг жилийн бүх хөтөлбөр.</w:t>
      </w:r>
    </w:p>
    <w:p>
      <w:pPr>
        <w:pStyle w:val="ListBullet"/>
        <w:spacing w:before="0" w:after="100" w:line="280" w:lineRule="auto"/>
        <w:ind w:left="720" w:hanging="360"/>
      </w:pPr>
      <w:r>
        <w:rPr>
          <w:rFonts w:ascii="Calibri" w:hAnsi="Calibri"/>
          <w:color w:val="1D2A35"/>
          <w:sz w:val="22"/>
        </w:rPr>
        <w:t>Олон хэрэглэгчийн social feed, league, leaderboard.</w:t>
      </w:r>
    </w:p>
    <w:p>
      <w:pPr>
        <w:pStyle w:val="ListBullet"/>
        <w:spacing w:before="0" w:after="100" w:line="280" w:lineRule="auto"/>
        <w:ind w:left="720" w:hanging="360"/>
      </w:pPr>
      <w:r>
        <w:rPr>
          <w:rFonts w:ascii="Calibri" w:hAnsi="Calibri"/>
          <w:color w:val="1D2A35"/>
          <w:sz w:val="22"/>
        </w:rPr>
        <w:t>Хүний therapist marketplace эсвэл клиникийн оношлогоо.</w:t>
      </w:r>
    </w:p>
    <w:p>
      <w:pPr>
        <w:pStyle w:val="ListBullet"/>
        <w:spacing w:before="0" w:after="100" w:line="280" w:lineRule="auto"/>
        <w:ind w:left="720" w:hanging="360"/>
      </w:pPr>
      <w:r>
        <w:rPr>
          <w:rFonts w:ascii="Calibri" w:hAnsi="Calibri"/>
          <w:color w:val="1D2A35"/>
          <w:sz w:val="22"/>
        </w:rPr>
        <w:t>Бодит хүний хоолой clone хийх.</w:t>
      </w:r>
    </w:p>
    <w:p>
      <w:pPr>
        <w:pStyle w:val="ListBullet"/>
        <w:spacing w:before="0" w:after="100" w:line="280" w:lineRule="auto"/>
        <w:ind w:left="720" w:hanging="360"/>
      </w:pPr>
      <w:r>
        <w:rPr>
          <w:rFonts w:ascii="Calibri" w:hAnsi="Calibri"/>
          <w:color w:val="1D2A35"/>
          <w:sz w:val="22"/>
        </w:rPr>
        <w:t>VR, avatar video, 3D орчин.</w:t>
      </w:r>
    </w:p>
    <w:p>
      <w:pPr>
        <w:pStyle w:val="ListBullet"/>
        <w:spacing w:before="0" w:after="100" w:line="280" w:lineRule="auto"/>
        <w:ind w:left="720" w:hanging="360"/>
      </w:pPr>
      <w:r>
        <w:rPr>
          <w:rFonts w:ascii="Calibri" w:hAnsi="Calibri"/>
          <w:color w:val="1D2A35"/>
          <w:sz w:val="22"/>
        </w:rPr>
        <w:t>Байгууллагын admin dashboard болон enterprise analytics.</w:t>
      </w:r>
    </w:p>
    <w:p>
      <w:pPr>
        <w:pStyle w:val="Heading1"/>
        <w:keepNext/>
      </w:pPr>
      <w:r>
        <w:t>14. Амжилтын хэмжүүр</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Түвшин</w:t>
            </w:r>
          </w:p>
        </w:tc>
        <w:tc>
          <w:tcPr>
            <w:tcW w:type="dxa" w:w="746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Үндсэн хэмжүүрүүд</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Activation</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Эхний 24 цагт нэг simulation эхлүүлж, нэг voice response дуусгах</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Engagement</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7 хоногт идэвхтэй өдөр, simulation/session, replay, week-1 retention</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Learning</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Recovery phrase ашиглалт, өөр tone-д сэргээх, hint-ийн бууралт</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Emotional safety</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Abrupt quit, intensity decrease, safe finish, before/after self-rating</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Life impact</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Optional жижиг туршилт, уулзалтад оролцсон self-report, post-event rumination change</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Quality</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STT зөв хөрвүүлэлт, TTS ойлгомж, feedback usefulness, latency, error rate</w:t>
            </w:r>
          </w:p>
        </w:tc>
      </w:tr>
    </w:tbl>
    <w:p>
      <w:pPr>
        <w:spacing w:after="40"/>
      </w:pPr>
    </w:p>
    <w:p>
      <w:pPr>
        <w:pStyle w:val="Heading2"/>
        <w:keepNext/>
      </w:pPr>
      <w:r>
        <w:t>North Star metric — санал</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vAlign w:val="center"/>
            <w:shd w:fill="E4F1EC"/>
          </w:tcPr>
          <w:p>
            <w:pPr>
              <w:spacing w:after="80"/>
            </w:pPr>
            <w:r/>
            <w:r>
              <w:rPr>
                <w:rFonts w:ascii="Calibri" w:hAnsi="Calibri"/>
                <w:b/>
                <w:color w:val="0D655B"/>
                <w:sz w:val="18"/>
              </w:rPr>
              <w:t>WEEKLY MEANINGFUL REPETITIONS</w:t>
            </w:r>
          </w:p>
          <w:p>
            <w:pPr>
              <w:spacing w:after="0" w:line="269" w:lineRule="auto"/>
            </w:pPr>
            <w:r>
              <w:rPr>
                <w:rFonts w:ascii="Calibri" w:hAnsi="Calibri"/>
                <w:b/>
                <w:color w:val="1D2A35"/>
                <w:sz w:val="22"/>
              </w:rPr>
              <w:t>Нэг долоо хоногт хэрэглэгчийн дуусгасан, өөр өөр нөхцөлтэй, дуу хоолойтой, зорилготой харилцааны давталтын тоо.</w:t>
            </w:r>
          </w:p>
        </w:tc>
      </w:tr>
    </w:tbl>
    <w:p>
      <w:pPr>
        <w:spacing w:after="20"/>
      </w:pPr>
    </w:p>
    <w:p>
      <w:pPr>
        <w:keepNext w:val="0"/>
        <w:spacing w:before="0" w:after="120" w:line="264" w:lineRule="auto"/>
      </w:pPr>
      <w:r>
        <w:rPr>
          <w:rFonts w:ascii="Calibri" w:hAnsi="Calibri"/>
          <w:i w:val="0"/>
          <w:color w:val="1D2A35"/>
          <w:sz w:val="22"/>
        </w:rPr>
        <w:t>XP нь engagement metric; Weekly Meaningful Repetitions нь бүтээгдэхүүний жинхэнэ сургалтын хөдөлгөөнийг илэрхийлнэ.</w:t>
      </w:r>
    </w:p>
    <w:p>
      <w:pPr>
        <w:pStyle w:val="Heading1"/>
        <w:keepNext/>
      </w:pPr>
      <w:r>
        <w:t>15. Технологийн ерөнхий архитектур</w:t>
      </w:r>
    </w:p>
    <w:tbl>
      <w:tblPr>
        <w:tblStyle w:val="TableGrid"/>
        <w:tblW w:type="dxa" w:w="9360"/>
        <w:tblLayout w:type="fixed"/>
        <w:tblLook w:firstColumn="1" w:firstRow="1" w:lastColumn="0" w:lastRow="0" w:noHBand="0" w:noVBand="1" w:val="04A0"/>
        <w:jc w:val="left"/>
        <w:tblInd w:w="120" w:type="dxa"/>
      </w:tblPr>
      <w:tblGrid>
        <w:gridCol w:w="2050"/>
        <w:gridCol w:w="3530"/>
        <w:gridCol w:w="3780"/>
      </w:tblGrid>
      <w:tr>
        <w:trPr>
          <w:tblHeader w:val="true"/>
        </w:trPr>
        <w:tc>
          <w:tcPr>
            <w:tcW w:type="dxa" w:w="20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Чадвар</w:t>
            </w:r>
          </w:p>
        </w:tc>
        <w:tc>
          <w:tcPr>
            <w:tcW w:type="dxa" w:w="353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Эхний шийдэл</w:t>
            </w:r>
          </w:p>
        </w:tc>
        <w:tc>
          <w:tcPr>
            <w:tcW w:type="dxa" w:w="378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Дараагийн шат</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Монгол яриа таних</w:t>
            </w:r>
          </w:p>
        </w:tc>
        <w:tc>
          <w:tcPr>
            <w:tcW w:type="dxa" w:w="353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Google Cloud Speech-to-Text Chirp 3 mn-MN</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Confidence, streaming, domain vocabulary</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Дүрийн дуу</w:t>
            </w:r>
          </w:p>
        </w:tc>
        <w:tc>
          <w:tcPr>
            <w:tcW w:type="dxa" w:w="353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Gemini TTS single/multi-speaker</w:t>
            </w:r>
          </w:p>
        </w:tc>
        <w:tc>
          <w:tcPr>
            <w:tcW w:type="dxa" w:w="378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Style, tone, pace, soundscape layering</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Бодит цагийн яриа</w:t>
            </w:r>
          </w:p>
        </w:tc>
        <w:tc>
          <w:tcPr>
            <w:tcW w:type="dxa" w:w="353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Turn-based API</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Gemini Live voice-to-voice, interruption</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Feedback</w:t>
            </w:r>
          </w:p>
        </w:tc>
        <w:tc>
          <w:tcPr>
            <w:tcW w:type="dxa" w:w="353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Gemini Flash + rubric + local fallback</w:t>
            </w:r>
          </w:p>
        </w:tc>
        <w:tc>
          <w:tcPr>
            <w:tcW w:type="dxa" w:w="378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Personalized skill memory, structured scoring</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Контент</w:t>
            </w:r>
          </w:p>
        </w:tc>
        <w:tc>
          <w:tcPr>
            <w:tcW w:type="dxa" w:w="353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Curated JSON lesson/scenario library</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Authoring console, licensed partner content</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Ахиц</w:t>
            </w:r>
          </w:p>
        </w:tc>
        <w:tc>
          <w:tcPr>
            <w:tcW w:type="dxa" w:w="353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Local/browser storage prototype</w:t>
            </w:r>
          </w:p>
        </w:tc>
        <w:tc>
          <w:tcPr>
            <w:tcW w:type="dxa" w:w="378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Authenticated profile, secure cloud progress</w:t>
            </w:r>
          </w:p>
        </w:tc>
      </w:tr>
    </w:tbl>
    <w:p>
      <w:pPr>
        <w:spacing w:after="40"/>
      </w:pPr>
    </w:p>
    <w:p>
      <w:pPr>
        <w:pStyle w:val="Heading2"/>
        <w:keepNext/>
      </w:pPr>
      <w:r>
        <w:t>AI дүрийн параметр</w:t>
      </w:r>
    </w:p>
    <w:p>
      <w:pPr>
        <w:pStyle w:val="ListBullet"/>
        <w:spacing w:before="0" w:after="100" w:line="280" w:lineRule="auto"/>
        <w:ind w:left="720" w:hanging="360"/>
      </w:pPr>
      <w:r>
        <w:rPr>
          <w:rFonts w:ascii="Calibri" w:hAnsi="Calibri"/>
          <w:color w:val="1D2A35"/>
          <w:sz w:val="22"/>
        </w:rPr>
        <w:t>Persona: харилцагч, найз, хамтрагч, удирдлага, өндөр статустай хүн.</w:t>
      </w:r>
    </w:p>
    <w:p>
      <w:pPr>
        <w:pStyle w:val="ListBullet"/>
        <w:spacing w:before="0" w:after="100" w:line="280" w:lineRule="auto"/>
        <w:ind w:left="720" w:hanging="360"/>
      </w:pPr>
      <w:r>
        <w:rPr>
          <w:rFonts w:ascii="Calibri" w:hAnsi="Calibri"/>
          <w:color w:val="1D2A35"/>
          <w:sz w:val="22"/>
        </w:rPr>
        <w:t>Tone: найрсаг, төв, завгүй, тэвчээргүй, ууртай, егөөдсөн.</w:t>
      </w:r>
    </w:p>
    <w:p>
      <w:pPr>
        <w:pStyle w:val="ListBullet"/>
        <w:spacing w:before="0" w:after="100" w:line="280" w:lineRule="auto"/>
        <w:ind w:left="720" w:hanging="360"/>
      </w:pPr>
      <w:r>
        <w:rPr>
          <w:rFonts w:ascii="Calibri" w:hAnsi="Calibri"/>
          <w:color w:val="1D2A35"/>
          <w:sz w:val="22"/>
        </w:rPr>
        <w:t>Dynamics: таслах, чимээгүй байх, сэдэв солих, нэмэлт асуулт, joke.</w:t>
      </w:r>
    </w:p>
    <w:p>
      <w:pPr>
        <w:pStyle w:val="ListBullet"/>
        <w:spacing w:before="0" w:after="100" w:line="280" w:lineRule="auto"/>
        <w:ind w:left="720" w:hanging="360"/>
      </w:pPr>
      <w:r>
        <w:rPr>
          <w:rFonts w:ascii="Calibri" w:hAnsi="Calibri"/>
          <w:color w:val="1D2A35"/>
          <w:sz w:val="22"/>
        </w:rPr>
        <w:t>Difficulty: урьдчилан script-тэйгээс unpredictable follow-up хүртэл.</w:t>
      </w:r>
    </w:p>
    <w:p>
      <w:pPr>
        <w:pStyle w:val="ListBullet"/>
        <w:spacing w:before="0" w:after="100" w:line="280" w:lineRule="auto"/>
        <w:ind w:left="720" w:hanging="360"/>
      </w:pPr>
      <w:r>
        <w:rPr>
          <w:rFonts w:ascii="Calibri" w:hAnsi="Calibri"/>
          <w:color w:val="1D2A35"/>
          <w:sz w:val="22"/>
        </w:rPr>
        <w:t>Scene: кафе, оффис, өдрийн хоол, уулзалтын өрөө, утас.</w:t>
      </w:r>
    </w:p>
    <w:p>
      <w:pPr>
        <w:pStyle w:val="Heading2"/>
        <w:keepNext/>
      </w:pPr>
      <w:r>
        <w:t>Privacy-ийн суурь шаардлага</w:t>
      </w:r>
    </w:p>
    <w:p>
      <w:pPr>
        <w:pStyle w:val="ListBullet"/>
        <w:spacing w:before="0" w:after="100" w:line="280" w:lineRule="auto"/>
        <w:ind w:left="720" w:hanging="360"/>
      </w:pPr>
      <w:r>
        <w:rPr>
          <w:rFonts w:ascii="Calibri" w:hAnsi="Calibri"/>
          <w:color w:val="1D2A35"/>
          <w:sz w:val="22"/>
        </w:rPr>
        <w:t>Voice recording-ийн хадгалалт, устгал, AI руу дамжуулалтыг хэрэглэгчид ойлгомжтой тайлбарлах.</w:t>
      </w:r>
    </w:p>
    <w:p>
      <w:pPr>
        <w:pStyle w:val="ListBullet"/>
        <w:spacing w:before="0" w:after="100" w:line="280" w:lineRule="auto"/>
        <w:ind w:left="720" w:hanging="360"/>
      </w:pPr>
      <w:r>
        <w:rPr>
          <w:rFonts w:ascii="Calibri" w:hAnsi="Calibri"/>
          <w:color w:val="1D2A35"/>
          <w:sz w:val="22"/>
        </w:rPr>
        <w:t>Default-оор шаардлагагүй аудио хадгалахгүй байх зарчим.</w:t>
      </w:r>
    </w:p>
    <w:p>
      <w:pPr>
        <w:pStyle w:val="ListBullet"/>
        <w:spacing w:before="0" w:after="100" w:line="280" w:lineRule="auto"/>
        <w:ind w:left="720" w:hanging="360"/>
      </w:pPr>
      <w:r>
        <w:rPr>
          <w:rFonts w:ascii="Calibri" w:hAnsi="Calibri"/>
          <w:color w:val="1D2A35"/>
          <w:sz w:val="22"/>
        </w:rPr>
        <w:t>API key, service credentials-ийг зөвхөн server environment-д хадгалах.</w:t>
      </w:r>
    </w:p>
    <w:p>
      <w:pPr>
        <w:pStyle w:val="ListBullet"/>
        <w:spacing w:before="0" w:after="100" w:line="280" w:lineRule="auto"/>
        <w:ind w:left="720" w:hanging="360"/>
      </w:pPr>
      <w:r>
        <w:rPr>
          <w:rFonts w:ascii="Calibri" w:hAnsi="Calibri"/>
          <w:color w:val="1D2A35"/>
          <w:sz w:val="22"/>
        </w:rPr>
        <w:t>Бодит хүний нэр, нууц мэдээлэлтэй scenario-г хэрэглэгчид сануулах, redact хийх боломж.</w:t>
      </w:r>
    </w:p>
    <w:p>
      <w:pPr>
        <w:pStyle w:val="Heading1"/>
        <w:keepNext/>
      </w:pPr>
      <w:r>
        <w:t>16. Гол эрсдэл ба хамгаалалт</w:t>
      </w:r>
    </w:p>
    <w:tbl>
      <w:tblPr>
        <w:tblStyle w:val="TableGrid"/>
        <w:tblW w:type="dxa" w:w="9360"/>
        <w:tblLayout w:type="fixed"/>
        <w:tblLook w:firstColumn="1" w:firstRow="1" w:lastColumn="0" w:lastRow="0" w:noHBand="0" w:noVBand="1" w:val="04A0"/>
        <w:jc w:val="left"/>
        <w:tblInd w:w="120" w:type="dxa"/>
      </w:tblPr>
      <w:tblGrid>
        <w:gridCol w:w="2600"/>
        <w:gridCol w:w="2650"/>
        <w:gridCol w:w="4110"/>
      </w:tblGrid>
      <w:tr>
        <w:trPr>
          <w:tblHeader w:val="true"/>
        </w:trPr>
        <w:tc>
          <w:tcPr>
            <w:tcW w:type="dxa" w:w="260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Эрсдэл</w:t>
            </w:r>
          </w:p>
        </w:tc>
        <w:tc>
          <w:tcPr>
            <w:tcW w:type="dxa" w:w="26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Нөлөө</w:t>
            </w:r>
          </w:p>
        </w:tc>
        <w:tc>
          <w:tcPr>
            <w:tcW w:type="dxa" w:w="411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Хариу арга</w:t>
            </w:r>
          </w:p>
        </w:tc>
      </w:tr>
      <w:tr>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AI яриаг буруу хөрвүүлэх</w:t>
            </w:r>
          </w:p>
        </w:tc>
        <w:tc>
          <w:tcPr>
            <w:tcW w:type="dxa" w:w="26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Ичгүүр, итгэл алдах</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Chirp 3, confidence, repetition detector, user correction</w:t>
            </w:r>
          </w:p>
        </w:tc>
      </w:tr>
      <w:tr>
        <w:tc>
          <w:tcPr>
            <w:tcW w:type="dxa" w:w="26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Simulation хэт хүчтэй</w:t>
            </w:r>
          </w:p>
        </w:tc>
        <w:tc>
          <w:tcPr>
            <w:tcW w:type="dxa" w:w="26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Хэрэглэгч орхих</w:t>
            </w:r>
          </w:p>
        </w:tc>
        <w:tc>
          <w:tcPr>
            <w:tcW w:type="dxa" w:w="41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Intensity preview, opt-in, pause, cooldown, safe finish</w:t>
            </w:r>
          </w:p>
        </w:tc>
      </w:tr>
      <w:tr>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AI хэт ерөнхий зөвлөгөө</w:t>
            </w:r>
          </w:p>
        </w:tc>
        <w:tc>
          <w:tcPr>
            <w:tcW w:type="dxa" w:w="26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Үнэ цэнэ сул</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Skill-specific rubric, one improvement, replay-based feedback</w:t>
            </w:r>
          </w:p>
        </w:tc>
      </w:tr>
      <w:tr>
        <w:tc>
          <w:tcPr>
            <w:tcW w:type="dxa" w:w="26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Self-help хэт өргөн болох</w:t>
            </w:r>
          </w:p>
        </w:tc>
        <w:tc>
          <w:tcPr>
            <w:tcW w:type="dxa" w:w="26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Брэнд бүдгэрэх</w:t>
            </w:r>
          </w:p>
        </w:tc>
        <w:tc>
          <w:tcPr>
            <w:tcW w:type="dxa" w:w="41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Communication simulation wedge; бусад journey-г дараа нээх</w:t>
            </w:r>
          </w:p>
        </w:tc>
      </w:tr>
      <w:tr>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Контентын эрх</w:t>
            </w:r>
          </w:p>
        </w:tc>
        <w:tc>
          <w:tcPr>
            <w:tcW w:type="dxa" w:w="26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Хууль, нэр хүнд</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Embed, attribution, original scenarios, partner licensing</w:t>
            </w:r>
          </w:p>
        </w:tc>
      </w:tr>
      <w:tr>
        <w:tc>
          <w:tcPr>
            <w:tcW w:type="dxa" w:w="26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Эмчилгээ мэт ойлгогдох</w:t>
            </w:r>
          </w:p>
        </w:tc>
        <w:tc>
          <w:tcPr>
            <w:tcW w:type="dxa" w:w="26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Хэт амлалт, аюулгүй байдал</w:t>
            </w:r>
          </w:p>
        </w:tc>
        <w:tc>
          <w:tcPr>
            <w:tcW w:type="dxa" w:w="411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Clear boundary, professional review, referral language</w:t>
            </w:r>
          </w:p>
        </w:tc>
      </w:tr>
      <w:tr>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Gamification shame үүсгэх</w:t>
            </w:r>
          </w:p>
        </w:tc>
        <w:tc>
          <w:tcPr>
            <w:tcW w:type="dxa" w:w="26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Streak anxiety, dropout</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No penalties, no leaderboard, effort-based progress</w:t>
            </w:r>
          </w:p>
        </w:tc>
      </w:tr>
    </w:tbl>
    <w:p>
      <w:pPr>
        <w:spacing w:after="40"/>
      </w:pPr>
    </w:p>
    <w:p>
      <w:pPr>
        <w:pStyle w:val="Heading1"/>
        <w:keepNext/>
      </w:pPr>
      <w:r>
        <w:t>17. Roadmap ба шийдвэрийн дараалал</w:t>
      </w:r>
    </w:p>
    <w:tbl>
      <w:tblPr>
        <w:tblStyle w:val="TableGrid"/>
        <w:tblW w:type="dxa" w:w="9360"/>
        <w:tblLayout w:type="fixed"/>
        <w:tblLook w:firstColumn="1" w:firstRow="1" w:lastColumn="0" w:lastRow="0" w:noHBand="0" w:noVBand="1" w:val="04A0"/>
        <w:jc w:val="left"/>
        <w:tblInd w:w="120" w:type="dxa"/>
      </w:tblPr>
      <w:tblGrid>
        <w:gridCol w:w="2150"/>
        <w:gridCol w:w="2850"/>
        <w:gridCol w:w="4360"/>
      </w:tblGrid>
      <w:tr>
        <w:trPr>
          <w:tblHeader w:val="true"/>
        </w:trPr>
        <w:tc>
          <w:tcPr>
            <w:tcW w:type="dxa" w:w="21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Үе</w:t>
            </w:r>
          </w:p>
        </w:tc>
        <w:tc>
          <w:tcPr>
            <w:tcW w:type="dxa" w:w="285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Зорилго</w:t>
            </w:r>
          </w:p>
        </w:tc>
        <w:tc>
          <w:tcPr>
            <w:tcW w:type="dxa" w:w="436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Гол deliverable</w:t>
            </w:r>
          </w:p>
        </w:tc>
      </w:tr>
      <w:tr>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0. Одоогийн prototype</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Voice loop ажиллуулах</w:t>
            </w:r>
          </w:p>
        </w:tc>
        <w:tc>
          <w:tcPr>
            <w:tcW w:type="dxa" w:w="43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7 микро lesson, TTS, STT, AI feedback, XP</w:t>
            </w:r>
          </w:p>
        </w:tc>
      </w:tr>
      <w:tr>
        <w:tc>
          <w:tcPr>
            <w:tcW w:type="dxa" w:w="21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1. Safe Practice</w:t>
            </w:r>
          </w:p>
        </w:tc>
        <w:tc>
          <w:tcPr>
            <w:tcW w:type="dxa" w:w="28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Орхих эрсдэлийг бууруулах</w:t>
            </w:r>
          </w:p>
        </w:tc>
        <w:tc>
          <w:tcPr>
            <w:tcW w:type="dxa" w:w="43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Check-in, intensity, pause, safe finish, pre/post rating</w:t>
            </w:r>
          </w:p>
        </w:tc>
      </w:tr>
      <w:tr>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2. First Arena</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Core value батлах</w:t>
            </w:r>
          </w:p>
        </w:tc>
        <w:tc>
          <w:tcPr>
            <w:tcW w:type="dxa" w:w="43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Багийн өдрийн хоол 5 түвшин, recovery loop</w:t>
            </w:r>
          </w:p>
        </w:tc>
      </w:tr>
      <w:tr>
        <w:tc>
          <w:tcPr>
            <w:tcW w:type="dxa" w:w="21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3. Audio fidelity</w:t>
            </w:r>
          </w:p>
        </w:tc>
        <w:tc>
          <w:tcPr>
            <w:tcW w:type="dxa" w:w="28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Бодит мэдрэмж нэмэх</w:t>
            </w:r>
          </w:p>
        </w:tc>
        <w:tc>
          <w:tcPr>
            <w:tcW w:type="dxa" w:w="43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Chirp 3, multi-voice, tone, background sound</w:t>
            </w:r>
          </w:p>
        </w:tc>
      </w:tr>
      <w:tr>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4. Flagship journey</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Давтагдах хөтөлбөр</w:t>
            </w:r>
          </w:p>
        </w:tc>
        <w:tc>
          <w:tcPr>
            <w:tcW w:type="dxa" w:w="43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4 skill, 20 lesson, 3 arena, review schedule</w:t>
            </w:r>
          </w:p>
        </w:tc>
      </w:tr>
      <w:tr>
        <w:tc>
          <w:tcPr>
            <w:tcW w:type="dxa" w:w="21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5. Podcast Lab</w:t>
            </w:r>
          </w:p>
        </w:tc>
        <w:tc>
          <w:tcPr>
            <w:tcW w:type="dxa" w:w="285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Бодит яриа ажиглуулах</w:t>
            </w:r>
          </w:p>
        </w:tc>
        <w:tc>
          <w:tcPr>
            <w:tcW w:type="dxa" w:w="43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Timestamp observation + original AI continuation</w:t>
            </w:r>
          </w:p>
        </w:tc>
      </w:tr>
      <w:tr>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6. Beta validation</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Анхны хэрэглэгчээс давтагдах үнэ цэнэ</w:t>
            </w:r>
          </w:p>
        </w:tc>
        <w:tc>
          <w:tcPr>
            <w:tcW w:type="dxa" w:w="43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5–20 хэрэглэгч, qualitative + product metrics</w:t>
            </w:r>
          </w:p>
        </w:tc>
      </w:tr>
    </w:tbl>
    <w:p>
      <w:pPr>
        <w:spacing w:after="40"/>
      </w:pPr>
    </w:p>
    <w:p>
      <w:pPr>
        <w:pStyle w:val="Heading2"/>
        <w:keepNext/>
      </w:pPr>
      <w:r>
        <w:t>Дараагийн 30 хоногийн санал</w:t>
      </w:r>
    </w:p>
    <w:p>
      <w:pPr>
        <w:pStyle w:val="ListNumber"/>
        <w:spacing w:before="0" w:after="100" w:line="280" w:lineRule="auto"/>
        <w:ind w:left="720" w:hanging="360"/>
      </w:pPr>
      <w:r>
        <w:rPr>
          <w:rFonts w:ascii="Calibri" w:hAnsi="Calibri"/>
          <w:color w:val="1D2A35"/>
          <w:sz w:val="22"/>
        </w:rPr>
        <w:t>Safe Practice урсгал болон “Багийн өдрийн хоол” сценарийн script/rubric батлах.</w:t>
      </w:r>
    </w:p>
    <w:p>
      <w:pPr>
        <w:pStyle w:val="ListNumber"/>
        <w:spacing w:before="0" w:after="100" w:line="280" w:lineRule="auto"/>
        <w:ind w:left="720" w:hanging="360"/>
      </w:pPr>
      <w:r>
        <w:rPr>
          <w:rFonts w:ascii="Calibri" w:hAnsi="Calibri"/>
          <w:color w:val="1D2A35"/>
          <w:sz w:val="22"/>
        </w:rPr>
        <w:t>Chirp 3 credential бэлэн болмогц speech-to-text-ийг purpose-built service рүү шилжүүлэх.</w:t>
      </w:r>
    </w:p>
    <w:p>
      <w:pPr>
        <w:pStyle w:val="ListNumber"/>
        <w:spacing w:before="0" w:after="100" w:line="280" w:lineRule="auto"/>
        <w:ind w:left="720" w:hanging="360"/>
      </w:pPr>
      <w:r>
        <w:rPr>
          <w:rFonts w:ascii="Calibri" w:hAnsi="Calibri"/>
          <w:color w:val="1D2A35"/>
          <w:sz w:val="22"/>
        </w:rPr>
        <w:t>Simulation түвшин 1–3, recovery phrases, pause/replay UI хийх.</w:t>
      </w:r>
    </w:p>
    <w:p>
      <w:pPr>
        <w:pStyle w:val="ListNumber"/>
        <w:spacing w:before="0" w:after="100" w:line="280" w:lineRule="auto"/>
        <w:ind w:left="720" w:hanging="360"/>
      </w:pPr>
      <w:r>
        <w:rPr>
          <w:rFonts w:ascii="Calibri" w:hAnsi="Calibri"/>
          <w:color w:val="1D2A35"/>
          <w:sz w:val="22"/>
        </w:rPr>
        <w:t>Нэг YouTube/подкаст хэсгийг embedded film study болгон турших.</w:t>
      </w:r>
    </w:p>
    <w:p>
      <w:pPr>
        <w:pStyle w:val="ListNumber"/>
        <w:spacing w:before="0" w:after="100" w:line="280" w:lineRule="auto"/>
        <w:ind w:left="720" w:hanging="360"/>
      </w:pPr>
      <w:r>
        <w:rPr>
          <w:rFonts w:ascii="Calibri" w:hAnsi="Calibri"/>
          <w:color w:val="1D2A35"/>
          <w:sz w:val="22"/>
        </w:rPr>
        <w:t>Анхны хэрэглэгч өдөр бүр 5–10 минут ашиглаж, орхих хүсэл, хэт хэцүү мөч, value moment-ийг тэмдэглэх.</w:t>
      </w:r>
    </w:p>
    <w:p>
      <w:pPr>
        <w:pStyle w:val="ListNumber"/>
        <w:spacing w:before="0" w:after="100" w:line="280" w:lineRule="auto"/>
        <w:ind w:left="720" w:hanging="360"/>
      </w:pPr>
      <w:r>
        <w:rPr>
          <w:rFonts w:ascii="Calibri" w:hAnsi="Calibri"/>
          <w:color w:val="1D2A35"/>
          <w:sz w:val="22"/>
        </w:rPr>
        <w:t>Туршилтын дараа 20 микро хичээлийн контентыг бүрэн бичих эсэхийг шийдэх.</w:t>
      </w:r>
    </w:p>
    <w:p>
      <w:pPr>
        <w:pStyle w:val="Heading1"/>
        <w:keepNext/>
      </w:pPr>
      <w:r>
        <w:t>18. Нээлттэй асуулт ба шийдвэр</w:t>
      </w:r>
    </w:p>
    <w:p>
      <w:pPr>
        <w:pStyle w:val="ListBullet"/>
        <w:spacing w:before="0" w:after="100" w:line="280" w:lineRule="auto"/>
        <w:ind w:left="720" w:hanging="360"/>
      </w:pPr>
      <w:r>
        <w:rPr>
          <w:rFonts w:ascii="Calibri" w:hAnsi="Calibri"/>
          <w:color w:val="1D2A35"/>
          <w:sz w:val="22"/>
        </w:rPr>
        <w:t>Эцсийн брэндийн нэр: EQ Dev, Тайван холбогдох, Ярианы талбар эсвэл шинэ нэр үү?</w:t>
      </w:r>
    </w:p>
    <w:p>
      <w:pPr>
        <w:pStyle w:val="ListBullet"/>
        <w:spacing w:before="0" w:after="100" w:line="280" w:lineRule="auto"/>
        <w:ind w:left="720" w:hanging="360"/>
      </w:pPr>
      <w:r>
        <w:rPr>
          <w:rFonts w:ascii="Calibri" w:hAnsi="Calibri"/>
          <w:color w:val="1D2A35"/>
          <w:sz w:val="22"/>
        </w:rPr>
        <w:t>Эхний хэрэглэгчийн promise: бүлэгт оролцох уу, networking уу, хэцүү харилцаа юу?</w:t>
      </w:r>
    </w:p>
    <w:p>
      <w:pPr>
        <w:pStyle w:val="ListBullet"/>
        <w:spacing w:before="0" w:after="100" w:line="280" w:lineRule="auto"/>
        <w:ind w:left="720" w:hanging="360"/>
      </w:pPr>
      <w:r>
        <w:rPr>
          <w:rFonts w:ascii="Calibri" w:hAnsi="Calibri"/>
          <w:color w:val="1D2A35"/>
          <w:sz w:val="22"/>
        </w:rPr>
        <w:t>MVP-д бодит амьдралын optional step оруулах уу, зөвхөн simulation-аар эхлэх үү?</w:t>
      </w:r>
    </w:p>
    <w:p>
      <w:pPr>
        <w:pStyle w:val="ListBullet"/>
        <w:spacing w:before="0" w:after="100" w:line="280" w:lineRule="auto"/>
        <w:ind w:left="720" w:hanging="360"/>
      </w:pPr>
      <w:r>
        <w:rPr>
          <w:rFonts w:ascii="Calibri" w:hAnsi="Calibri"/>
          <w:color w:val="1D2A35"/>
          <w:sz w:val="22"/>
        </w:rPr>
        <w:t>Монголын podcaster/контент бүтээгчтэй эхний лицензийн түншлэл хийх үү?</w:t>
      </w:r>
    </w:p>
    <w:p>
      <w:pPr>
        <w:pStyle w:val="ListBullet"/>
        <w:spacing w:before="0" w:after="100" w:line="280" w:lineRule="auto"/>
        <w:ind w:left="720" w:hanging="360"/>
      </w:pPr>
      <w:r>
        <w:rPr>
          <w:rFonts w:ascii="Calibri" w:hAnsi="Calibri"/>
          <w:color w:val="1D2A35"/>
          <w:sz w:val="22"/>
        </w:rPr>
        <w:t>Clinical advisor буюу нийгмийн түгшүүрийн CBT туршлагатай мэргэжилтнийг хэзээ оролцуулах вэ?</w:t>
      </w:r>
    </w:p>
    <w:p>
      <w:pPr>
        <w:pStyle w:val="ListBullet"/>
        <w:spacing w:before="0" w:after="100" w:line="280" w:lineRule="auto"/>
        <w:ind w:left="720" w:hanging="360"/>
      </w:pPr>
      <w:r>
        <w:rPr>
          <w:rFonts w:ascii="Calibri" w:hAnsi="Calibri"/>
          <w:color w:val="1D2A35"/>
          <w:sz w:val="22"/>
        </w:rPr>
        <w:t>Free хэрэглэгчид хэдэн simulation, paid хэрэглэгчид ямар depth/voice/intensity өгөх вэ?</w:t>
      </w:r>
    </w:p>
    <w:p>
      <w:pPr>
        <w:pStyle w:val="Heading2"/>
        <w:keepNext/>
      </w:pPr>
      <w:r>
        <w:t>Одоогоор батлах саналтай шийдвэрүүд</w:t>
      </w:r>
    </w:p>
    <w:p>
      <w:pPr>
        <w:pStyle w:val="ListBullet"/>
        <w:spacing w:before="0" w:after="100" w:line="280" w:lineRule="auto"/>
        <w:ind w:left="720" w:hanging="360"/>
      </w:pPr>
      <w:r>
        <w:rPr>
          <w:rFonts w:ascii="Calibri" w:hAnsi="Calibri"/>
          <w:color w:val="1D2A35"/>
          <w:sz w:val="22"/>
        </w:rPr>
        <w:t>Бүтээгдэхүүний ангилал: Human Skills Simulation Coach.</w:t>
      </w:r>
    </w:p>
    <w:p>
      <w:pPr>
        <w:pStyle w:val="ListBullet"/>
        <w:spacing w:before="0" w:after="100" w:line="280" w:lineRule="auto"/>
        <w:ind w:left="720" w:hanging="360"/>
      </w:pPr>
      <w:r>
        <w:rPr>
          <w:rFonts w:ascii="Calibri" w:hAnsi="Calibri"/>
          <w:color w:val="1D2A35"/>
          <w:sz w:val="22"/>
        </w:rPr>
        <w:t>Эхний wedge: ичих, бүлэгт дуугүй болох, өндөр статусын нөхцөл.</w:t>
      </w:r>
    </w:p>
    <w:p>
      <w:pPr>
        <w:pStyle w:val="ListBullet"/>
        <w:spacing w:before="0" w:after="100" w:line="280" w:lineRule="auto"/>
        <w:ind w:left="720" w:hanging="360"/>
      </w:pPr>
      <w:r>
        <w:rPr>
          <w:rFonts w:ascii="Calibri" w:hAnsi="Calibri"/>
          <w:color w:val="1D2A35"/>
          <w:sz w:val="22"/>
        </w:rPr>
        <w:t>Эхний flagship: Тайван холбогдох.</w:t>
      </w:r>
    </w:p>
    <w:p>
      <w:pPr>
        <w:pStyle w:val="ListBullet"/>
        <w:spacing w:before="0" w:after="100" w:line="280" w:lineRule="auto"/>
        <w:ind w:left="720" w:hanging="360"/>
      </w:pPr>
      <w:r>
        <w:rPr>
          <w:rFonts w:ascii="Calibri" w:hAnsi="Calibri"/>
          <w:color w:val="1D2A35"/>
          <w:sz w:val="22"/>
        </w:rPr>
        <w:t>Core feature: Ярианы талбар — дуу хоолойтой simulation, replay, recovery.</w:t>
      </w:r>
    </w:p>
    <w:p>
      <w:pPr>
        <w:pStyle w:val="ListBullet"/>
        <w:spacing w:before="0" w:after="100" w:line="280" w:lineRule="auto"/>
        <w:ind w:left="720" w:hanging="360"/>
      </w:pPr>
      <w:r>
        <w:rPr>
          <w:rFonts w:ascii="Calibri" w:hAnsi="Calibri"/>
          <w:color w:val="1D2A35"/>
          <w:sz w:val="22"/>
        </w:rPr>
        <w:t>Аюулгүй байдлын загвар: solo-first, consent-based progression, no punishment.</w:t>
      </w:r>
    </w:p>
    <w:p>
      <w:pPr>
        <w:pStyle w:val="ListBullet"/>
        <w:spacing w:before="0" w:after="100" w:line="280" w:lineRule="auto"/>
        <w:ind w:left="720" w:hanging="360"/>
      </w:pPr>
      <w:r>
        <w:rPr>
          <w:rFonts w:ascii="Calibri" w:hAnsi="Calibri"/>
          <w:color w:val="1D2A35"/>
          <w:sz w:val="22"/>
        </w:rPr>
        <w:t>North Star: Weekly Meaningful Repetitions.</w:t>
      </w:r>
    </w:p>
    <w:p>
      <w:pPr>
        <w:pStyle w:val="Heading1"/>
        <w:keepNext/>
      </w:pPr>
      <w:r>
        <w:t>Хавсралт A. Эх сурвалж ба нотолгооны чиглэл</w:t>
      </w:r>
    </w:p>
    <w:p>
      <w:pPr>
        <w:pStyle w:val="SourceNote"/>
        <w:keepNext/>
      </w:pPr>
      <w:r>
        <w:rPr>
          <w:rFonts w:ascii="Calibri" w:hAnsi="Calibri"/>
          <w:b/>
          <w:color w:val="1F4D78"/>
          <w:sz w:val="18"/>
        </w:rPr>
        <w:t xml:space="preserve">NIMH — Social Anxiety Disorder — </w:t>
      </w:r>
      <w:r>
        <w:rPr>
          <w:rFonts w:ascii="Calibri" w:hAnsi="Calibri"/>
          <w:color w:val="2E74B5"/>
          <w:sz w:val="18"/>
        </w:rPr>
        <w:t>https://www.nimh.nih.gov/health/publications/social-anxiety-disorder-more-than-just-shyness</w:t>
      </w:r>
      <w:r>
        <w:rPr>
          <w:rFonts w:ascii="Calibri" w:hAnsi="Calibri"/>
          <w:color w:val="66737F"/>
          <w:sz w:val="18"/>
        </w:rPr>
        <w:t xml:space="preserve"> — Шүүгдэх, доромжлуулах айдас, зайлсхийлт, өдөр тутмын нөлөө.</w:t>
      </w:r>
    </w:p>
    <w:p>
      <w:pPr>
        <w:pStyle w:val="SourceNote"/>
        <w:keepNext/>
      </w:pPr>
      <w:r>
        <w:rPr>
          <w:rFonts w:ascii="Calibri" w:hAnsi="Calibri"/>
          <w:b/>
          <w:color w:val="1F4D78"/>
          <w:sz w:val="18"/>
        </w:rPr>
        <w:t xml:space="preserve">NICE — Social anxiety treatment — </w:t>
      </w:r>
      <w:r>
        <w:rPr>
          <w:rFonts w:ascii="Calibri" w:hAnsi="Calibri"/>
          <w:color w:val="2E74B5"/>
          <w:sz w:val="18"/>
        </w:rPr>
        <w:t>https://www.nice.org.uk/guidance/cg159/ifp/chapter/treatments-for-adults</w:t>
      </w:r>
      <w:r>
        <w:rPr>
          <w:rFonts w:ascii="Calibri" w:hAnsi="Calibri"/>
          <w:color w:val="66737F"/>
          <w:sz w:val="18"/>
        </w:rPr>
        <w:t xml:space="preserve"> — Нийгмийн түгшүүрт тусгайлан зориулсан CBT болон guided self-help-ийн хил.</w:t>
      </w:r>
    </w:p>
    <w:p>
      <w:pPr>
        <w:pStyle w:val="SourceNote"/>
        <w:keepNext/>
      </w:pPr>
      <w:r>
        <w:rPr>
          <w:rFonts w:ascii="Calibri" w:hAnsi="Calibri"/>
          <w:b/>
          <w:color w:val="1F4D78"/>
          <w:sz w:val="18"/>
        </w:rPr>
        <w:t xml:space="preserve">NHS — Self-help CBT techniques — </w:t>
      </w:r>
      <w:r>
        <w:rPr>
          <w:rFonts w:ascii="Calibri" w:hAnsi="Calibri"/>
          <w:color w:val="2E74B5"/>
          <w:sz w:val="18"/>
        </w:rPr>
        <w:t>https://www.nhs.uk/every-mind-matters/mental-wellbeing-tips/self-help-cbt-techniques/</w:t>
      </w:r>
      <w:r>
        <w:rPr>
          <w:rFonts w:ascii="Calibri" w:hAnsi="Calibri"/>
          <w:color w:val="66737F"/>
          <w:sz w:val="18"/>
        </w:rPr>
        <w:t xml:space="preserve"> — Зайлсхийх мөчлөг, айдастай аажмаар нүүр тулах, бодол-мэдрэмж-үйлдлийн холбоо.</w:t>
      </w:r>
    </w:p>
    <w:p>
      <w:pPr>
        <w:pStyle w:val="SourceNote"/>
        <w:keepNext/>
      </w:pPr>
      <w:r>
        <w:rPr>
          <w:rFonts w:ascii="Calibri" w:hAnsi="Calibri"/>
          <w:b/>
          <w:color w:val="1F4D78"/>
          <w:sz w:val="18"/>
        </w:rPr>
        <w:t xml:space="preserve">Duolingo — Learning path — </w:t>
      </w:r>
      <w:r>
        <w:rPr>
          <w:rFonts w:ascii="Calibri" w:hAnsi="Calibri"/>
          <w:color w:val="2E74B5"/>
          <w:sz w:val="18"/>
        </w:rPr>
        <w:t>https://blog.duolingo.com/new-duolingo-home-screen-design/</w:t>
      </w:r>
      <w:r>
        <w:rPr>
          <w:rFonts w:ascii="Calibri" w:hAnsi="Calibri"/>
          <w:color w:val="66737F"/>
          <w:sz w:val="18"/>
        </w:rPr>
        <w:t xml:space="preserve"> — Жижиг unit, чиглүүлсэн зам, built-in practice.</w:t>
      </w:r>
    </w:p>
    <w:p>
      <w:pPr>
        <w:pStyle w:val="SourceNote"/>
        <w:keepNext/>
      </w:pPr>
      <w:r>
        <w:rPr>
          <w:rFonts w:ascii="Calibri" w:hAnsi="Calibri"/>
          <w:b/>
          <w:color w:val="1F4D78"/>
          <w:sz w:val="18"/>
        </w:rPr>
        <w:t xml:space="preserve">Duolingo — Learning frequency — </w:t>
      </w:r>
      <w:r>
        <w:rPr>
          <w:rFonts w:ascii="Calibri" w:hAnsi="Calibri"/>
          <w:color w:val="2E74B5"/>
          <w:sz w:val="18"/>
        </w:rPr>
        <w:t>https://blog.duolingo.com/are-some-people-better-at-learning-languages/</w:t>
      </w:r>
      <w:r>
        <w:rPr>
          <w:rFonts w:ascii="Calibri" w:hAnsi="Calibri"/>
          <w:color w:val="66737F"/>
          <w:sz w:val="18"/>
        </w:rPr>
        <w:t xml:space="preserve"> — Spaced repetition, тогтмол бага давталтын зарчим.</w:t>
      </w:r>
    </w:p>
    <w:p>
      <w:pPr>
        <w:pStyle w:val="SourceNote"/>
        <w:keepNext/>
      </w:pPr>
      <w:r>
        <w:rPr>
          <w:rFonts w:ascii="Calibri" w:hAnsi="Calibri"/>
          <w:b/>
          <w:color w:val="1F4D78"/>
          <w:sz w:val="18"/>
        </w:rPr>
        <w:t xml:space="preserve">Gemini — Speech generation — </w:t>
      </w:r>
      <w:r>
        <w:rPr>
          <w:rFonts w:ascii="Calibri" w:hAnsi="Calibri"/>
          <w:color w:val="2E74B5"/>
          <w:sz w:val="18"/>
        </w:rPr>
        <w:t>https://ai.google.dev/gemini-api/docs/speech-generation</w:t>
      </w:r>
      <w:r>
        <w:rPr>
          <w:rFonts w:ascii="Calibri" w:hAnsi="Calibri"/>
          <w:color w:val="66737F"/>
          <w:sz w:val="18"/>
        </w:rPr>
        <w:t xml:space="preserve"> — Монгол TTS, multi-speaker, tone, pace, audio tags.</w:t>
      </w:r>
    </w:p>
    <w:p>
      <w:pPr>
        <w:pStyle w:val="SourceNote"/>
        <w:keepNext/>
      </w:pPr>
      <w:r>
        <w:rPr>
          <w:rFonts w:ascii="Calibri" w:hAnsi="Calibri"/>
          <w:b/>
          <w:color w:val="1F4D78"/>
          <w:sz w:val="18"/>
        </w:rPr>
        <w:t xml:space="preserve">Gemini — Live API — </w:t>
      </w:r>
      <w:r>
        <w:rPr>
          <w:rFonts w:ascii="Calibri" w:hAnsi="Calibri"/>
          <w:color w:val="2E74B5"/>
          <w:sz w:val="18"/>
        </w:rPr>
        <w:t>https://ai.google.dev/gemini-api/docs/live-api</w:t>
      </w:r>
      <w:r>
        <w:rPr>
          <w:rFonts w:ascii="Calibri" w:hAnsi="Calibri"/>
          <w:color w:val="66737F"/>
          <w:sz w:val="18"/>
        </w:rPr>
        <w:t xml:space="preserve"> — Real-time audio, interruption, transcripts.</w:t>
      </w:r>
    </w:p>
    <w:p>
      <w:pPr>
        <w:pStyle w:val="SourceNote"/>
        <w:keepNext/>
      </w:pPr>
      <w:r>
        <w:rPr>
          <w:rFonts w:ascii="Calibri" w:hAnsi="Calibri"/>
          <w:b/>
          <w:color w:val="1F4D78"/>
          <w:sz w:val="18"/>
        </w:rPr>
        <w:t xml:space="preserve">Google Cloud — Chirp 3 — </w:t>
      </w:r>
      <w:r>
        <w:rPr>
          <w:rFonts w:ascii="Calibri" w:hAnsi="Calibri"/>
          <w:color w:val="2E74B5"/>
          <w:sz w:val="18"/>
        </w:rPr>
        <w:t>https://docs.cloud.google.com/speech-to-text/docs/models/chirp-3</w:t>
      </w:r>
      <w:r>
        <w:rPr>
          <w:rFonts w:ascii="Calibri" w:hAnsi="Calibri"/>
          <w:color w:val="66737F"/>
          <w:sz w:val="18"/>
        </w:rPr>
        <w:t xml:space="preserve"> — mn-MN Монгол speech recognition.</w:t>
      </w:r>
    </w:p>
    <w:p>
      <w:pPr>
        <w:pStyle w:val="SourceNote"/>
        <w:keepNext/>
      </w:pPr>
      <w:r>
        <w:rPr>
          <w:rFonts w:ascii="Calibri" w:hAnsi="Calibri"/>
          <w:b/>
          <w:color w:val="1F4D78"/>
          <w:sz w:val="18"/>
        </w:rPr>
        <w:t xml:space="preserve">YouTube API branding — </w:t>
      </w:r>
      <w:r>
        <w:rPr>
          <w:rFonts w:ascii="Calibri" w:hAnsi="Calibri"/>
          <w:color w:val="2E74B5"/>
          <w:sz w:val="18"/>
        </w:rPr>
        <w:t>https://developers.google.com/youtube/terms/branding-guidelines</w:t>
      </w:r>
      <w:r>
        <w:rPr>
          <w:rFonts w:ascii="Calibri" w:hAnsi="Calibri"/>
          <w:color w:val="66737F"/>
          <w:sz w:val="18"/>
        </w:rPr>
        <w:t xml:space="preserve"> — Embed, attribution, platform branding-ийн суурь шаардлага.</w:t>
      </w:r>
    </w:p>
    <w:p>
      <w:pPr>
        <w:pStyle w:val="Heading1"/>
        <w:keepNext/>
      </w:pPr>
      <w:r>
        <w:t>Хавсралт B. Нэр томьёоны ажлын тайлбар</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Нэр томьёо</w:t>
            </w:r>
          </w:p>
        </w:tc>
        <w:tc>
          <w:tcPr>
            <w:tcW w:type="dxa" w:w="6960"/>
            <w:tcMar>
              <w:top w:w="80" w:type="dxa"/>
              <w:start w:w="120" w:type="dxa"/>
              <w:bottom w:w="80" w:type="dxa"/>
              <w:end w:w="120" w:type="dxa"/>
            </w:tcMar>
            <w:vAlign w:val="center"/>
            <w:shd w:fill="F2F4F7"/>
          </w:tcPr>
          <w:p>
            <w:pPr>
              <w:spacing w:before="0" w:after="0" w:line="259" w:lineRule="auto"/>
              <w:jc w:val="left"/>
            </w:pPr>
            <w:r/>
            <w:r>
              <w:rPr>
                <w:rFonts w:ascii="Calibri" w:hAnsi="Calibri"/>
                <w:b/>
                <w:color w:val="1F4D78"/>
                <w:sz w:val="18"/>
              </w:rPr>
              <w:t>Ажлын утга</w:t>
            </w:r>
          </w:p>
        </w:tc>
      </w:tr>
      <w:tr>
        <w:tc>
          <w:tcPr>
            <w:tcW w:type="dxa" w:w="24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Journey</w:t>
            </w:r>
          </w:p>
        </w:tc>
        <w:tc>
          <w:tcPr>
            <w:tcW w:type="dxa" w:w="69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Хэдэн долоо хоног, хэд хэдэн чадварыг нэг өөрчлөлтийн үр дүнд нэгтгэсэн том аялал</w:t>
            </w:r>
          </w:p>
        </w:tc>
      </w:tr>
      <w:tr>
        <w:tc>
          <w:tcPr>
            <w:tcW w:type="dxa" w:w="24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Skill</w:t>
            </w:r>
          </w:p>
        </w:tc>
        <w:tc>
          <w:tcPr>
            <w:tcW w:type="dxa" w:w="69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Нэг тодорхой зан үйлийн чадвар; жишээ нь таслуулсны дараа санаагаа үргэлжлүүлэх</w:t>
            </w:r>
          </w:p>
        </w:tc>
      </w:tr>
      <w:tr>
        <w:tc>
          <w:tcPr>
            <w:tcW w:type="dxa" w:w="24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Micro lesson</w:t>
            </w:r>
          </w:p>
        </w:tc>
        <w:tc>
          <w:tcPr>
            <w:tcW w:type="dxa" w:w="69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3–5 минутын нэг зарчим, нэг хариу, нэг retry</w:t>
            </w:r>
          </w:p>
        </w:tc>
      </w:tr>
      <w:tr>
        <w:tc>
          <w:tcPr>
            <w:tcW w:type="dxa" w:w="24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Arena</w:t>
            </w:r>
          </w:p>
        </w:tc>
        <w:tc>
          <w:tcPr>
            <w:tcW w:type="dxa" w:w="69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Дуу хоолой, нөхцөл, дүрийн зан төлөвтэй симуляцийн талбар</w:t>
            </w:r>
          </w:p>
        </w:tc>
      </w:tr>
      <w:tr>
        <w:tc>
          <w:tcPr>
            <w:tcW w:type="dxa" w:w="24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Recovery</w:t>
            </w:r>
          </w:p>
        </w:tc>
        <w:tc>
          <w:tcPr>
            <w:tcW w:type="dxa" w:w="69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Гацалт, буруу үг, таслалт, хүйтэн хариуны дараа яриагаа сэргээх</w:t>
            </w:r>
          </w:p>
        </w:tc>
      </w:tr>
      <w:tr>
        <w:tc>
          <w:tcPr>
            <w:tcW w:type="dxa" w:w="24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Bridge step</w:t>
            </w:r>
          </w:p>
        </w:tc>
        <w:tc>
          <w:tcPr>
            <w:tcW w:type="dxa" w:w="69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Ганцаарчилсан дадлагаас бодит оролцоо руу шилжих optional жижиг үйлдэл</w:t>
            </w:r>
          </w:p>
        </w:tc>
      </w:tr>
      <w:tr>
        <w:tc>
          <w:tcPr>
            <w:tcW w:type="dxa" w:w="240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Habit Strength</w:t>
            </w:r>
          </w:p>
        </w:tc>
        <w:tc>
          <w:tcPr>
            <w:tcW w:type="dxa" w:w="6960"/>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Өөр өдөр, өөр нөхцөлд чадвараа сэргээж хэрэглэсэн батжилт</w:t>
            </w:r>
          </w:p>
        </w:tc>
      </w:tr>
      <w:tr>
        <w:tc>
          <w:tcPr>
            <w:tcW w:type="dxa" w:w="240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Meaningful Repetition</w:t>
            </w:r>
          </w:p>
        </w:tc>
        <w:tc>
          <w:tcPr>
            <w:tcW w:type="dxa" w:w="6960"/>
            <w:shd w:fill="FAFBFC"/>
            <w:tcMar>
              <w:top w:w="80" w:type="dxa"/>
              <w:start w:w="120" w:type="dxa"/>
              <w:bottom w:w="80" w:type="dxa"/>
              <w:end w:w="120" w:type="dxa"/>
            </w:tcMar>
            <w:vAlign w:val="center"/>
          </w:tcPr>
          <w:p>
            <w:pPr>
              <w:spacing w:before="0" w:after="0" w:line="259" w:lineRule="auto"/>
              <w:jc w:val="left"/>
            </w:pPr>
            <w:r/>
            <w:r>
              <w:rPr>
                <w:rFonts w:ascii="Calibri" w:hAnsi="Calibri"/>
                <w:b w:val="0"/>
                <w:color w:val="1D2A35"/>
                <w:sz w:val="18"/>
              </w:rPr>
              <w:t>Зорилготой, дуу хоолойтой, feedback/retry агуулсан дууссан давталт</w:t>
            </w:r>
          </w:p>
        </w:tc>
      </w:tr>
    </w:tbl>
    <w:p>
      <w:pPr>
        <w:spacing w:after="40"/>
      </w:pPr>
    </w:p>
    <w:p>
      <w:pPr>
        <w:keepNext w:val="0"/>
        <w:spacing w:before="0" w:after="0" w:line="264" w:lineRule="auto"/>
      </w:pPr>
      <w:r>
        <w:rPr>
          <w:rFonts w:ascii="Calibri" w:hAnsi="Calibri"/>
          <w:i/>
          <w:color w:val="66737F"/>
          <w:sz w:val="22"/>
        </w:rPr>
        <w:t>Баримтын статус: Working draft. Хэрэглэгчийн бодит туршилт, мэргэжлийн зөвлөхийн review, зах зээлийн ярилцлага болон техникийн prototype-ийн үр дүнгээр хувилбарчилна.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37F"/>
        <w:sz w:val="17"/>
      </w:rPr>
      <w:t xml:space="preserve">Working draft  •  2026-07-20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37F"/>
        <w:sz w:val="17"/>
      </w:rPr>
      <w:t>EQ DEV  |  PRODUCT VISION &amp;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0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pPr>
    <w:rPr>
      <w:rFonts w:ascii="Calibri" w:hAnsi="Calibri"/>
      <w:color w:val="6673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