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26E0" w14:textId="77777777" w:rsidR="007008D5" w:rsidRDefault="007008D5" w:rsidP="007008D5">
      <w:pPr>
        <w:pStyle w:val="Textoindependiente2"/>
        <w:jc w:val="center"/>
        <w:rPr>
          <w:b/>
          <w:bCs/>
          <w:sz w:val="28"/>
          <w:szCs w:val="28"/>
        </w:rPr>
      </w:pPr>
      <w:r>
        <w:rPr>
          <w:noProof/>
        </w:rPr>
        <w:drawing>
          <wp:inline distT="0" distB="0" distL="0" distR="0" wp14:anchorId="4D98C2DD" wp14:editId="78786B61">
            <wp:extent cx="1847850" cy="1590675"/>
            <wp:effectExtent l="0" t="0" r="0" b="0"/>
            <wp:docPr id="1363544473" name="Imagen 1363544473" title="Logotipo, nombre de la empres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7786" t="12295" r="8605" b="15573"/>
                    <a:stretch>
                      <a:fillRect/>
                    </a:stretch>
                  </pic:blipFill>
                  <pic:spPr>
                    <a:xfrm>
                      <a:off x="0" y="0"/>
                      <a:ext cx="1847850" cy="1590675"/>
                    </a:xfrm>
                    <a:prstGeom prst="rect">
                      <a:avLst/>
                    </a:prstGeom>
                  </pic:spPr>
                </pic:pic>
              </a:graphicData>
            </a:graphic>
          </wp:inline>
        </w:drawing>
      </w:r>
    </w:p>
    <w:p w14:paraId="74E6292D" w14:textId="77777777" w:rsidR="007008D5" w:rsidRPr="00EE17A7" w:rsidRDefault="007008D5" w:rsidP="007008D5">
      <w:pPr>
        <w:pStyle w:val="Textoindependiente2"/>
        <w:spacing w:line="360" w:lineRule="auto"/>
        <w:jc w:val="center"/>
        <w:rPr>
          <w:rFonts w:ascii="Arial" w:hAnsi="Arial" w:cs="Arial"/>
          <w:b/>
          <w:bCs/>
          <w:sz w:val="28"/>
          <w:szCs w:val="22"/>
        </w:rPr>
      </w:pPr>
      <w:r w:rsidRPr="00EE17A7">
        <w:rPr>
          <w:rFonts w:ascii="Arial" w:hAnsi="Arial" w:cs="Arial"/>
          <w:b/>
          <w:bCs/>
          <w:sz w:val="28"/>
          <w:szCs w:val="22"/>
        </w:rPr>
        <w:t>UNIVERSIDAD TECNOLÓGICA NACIONAL</w:t>
      </w:r>
    </w:p>
    <w:p w14:paraId="3CC6A054" w14:textId="77777777" w:rsidR="007008D5" w:rsidRDefault="007008D5" w:rsidP="007008D5">
      <w:pPr>
        <w:pStyle w:val="Textoindependiente2"/>
        <w:spacing w:line="240" w:lineRule="auto"/>
        <w:jc w:val="center"/>
        <w:rPr>
          <w:rFonts w:ascii="Arial" w:hAnsi="Arial" w:cs="Arial"/>
          <w:b/>
          <w:bCs/>
          <w:sz w:val="24"/>
        </w:rPr>
      </w:pPr>
      <w:r w:rsidRPr="00EE17A7">
        <w:rPr>
          <w:rFonts w:ascii="Arial" w:hAnsi="Arial" w:cs="Arial"/>
          <w:b/>
          <w:bCs/>
          <w:sz w:val="24"/>
        </w:rPr>
        <w:t>Facultad Regional Buenos Aires</w:t>
      </w:r>
    </w:p>
    <w:p w14:paraId="2B018F75" w14:textId="77777777" w:rsidR="007008D5" w:rsidRPr="00EE17A7" w:rsidRDefault="007008D5" w:rsidP="007008D5">
      <w:pPr>
        <w:pStyle w:val="Textoindependiente2"/>
        <w:spacing w:line="240" w:lineRule="auto"/>
        <w:jc w:val="center"/>
        <w:rPr>
          <w:rFonts w:ascii="Arial" w:hAnsi="Arial" w:cs="Arial"/>
          <w:b/>
          <w:bCs/>
          <w:sz w:val="24"/>
        </w:rPr>
      </w:pPr>
    </w:p>
    <w:p w14:paraId="75E94648" w14:textId="77777777" w:rsidR="007008D5" w:rsidRPr="004E649F" w:rsidRDefault="007008D5" w:rsidP="007008D5">
      <w:pPr>
        <w:pStyle w:val="Textoindependiente2"/>
        <w:spacing w:line="240" w:lineRule="auto"/>
        <w:jc w:val="center"/>
        <w:rPr>
          <w:rFonts w:ascii="Arial" w:hAnsi="Arial" w:cs="Arial"/>
          <w:b/>
          <w:bCs/>
          <w:sz w:val="24"/>
          <w:szCs w:val="22"/>
        </w:rPr>
      </w:pPr>
      <w:r w:rsidRPr="004E649F">
        <w:rPr>
          <w:rFonts w:ascii="Arial" w:hAnsi="Arial" w:cs="Arial"/>
          <w:b/>
          <w:bCs/>
          <w:sz w:val="24"/>
          <w:szCs w:val="22"/>
        </w:rPr>
        <w:t>LEGISLACIÓN</w:t>
      </w:r>
    </w:p>
    <w:p w14:paraId="113A1CA3" w14:textId="77777777" w:rsidR="007008D5" w:rsidRPr="00EE17A7" w:rsidRDefault="007008D5" w:rsidP="007008D5">
      <w:pPr>
        <w:pStyle w:val="Textoindependiente2"/>
        <w:spacing w:line="240" w:lineRule="auto"/>
        <w:jc w:val="center"/>
        <w:rPr>
          <w:rFonts w:ascii="Arial" w:hAnsi="Arial" w:cs="Arial"/>
          <w:b/>
          <w:bCs/>
        </w:rPr>
      </w:pPr>
      <w:r w:rsidRPr="00EE17A7">
        <w:rPr>
          <w:rFonts w:ascii="Arial" w:hAnsi="Arial" w:cs="Arial"/>
          <w:b/>
          <w:bCs/>
          <w:smallCaps/>
        </w:rPr>
        <w:t xml:space="preserve">DOCENTE: </w:t>
      </w:r>
      <w:r w:rsidRPr="00EE17A7">
        <w:rPr>
          <w:rFonts w:ascii="Arial" w:hAnsi="Arial" w:cs="Arial"/>
          <w:b/>
          <w:bCs/>
        </w:rPr>
        <w:t xml:space="preserve">Dra. Magali </w:t>
      </w:r>
      <w:proofErr w:type="spellStart"/>
      <w:r w:rsidRPr="00EE17A7">
        <w:rPr>
          <w:rFonts w:ascii="Arial" w:hAnsi="Arial" w:cs="Arial"/>
          <w:b/>
          <w:bCs/>
        </w:rPr>
        <w:t>Venditti</w:t>
      </w:r>
      <w:proofErr w:type="spellEnd"/>
    </w:p>
    <w:p w14:paraId="7D696304" w14:textId="77777777" w:rsidR="007008D5" w:rsidRDefault="007008D5" w:rsidP="007008D5">
      <w:pPr>
        <w:pStyle w:val="Textoindependiente2"/>
        <w:spacing w:line="240" w:lineRule="auto"/>
        <w:jc w:val="center"/>
        <w:rPr>
          <w:rFonts w:ascii="Arial" w:hAnsi="Arial" w:cs="Arial"/>
          <w:b/>
          <w:bCs/>
        </w:rPr>
      </w:pPr>
      <w:r w:rsidRPr="00EE17A7">
        <w:rPr>
          <w:rFonts w:ascii="Arial" w:hAnsi="Arial" w:cs="Arial"/>
          <w:b/>
          <w:bCs/>
        </w:rPr>
        <w:t xml:space="preserve">AYUDANTE: Dr. Pablo </w:t>
      </w:r>
      <w:proofErr w:type="spellStart"/>
      <w:r w:rsidRPr="00EE17A7">
        <w:rPr>
          <w:rFonts w:ascii="Arial" w:hAnsi="Arial" w:cs="Arial"/>
          <w:b/>
          <w:bCs/>
        </w:rPr>
        <w:t>Castiarena</w:t>
      </w:r>
      <w:proofErr w:type="spellEnd"/>
    </w:p>
    <w:p w14:paraId="4F088D6F" w14:textId="77777777" w:rsidR="007008D5" w:rsidRPr="00EE17A7" w:rsidRDefault="007008D5" w:rsidP="007008D5">
      <w:pPr>
        <w:pStyle w:val="Textoindependiente2"/>
        <w:spacing w:line="240" w:lineRule="auto"/>
        <w:jc w:val="center"/>
        <w:rPr>
          <w:rFonts w:ascii="Arial" w:hAnsi="Arial" w:cs="Arial"/>
          <w:b/>
          <w:bCs/>
          <w:smallCaps/>
          <w:sz w:val="22"/>
        </w:rPr>
      </w:pPr>
    </w:p>
    <w:p w14:paraId="1626B444" w14:textId="77777777" w:rsidR="007008D5" w:rsidRPr="00EE17A7" w:rsidRDefault="007008D5" w:rsidP="007008D5">
      <w:pPr>
        <w:shd w:val="clear" w:color="auto" w:fill="FFFFFF"/>
        <w:jc w:val="center"/>
        <w:rPr>
          <w:rFonts w:ascii="Arial" w:hAnsi="Arial" w:cs="Arial"/>
          <w:b/>
          <w:bCs/>
          <w:sz w:val="28"/>
          <w:szCs w:val="28"/>
          <w:u w:val="single"/>
          <w:lang w:val="es-ES"/>
        </w:rPr>
      </w:pPr>
      <w:r w:rsidRPr="00EE17A7">
        <w:rPr>
          <w:rFonts w:ascii="Arial" w:hAnsi="Arial" w:cs="Arial"/>
          <w:b/>
          <w:bCs/>
          <w:sz w:val="28"/>
          <w:szCs w:val="28"/>
          <w:u w:val="single"/>
        </w:rPr>
        <w:t>Actividad Práctica Encomendada (A.P.E.)</w:t>
      </w:r>
    </w:p>
    <w:p w14:paraId="65DE5F7B" w14:textId="77777777" w:rsidR="007008D5" w:rsidRDefault="007008D5" w:rsidP="007008D5">
      <w:pPr>
        <w:pStyle w:val="Textoindependiente2"/>
        <w:spacing w:line="240" w:lineRule="auto"/>
        <w:jc w:val="center"/>
        <w:rPr>
          <w:sz w:val="22"/>
          <w:lang w:val="es-E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22"/>
        <w:gridCol w:w="3332"/>
        <w:gridCol w:w="2736"/>
      </w:tblGrid>
      <w:tr w:rsidR="007008D5" w:rsidRPr="00EF0BB7" w14:paraId="2481D2FD" w14:textId="77777777" w:rsidTr="00100C1C">
        <w:trPr>
          <w:cantSplit/>
          <w:trHeight w:val="443"/>
          <w:jc w:val="center"/>
        </w:trPr>
        <w:tc>
          <w:tcPr>
            <w:tcW w:w="8044" w:type="dxa"/>
            <w:gridSpan w:val="3"/>
            <w:tcBorders>
              <w:left w:val="single" w:sz="4" w:space="0" w:color="auto"/>
            </w:tcBorders>
          </w:tcPr>
          <w:p w14:paraId="1F01D62A" w14:textId="77777777" w:rsidR="007008D5" w:rsidRPr="00EE17A7" w:rsidRDefault="007008D5" w:rsidP="00100C1C">
            <w:pPr>
              <w:spacing w:before="60"/>
              <w:jc w:val="center"/>
              <w:rPr>
                <w:rFonts w:ascii="Arial" w:hAnsi="Arial" w:cs="Arial"/>
                <w:b/>
              </w:rPr>
            </w:pPr>
            <w:r w:rsidRPr="00EE17A7">
              <w:rPr>
                <w:rFonts w:ascii="Arial" w:hAnsi="Arial" w:cs="Arial"/>
                <w:b/>
              </w:rPr>
              <w:t>Curso: Z4522</w:t>
            </w:r>
          </w:p>
        </w:tc>
      </w:tr>
      <w:tr w:rsidR="007008D5" w:rsidRPr="00EF0BB7" w14:paraId="33FD6203" w14:textId="77777777" w:rsidTr="00100C1C">
        <w:trPr>
          <w:cantSplit/>
          <w:trHeight w:val="443"/>
          <w:jc w:val="center"/>
        </w:trPr>
        <w:tc>
          <w:tcPr>
            <w:tcW w:w="8044" w:type="dxa"/>
            <w:gridSpan w:val="3"/>
          </w:tcPr>
          <w:p w14:paraId="23880390" w14:textId="77777777" w:rsidR="007008D5" w:rsidRPr="00EE17A7" w:rsidRDefault="007008D5" w:rsidP="00100C1C">
            <w:pPr>
              <w:spacing w:before="60"/>
              <w:jc w:val="center"/>
              <w:rPr>
                <w:rFonts w:ascii="Arial" w:hAnsi="Arial" w:cs="Arial"/>
                <w:b/>
              </w:rPr>
            </w:pPr>
            <w:r w:rsidRPr="00EE17A7">
              <w:rPr>
                <w:rFonts w:ascii="Arial" w:hAnsi="Arial" w:cs="Arial"/>
                <w:b/>
              </w:rPr>
              <w:t>Integrantes del equipo</w:t>
            </w:r>
          </w:p>
        </w:tc>
      </w:tr>
      <w:tr w:rsidR="007008D5" w:rsidRPr="00EF0BB7" w14:paraId="4E96247A" w14:textId="77777777" w:rsidTr="00100C1C">
        <w:trPr>
          <w:cantSplit/>
          <w:trHeight w:val="443"/>
          <w:jc w:val="center"/>
        </w:trPr>
        <w:tc>
          <w:tcPr>
            <w:tcW w:w="2122" w:type="dxa"/>
          </w:tcPr>
          <w:p w14:paraId="1AA5D77F" w14:textId="77777777" w:rsidR="007008D5" w:rsidRPr="00EE17A7" w:rsidRDefault="007008D5" w:rsidP="00100C1C">
            <w:pPr>
              <w:spacing w:before="60"/>
              <w:jc w:val="center"/>
              <w:rPr>
                <w:rFonts w:ascii="Arial" w:hAnsi="Arial" w:cs="Arial"/>
                <w:b/>
              </w:rPr>
            </w:pPr>
            <w:r w:rsidRPr="00EE17A7">
              <w:rPr>
                <w:rFonts w:ascii="Arial" w:hAnsi="Arial" w:cs="Arial"/>
                <w:b/>
              </w:rPr>
              <w:t>Legajo</w:t>
            </w:r>
          </w:p>
        </w:tc>
        <w:tc>
          <w:tcPr>
            <w:tcW w:w="3332" w:type="dxa"/>
          </w:tcPr>
          <w:p w14:paraId="6748E4C6" w14:textId="77777777" w:rsidR="007008D5" w:rsidRPr="00EE17A7" w:rsidRDefault="007008D5" w:rsidP="00100C1C">
            <w:pPr>
              <w:spacing w:before="60"/>
              <w:jc w:val="center"/>
              <w:rPr>
                <w:rFonts w:ascii="Arial" w:hAnsi="Arial" w:cs="Arial"/>
                <w:b/>
              </w:rPr>
            </w:pPr>
            <w:r w:rsidRPr="00EE17A7">
              <w:rPr>
                <w:rFonts w:ascii="Arial" w:hAnsi="Arial" w:cs="Arial"/>
                <w:b/>
              </w:rPr>
              <w:t>Apellido y Nombre</w:t>
            </w:r>
          </w:p>
        </w:tc>
        <w:tc>
          <w:tcPr>
            <w:tcW w:w="2590" w:type="dxa"/>
          </w:tcPr>
          <w:p w14:paraId="727D5E43" w14:textId="77777777" w:rsidR="007008D5" w:rsidRPr="00EE17A7" w:rsidRDefault="007008D5" w:rsidP="00100C1C">
            <w:pPr>
              <w:spacing w:before="60"/>
              <w:jc w:val="center"/>
              <w:rPr>
                <w:rFonts w:ascii="Arial" w:hAnsi="Arial" w:cs="Arial"/>
                <w:b/>
              </w:rPr>
            </w:pPr>
            <w:r>
              <w:rPr>
                <w:rFonts w:ascii="Arial" w:hAnsi="Arial" w:cs="Arial"/>
                <w:b/>
              </w:rPr>
              <w:t>Mail</w:t>
            </w:r>
          </w:p>
        </w:tc>
      </w:tr>
      <w:tr w:rsidR="007008D5" w:rsidRPr="00EF0BB7" w14:paraId="70D0CAEA" w14:textId="77777777" w:rsidTr="00100C1C">
        <w:trPr>
          <w:cantSplit/>
          <w:trHeight w:val="443"/>
          <w:jc w:val="center"/>
        </w:trPr>
        <w:tc>
          <w:tcPr>
            <w:tcW w:w="2122" w:type="dxa"/>
          </w:tcPr>
          <w:p w14:paraId="71024B23" w14:textId="77777777" w:rsidR="007008D5" w:rsidRPr="00440AE7" w:rsidRDefault="007008D5" w:rsidP="00100C1C">
            <w:pPr>
              <w:spacing w:before="60"/>
              <w:jc w:val="both"/>
              <w:rPr>
                <w:rFonts w:ascii="Arial" w:hAnsi="Arial" w:cs="Arial"/>
                <w:color w:val="000000"/>
              </w:rPr>
            </w:pPr>
            <w:r w:rsidRPr="00440AE7">
              <w:rPr>
                <w:rStyle w:val="normaltextrun"/>
                <w:rFonts w:ascii="Arial" w:hAnsi="Arial" w:cs="Arial"/>
                <w:shd w:val="clear" w:color="auto" w:fill="FFFFFF"/>
              </w:rPr>
              <w:t>175595-0</w:t>
            </w:r>
          </w:p>
        </w:tc>
        <w:tc>
          <w:tcPr>
            <w:tcW w:w="3332" w:type="dxa"/>
          </w:tcPr>
          <w:p w14:paraId="0009705C" w14:textId="77777777" w:rsidR="007008D5" w:rsidRPr="00440AE7" w:rsidRDefault="007008D5" w:rsidP="00100C1C">
            <w:pPr>
              <w:spacing w:before="60"/>
              <w:jc w:val="both"/>
              <w:rPr>
                <w:rFonts w:ascii="Arial" w:hAnsi="Arial" w:cs="Arial"/>
              </w:rPr>
            </w:pPr>
            <w:r w:rsidRPr="00440AE7">
              <w:rPr>
                <w:rFonts w:ascii="Arial" w:hAnsi="Arial" w:cs="Arial"/>
              </w:rPr>
              <w:t>Ciardullo, Lucas</w:t>
            </w:r>
          </w:p>
        </w:tc>
        <w:tc>
          <w:tcPr>
            <w:tcW w:w="2590" w:type="dxa"/>
          </w:tcPr>
          <w:p w14:paraId="0528299B" w14:textId="77777777" w:rsidR="007008D5" w:rsidRPr="00440AE7" w:rsidRDefault="00000000" w:rsidP="00100C1C">
            <w:pPr>
              <w:spacing w:before="60"/>
              <w:jc w:val="both"/>
              <w:rPr>
                <w:rFonts w:ascii="Arial" w:hAnsi="Arial" w:cs="Arial"/>
              </w:rPr>
            </w:pPr>
            <w:hyperlink r:id="rId8" w:history="1">
              <w:r w:rsidR="007008D5" w:rsidRPr="00440AE7">
                <w:rPr>
                  <w:rStyle w:val="Hipervnculo"/>
                  <w:rFonts w:ascii="Arial" w:hAnsi="Arial" w:cs="Arial"/>
                </w:rPr>
                <w:t>lciardullo@frba.utn.edu.ar</w:t>
              </w:r>
            </w:hyperlink>
          </w:p>
        </w:tc>
      </w:tr>
      <w:tr w:rsidR="007008D5" w:rsidRPr="00EF0BB7" w14:paraId="57564050" w14:textId="77777777" w:rsidTr="00100C1C">
        <w:trPr>
          <w:cantSplit/>
          <w:trHeight w:val="443"/>
          <w:jc w:val="center"/>
        </w:trPr>
        <w:tc>
          <w:tcPr>
            <w:tcW w:w="2122" w:type="dxa"/>
          </w:tcPr>
          <w:p w14:paraId="150575EE" w14:textId="77777777" w:rsidR="007008D5" w:rsidRPr="00440AE7" w:rsidRDefault="007008D5" w:rsidP="00100C1C">
            <w:pPr>
              <w:spacing w:before="60"/>
              <w:jc w:val="both"/>
              <w:rPr>
                <w:rFonts w:ascii="Arial" w:hAnsi="Arial" w:cs="Arial"/>
              </w:rPr>
            </w:pPr>
            <w:r>
              <w:rPr>
                <w:rFonts w:ascii="Arial" w:hAnsi="Arial" w:cs="Arial"/>
              </w:rPr>
              <w:t>172863-5</w:t>
            </w:r>
          </w:p>
        </w:tc>
        <w:tc>
          <w:tcPr>
            <w:tcW w:w="3332" w:type="dxa"/>
          </w:tcPr>
          <w:p w14:paraId="0D89E3BC" w14:textId="77777777" w:rsidR="007008D5" w:rsidRPr="00440AE7" w:rsidRDefault="007008D5" w:rsidP="00100C1C">
            <w:pPr>
              <w:spacing w:before="60"/>
              <w:jc w:val="both"/>
              <w:rPr>
                <w:rFonts w:ascii="Arial" w:hAnsi="Arial" w:cs="Arial"/>
              </w:rPr>
            </w:pPr>
            <w:proofErr w:type="spellStart"/>
            <w:r w:rsidRPr="00440AE7">
              <w:rPr>
                <w:rFonts w:ascii="Arial" w:hAnsi="Arial" w:cs="Arial"/>
              </w:rPr>
              <w:t>Cvitanich</w:t>
            </w:r>
            <w:proofErr w:type="spellEnd"/>
            <w:r>
              <w:rPr>
                <w:rFonts w:ascii="Arial" w:hAnsi="Arial" w:cs="Arial"/>
              </w:rPr>
              <w:t>,</w:t>
            </w:r>
            <w:r w:rsidRPr="00440AE7">
              <w:rPr>
                <w:rFonts w:ascii="Arial" w:hAnsi="Arial" w:cs="Arial"/>
              </w:rPr>
              <w:t xml:space="preserve"> Ignacio</w:t>
            </w:r>
          </w:p>
        </w:tc>
        <w:tc>
          <w:tcPr>
            <w:tcW w:w="2590" w:type="dxa"/>
          </w:tcPr>
          <w:p w14:paraId="7DF26694" w14:textId="77777777" w:rsidR="007008D5" w:rsidRPr="00440AE7" w:rsidRDefault="00000000" w:rsidP="00100C1C">
            <w:pPr>
              <w:spacing w:before="60"/>
              <w:jc w:val="both"/>
              <w:rPr>
                <w:rFonts w:ascii="Arial" w:hAnsi="Arial" w:cs="Arial"/>
              </w:rPr>
            </w:pPr>
            <w:hyperlink r:id="rId9" w:history="1">
              <w:r w:rsidR="007008D5" w:rsidRPr="00440AE7">
                <w:rPr>
                  <w:rStyle w:val="Hipervnculo"/>
                  <w:rFonts w:ascii="Arial" w:hAnsi="Arial" w:cs="Arial"/>
                </w:rPr>
                <w:t>icvitanich@frba.utn.edu.ar</w:t>
              </w:r>
            </w:hyperlink>
          </w:p>
        </w:tc>
      </w:tr>
      <w:tr w:rsidR="007008D5" w:rsidRPr="00EF0BB7" w14:paraId="5E9927C5" w14:textId="77777777" w:rsidTr="00100C1C">
        <w:trPr>
          <w:cantSplit/>
          <w:trHeight w:val="443"/>
          <w:jc w:val="center"/>
        </w:trPr>
        <w:tc>
          <w:tcPr>
            <w:tcW w:w="2122" w:type="dxa"/>
          </w:tcPr>
          <w:p w14:paraId="22EE2357" w14:textId="77777777" w:rsidR="007008D5" w:rsidRPr="00440AE7" w:rsidRDefault="007008D5" w:rsidP="00100C1C">
            <w:pPr>
              <w:spacing w:before="60"/>
              <w:jc w:val="both"/>
              <w:rPr>
                <w:rFonts w:ascii="Arial" w:hAnsi="Arial" w:cs="Arial"/>
              </w:rPr>
            </w:pPr>
            <w:r w:rsidRPr="00440AE7">
              <w:rPr>
                <w:rFonts w:ascii="Arial" w:hAnsi="Arial" w:cs="Arial"/>
              </w:rPr>
              <w:t>172498-8</w:t>
            </w:r>
          </w:p>
        </w:tc>
        <w:tc>
          <w:tcPr>
            <w:tcW w:w="3332" w:type="dxa"/>
          </w:tcPr>
          <w:p w14:paraId="24CE9820" w14:textId="77777777" w:rsidR="007008D5" w:rsidRPr="00440AE7" w:rsidRDefault="007008D5" w:rsidP="00100C1C">
            <w:pPr>
              <w:spacing w:before="60"/>
              <w:jc w:val="both"/>
              <w:rPr>
                <w:rFonts w:ascii="Arial" w:hAnsi="Arial" w:cs="Arial"/>
              </w:rPr>
            </w:pPr>
            <w:r w:rsidRPr="00440AE7">
              <w:rPr>
                <w:rFonts w:ascii="Arial" w:hAnsi="Arial" w:cs="Arial"/>
              </w:rPr>
              <w:t>González, Paula Nicole</w:t>
            </w:r>
          </w:p>
        </w:tc>
        <w:tc>
          <w:tcPr>
            <w:tcW w:w="2590" w:type="dxa"/>
          </w:tcPr>
          <w:p w14:paraId="24AEBD19" w14:textId="77777777" w:rsidR="007008D5" w:rsidRPr="00440AE7" w:rsidRDefault="00000000" w:rsidP="00100C1C">
            <w:pPr>
              <w:spacing w:before="60"/>
              <w:jc w:val="both"/>
              <w:rPr>
                <w:rFonts w:ascii="Arial" w:hAnsi="Arial" w:cs="Arial"/>
              </w:rPr>
            </w:pPr>
            <w:hyperlink r:id="rId10" w:history="1">
              <w:r w:rsidR="007008D5" w:rsidRPr="00440AE7">
                <w:rPr>
                  <w:rStyle w:val="Hipervnculo"/>
                  <w:rFonts w:ascii="Arial" w:hAnsi="Arial" w:cs="Arial"/>
                </w:rPr>
                <w:t>pgonzlez@frba.utn.edu.ar</w:t>
              </w:r>
            </w:hyperlink>
          </w:p>
        </w:tc>
      </w:tr>
      <w:tr w:rsidR="007008D5" w:rsidRPr="00EF0BB7" w14:paraId="4F337897" w14:textId="77777777" w:rsidTr="00100C1C">
        <w:trPr>
          <w:cantSplit/>
          <w:trHeight w:val="443"/>
          <w:jc w:val="center"/>
        </w:trPr>
        <w:tc>
          <w:tcPr>
            <w:tcW w:w="2122" w:type="dxa"/>
          </w:tcPr>
          <w:p w14:paraId="3497998B" w14:textId="77777777" w:rsidR="007008D5" w:rsidRPr="00440AE7" w:rsidRDefault="007008D5" w:rsidP="00100C1C">
            <w:pPr>
              <w:spacing w:before="60"/>
              <w:jc w:val="both"/>
              <w:rPr>
                <w:rFonts w:ascii="Arial" w:hAnsi="Arial" w:cs="Arial"/>
              </w:rPr>
            </w:pPr>
            <w:r>
              <w:rPr>
                <w:rFonts w:ascii="Arial" w:hAnsi="Arial" w:cs="Arial"/>
              </w:rPr>
              <w:t>163480-0</w:t>
            </w:r>
          </w:p>
        </w:tc>
        <w:tc>
          <w:tcPr>
            <w:tcW w:w="3332" w:type="dxa"/>
          </w:tcPr>
          <w:p w14:paraId="36EA2F55" w14:textId="77777777" w:rsidR="007008D5" w:rsidRPr="00440AE7" w:rsidRDefault="007008D5" w:rsidP="00100C1C">
            <w:pPr>
              <w:spacing w:before="60"/>
              <w:jc w:val="both"/>
              <w:rPr>
                <w:rFonts w:ascii="Arial" w:hAnsi="Arial" w:cs="Arial"/>
              </w:rPr>
            </w:pPr>
            <w:proofErr w:type="spellStart"/>
            <w:r w:rsidRPr="00440AE7">
              <w:rPr>
                <w:rFonts w:ascii="Arial" w:hAnsi="Arial" w:cs="Arial"/>
              </w:rPr>
              <w:t>Sainato</w:t>
            </w:r>
            <w:proofErr w:type="spellEnd"/>
            <w:r>
              <w:rPr>
                <w:rFonts w:ascii="Arial" w:hAnsi="Arial" w:cs="Arial"/>
              </w:rPr>
              <w:t xml:space="preserve">, </w:t>
            </w:r>
            <w:r w:rsidRPr="00440AE7">
              <w:rPr>
                <w:rFonts w:ascii="Arial" w:hAnsi="Arial" w:cs="Arial"/>
              </w:rPr>
              <w:t>Tomas</w:t>
            </w:r>
          </w:p>
        </w:tc>
        <w:tc>
          <w:tcPr>
            <w:tcW w:w="2590" w:type="dxa"/>
          </w:tcPr>
          <w:p w14:paraId="51268E71" w14:textId="77777777" w:rsidR="007008D5" w:rsidRPr="00440AE7" w:rsidRDefault="00000000" w:rsidP="00100C1C">
            <w:pPr>
              <w:spacing w:before="60"/>
              <w:jc w:val="both"/>
              <w:rPr>
                <w:rFonts w:ascii="Arial" w:hAnsi="Arial" w:cs="Arial"/>
              </w:rPr>
            </w:pPr>
            <w:hyperlink r:id="rId11" w:history="1">
              <w:r w:rsidR="007008D5" w:rsidRPr="00440AE7">
                <w:rPr>
                  <w:rStyle w:val="Hipervnculo"/>
                  <w:rFonts w:ascii="Arial" w:hAnsi="Arial" w:cs="Arial"/>
                </w:rPr>
                <w:t>tsainato@frba.utn.edu.ar</w:t>
              </w:r>
            </w:hyperlink>
          </w:p>
        </w:tc>
      </w:tr>
      <w:tr w:rsidR="007008D5" w:rsidRPr="00EF0BB7" w14:paraId="0473127C" w14:textId="77777777" w:rsidTr="00100C1C">
        <w:trPr>
          <w:cantSplit/>
          <w:trHeight w:val="443"/>
          <w:jc w:val="center"/>
        </w:trPr>
        <w:tc>
          <w:tcPr>
            <w:tcW w:w="2122" w:type="dxa"/>
          </w:tcPr>
          <w:p w14:paraId="04A61625" w14:textId="77777777" w:rsidR="007008D5" w:rsidRPr="00440AE7" w:rsidRDefault="007008D5" w:rsidP="00100C1C">
            <w:pPr>
              <w:spacing w:before="60"/>
              <w:jc w:val="both"/>
              <w:rPr>
                <w:rFonts w:ascii="Arial" w:hAnsi="Arial" w:cs="Arial"/>
              </w:rPr>
            </w:pPr>
            <w:r>
              <w:rPr>
                <w:rFonts w:ascii="Arial" w:hAnsi="Arial" w:cs="Arial"/>
              </w:rPr>
              <w:t>204116-9</w:t>
            </w:r>
          </w:p>
        </w:tc>
        <w:tc>
          <w:tcPr>
            <w:tcW w:w="3332" w:type="dxa"/>
          </w:tcPr>
          <w:p w14:paraId="72AC4262" w14:textId="77777777" w:rsidR="007008D5" w:rsidRPr="00440AE7" w:rsidRDefault="007008D5" w:rsidP="00100C1C">
            <w:pPr>
              <w:spacing w:before="60"/>
              <w:jc w:val="both"/>
              <w:rPr>
                <w:rFonts w:ascii="Arial" w:hAnsi="Arial" w:cs="Arial"/>
              </w:rPr>
            </w:pPr>
            <w:r w:rsidRPr="00440AE7">
              <w:rPr>
                <w:rFonts w:ascii="Arial" w:hAnsi="Arial" w:cs="Arial"/>
              </w:rPr>
              <w:t>Torrente</w:t>
            </w:r>
            <w:r>
              <w:rPr>
                <w:rFonts w:ascii="Arial" w:hAnsi="Arial" w:cs="Arial"/>
              </w:rPr>
              <w:t xml:space="preserve">, </w:t>
            </w:r>
            <w:r w:rsidRPr="00440AE7">
              <w:rPr>
                <w:rFonts w:ascii="Arial" w:hAnsi="Arial" w:cs="Arial"/>
              </w:rPr>
              <w:t>Manuel</w:t>
            </w:r>
          </w:p>
        </w:tc>
        <w:tc>
          <w:tcPr>
            <w:tcW w:w="2590" w:type="dxa"/>
          </w:tcPr>
          <w:p w14:paraId="557BAB9A" w14:textId="77777777" w:rsidR="007008D5" w:rsidRPr="00440AE7" w:rsidRDefault="00000000" w:rsidP="00100C1C">
            <w:pPr>
              <w:spacing w:before="60"/>
              <w:jc w:val="both"/>
              <w:rPr>
                <w:rFonts w:ascii="Arial" w:hAnsi="Arial" w:cs="Arial"/>
              </w:rPr>
            </w:pPr>
            <w:hyperlink r:id="rId12" w:history="1">
              <w:r w:rsidR="007008D5" w:rsidRPr="00440AE7">
                <w:rPr>
                  <w:rStyle w:val="Hipervnculo"/>
                  <w:rFonts w:ascii="Arial" w:hAnsi="Arial" w:cs="Arial"/>
                </w:rPr>
                <w:t>mtorrente@frba.utn.edu.ar</w:t>
              </w:r>
            </w:hyperlink>
          </w:p>
        </w:tc>
      </w:tr>
    </w:tbl>
    <w:p w14:paraId="7484DDF6" w14:textId="77777777" w:rsidR="007008D5" w:rsidRDefault="007008D5" w:rsidP="007008D5">
      <w:pPr>
        <w:pStyle w:val="Ttulo2"/>
        <w:ind w:left="810"/>
        <w:rPr>
          <w:sz w:val="40"/>
          <w:szCs w:val="40"/>
        </w:rPr>
      </w:pPr>
    </w:p>
    <w:p w14:paraId="58FE86FE" w14:textId="77777777" w:rsidR="007008D5" w:rsidRDefault="007008D5">
      <w:pPr>
        <w:rPr>
          <w:rFonts w:asciiTheme="majorHAnsi" w:eastAsiaTheme="majorEastAsia" w:hAnsiTheme="majorHAnsi" w:cstheme="majorBidi"/>
          <w:color w:val="2F5496" w:themeColor="accent1" w:themeShade="BF"/>
          <w:sz w:val="40"/>
          <w:szCs w:val="40"/>
        </w:rPr>
      </w:pPr>
      <w:r>
        <w:rPr>
          <w:sz w:val="40"/>
          <w:szCs w:val="40"/>
        </w:rPr>
        <w:br w:type="page"/>
      </w:r>
    </w:p>
    <w:p w14:paraId="0A0DE4B9" w14:textId="6D772E07" w:rsidR="00DA7871" w:rsidRDefault="00E7151C" w:rsidP="007008D5">
      <w:pPr>
        <w:pStyle w:val="Ttulo2"/>
        <w:numPr>
          <w:ilvl w:val="0"/>
          <w:numId w:val="7"/>
        </w:numPr>
        <w:rPr>
          <w:sz w:val="40"/>
          <w:szCs w:val="40"/>
        </w:rPr>
      </w:pPr>
      <w:r>
        <w:rPr>
          <w:sz w:val="40"/>
          <w:szCs w:val="40"/>
        </w:rPr>
        <w:lastRenderedPageBreak/>
        <w:t>a)</w:t>
      </w:r>
      <w:r w:rsidRPr="00DA7871">
        <w:rPr>
          <w:sz w:val="40"/>
          <w:szCs w:val="40"/>
        </w:rPr>
        <w:t xml:space="preserve"> Recursos</w:t>
      </w:r>
      <w:r w:rsidR="00DA7871" w:rsidRPr="00DA7871">
        <w:rPr>
          <w:sz w:val="40"/>
          <w:szCs w:val="40"/>
        </w:rPr>
        <w:t xml:space="preserve"> Energéticos: Parques Eólicos</w:t>
      </w:r>
    </w:p>
    <w:p w14:paraId="1510F5AB" w14:textId="77777777" w:rsidR="00DA7871" w:rsidRPr="00DA7871" w:rsidRDefault="00DA7871" w:rsidP="00DA7871"/>
    <w:p w14:paraId="6ECAA24C" w14:textId="220E9B04" w:rsidR="00DA7871" w:rsidRPr="00E7151C" w:rsidRDefault="00DA7871" w:rsidP="00E7151C">
      <w:pPr>
        <w:spacing w:line="360" w:lineRule="auto"/>
        <w:ind w:firstLine="708"/>
        <w:jc w:val="both"/>
        <w:rPr>
          <w:rFonts w:ascii="Arial" w:hAnsi="Arial" w:cs="Arial"/>
        </w:rPr>
      </w:pPr>
      <w:r w:rsidRPr="00E7151C">
        <w:rPr>
          <w:rFonts w:ascii="Arial" w:hAnsi="Arial" w:cs="Arial"/>
        </w:rPr>
        <w:t>Los parques eólicos representan una fuente crucial de energía renovable en la actualidad, utilizando la fuerza del viento para generar electricidad de manera sostenible. Este recurso energético se ha convertido en un elemento fundamental en la transición hacia una matriz energética más limpia y amigable con el medio ambiente. El desarrollo de parques eólicos en Argentina experimentó un crecimiento constante en los últimos años. Se desarrolla principalmente en las provincias de Buenos Aires, Santa Cruz, Chubut y La Pampa, debido a que son zonas de viento constante. En este contexto, la producción de energía eólica se relaciona con diversas áreas de la legislación.</w:t>
      </w:r>
    </w:p>
    <w:p w14:paraId="61C3F93D" w14:textId="2EB15A5B" w:rsidR="00E7151C" w:rsidRDefault="00E7151C" w:rsidP="00E7151C">
      <w:pPr>
        <w:spacing w:line="360" w:lineRule="auto"/>
        <w:ind w:firstLine="708"/>
        <w:jc w:val="both"/>
        <w:rPr>
          <w:rFonts w:ascii="Arial" w:hAnsi="Arial" w:cs="Arial"/>
        </w:rPr>
      </w:pPr>
      <w:r w:rsidRPr="00E7151C">
        <w:rPr>
          <w:rFonts w:ascii="Arial" w:hAnsi="Arial" w:cs="Arial"/>
        </w:rPr>
        <w:t>Argentina ha implementado un marco legal y regulatorio para respaldar la generación de</w:t>
      </w:r>
      <w:r>
        <w:rPr>
          <w:rFonts w:ascii="Arial" w:hAnsi="Arial" w:cs="Arial"/>
        </w:rPr>
        <w:t xml:space="preserve"> </w:t>
      </w:r>
      <w:r w:rsidRPr="00E7151C">
        <w:rPr>
          <w:rFonts w:ascii="Arial" w:hAnsi="Arial" w:cs="Arial"/>
        </w:rPr>
        <w:t>energía eólica. Esto incluye incentivos fiscales y financieros para proyectos de energías</w:t>
      </w:r>
      <w:r>
        <w:rPr>
          <w:rFonts w:ascii="Arial" w:hAnsi="Arial" w:cs="Arial"/>
        </w:rPr>
        <w:t xml:space="preserve"> </w:t>
      </w:r>
      <w:r w:rsidRPr="00E7151C">
        <w:rPr>
          <w:rFonts w:ascii="Arial" w:hAnsi="Arial" w:cs="Arial"/>
        </w:rPr>
        <w:t>renovables, en este caso la energía eólica, así como también la implementación de</w:t>
      </w:r>
      <w:r>
        <w:rPr>
          <w:rFonts w:ascii="Arial" w:hAnsi="Arial" w:cs="Arial"/>
        </w:rPr>
        <w:t xml:space="preserve"> </w:t>
      </w:r>
      <w:r w:rsidRPr="00E7151C">
        <w:rPr>
          <w:rFonts w:ascii="Arial" w:hAnsi="Arial" w:cs="Arial"/>
        </w:rPr>
        <w:t>contratos a largo plazo.</w:t>
      </w:r>
    </w:p>
    <w:p w14:paraId="7156C70A" w14:textId="618D4853" w:rsidR="00E7151C" w:rsidRDefault="00E7151C" w:rsidP="00E7151C">
      <w:pPr>
        <w:spacing w:line="360" w:lineRule="auto"/>
        <w:ind w:firstLine="708"/>
        <w:jc w:val="both"/>
        <w:rPr>
          <w:rFonts w:ascii="Arial" w:hAnsi="Arial" w:cs="Arial"/>
        </w:rPr>
      </w:pPr>
      <w:r w:rsidRPr="00E7151C">
        <w:rPr>
          <w:rFonts w:ascii="Arial" w:hAnsi="Arial" w:cs="Arial"/>
        </w:rPr>
        <w:t>La adquisición de terrenos para la instalación de aerogeneradores implica transacciones</w:t>
      </w:r>
      <w:r>
        <w:rPr>
          <w:rFonts w:ascii="Arial" w:hAnsi="Arial" w:cs="Arial"/>
        </w:rPr>
        <w:t xml:space="preserve"> </w:t>
      </w:r>
      <w:r w:rsidRPr="00E7151C">
        <w:rPr>
          <w:rFonts w:ascii="Arial" w:hAnsi="Arial" w:cs="Arial"/>
        </w:rPr>
        <w:t>inmobiliarias y contratos de arrendamiento que requieren una revisión exhaustiva de</w:t>
      </w:r>
      <w:r>
        <w:rPr>
          <w:rFonts w:ascii="Arial" w:hAnsi="Arial" w:cs="Arial"/>
        </w:rPr>
        <w:t xml:space="preserve"> </w:t>
      </w:r>
      <w:r w:rsidRPr="00E7151C">
        <w:rPr>
          <w:rFonts w:ascii="Arial" w:hAnsi="Arial" w:cs="Arial"/>
        </w:rPr>
        <w:t>aspectos legales, como los derechos de propiedad y los plazos de arrendamiento. Esto a</w:t>
      </w:r>
      <w:r>
        <w:rPr>
          <w:rFonts w:ascii="Arial" w:hAnsi="Arial" w:cs="Arial"/>
        </w:rPr>
        <w:t xml:space="preserve"> </w:t>
      </w:r>
      <w:r w:rsidRPr="00E7151C">
        <w:rPr>
          <w:rFonts w:ascii="Arial" w:hAnsi="Arial" w:cs="Arial"/>
        </w:rPr>
        <w:t>menudo implica acuerdos con propietarios de tierras que pueden ser individuos,</w:t>
      </w:r>
      <w:r>
        <w:rPr>
          <w:rFonts w:ascii="Arial" w:hAnsi="Arial" w:cs="Arial"/>
        </w:rPr>
        <w:t xml:space="preserve"> </w:t>
      </w:r>
      <w:r w:rsidRPr="00E7151C">
        <w:rPr>
          <w:rFonts w:ascii="Arial" w:hAnsi="Arial" w:cs="Arial"/>
        </w:rPr>
        <w:t>comunidades o incluso gobiernos locales.</w:t>
      </w:r>
    </w:p>
    <w:p w14:paraId="26190B1E" w14:textId="22A691B2" w:rsidR="00E7151C" w:rsidRDefault="00E7151C" w:rsidP="00E7151C">
      <w:pPr>
        <w:spacing w:line="360" w:lineRule="auto"/>
        <w:ind w:firstLine="708"/>
        <w:jc w:val="both"/>
        <w:rPr>
          <w:rFonts w:ascii="Arial" w:hAnsi="Arial" w:cs="Arial"/>
        </w:rPr>
      </w:pPr>
      <w:r w:rsidRPr="00E7151C">
        <w:rPr>
          <w:rFonts w:ascii="Arial" w:hAnsi="Arial" w:cs="Arial"/>
        </w:rPr>
        <w:t>Por otro lado, la generación de derechos reales sobre las instalaciones de los parques</w:t>
      </w:r>
      <w:r>
        <w:rPr>
          <w:rFonts w:ascii="Arial" w:hAnsi="Arial" w:cs="Arial"/>
        </w:rPr>
        <w:t xml:space="preserve"> </w:t>
      </w:r>
      <w:r w:rsidRPr="00E7151C">
        <w:rPr>
          <w:rFonts w:ascii="Arial" w:hAnsi="Arial" w:cs="Arial"/>
        </w:rPr>
        <w:t>eólicos involucra cuestiones de propiedad intelectual y de uso exclusivo de la tierra y el</w:t>
      </w:r>
      <w:r>
        <w:rPr>
          <w:rFonts w:ascii="Arial" w:hAnsi="Arial" w:cs="Arial"/>
        </w:rPr>
        <w:t xml:space="preserve"> </w:t>
      </w:r>
      <w:r w:rsidRPr="00E7151C">
        <w:rPr>
          <w:rFonts w:ascii="Arial" w:hAnsi="Arial" w:cs="Arial"/>
        </w:rPr>
        <w:t>espacio aéreo, lo que requiere una regulación específica para garantizar el mantenimiento y</w:t>
      </w:r>
      <w:r>
        <w:rPr>
          <w:rFonts w:ascii="Arial" w:hAnsi="Arial" w:cs="Arial"/>
        </w:rPr>
        <w:t xml:space="preserve"> </w:t>
      </w:r>
      <w:r w:rsidRPr="00E7151C">
        <w:rPr>
          <w:rFonts w:ascii="Arial" w:hAnsi="Arial" w:cs="Arial"/>
        </w:rPr>
        <w:t>la expansión de estas infraestructuras de generación de energía.</w:t>
      </w:r>
    </w:p>
    <w:p w14:paraId="2EED7ECF" w14:textId="53AAFF9C" w:rsidR="00E7151C" w:rsidRDefault="00E7151C" w:rsidP="00E7151C">
      <w:pPr>
        <w:spacing w:line="360" w:lineRule="auto"/>
        <w:ind w:firstLine="708"/>
        <w:jc w:val="both"/>
        <w:rPr>
          <w:rFonts w:ascii="Arial" w:hAnsi="Arial" w:cs="Arial"/>
        </w:rPr>
      </w:pPr>
      <w:r w:rsidRPr="00E7151C">
        <w:rPr>
          <w:rFonts w:ascii="Arial" w:hAnsi="Arial" w:cs="Arial"/>
        </w:rPr>
        <w:t>En cuanto a la comercialización de la energía producida, entramos en el ámbito de los</w:t>
      </w:r>
      <w:r>
        <w:rPr>
          <w:rFonts w:ascii="Arial" w:hAnsi="Arial" w:cs="Arial"/>
        </w:rPr>
        <w:t xml:space="preserve"> </w:t>
      </w:r>
      <w:r w:rsidRPr="00E7151C">
        <w:rPr>
          <w:rFonts w:ascii="Arial" w:hAnsi="Arial" w:cs="Arial"/>
        </w:rPr>
        <w:t>contratos comerciales y los títulos circulatorios. En este caso, la energía generada se vende</w:t>
      </w:r>
      <w:r>
        <w:rPr>
          <w:rFonts w:ascii="Arial" w:hAnsi="Arial" w:cs="Arial"/>
        </w:rPr>
        <w:t xml:space="preserve"> </w:t>
      </w:r>
      <w:r w:rsidRPr="00E7151C">
        <w:rPr>
          <w:rFonts w:ascii="Arial" w:hAnsi="Arial" w:cs="Arial"/>
        </w:rPr>
        <w:t>a compañías eléctricas o se incorpora en redes de energía, lo que implica la firma de</w:t>
      </w:r>
      <w:r>
        <w:rPr>
          <w:rFonts w:ascii="Arial" w:hAnsi="Arial" w:cs="Arial"/>
        </w:rPr>
        <w:t xml:space="preserve"> </w:t>
      </w:r>
      <w:r w:rsidRPr="00E7151C">
        <w:rPr>
          <w:rFonts w:ascii="Arial" w:hAnsi="Arial" w:cs="Arial"/>
        </w:rPr>
        <w:t>contratos</w:t>
      </w:r>
      <w:r>
        <w:rPr>
          <w:rFonts w:ascii="Arial" w:hAnsi="Arial" w:cs="Arial"/>
        </w:rPr>
        <w:t xml:space="preserve"> </w:t>
      </w:r>
      <w:r w:rsidRPr="00E7151C">
        <w:rPr>
          <w:rFonts w:ascii="Arial" w:hAnsi="Arial" w:cs="Arial"/>
        </w:rPr>
        <w:t>de suministro eléctrico, acuerdos de compra de energía, y otros documentos</w:t>
      </w:r>
      <w:r>
        <w:rPr>
          <w:rFonts w:ascii="Arial" w:hAnsi="Arial" w:cs="Arial"/>
        </w:rPr>
        <w:t xml:space="preserve"> </w:t>
      </w:r>
      <w:r w:rsidRPr="00E7151C">
        <w:rPr>
          <w:rFonts w:ascii="Arial" w:hAnsi="Arial" w:cs="Arial"/>
        </w:rPr>
        <w:t>legales que regulan la distribución y el precio de la energía eólica.</w:t>
      </w:r>
    </w:p>
    <w:p w14:paraId="0AC7D101" w14:textId="31424CAA" w:rsidR="00E7151C" w:rsidRDefault="00E7151C" w:rsidP="00E7151C">
      <w:pPr>
        <w:spacing w:line="360" w:lineRule="auto"/>
        <w:ind w:firstLine="708"/>
        <w:jc w:val="both"/>
        <w:rPr>
          <w:rFonts w:ascii="Arial" w:hAnsi="Arial" w:cs="Arial"/>
        </w:rPr>
      </w:pPr>
      <w:r w:rsidRPr="00E7151C">
        <w:rPr>
          <w:rFonts w:ascii="Arial" w:hAnsi="Arial" w:cs="Arial"/>
        </w:rPr>
        <w:t>Finalmente, la regulación y normativas específicas para la energía eólica establecen</w:t>
      </w:r>
      <w:r>
        <w:rPr>
          <w:rFonts w:ascii="Arial" w:hAnsi="Arial" w:cs="Arial"/>
        </w:rPr>
        <w:t xml:space="preserve"> </w:t>
      </w:r>
      <w:r w:rsidRPr="00E7151C">
        <w:rPr>
          <w:rFonts w:ascii="Arial" w:hAnsi="Arial" w:cs="Arial"/>
        </w:rPr>
        <w:t>obligaciones y derechos tanto para los propietarios de los parques como para los</w:t>
      </w:r>
      <w:r>
        <w:rPr>
          <w:rFonts w:ascii="Arial" w:hAnsi="Arial" w:cs="Arial"/>
        </w:rPr>
        <w:t xml:space="preserve"> </w:t>
      </w:r>
      <w:r w:rsidRPr="00E7151C">
        <w:rPr>
          <w:rFonts w:ascii="Arial" w:hAnsi="Arial" w:cs="Arial"/>
        </w:rPr>
        <w:t>consumidores de energía. Estas regulaciones pueden abordar temas como la cantidad de</w:t>
      </w:r>
      <w:r>
        <w:rPr>
          <w:rFonts w:ascii="Arial" w:hAnsi="Arial" w:cs="Arial"/>
        </w:rPr>
        <w:t xml:space="preserve"> </w:t>
      </w:r>
      <w:r w:rsidRPr="00E7151C">
        <w:rPr>
          <w:rFonts w:ascii="Arial" w:hAnsi="Arial" w:cs="Arial"/>
        </w:rPr>
        <w:t>energía que se debe generar, los estándares ambientales que deben cumplirse, y los</w:t>
      </w:r>
      <w:r>
        <w:rPr>
          <w:rFonts w:ascii="Arial" w:hAnsi="Arial" w:cs="Arial"/>
        </w:rPr>
        <w:t xml:space="preserve"> </w:t>
      </w:r>
      <w:r w:rsidRPr="00E7151C">
        <w:rPr>
          <w:rFonts w:ascii="Arial" w:hAnsi="Arial" w:cs="Arial"/>
        </w:rPr>
        <w:t>incentivos económicos o fiscales disponibles para promover la inversión en energía</w:t>
      </w:r>
      <w:r>
        <w:rPr>
          <w:rFonts w:ascii="Arial" w:hAnsi="Arial" w:cs="Arial"/>
        </w:rPr>
        <w:t xml:space="preserve"> </w:t>
      </w:r>
      <w:r w:rsidRPr="00E7151C">
        <w:rPr>
          <w:rFonts w:ascii="Arial" w:hAnsi="Arial" w:cs="Arial"/>
        </w:rPr>
        <w:t>renovable.</w:t>
      </w:r>
    </w:p>
    <w:p w14:paraId="79D3C60A" w14:textId="7ACA99A2" w:rsidR="00E7151C" w:rsidRDefault="00E7151C" w:rsidP="00E7151C">
      <w:pPr>
        <w:spacing w:line="360" w:lineRule="auto"/>
        <w:ind w:firstLine="708"/>
        <w:jc w:val="both"/>
        <w:rPr>
          <w:rFonts w:ascii="Arial" w:hAnsi="Arial" w:cs="Arial"/>
        </w:rPr>
      </w:pPr>
      <w:r w:rsidRPr="00E7151C">
        <w:rPr>
          <w:rFonts w:ascii="Arial" w:hAnsi="Arial" w:cs="Arial"/>
        </w:rPr>
        <w:lastRenderedPageBreak/>
        <w:t>En conjunto, estas interacciones legales son esenciales para garantizar un desarrollo</w:t>
      </w:r>
      <w:r>
        <w:rPr>
          <w:rFonts w:ascii="Arial" w:hAnsi="Arial" w:cs="Arial"/>
        </w:rPr>
        <w:t xml:space="preserve"> </w:t>
      </w:r>
      <w:r w:rsidRPr="00E7151C">
        <w:rPr>
          <w:rFonts w:ascii="Arial" w:hAnsi="Arial" w:cs="Arial"/>
        </w:rPr>
        <w:t>sostenible y eficiente de la energía eólica, así como para proporcionar un marco legal sólido</w:t>
      </w:r>
      <w:r>
        <w:rPr>
          <w:rFonts w:ascii="Arial" w:hAnsi="Arial" w:cs="Arial"/>
        </w:rPr>
        <w:t xml:space="preserve"> </w:t>
      </w:r>
      <w:r w:rsidRPr="00E7151C">
        <w:rPr>
          <w:rFonts w:ascii="Arial" w:hAnsi="Arial" w:cs="Arial"/>
        </w:rPr>
        <w:t>que fomente la inversión y la adopción de esta importante fuente de energía renovable en el</w:t>
      </w:r>
      <w:r>
        <w:rPr>
          <w:rFonts w:ascii="Arial" w:hAnsi="Arial" w:cs="Arial"/>
        </w:rPr>
        <w:t xml:space="preserve"> </w:t>
      </w:r>
      <w:r w:rsidRPr="00E7151C">
        <w:rPr>
          <w:rFonts w:ascii="Arial" w:hAnsi="Arial" w:cs="Arial"/>
        </w:rPr>
        <w:t>contexto actual de lucha contra el cambio climático y la búsqueda de fuentes de energía</w:t>
      </w:r>
      <w:r>
        <w:rPr>
          <w:rFonts w:ascii="Arial" w:hAnsi="Arial" w:cs="Arial"/>
        </w:rPr>
        <w:t xml:space="preserve"> </w:t>
      </w:r>
      <w:r w:rsidRPr="00E7151C">
        <w:rPr>
          <w:rFonts w:ascii="Arial" w:hAnsi="Arial" w:cs="Arial"/>
        </w:rPr>
        <w:t>más limpias y sostenibles.</w:t>
      </w:r>
    </w:p>
    <w:p w14:paraId="779E88B1" w14:textId="77777777" w:rsidR="00E7151C" w:rsidRDefault="00E7151C" w:rsidP="00E7151C">
      <w:pPr>
        <w:spacing w:line="360" w:lineRule="auto"/>
        <w:ind w:firstLine="708"/>
        <w:jc w:val="both"/>
        <w:rPr>
          <w:rFonts w:ascii="Arial" w:hAnsi="Arial" w:cs="Arial"/>
        </w:rPr>
      </w:pPr>
    </w:p>
    <w:p w14:paraId="17607796" w14:textId="3C6DD67E" w:rsidR="00E7151C" w:rsidRDefault="00E7151C" w:rsidP="00E7151C">
      <w:pPr>
        <w:pStyle w:val="Ttulo2"/>
        <w:rPr>
          <w:sz w:val="40"/>
          <w:szCs w:val="40"/>
        </w:rPr>
      </w:pPr>
      <w:r w:rsidRPr="00E7151C">
        <w:rPr>
          <w:sz w:val="40"/>
          <w:szCs w:val="40"/>
        </w:rPr>
        <w:t>1-</w:t>
      </w:r>
      <w:r>
        <w:rPr>
          <w:sz w:val="40"/>
          <w:szCs w:val="40"/>
        </w:rPr>
        <w:t xml:space="preserve"> </w:t>
      </w:r>
      <w:r w:rsidRPr="00E7151C">
        <w:rPr>
          <w:sz w:val="40"/>
          <w:szCs w:val="40"/>
        </w:rPr>
        <w:t>B)</w:t>
      </w:r>
      <w:r w:rsidRPr="00E7151C">
        <w:rPr>
          <w:sz w:val="40"/>
          <w:szCs w:val="40"/>
          <w:lang w:val="es-ES"/>
        </w:rPr>
        <w:t xml:space="preserve"> </w:t>
      </w:r>
      <w:r w:rsidRPr="00E7151C">
        <w:rPr>
          <w:sz w:val="40"/>
          <w:szCs w:val="40"/>
        </w:rPr>
        <w:t>YPF ampliará sus parques eólicos en Argentina.</w:t>
      </w:r>
    </w:p>
    <w:p w14:paraId="27870C02" w14:textId="77777777" w:rsidR="00E7151C" w:rsidRPr="00E7151C" w:rsidRDefault="00E7151C" w:rsidP="00E7151C">
      <w:pPr>
        <w:pStyle w:val="Prrafodelista"/>
        <w:ind w:left="0"/>
      </w:pPr>
    </w:p>
    <w:p w14:paraId="49C8963B" w14:textId="77777777" w:rsidR="00E7151C" w:rsidRDefault="00E7151C" w:rsidP="00E7151C">
      <w:pPr>
        <w:spacing w:line="360" w:lineRule="auto"/>
        <w:ind w:firstLine="708"/>
        <w:jc w:val="both"/>
        <w:rPr>
          <w:rFonts w:ascii="Arial" w:hAnsi="Arial" w:cs="Arial"/>
          <w:lang w:val="es-ES"/>
        </w:rPr>
      </w:pPr>
      <w:r>
        <w:rPr>
          <w:rFonts w:ascii="Arial" w:hAnsi="Arial" w:cs="Arial"/>
          <w:lang w:val="es-ES"/>
        </w:rPr>
        <w:t xml:space="preserve">La empresa estatal Yacimientos Petrolíferos Fiscales (YPF) anunció que ampliará su estructura de parques eólicos en las provincias de Córdoba y Santa Cruz. La inversión y el desarrollo de esta energía renovable en nuestro país, asegura el suministro de electricidad para cientos de hogares, así como también la generación de puestos de trabajo en el área. </w:t>
      </w:r>
    </w:p>
    <w:p w14:paraId="2F382AB4" w14:textId="77777777" w:rsidR="00E7151C" w:rsidRDefault="00E7151C" w:rsidP="00E7151C">
      <w:pPr>
        <w:spacing w:line="360" w:lineRule="auto"/>
        <w:ind w:firstLine="708"/>
        <w:jc w:val="both"/>
        <w:rPr>
          <w:rFonts w:ascii="Arial" w:hAnsi="Arial" w:cs="Arial"/>
          <w:lang w:val="es-ES"/>
        </w:rPr>
      </w:pPr>
      <w:r>
        <w:rPr>
          <w:rFonts w:ascii="Arial" w:hAnsi="Arial" w:cs="Arial"/>
          <w:lang w:val="es-ES"/>
        </w:rPr>
        <w:t>El compromiso de la empresa a seguir ampliando y promoviendo la evolución de la energía eólica en nuestro país, asegura el bienestar de la gente y el medioambiente.</w:t>
      </w:r>
    </w:p>
    <w:p w14:paraId="18CB09FE" w14:textId="77777777" w:rsidR="00E7151C" w:rsidRDefault="00E7151C" w:rsidP="00E7151C">
      <w:pPr>
        <w:spacing w:line="360" w:lineRule="auto"/>
      </w:pPr>
      <w:r>
        <w:rPr>
          <w:rFonts w:ascii="Arial" w:hAnsi="Arial" w:cs="Arial"/>
          <w:lang w:val="es-ES"/>
        </w:rPr>
        <w:t xml:space="preserve">Fuente: </w:t>
      </w:r>
      <w:hyperlink r:id="rId13" w:history="1">
        <w:r>
          <w:rPr>
            <w:rStyle w:val="Hipervnculo"/>
            <w:rFonts w:ascii="Arial" w:hAnsi="Arial" w:cs="Arial"/>
            <w:lang w:val="es-ES"/>
          </w:rPr>
          <w:t>https://es.mercopress.com/2023/02/04/ypf-ampliara-sus-parques-eolicos-en-argentina</w:t>
        </w:r>
      </w:hyperlink>
    </w:p>
    <w:p w14:paraId="44C16DFA" w14:textId="45C78B06" w:rsidR="00E7151C" w:rsidRDefault="00E7151C" w:rsidP="00E7151C">
      <w:pPr>
        <w:pStyle w:val="Ttulo2"/>
        <w:rPr>
          <w:sz w:val="40"/>
          <w:szCs w:val="40"/>
          <w:lang w:val="es-ES"/>
        </w:rPr>
      </w:pPr>
      <w:r w:rsidRPr="00E7151C">
        <w:rPr>
          <w:sz w:val="40"/>
          <w:szCs w:val="40"/>
          <w:lang w:val="es-ES"/>
        </w:rPr>
        <w:t>Parques eólicos: millonario embargo a empresas por sobrefacturar importaciones.</w:t>
      </w:r>
    </w:p>
    <w:p w14:paraId="6943EACF" w14:textId="77777777" w:rsidR="00E7151C" w:rsidRPr="00E7151C" w:rsidRDefault="00E7151C" w:rsidP="00E7151C">
      <w:pPr>
        <w:rPr>
          <w:lang w:val="es-ES"/>
        </w:rPr>
      </w:pPr>
    </w:p>
    <w:p w14:paraId="4BA4D85A" w14:textId="77777777" w:rsidR="00E7151C" w:rsidRDefault="00E7151C" w:rsidP="00E7151C">
      <w:pPr>
        <w:spacing w:line="360" w:lineRule="auto"/>
        <w:ind w:firstLine="708"/>
        <w:rPr>
          <w:rFonts w:ascii="Arial" w:hAnsi="Arial" w:cs="Arial"/>
          <w:lang w:val="es-ES"/>
        </w:rPr>
      </w:pPr>
      <w:r>
        <w:rPr>
          <w:rFonts w:ascii="Arial" w:hAnsi="Arial" w:cs="Arial"/>
          <w:lang w:val="es-ES"/>
        </w:rPr>
        <w:t xml:space="preserve">La Aduana detectó irregularidades en la importación de generadores eólicos provenientes de Alemania, y se investiga a una empresa multinacional por la sobrefacturación de 14 millones de dólares. </w:t>
      </w:r>
    </w:p>
    <w:p w14:paraId="0E0CC7F2" w14:textId="77777777" w:rsidR="00E7151C" w:rsidRDefault="00E7151C" w:rsidP="00E7151C">
      <w:pPr>
        <w:spacing w:line="360" w:lineRule="auto"/>
        <w:ind w:firstLine="708"/>
        <w:rPr>
          <w:rFonts w:ascii="Arial" w:hAnsi="Arial" w:cs="Arial"/>
          <w:lang w:val="es-ES"/>
        </w:rPr>
      </w:pPr>
      <w:r>
        <w:rPr>
          <w:rFonts w:ascii="Arial" w:hAnsi="Arial" w:cs="Arial"/>
          <w:lang w:val="es-ES"/>
        </w:rPr>
        <w:t>Se denunció a la empresa por contrabando agravado y utilización de documentos adulterados. No se ven cumplidas las regulaciones y las normativas específicas para proporcionar un marco legal sólido en cuanto a la inversión, la generación y desarrollo de energías eólicas en el país.</w:t>
      </w:r>
    </w:p>
    <w:p w14:paraId="1B5F3AD3" w14:textId="77777777" w:rsidR="00E7151C" w:rsidRDefault="00E7151C" w:rsidP="00E7151C">
      <w:pPr>
        <w:spacing w:line="360" w:lineRule="auto"/>
        <w:rPr>
          <w:rFonts w:ascii="Arial" w:hAnsi="Arial" w:cs="Arial"/>
          <w:lang w:val="es-ES"/>
        </w:rPr>
      </w:pPr>
      <w:r>
        <w:rPr>
          <w:rFonts w:ascii="Arial" w:hAnsi="Arial" w:cs="Arial"/>
          <w:lang w:val="es-ES"/>
        </w:rPr>
        <w:t xml:space="preserve">Fuente: </w:t>
      </w:r>
      <w:hyperlink r:id="rId14" w:history="1">
        <w:r>
          <w:rPr>
            <w:rStyle w:val="Hipervnculo"/>
            <w:rFonts w:ascii="Arial" w:hAnsi="Arial" w:cs="Arial"/>
            <w:lang w:val="es-ES"/>
          </w:rPr>
          <w:t>https://www.ambito.com/informacion-general/parques-eolicos-millonario-embargo-empresas-sobrefacturar-importaciones-n5731131</w:t>
        </w:r>
      </w:hyperlink>
    </w:p>
    <w:p w14:paraId="14ABFE46" w14:textId="77777777" w:rsidR="00E7151C" w:rsidRDefault="00E7151C" w:rsidP="00E7151C">
      <w:pPr>
        <w:spacing w:line="360" w:lineRule="auto"/>
        <w:rPr>
          <w:rFonts w:ascii="Arial" w:hAnsi="Arial" w:cs="Arial"/>
          <w:lang w:val="es-ES"/>
        </w:rPr>
      </w:pPr>
    </w:p>
    <w:p w14:paraId="135D7095" w14:textId="404B1D81" w:rsidR="00E7151C" w:rsidRPr="00E7151C" w:rsidRDefault="00E7151C" w:rsidP="00E7151C">
      <w:pPr>
        <w:pStyle w:val="Ttulo2"/>
        <w:rPr>
          <w:lang w:val="es-ES"/>
        </w:rPr>
      </w:pPr>
    </w:p>
    <w:p w14:paraId="24F4AD26" w14:textId="7DC861E4" w:rsidR="00F274D3" w:rsidRPr="00A21945" w:rsidRDefault="00DA7871" w:rsidP="00FA2F5C">
      <w:pPr>
        <w:pStyle w:val="Ttulo2"/>
        <w:jc w:val="both"/>
        <w:rPr>
          <w:sz w:val="40"/>
          <w:szCs w:val="40"/>
        </w:rPr>
      </w:pPr>
      <w:r>
        <w:rPr>
          <w:sz w:val="40"/>
          <w:szCs w:val="40"/>
        </w:rPr>
        <w:t>2-)</w:t>
      </w:r>
      <w:r w:rsidRPr="00A21945">
        <w:rPr>
          <w:sz w:val="40"/>
          <w:szCs w:val="40"/>
        </w:rPr>
        <w:t xml:space="preserve"> </w:t>
      </w:r>
      <w:r w:rsidR="008477BF" w:rsidRPr="008477BF">
        <w:rPr>
          <w:sz w:val="40"/>
          <w:szCs w:val="40"/>
        </w:rPr>
        <w:t>Formación de las Leyes Nacionales</w:t>
      </w:r>
    </w:p>
    <w:p w14:paraId="3A3DCD98" w14:textId="77777777" w:rsidR="00A21945" w:rsidRDefault="00A21945" w:rsidP="00FA2F5C">
      <w:pPr>
        <w:jc w:val="both"/>
      </w:pPr>
    </w:p>
    <w:p w14:paraId="0FDC5694" w14:textId="539EAF08" w:rsidR="00A21945" w:rsidRP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T</w:t>
      </w:r>
      <w:r w:rsidR="00FA2F5C">
        <w:rPr>
          <w:rFonts w:ascii="Arial" w:hAnsi="Arial" w:cs="Arial"/>
          <w:b/>
          <w:bCs/>
          <w:sz w:val="24"/>
          <w:szCs w:val="24"/>
        </w:rPr>
        <w:t>í</w:t>
      </w:r>
      <w:r w:rsidRPr="00A21945">
        <w:rPr>
          <w:rFonts w:ascii="Arial" w:hAnsi="Arial" w:cs="Arial"/>
          <w:b/>
          <w:bCs/>
          <w:sz w:val="24"/>
          <w:szCs w:val="24"/>
        </w:rPr>
        <w:t>tulo</w:t>
      </w:r>
      <w:r>
        <w:rPr>
          <w:rFonts w:ascii="Arial" w:hAnsi="Arial" w:cs="Arial"/>
          <w:b/>
          <w:bCs/>
          <w:sz w:val="24"/>
          <w:szCs w:val="24"/>
        </w:rPr>
        <w:t xml:space="preserve">: </w:t>
      </w:r>
      <w:r w:rsidRPr="00A21945">
        <w:rPr>
          <w:rFonts w:ascii="Arial" w:hAnsi="Arial" w:cs="Arial"/>
          <w:sz w:val="24"/>
          <w:szCs w:val="24"/>
        </w:rPr>
        <w:t>“</w:t>
      </w:r>
      <w:r w:rsidR="008477BF" w:rsidRPr="008477BF">
        <w:rPr>
          <w:rFonts w:ascii="Arial" w:hAnsi="Arial" w:cs="Arial"/>
          <w:sz w:val="24"/>
          <w:szCs w:val="24"/>
        </w:rPr>
        <w:t>Ley ómnibus: qué temas quedaron afuera y cuáles se debatirán en Diputados</w:t>
      </w:r>
      <w:r w:rsidRPr="00A21945">
        <w:rPr>
          <w:rFonts w:ascii="Arial" w:hAnsi="Arial" w:cs="Arial"/>
          <w:sz w:val="24"/>
          <w:szCs w:val="24"/>
        </w:rPr>
        <w:t>”</w:t>
      </w:r>
    </w:p>
    <w:p w14:paraId="0556F086" w14:textId="63ABB7F5" w:rsidR="00A21945" w:rsidRP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Fecha</w:t>
      </w:r>
      <w:r>
        <w:rPr>
          <w:rFonts w:ascii="Arial" w:hAnsi="Arial" w:cs="Arial"/>
          <w:b/>
          <w:bCs/>
          <w:sz w:val="24"/>
          <w:szCs w:val="24"/>
        </w:rPr>
        <w:t xml:space="preserve">: </w:t>
      </w:r>
      <w:r w:rsidR="008477BF">
        <w:rPr>
          <w:rFonts w:ascii="Arial" w:hAnsi="Arial" w:cs="Arial"/>
          <w:sz w:val="24"/>
          <w:szCs w:val="24"/>
        </w:rPr>
        <w:t>31</w:t>
      </w:r>
      <w:r w:rsidRPr="00A21945">
        <w:rPr>
          <w:rFonts w:ascii="Arial" w:hAnsi="Arial" w:cs="Arial"/>
          <w:sz w:val="24"/>
          <w:szCs w:val="24"/>
        </w:rPr>
        <w:t xml:space="preserve"> de </w:t>
      </w:r>
      <w:r w:rsidR="008477BF">
        <w:rPr>
          <w:rFonts w:ascii="Arial" w:hAnsi="Arial" w:cs="Arial"/>
          <w:sz w:val="24"/>
          <w:szCs w:val="24"/>
        </w:rPr>
        <w:t>enero</w:t>
      </w:r>
      <w:r w:rsidRPr="00A21945">
        <w:rPr>
          <w:rFonts w:ascii="Arial" w:hAnsi="Arial" w:cs="Arial"/>
          <w:sz w:val="24"/>
          <w:szCs w:val="24"/>
        </w:rPr>
        <w:t xml:space="preserve"> de 202</w:t>
      </w:r>
      <w:r w:rsidR="008477BF">
        <w:rPr>
          <w:rFonts w:ascii="Arial" w:hAnsi="Arial" w:cs="Arial"/>
          <w:sz w:val="24"/>
          <w:szCs w:val="24"/>
        </w:rPr>
        <w:t>4</w:t>
      </w:r>
    </w:p>
    <w:p w14:paraId="3092F885" w14:textId="1CE42507" w:rsidR="00A21945" w:rsidRP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Fuente</w:t>
      </w:r>
      <w:r>
        <w:rPr>
          <w:rFonts w:ascii="Arial" w:hAnsi="Arial" w:cs="Arial"/>
          <w:b/>
          <w:bCs/>
          <w:sz w:val="24"/>
          <w:szCs w:val="24"/>
        </w:rPr>
        <w:t>:</w:t>
      </w:r>
      <w:r w:rsidR="008477BF">
        <w:rPr>
          <w:rFonts w:ascii="Arial" w:hAnsi="Arial" w:cs="Arial"/>
          <w:sz w:val="24"/>
          <w:szCs w:val="24"/>
        </w:rPr>
        <w:t xml:space="preserve"> ámbito</w:t>
      </w:r>
    </w:p>
    <w:p w14:paraId="52EE9374" w14:textId="778036D9" w:rsidR="00A21945" w:rsidRDefault="00A21945" w:rsidP="00FA2F5C">
      <w:pPr>
        <w:spacing w:line="360" w:lineRule="auto"/>
        <w:jc w:val="both"/>
        <w:rPr>
          <w:rFonts w:ascii="Arial" w:hAnsi="Arial" w:cs="Arial"/>
          <w:b/>
          <w:bCs/>
          <w:sz w:val="24"/>
          <w:szCs w:val="24"/>
        </w:rPr>
      </w:pPr>
      <w:r w:rsidRPr="00A21945">
        <w:rPr>
          <w:rFonts w:ascii="Arial" w:hAnsi="Arial" w:cs="Arial"/>
          <w:b/>
          <w:bCs/>
          <w:sz w:val="24"/>
          <w:szCs w:val="24"/>
        </w:rPr>
        <w:t>Síntesis de la noticia:</w:t>
      </w:r>
    </w:p>
    <w:p w14:paraId="13912B24" w14:textId="30433183" w:rsidR="008477BF" w:rsidRDefault="008477BF" w:rsidP="00FA2F5C">
      <w:pPr>
        <w:spacing w:line="360" w:lineRule="auto"/>
        <w:jc w:val="both"/>
        <w:rPr>
          <w:rFonts w:ascii="Arial" w:hAnsi="Arial" w:cs="Arial"/>
        </w:rPr>
      </w:pPr>
      <w:r>
        <w:rPr>
          <w:rFonts w:ascii="Arial" w:hAnsi="Arial" w:cs="Arial"/>
        </w:rPr>
        <w:tab/>
        <w:t>Después de una serie de negociación, con los distintos bloques políticos que integran el congreso, en la instancia de comisiones se llego a un dictamen final de la ley “ómnibus” impulsada por el gobierno nacional, que será tratado el miércoles en el marco de sesiones extraordinarias.</w:t>
      </w:r>
    </w:p>
    <w:p w14:paraId="51E2A323" w14:textId="4D8835F0" w:rsidR="008477BF" w:rsidRDefault="008477BF" w:rsidP="00FA2F5C">
      <w:pPr>
        <w:spacing w:line="360" w:lineRule="auto"/>
        <w:jc w:val="both"/>
        <w:rPr>
          <w:rFonts w:ascii="Arial" w:hAnsi="Arial" w:cs="Arial"/>
        </w:rPr>
      </w:pPr>
      <w:r>
        <w:rPr>
          <w:rFonts w:ascii="Arial" w:hAnsi="Arial" w:cs="Arial"/>
        </w:rPr>
        <w:tab/>
        <w:t>En el marco de estas negociaciones varios puntos que estaban en el proyecto inicial quedaron afuera para facilitar su aprobación en la cámara de Diputados, como por ejemplo el capítulo Fiscal.</w:t>
      </w:r>
    </w:p>
    <w:p w14:paraId="01CF82BE" w14:textId="244559C2" w:rsidR="00A21945" w:rsidRDefault="00A21945" w:rsidP="00FA2F5C">
      <w:pPr>
        <w:spacing w:line="360" w:lineRule="auto"/>
        <w:jc w:val="both"/>
        <w:rPr>
          <w:rFonts w:ascii="Arial" w:hAnsi="Arial" w:cs="Arial"/>
          <w:b/>
          <w:sz w:val="24"/>
          <w:szCs w:val="24"/>
          <w:lang w:val="es-ES"/>
        </w:rPr>
      </w:pPr>
      <w:r w:rsidRPr="00A21945">
        <w:rPr>
          <w:rFonts w:ascii="Arial" w:hAnsi="Arial" w:cs="Arial"/>
          <w:b/>
          <w:sz w:val="24"/>
          <w:szCs w:val="24"/>
          <w:lang w:val="es-ES"/>
        </w:rPr>
        <w:t>Fundamento jurídico y relación con el tema propuesto</w:t>
      </w:r>
      <w:r>
        <w:rPr>
          <w:rFonts w:ascii="Arial" w:hAnsi="Arial" w:cs="Arial"/>
          <w:b/>
          <w:sz w:val="24"/>
          <w:szCs w:val="24"/>
          <w:lang w:val="es-ES"/>
        </w:rPr>
        <w:t>:</w:t>
      </w:r>
    </w:p>
    <w:p w14:paraId="3497AB94" w14:textId="3D32D3E4" w:rsidR="008477BF" w:rsidRDefault="001827AB" w:rsidP="008477BF">
      <w:pPr>
        <w:spacing w:line="360" w:lineRule="auto"/>
        <w:rPr>
          <w:rFonts w:ascii="Arial" w:hAnsi="Arial" w:cs="Arial"/>
        </w:rPr>
      </w:pPr>
      <w:r w:rsidRPr="001827AB">
        <w:rPr>
          <w:rFonts w:ascii="Arial" w:hAnsi="Arial" w:cs="Arial"/>
        </w:rPr>
        <w:t xml:space="preserve">Para la </w:t>
      </w:r>
      <w:r>
        <w:rPr>
          <w:rFonts w:ascii="Arial" w:hAnsi="Arial" w:cs="Arial"/>
        </w:rPr>
        <w:t>formación de leyes se siguen los siguientes pasos:</w:t>
      </w:r>
    </w:p>
    <w:p w14:paraId="13FA7074" w14:textId="66762711" w:rsidR="001827AB" w:rsidRPr="001827AB" w:rsidRDefault="001827AB" w:rsidP="001827AB">
      <w:pPr>
        <w:pStyle w:val="Prrafodelista"/>
        <w:numPr>
          <w:ilvl w:val="0"/>
          <w:numId w:val="9"/>
        </w:numPr>
        <w:spacing w:line="360" w:lineRule="auto"/>
        <w:rPr>
          <w:sz w:val="20"/>
          <w:szCs w:val="20"/>
        </w:rPr>
      </w:pPr>
      <w:r w:rsidRPr="001827AB">
        <w:rPr>
          <w:sz w:val="20"/>
          <w:szCs w:val="20"/>
        </w:rPr>
        <w:t>Iniciativa</w:t>
      </w:r>
      <w:r>
        <w:rPr>
          <w:sz w:val="20"/>
          <w:szCs w:val="20"/>
        </w:rPr>
        <w:t>.</w:t>
      </w:r>
      <w:r w:rsidRPr="001827AB">
        <w:rPr>
          <w:sz w:val="20"/>
          <w:szCs w:val="20"/>
        </w:rPr>
        <w:t xml:space="preserve"> </w:t>
      </w:r>
    </w:p>
    <w:p w14:paraId="09B8CA44" w14:textId="5DC5A04C" w:rsidR="001827AB" w:rsidRPr="001827AB" w:rsidRDefault="001827AB" w:rsidP="001827AB">
      <w:pPr>
        <w:pStyle w:val="Prrafodelista"/>
        <w:numPr>
          <w:ilvl w:val="0"/>
          <w:numId w:val="9"/>
        </w:numPr>
        <w:spacing w:line="360" w:lineRule="auto"/>
        <w:rPr>
          <w:sz w:val="20"/>
          <w:szCs w:val="20"/>
        </w:rPr>
      </w:pPr>
      <w:r w:rsidRPr="001827AB">
        <w:rPr>
          <w:sz w:val="20"/>
          <w:szCs w:val="20"/>
        </w:rPr>
        <w:t>Discusión</w:t>
      </w:r>
      <w:r>
        <w:rPr>
          <w:sz w:val="20"/>
          <w:szCs w:val="20"/>
        </w:rPr>
        <w:t>.</w:t>
      </w:r>
    </w:p>
    <w:p w14:paraId="1134480E" w14:textId="5B701A0B" w:rsidR="001827AB" w:rsidRPr="001827AB" w:rsidRDefault="001827AB" w:rsidP="001827AB">
      <w:pPr>
        <w:pStyle w:val="Prrafodelista"/>
        <w:numPr>
          <w:ilvl w:val="0"/>
          <w:numId w:val="9"/>
        </w:numPr>
        <w:spacing w:line="360" w:lineRule="auto"/>
        <w:rPr>
          <w:sz w:val="20"/>
          <w:szCs w:val="20"/>
        </w:rPr>
      </w:pPr>
      <w:r w:rsidRPr="001827AB">
        <w:rPr>
          <w:sz w:val="20"/>
          <w:szCs w:val="20"/>
        </w:rPr>
        <w:t>Sanción</w:t>
      </w:r>
      <w:r>
        <w:rPr>
          <w:sz w:val="20"/>
          <w:szCs w:val="20"/>
        </w:rPr>
        <w:t>.</w:t>
      </w:r>
    </w:p>
    <w:p w14:paraId="76E1F441" w14:textId="76A3F9C6" w:rsidR="001827AB" w:rsidRPr="001827AB" w:rsidRDefault="001827AB" w:rsidP="001827AB">
      <w:pPr>
        <w:pStyle w:val="Prrafodelista"/>
        <w:numPr>
          <w:ilvl w:val="0"/>
          <w:numId w:val="9"/>
        </w:numPr>
        <w:spacing w:line="360" w:lineRule="auto"/>
        <w:rPr>
          <w:sz w:val="20"/>
          <w:szCs w:val="20"/>
        </w:rPr>
      </w:pPr>
      <w:r w:rsidRPr="001827AB">
        <w:rPr>
          <w:sz w:val="20"/>
          <w:szCs w:val="20"/>
        </w:rPr>
        <w:t>Promulgació</w:t>
      </w:r>
      <w:r w:rsidRPr="001827AB">
        <w:rPr>
          <w:sz w:val="20"/>
          <w:szCs w:val="20"/>
        </w:rPr>
        <w:t>n</w:t>
      </w:r>
      <w:r>
        <w:rPr>
          <w:sz w:val="20"/>
          <w:szCs w:val="20"/>
        </w:rPr>
        <w:t>.</w:t>
      </w:r>
    </w:p>
    <w:p w14:paraId="55645F91" w14:textId="0BB222B6" w:rsidR="001827AB" w:rsidRPr="001827AB" w:rsidRDefault="001827AB" w:rsidP="001827AB">
      <w:pPr>
        <w:pStyle w:val="Prrafodelista"/>
        <w:numPr>
          <w:ilvl w:val="0"/>
          <w:numId w:val="9"/>
        </w:numPr>
        <w:spacing w:line="360" w:lineRule="auto"/>
        <w:rPr>
          <w:sz w:val="20"/>
          <w:szCs w:val="20"/>
        </w:rPr>
      </w:pPr>
      <w:r w:rsidRPr="001827AB">
        <w:rPr>
          <w:sz w:val="20"/>
          <w:szCs w:val="20"/>
        </w:rPr>
        <w:t>Publicación</w:t>
      </w:r>
      <w:r>
        <w:rPr>
          <w:sz w:val="20"/>
          <w:szCs w:val="20"/>
        </w:rPr>
        <w:t>.</w:t>
      </w:r>
    </w:p>
    <w:p w14:paraId="3CD2DEDD" w14:textId="4BEA444F" w:rsidR="001827AB" w:rsidRDefault="001827AB" w:rsidP="001827AB">
      <w:pPr>
        <w:pStyle w:val="Prrafodelista"/>
        <w:numPr>
          <w:ilvl w:val="0"/>
          <w:numId w:val="9"/>
        </w:numPr>
        <w:spacing w:line="360" w:lineRule="auto"/>
        <w:rPr>
          <w:sz w:val="20"/>
          <w:szCs w:val="20"/>
        </w:rPr>
      </w:pPr>
      <w:r w:rsidRPr="001827AB">
        <w:rPr>
          <w:sz w:val="20"/>
          <w:szCs w:val="20"/>
        </w:rPr>
        <w:t>Vigencia</w:t>
      </w:r>
      <w:r>
        <w:rPr>
          <w:sz w:val="20"/>
          <w:szCs w:val="20"/>
        </w:rPr>
        <w:t>.</w:t>
      </w:r>
    </w:p>
    <w:p w14:paraId="66D30585" w14:textId="431F3E18" w:rsidR="001827AB" w:rsidRDefault="001827AB" w:rsidP="001827AB">
      <w:pPr>
        <w:spacing w:line="360" w:lineRule="auto"/>
        <w:ind w:firstLine="360"/>
        <w:jc w:val="both"/>
        <w:rPr>
          <w:rFonts w:ascii="Arial" w:hAnsi="Arial" w:cs="Arial"/>
        </w:rPr>
      </w:pPr>
      <w:r>
        <w:rPr>
          <w:rFonts w:ascii="Arial" w:hAnsi="Arial" w:cs="Arial"/>
        </w:rPr>
        <w:t xml:space="preserve">En esta noticia no encontraríamos en la búsqueda del tercer </w:t>
      </w:r>
      <w:proofErr w:type="spellStart"/>
      <w:r>
        <w:rPr>
          <w:rFonts w:ascii="Arial" w:hAnsi="Arial" w:cs="Arial"/>
        </w:rPr>
        <w:t>item</w:t>
      </w:r>
      <w:proofErr w:type="spellEnd"/>
      <w:r>
        <w:rPr>
          <w:rFonts w:ascii="Arial" w:hAnsi="Arial" w:cs="Arial"/>
        </w:rPr>
        <w:t>, que sería la aprobación en la cámara de diputados y luego en la cámara de senadores.</w:t>
      </w:r>
    </w:p>
    <w:p w14:paraId="6843ECE3" w14:textId="3B3DC3B1" w:rsidR="001827AB" w:rsidRDefault="001827AB" w:rsidP="001827AB">
      <w:pPr>
        <w:spacing w:line="360" w:lineRule="auto"/>
        <w:ind w:firstLine="360"/>
        <w:jc w:val="both"/>
        <w:rPr>
          <w:rFonts w:ascii="Arial" w:hAnsi="Arial" w:cs="Arial"/>
        </w:rPr>
      </w:pPr>
      <w:r>
        <w:rPr>
          <w:rFonts w:ascii="Arial" w:hAnsi="Arial" w:cs="Arial"/>
        </w:rPr>
        <w:t>La ley tuvo su iniciativa desde el poder ejecutivo, encabezado por el presidente Javier Milei. Una vez hecha la iniciativa se conformaron las comisiones para empezar a discutir la ley y llegar a un dictamen final el cuál, en caso de que haya quórum, será aprobado o rechazado por el poder legislativo.</w:t>
      </w:r>
    </w:p>
    <w:p w14:paraId="676ED045" w14:textId="55FBC3C0" w:rsidR="001827AB" w:rsidRDefault="001827AB" w:rsidP="001827AB">
      <w:pPr>
        <w:spacing w:line="360" w:lineRule="auto"/>
        <w:ind w:firstLine="360"/>
        <w:jc w:val="both"/>
        <w:rPr>
          <w:rFonts w:ascii="Arial" w:hAnsi="Arial" w:cs="Arial"/>
        </w:rPr>
      </w:pPr>
      <w:r>
        <w:rPr>
          <w:rFonts w:ascii="Arial" w:hAnsi="Arial" w:cs="Arial"/>
        </w:rPr>
        <w:t xml:space="preserve">En la noticia se hace mucho hincapié en las discusiones (2do </w:t>
      </w:r>
      <w:proofErr w:type="spellStart"/>
      <w:r>
        <w:rPr>
          <w:rFonts w:ascii="Arial" w:hAnsi="Arial" w:cs="Arial"/>
        </w:rPr>
        <w:t>item</w:t>
      </w:r>
      <w:proofErr w:type="spellEnd"/>
      <w:r>
        <w:rPr>
          <w:rFonts w:ascii="Arial" w:hAnsi="Arial" w:cs="Arial"/>
        </w:rPr>
        <w:t>) que se llevaron a cabo en las comisiones, donde se dejaron temas clave para el gobierno fuera de la ley, como por ejemplo el paquete fiscal o la suspensión de la movilidad jubilatoria actual.</w:t>
      </w:r>
    </w:p>
    <w:p w14:paraId="7B39E029" w14:textId="51D08918" w:rsidR="001827AB" w:rsidRPr="001827AB" w:rsidRDefault="001827AB" w:rsidP="001827AB">
      <w:pPr>
        <w:spacing w:line="360" w:lineRule="auto"/>
        <w:ind w:firstLine="360"/>
        <w:jc w:val="both"/>
        <w:rPr>
          <w:rFonts w:ascii="Arial" w:hAnsi="Arial" w:cs="Arial"/>
        </w:rPr>
      </w:pPr>
      <w:r>
        <w:rPr>
          <w:rFonts w:ascii="Arial" w:hAnsi="Arial" w:cs="Arial"/>
        </w:rPr>
        <w:lastRenderedPageBreak/>
        <w:t>En caso de ser aprobada en diputados el proyecto tendría que ingresar a la cámara de senadores.</w:t>
      </w:r>
    </w:p>
    <w:p w14:paraId="7B371CE8" w14:textId="7D8A1013" w:rsidR="002C1712" w:rsidRDefault="002C1712" w:rsidP="008477BF">
      <w:pPr>
        <w:spacing w:line="360" w:lineRule="auto"/>
        <w:rPr>
          <w:rFonts w:ascii="Arial" w:hAnsi="Arial" w:cs="Arial"/>
          <w:color w:val="2F5496" w:themeColor="accent1" w:themeShade="BF"/>
          <w:u w:val="single"/>
        </w:rPr>
      </w:pPr>
      <w:r w:rsidRPr="002C1712">
        <w:rPr>
          <w:rFonts w:ascii="Arial" w:hAnsi="Arial" w:cs="Arial"/>
          <w:b/>
          <w:bCs/>
          <w:sz w:val="24"/>
          <w:szCs w:val="24"/>
        </w:rPr>
        <w:t>Fuente</w:t>
      </w:r>
      <w:r w:rsidR="008477BF">
        <w:rPr>
          <w:rFonts w:ascii="Arial" w:hAnsi="Arial" w:cs="Arial"/>
          <w:b/>
          <w:bCs/>
        </w:rPr>
        <w:t xml:space="preserve">: </w:t>
      </w:r>
      <w:hyperlink r:id="rId15" w:history="1">
        <w:r w:rsidR="008477BF" w:rsidRPr="008477BF">
          <w:rPr>
            <w:rStyle w:val="Hipervnculo"/>
          </w:rPr>
          <w:t>https://www.ambito.com/politica/ley-omnibus-como-quedo-el-proyecto-despues-las-modificaciones-n5932333</w:t>
        </w:r>
      </w:hyperlink>
    </w:p>
    <w:p w14:paraId="0411407E" w14:textId="77777777" w:rsidR="00FA2F5C" w:rsidRDefault="00FA2F5C" w:rsidP="00F031A2">
      <w:pPr>
        <w:spacing w:line="360" w:lineRule="auto"/>
        <w:rPr>
          <w:rFonts w:ascii="Arial" w:hAnsi="Arial" w:cs="Arial"/>
          <w:color w:val="2F5496" w:themeColor="accent1" w:themeShade="BF"/>
          <w:u w:val="single"/>
        </w:rPr>
      </w:pPr>
    </w:p>
    <w:p w14:paraId="3AFCA48C" w14:textId="77777777" w:rsidR="00FA2F5C" w:rsidRPr="00FA2F5C" w:rsidRDefault="00FA2F5C" w:rsidP="00FA2F5C">
      <w:pPr>
        <w:pStyle w:val="Ttulo2"/>
        <w:rPr>
          <w:rFonts w:cstheme="majorHAnsi"/>
          <w:sz w:val="40"/>
          <w:szCs w:val="40"/>
        </w:rPr>
      </w:pPr>
      <w:r w:rsidRPr="00FA2F5C">
        <w:rPr>
          <w:rFonts w:cstheme="majorHAnsi"/>
          <w:sz w:val="40"/>
          <w:szCs w:val="40"/>
        </w:rPr>
        <w:t>Derechos y garantías constitucionales</w:t>
      </w:r>
    </w:p>
    <w:p w14:paraId="6DCDB8EA" w14:textId="77777777" w:rsidR="00FA2F5C" w:rsidRDefault="00FA2F5C" w:rsidP="00F031A2">
      <w:pPr>
        <w:spacing w:line="360" w:lineRule="auto"/>
        <w:rPr>
          <w:rFonts w:ascii="Arial" w:hAnsi="Arial" w:cs="Arial"/>
          <w:b/>
          <w:bCs/>
        </w:rPr>
      </w:pPr>
    </w:p>
    <w:p w14:paraId="6CCD5DBF" w14:textId="57E53202" w:rsidR="00FA2F5C" w:rsidRPr="00A21945" w:rsidRDefault="00FA2F5C" w:rsidP="00FA2F5C">
      <w:pPr>
        <w:spacing w:line="360" w:lineRule="auto"/>
        <w:rPr>
          <w:rFonts w:ascii="Arial" w:hAnsi="Arial" w:cs="Arial"/>
          <w:b/>
          <w:bCs/>
          <w:sz w:val="24"/>
          <w:szCs w:val="24"/>
        </w:rPr>
      </w:pPr>
      <w:r w:rsidRPr="00A21945">
        <w:rPr>
          <w:rFonts w:ascii="Arial" w:hAnsi="Arial" w:cs="Arial"/>
          <w:b/>
          <w:bCs/>
          <w:sz w:val="24"/>
          <w:szCs w:val="24"/>
        </w:rPr>
        <w:t>Título</w:t>
      </w:r>
      <w:r>
        <w:rPr>
          <w:rFonts w:ascii="Arial" w:hAnsi="Arial" w:cs="Arial"/>
          <w:b/>
          <w:bCs/>
          <w:sz w:val="24"/>
          <w:szCs w:val="24"/>
        </w:rPr>
        <w:t xml:space="preserve">: </w:t>
      </w:r>
      <w:r w:rsidRPr="00FA2F5C">
        <w:rPr>
          <w:rFonts w:ascii="Arial" w:hAnsi="Arial" w:cs="Arial"/>
          <w:sz w:val="24"/>
          <w:szCs w:val="24"/>
        </w:rPr>
        <w:t>“</w:t>
      </w:r>
      <w:r w:rsidR="00D848F2" w:rsidRPr="00D848F2">
        <w:rPr>
          <w:rFonts w:ascii="Arial" w:hAnsi="Arial" w:cs="Arial"/>
          <w:sz w:val="24"/>
          <w:szCs w:val="24"/>
        </w:rPr>
        <w:t>ATE anunció un nuevo paro nacional para el viernes y profundiza las protestas contra los despidos en el Estado</w:t>
      </w:r>
      <w:r w:rsidRPr="00FA2F5C">
        <w:rPr>
          <w:rFonts w:ascii="Arial" w:hAnsi="Arial" w:cs="Arial"/>
          <w:sz w:val="24"/>
          <w:szCs w:val="24"/>
        </w:rPr>
        <w:t>”</w:t>
      </w:r>
    </w:p>
    <w:p w14:paraId="1D926286" w14:textId="5F208D6A" w:rsidR="00FA2F5C" w:rsidRPr="00A21945" w:rsidRDefault="00FA2F5C" w:rsidP="00FA2F5C">
      <w:pPr>
        <w:spacing w:line="360" w:lineRule="auto"/>
        <w:rPr>
          <w:rFonts w:ascii="Arial" w:hAnsi="Arial" w:cs="Arial"/>
          <w:b/>
          <w:bCs/>
          <w:sz w:val="24"/>
          <w:szCs w:val="24"/>
        </w:rPr>
      </w:pPr>
      <w:r w:rsidRPr="00A21945">
        <w:rPr>
          <w:rFonts w:ascii="Arial" w:hAnsi="Arial" w:cs="Arial"/>
          <w:b/>
          <w:bCs/>
          <w:sz w:val="24"/>
          <w:szCs w:val="24"/>
        </w:rPr>
        <w:t>Fecha</w:t>
      </w:r>
      <w:r>
        <w:rPr>
          <w:rFonts w:ascii="Arial" w:hAnsi="Arial" w:cs="Arial"/>
          <w:b/>
          <w:bCs/>
          <w:sz w:val="24"/>
          <w:szCs w:val="24"/>
        </w:rPr>
        <w:t xml:space="preserve">: </w:t>
      </w:r>
      <w:r w:rsidR="00D848F2">
        <w:rPr>
          <w:rFonts w:ascii="Arial" w:hAnsi="Arial" w:cs="Arial"/>
          <w:sz w:val="24"/>
          <w:szCs w:val="24"/>
        </w:rPr>
        <w:t>03</w:t>
      </w:r>
      <w:r w:rsidRPr="00A21945">
        <w:rPr>
          <w:rFonts w:ascii="Arial" w:hAnsi="Arial" w:cs="Arial"/>
          <w:sz w:val="24"/>
          <w:szCs w:val="24"/>
        </w:rPr>
        <w:t xml:space="preserve"> de </w:t>
      </w:r>
      <w:r w:rsidR="00D848F2">
        <w:rPr>
          <w:rFonts w:ascii="Arial" w:hAnsi="Arial" w:cs="Arial"/>
          <w:sz w:val="24"/>
          <w:szCs w:val="24"/>
        </w:rPr>
        <w:t>abril</w:t>
      </w:r>
      <w:r w:rsidRPr="00A21945">
        <w:rPr>
          <w:rFonts w:ascii="Arial" w:hAnsi="Arial" w:cs="Arial"/>
          <w:sz w:val="24"/>
          <w:szCs w:val="24"/>
        </w:rPr>
        <w:t xml:space="preserve"> de 202</w:t>
      </w:r>
      <w:r w:rsidR="00D848F2">
        <w:rPr>
          <w:rFonts w:ascii="Arial" w:hAnsi="Arial" w:cs="Arial"/>
          <w:sz w:val="24"/>
          <w:szCs w:val="24"/>
        </w:rPr>
        <w:t>4</w:t>
      </w:r>
    </w:p>
    <w:p w14:paraId="0A264728" w14:textId="0293C1D3" w:rsidR="00FA2F5C" w:rsidRPr="00FA2F5C" w:rsidRDefault="00FA2F5C" w:rsidP="00FA2F5C">
      <w:pPr>
        <w:spacing w:line="360" w:lineRule="auto"/>
        <w:rPr>
          <w:rFonts w:ascii="Arial" w:hAnsi="Arial" w:cs="Arial"/>
          <w:sz w:val="24"/>
          <w:szCs w:val="24"/>
        </w:rPr>
      </w:pPr>
      <w:r w:rsidRPr="00A21945">
        <w:rPr>
          <w:rFonts w:ascii="Arial" w:hAnsi="Arial" w:cs="Arial"/>
          <w:b/>
          <w:bCs/>
          <w:sz w:val="24"/>
          <w:szCs w:val="24"/>
        </w:rPr>
        <w:t>Fuente</w:t>
      </w:r>
      <w:r>
        <w:rPr>
          <w:rFonts w:ascii="Arial" w:hAnsi="Arial" w:cs="Arial"/>
          <w:b/>
          <w:bCs/>
          <w:sz w:val="24"/>
          <w:szCs w:val="24"/>
        </w:rPr>
        <w:t xml:space="preserve">: </w:t>
      </w:r>
      <w:r w:rsidR="00D848F2">
        <w:rPr>
          <w:rFonts w:ascii="Arial" w:hAnsi="Arial" w:cs="Arial"/>
          <w:sz w:val="24"/>
          <w:szCs w:val="24"/>
        </w:rPr>
        <w:t>Infobae</w:t>
      </w:r>
    </w:p>
    <w:p w14:paraId="3C676508" w14:textId="77777777" w:rsidR="00FA2F5C" w:rsidRDefault="00FA2F5C" w:rsidP="00FA2F5C">
      <w:pPr>
        <w:spacing w:line="360" w:lineRule="auto"/>
        <w:rPr>
          <w:rFonts w:ascii="Arial" w:hAnsi="Arial" w:cs="Arial"/>
          <w:b/>
          <w:bCs/>
          <w:sz w:val="24"/>
          <w:szCs w:val="24"/>
        </w:rPr>
      </w:pPr>
      <w:r w:rsidRPr="00A21945">
        <w:rPr>
          <w:rFonts w:ascii="Arial" w:hAnsi="Arial" w:cs="Arial"/>
          <w:b/>
          <w:bCs/>
          <w:sz w:val="24"/>
          <w:szCs w:val="24"/>
        </w:rPr>
        <w:t>Síntesis de la noticia:</w:t>
      </w:r>
    </w:p>
    <w:p w14:paraId="26B4EF3C" w14:textId="0E46CBE8" w:rsidR="00D848F2" w:rsidRDefault="00D848F2" w:rsidP="00FA2F5C">
      <w:pPr>
        <w:spacing w:line="360" w:lineRule="auto"/>
        <w:rPr>
          <w:rFonts w:ascii="Arial" w:hAnsi="Arial" w:cs="Arial"/>
        </w:rPr>
      </w:pPr>
      <w:r>
        <w:rPr>
          <w:rFonts w:ascii="Arial" w:hAnsi="Arial" w:cs="Arial"/>
          <w:b/>
          <w:bCs/>
          <w:sz w:val="24"/>
          <w:szCs w:val="24"/>
        </w:rPr>
        <w:tab/>
      </w:r>
      <w:r>
        <w:rPr>
          <w:rFonts w:ascii="Arial" w:hAnsi="Arial" w:cs="Arial"/>
        </w:rPr>
        <w:t xml:space="preserve">Luego de despidos masivos o finalización de contratos de empleados públicos por parte del gobierno de Javier Milei. La asociación sindical </w:t>
      </w:r>
      <w:r w:rsidRPr="00D848F2">
        <w:rPr>
          <w:rFonts w:ascii="Arial" w:hAnsi="Arial" w:cs="Arial"/>
          <w:b/>
          <w:bCs/>
        </w:rPr>
        <w:t>ATE</w:t>
      </w:r>
      <w:r>
        <w:rPr>
          <w:rFonts w:ascii="Arial" w:hAnsi="Arial" w:cs="Arial"/>
        </w:rPr>
        <w:t xml:space="preserve">, encabezada por </w:t>
      </w:r>
      <w:r w:rsidRPr="00D848F2">
        <w:rPr>
          <w:rFonts w:ascii="Arial" w:hAnsi="Arial" w:cs="Arial"/>
        </w:rPr>
        <w:t>Rodolfo Aguiar</w:t>
      </w:r>
      <w:r>
        <w:rPr>
          <w:rFonts w:ascii="Arial" w:hAnsi="Arial" w:cs="Arial"/>
        </w:rPr>
        <w:t>, realizo un plenario donde se tomó la decisión de recurrir a una protesta para el próximo viernes donde, en principio, se movilizarán al ministerio de economía.</w:t>
      </w:r>
    </w:p>
    <w:p w14:paraId="7E2287A9" w14:textId="2F465D65" w:rsidR="00D848F2" w:rsidRPr="00D848F2" w:rsidRDefault="00D848F2" w:rsidP="00FA2F5C">
      <w:pPr>
        <w:spacing w:line="360" w:lineRule="auto"/>
        <w:rPr>
          <w:rFonts w:ascii="Arial" w:hAnsi="Arial" w:cs="Arial"/>
        </w:rPr>
      </w:pPr>
      <w:r>
        <w:rPr>
          <w:rFonts w:ascii="Arial" w:hAnsi="Arial" w:cs="Arial"/>
        </w:rPr>
        <w:tab/>
        <w:t>Esta protesta surge, ya que el sindicato considera estos despidos ilegales, mientras que el poder ejecutivo argumenta que son contratos que llegaron a su fin y ya no se requieren los servicios de estos trabajadores.</w:t>
      </w:r>
    </w:p>
    <w:p w14:paraId="42FE4A4C" w14:textId="77777777" w:rsidR="00FA2F5C" w:rsidRDefault="00FA2F5C" w:rsidP="00D848F2">
      <w:pPr>
        <w:spacing w:line="360" w:lineRule="auto"/>
        <w:jc w:val="both"/>
        <w:rPr>
          <w:rFonts w:ascii="Arial" w:hAnsi="Arial" w:cs="Arial"/>
          <w:b/>
          <w:sz w:val="24"/>
          <w:szCs w:val="24"/>
          <w:lang w:val="es-ES"/>
        </w:rPr>
      </w:pPr>
      <w:r w:rsidRPr="00A21945">
        <w:rPr>
          <w:rFonts w:ascii="Arial" w:hAnsi="Arial" w:cs="Arial"/>
          <w:b/>
          <w:sz w:val="24"/>
          <w:szCs w:val="24"/>
          <w:lang w:val="es-ES"/>
        </w:rPr>
        <w:t>Fundamento jurídico y relación con el tema propuesto</w:t>
      </w:r>
      <w:r>
        <w:rPr>
          <w:rFonts w:ascii="Arial" w:hAnsi="Arial" w:cs="Arial"/>
          <w:b/>
          <w:sz w:val="24"/>
          <w:szCs w:val="24"/>
          <w:lang w:val="es-ES"/>
        </w:rPr>
        <w:t>:</w:t>
      </w:r>
    </w:p>
    <w:p w14:paraId="6E87D507" w14:textId="70970391" w:rsidR="009C5776" w:rsidRPr="009C5776" w:rsidRDefault="00FA2F5C" w:rsidP="00FA2F5C">
      <w:pPr>
        <w:spacing w:line="360" w:lineRule="auto"/>
        <w:jc w:val="both"/>
        <w:rPr>
          <w:rFonts w:ascii="Arial" w:hAnsi="Arial" w:cs="Arial"/>
          <w:lang w:val="es-ES"/>
        </w:rPr>
      </w:pPr>
      <w:r w:rsidRPr="009C5776">
        <w:rPr>
          <w:rFonts w:ascii="Arial" w:hAnsi="Arial" w:cs="Arial"/>
          <w:lang w:val="es-ES"/>
        </w:rPr>
        <w:tab/>
        <w:t xml:space="preserve">En la constitución nacional se establecen los derechos y garantías que tienen los habitantes y ciudadanos del país, dentro de estos derechos se encuentra el derecho a la protesta y libertad de </w:t>
      </w:r>
      <w:r w:rsidR="00A047B5" w:rsidRPr="009C5776">
        <w:rPr>
          <w:rFonts w:ascii="Arial" w:hAnsi="Arial" w:cs="Arial"/>
          <w:lang w:val="es-ES"/>
        </w:rPr>
        <w:t>expresión (</w:t>
      </w:r>
      <w:r w:rsidRPr="009C5776">
        <w:rPr>
          <w:rFonts w:ascii="Arial" w:hAnsi="Arial" w:cs="Arial"/>
          <w:lang w:val="es-ES"/>
        </w:rPr>
        <w:t>art. 14 y 32)</w:t>
      </w:r>
      <w:r w:rsidR="009C5776" w:rsidRPr="009C5776">
        <w:rPr>
          <w:rFonts w:ascii="Arial" w:hAnsi="Arial" w:cs="Arial"/>
          <w:lang w:val="es-ES"/>
        </w:rPr>
        <w:t>.</w:t>
      </w:r>
    </w:p>
    <w:p w14:paraId="6A28C902" w14:textId="77777777" w:rsidR="009C5776" w:rsidRDefault="009C5776" w:rsidP="009C5776">
      <w:pPr>
        <w:spacing w:line="360" w:lineRule="auto"/>
        <w:jc w:val="both"/>
        <w:rPr>
          <w:rStyle w:val="texto"/>
          <w:rFonts w:ascii="Arial" w:hAnsi="Arial" w:cs="Arial"/>
        </w:rPr>
      </w:pPr>
      <w:r w:rsidRPr="009C5776">
        <w:rPr>
          <w:rFonts w:ascii="Arial" w:hAnsi="Arial" w:cs="Arial"/>
          <w:b/>
          <w:bCs/>
          <w:lang w:val="es-ES"/>
        </w:rPr>
        <w:t>“</w:t>
      </w:r>
      <w:r w:rsidRPr="009C5776">
        <w:rPr>
          <w:rStyle w:val="texto"/>
          <w:rFonts w:ascii="Arial" w:hAnsi="Arial" w:cs="Arial"/>
          <w:b/>
          <w:bCs/>
        </w:rPr>
        <w:t>Art. 14 bis</w:t>
      </w:r>
      <w:r w:rsidRPr="009C5776">
        <w:rPr>
          <w:rStyle w:val="texto"/>
          <w:rFonts w:ascii="Arial" w:hAnsi="Arial" w:cs="Arial"/>
        </w:rPr>
        <w:t>.- El trabajo en sus diversas formas gozará de la protección de las leyes, las que asegurarán al trabajador: condiciones dignas y equitativas de labor; jornada limitada; descanso y vacaciones pagados; retribución justa; salario mínimo vital móvil; igual remuneración por igual tarea; participación en las ganancias de las empresas, con control de la producción y colaboración en la dirección; protección contra el despido arbitrario; estabilidad del empleado público; organización sindical libre y democrática, reconocida por la simple inscripción en un registro especial.</w:t>
      </w:r>
    </w:p>
    <w:p w14:paraId="026FA2ED" w14:textId="77777777" w:rsidR="00D848F2" w:rsidRDefault="009C5776" w:rsidP="00D848F2">
      <w:pPr>
        <w:spacing w:line="360" w:lineRule="auto"/>
        <w:rPr>
          <w:rFonts w:ascii="Arial" w:hAnsi="Arial" w:cs="Arial"/>
          <w:lang w:val="es-ES"/>
        </w:rPr>
      </w:pPr>
      <w:r w:rsidRPr="009C5776">
        <w:rPr>
          <w:rFonts w:ascii="Arial" w:hAnsi="Arial" w:cs="Arial"/>
        </w:rPr>
        <w:lastRenderedPageBreak/>
        <w:br/>
      </w:r>
      <w:r w:rsidRPr="009C5776">
        <w:rPr>
          <w:rStyle w:val="texto"/>
          <w:rFonts w:ascii="Arial" w:hAnsi="Arial" w:cs="Arial"/>
          <w:b/>
          <w:bCs/>
        </w:rPr>
        <w:t>Queda garantizado a los gremios: concertar convenios colectivos de trabajo; recurrir a la conciliación y al arbitraje; el derecho de huelga. Los representantes gremiales gozarán de las garantías necesarias para el cumplimiento de su gestión sindical y las relacionadas con la estabilidad de su empleo.</w:t>
      </w:r>
      <w:r w:rsidRPr="009C5776">
        <w:rPr>
          <w:rFonts w:ascii="Arial" w:hAnsi="Arial" w:cs="Arial"/>
          <w:b/>
          <w:bCs/>
        </w:rPr>
        <w:br/>
      </w:r>
    </w:p>
    <w:p w14:paraId="22CB16B9" w14:textId="059363FD" w:rsidR="009C5776" w:rsidRDefault="009C5776" w:rsidP="00D848F2">
      <w:pPr>
        <w:spacing w:line="360" w:lineRule="auto"/>
        <w:ind w:firstLine="708"/>
        <w:rPr>
          <w:rFonts w:ascii="Arial" w:hAnsi="Arial" w:cs="Arial"/>
          <w:lang w:val="es-ES"/>
        </w:rPr>
      </w:pPr>
      <w:r w:rsidRPr="009C5776">
        <w:rPr>
          <w:rFonts w:ascii="Arial" w:hAnsi="Arial" w:cs="Arial"/>
          <w:lang w:val="es-ES"/>
        </w:rPr>
        <w:t xml:space="preserve">La noticia se relaciona en que </w:t>
      </w:r>
      <w:r w:rsidR="00D848F2">
        <w:rPr>
          <w:rFonts w:ascii="Arial" w:hAnsi="Arial" w:cs="Arial"/>
          <w:lang w:val="es-ES"/>
        </w:rPr>
        <w:t>el sindicato</w:t>
      </w:r>
      <w:r w:rsidRPr="009C5776">
        <w:rPr>
          <w:rFonts w:ascii="Arial" w:hAnsi="Arial" w:cs="Arial"/>
          <w:lang w:val="es-ES"/>
        </w:rPr>
        <w:t xml:space="preserve"> aplica su derecho a la protesta para manifestar contra las medidas del gobierno.</w:t>
      </w:r>
    </w:p>
    <w:p w14:paraId="56366465" w14:textId="23BD3BB4" w:rsidR="00D848F2" w:rsidRPr="00D848F2" w:rsidRDefault="00D848F2" w:rsidP="00D848F2">
      <w:pPr>
        <w:spacing w:line="360" w:lineRule="auto"/>
        <w:ind w:firstLine="708"/>
        <w:rPr>
          <w:rFonts w:ascii="Arial" w:hAnsi="Arial" w:cs="Arial"/>
          <w:b/>
          <w:bCs/>
        </w:rPr>
      </w:pPr>
      <w:r>
        <w:rPr>
          <w:rFonts w:ascii="Arial" w:hAnsi="Arial" w:cs="Arial"/>
          <w:lang w:val="es-ES"/>
        </w:rPr>
        <w:t xml:space="preserve">Mientras tanto el gobierno busca impedir el ingreso </w:t>
      </w:r>
      <w:r w:rsidR="0043401B">
        <w:rPr>
          <w:rFonts w:ascii="Arial" w:hAnsi="Arial" w:cs="Arial"/>
          <w:lang w:val="es-ES"/>
        </w:rPr>
        <w:t>al ministerio</w:t>
      </w:r>
      <w:r>
        <w:rPr>
          <w:rFonts w:ascii="Arial" w:hAnsi="Arial" w:cs="Arial"/>
          <w:lang w:val="es-ES"/>
        </w:rPr>
        <w:t xml:space="preserve">, como ya paso con este sindicato, para garantizar el respeto a la propiedad privada. Por otro lado, el gobierno busca garantizar la libre circulación de los ciudadanos, no permitiendo que el sindicato corte las calles, </w:t>
      </w:r>
      <w:r w:rsidR="00A026A2">
        <w:rPr>
          <w:rFonts w:ascii="Arial" w:hAnsi="Arial" w:cs="Arial"/>
          <w:lang w:val="es-ES"/>
        </w:rPr>
        <w:t xml:space="preserve">basándose en el artículo 14 donde expresa </w:t>
      </w:r>
      <w:r w:rsidR="00A026A2" w:rsidRPr="00A026A2">
        <w:rPr>
          <w:rFonts w:ascii="Arial" w:hAnsi="Arial" w:cs="Arial"/>
          <w:lang w:val="es-ES"/>
        </w:rPr>
        <w:t>el derecho de transitar por el territorio de la Nación</w:t>
      </w:r>
      <w:r>
        <w:rPr>
          <w:rFonts w:ascii="Arial" w:hAnsi="Arial" w:cs="Arial"/>
          <w:lang w:val="es-ES"/>
        </w:rPr>
        <w:t>.</w:t>
      </w:r>
    </w:p>
    <w:p w14:paraId="2C8DEA3C" w14:textId="085EE5D1" w:rsidR="009C5776" w:rsidRDefault="00A026A2" w:rsidP="00A026A2">
      <w:pPr>
        <w:spacing w:line="360" w:lineRule="auto"/>
        <w:ind w:left="708"/>
        <w:jc w:val="both"/>
        <w:rPr>
          <w:rFonts w:ascii="Arial" w:hAnsi="Arial" w:cs="Arial"/>
          <w:b/>
          <w:bCs/>
          <w:lang w:val="es-ES"/>
        </w:rPr>
      </w:pPr>
      <w:r>
        <w:rPr>
          <w:rFonts w:ascii="Roboto Condensed" w:hAnsi="Roboto Condensed"/>
          <w:b/>
          <w:bCs/>
          <w:color w:val="333333"/>
          <w:sz w:val="21"/>
          <w:szCs w:val="21"/>
          <w:shd w:val="clear" w:color="auto" w:fill="FFFFFF"/>
        </w:rPr>
        <w:t>Art. 14</w:t>
      </w:r>
      <w:r>
        <w:rPr>
          <w:rFonts w:ascii="Roboto Condensed" w:hAnsi="Roboto Condensed"/>
          <w:color w:val="333333"/>
          <w:sz w:val="21"/>
          <w:szCs w:val="21"/>
          <w:shd w:val="clear" w:color="auto" w:fill="FFFFFF"/>
        </w:rPr>
        <w:t xml:space="preserve">.- Todos los habitantes de la Nación gozan de los siguientes derechos conforme a las leyes que reglamenten su ejercicio; a saber: de trabajar y ejercer toda industria lícita; de navegar y comerciar; de peticionar a las autoridades; de entrar, permanecer, </w:t>
      </w:r>
      <w:r w:rsidRPr="00A026A2">
        <w:rPr>
          <w:rFonts w:ascii="Roboto Condensed" w:hAnsi="Roboto Condensed"/>
          <w:b/>
          <w:bCs/>
          <w:color w:val="333333"/>
          <w:sz w:val="21"/>
          <w:szCs w:val="21"/>
          <w:shd w:val="clear" w:color="auto" w:fill="FFFFFF"/>
        </w:rPr>
        <w:t>transitar y salir del territorio argentino</w:t>
      </w:r>
      <w:r>
        <w:rPr>
          <w:rFonts w:ascii="Roboto Condensed" w:hAnsi="Roboto Condensed"/>
          <w:color w:val="333333"/>
          <w:sz w:val="21"/>
          <w:szCs w:val="21"/>
          <w:shd w:val="clear" w:color="auto" w:fill="FFFFFF"/>
        </w:rPr>
        <w:t>; de publicar sus ideas por la prensa sin censura previa; de usar y disponer de su propiedad; de asociarse con fines útiles; de profesar libremente su culto; de enseñar y aprender.</w:t>
      </w:r>
    </w:p>
    <w:p w14:paraId="4712912D" w14:textId="1B3CD8EE" w:rsidR="009C5776" w:rsidRDefault="009C5776" w:rsidP="009C5776">
      <w:pPr>
        <w:spacing w:line="360" w:lineRule="auto"/>
        <w:jc w:val="both"/>
        <w:rPr>
          <w:rFonts w:ascii="Arial" w:hAnsi="Arial" w:cs="Arial"/>
          <w:b/>
          <w:bCs/>
          <w:color w:val="2F5496" w:themeColor="accent1" w:themeShade="BF"/>
          <w:lang w:val="es-ES"/>
        </w:rPr>
      </w:pPr>
      <w:r>
        <w:rPr>
          <w:rFonts w:ascii="Arial" w:hAnsi="Arial" w:cs="Arial"/>
          <w:b/>
          <w:bCs/>
          <w:lang w:val="es-ES"/>
        </w:rPr>
        <w:t xml:space="preserve">Fuente: </w:t>
      </w:r>
      <w:r w:rsidR="00D848F2" w:rsidRPr="00D848F2">
        <w:rPr>
          <w:rFonts w:ascii="Arial" w:hAnsi="Arial" w:cs="Arial"/>
          <w:color w:val="2F5496" w:themeColor="accent1" w:themeShade="BF"/>
          <w:u w:val="single"/>
          <w:lang w:val="es-ES"/>
        </w:rPr>
        <w:t>https://www.infobae.com/politica/2024/04/03/ate-anuncio-un-nuevo-paro-nacional-para-el-viernes-y-profundiza-las-protestas-contra-los-despidos-en-el-estado/</w:t>
      </w:r>
    </w:p>
    <w:p w14:paraId="16F2642F" w14:textId="77777777" w:rsidR="00F75052" w:rsidRPr="009C5776" w:rsidRDefault="00F75052" w:rsidP="009C5776">
      <w:pPr>
        <w:spacing w:line="360" w:lineRule="auto"/>
        <w:jc w:val="both"/>
        <w:rPr>
          <w:rFonts w:ascii="Arial" w:hAnsi="Arial" w:cs="Arial"/>
          <w:b/>
          <w:bCs/>
          <w:lang w:val="es-ES"/>
        </w:rPr>
      </w:pPr>
    </w:p>
    <w:p w14:paraId="09DF3D2C" w14:textId="746FB3D7" w:rsidR="00F75052" w:rsidRDefault="00F75052" w:rsidP="00F75052">
      <w:pPr>
        <w:pStyle w:val="Ttulo2"/>
        <w:rPr>
          <w:rFonts w:cstheme="majorHAnsi"/>
          <w:sz w:val="40"/>
          <w:szCs w:val="40"/>
        </w:rPr>
      </w:pPr>
      <w:r w:rsidRPr="00F75052">
        <w:rPr>
          <w:rFonts w:cstheme="majorHAnsi"/>
          <w:sz w:val="40"/>
          <w:szCs w:val="40"/>
        </w:rPr>
        <w:t>- Hechos y/o Actos Jurídicos</w:t>
      </w:r>
    </w:p>
    <w:p w14:paraId="1DA2AEA0" w14:textId="77777777" w:rsidR="00F75052" w:rsidRPr="00F75052" w:rsidRDefault="00F75052" w:rsidP="00F75052"/>
    <w:p w14:paraId="7250E835" w14:textId="1FF67FD7" w:rsidR="00F75052" w:rsidRPr="00A21945" w:rsidRDefault="00F75052" w:rsidP="00F75052">
      <w:pPr>
        <w:spacing w:line="360" w:lineRule="auto"/>
        <w:rPr>
          <w:rFonts w:ascii="Arial" w:hAnsi="Arial" w:cs="Arial"/>
          <w:b/>
          <w:bCs/>
          <w:sz w:val="24"/>
          <w:szCs w:val="24"/>
        </w:rPr>
      </w:pPr>
      <w:r w:rsidRPr="00A21945">
        <w:rPr>
          <w:rFonts w:ascii="Arial" w:hAnsi="Arial" w:cs="Arial"/>
          <w:b/>
          <w:bCs/>
          <w:sz w:val="24"/>
          <w:szCs w:val="24"/>
        </w:rPr>
        <w:t>Título</w:t>
      </w:r>
      <w:r>
        <w:rPr>
          <w:rFonts w:ascii="Arial" w:hAnsi="Arial" w:cs="Arial"/>
          <w:b/>
          <w:bCs/>
          <w:sz w:val="24"/>
          <w:szCs w:val="24"/>
        </w:rPr>
        <w:t xml:space="preserve">: </w:t>
      </w:r>
      <w:r w:rsidRPr="00FA2F5C">
        <w:rPr>
          <w:rFonts w:ascii="Arial" w:hAnsi="Arial" w:cs="Arial"/>
          <w:sz w:val="24"/>
          <w:szCs w:val="24"/>
        </w:rPr>
        <w:t>“</w:t>
      </w:r>
      <w:r w:rsidR="00E4157D" w:rsidRPr="00E4157D">
        <w:rPr>
          <w:rFonts w:ascii="Arial" w:hAnsi="Arial" w:cs="Arial"/>
          <w:sz w:val="24"/>
          <w:szCs w:val="24"/>
        </w:rPr>
        <w:t>Robo millonario en Córdoba: lo abordó una banda, lo atropellaron y le quitaron un bolso con dinero</w:t>
      </w:r>
      <w:r w:rsidRPr="00F75052">
        <w:rPr>
          <w:rFonts w:ascii="Arial" w:hAnsi="Arial" w:cs="Arial"/>
          <w:sz w:val="24"/>
          <w:szCs w:val="24"/>
        </w:rPr>
        <w:t>”</w:t>
      </w:r>
    </w:p>
    <w:p w14:paraId="24E930B1" w14:textId="4661040D" w:rsidR="00F75052" w:rsidRPr="00A21945" w:rsidRDefault="00F75052" w:rsidP="00F75052">
      <w:pPr>
        <w:spacing w:line="360" w:lineRule="auto"/>
        <w:rPr>
          <w:rFonts w:ascii="Arial" w:hAnsi="Arial" w:cs="Arial"/>
          <w:b/>
          <w:bCs/>
          <w:sz w:val="24"/>
          <w:szCs w:val="24"/>
        </w:rPr>
      </w:pPr>
      <w:r w:rsidRPr="00A21945">
        <w:rPr>
          <w:rFonts w:ascii="Arial" w:hAnsi="Arial" w:cs="Arial"/>
          <w:b/>
          <w:bCs/>
          <w:sz w:val="24"/>
          <w:szCs w:val="24"/>
        </w:rPr>
        <w:t>Fecha</w:t>
      </w:r>
      <w:r>
        <w:rPr>
          <w:rFonts w:ascii="Arial" w:hAnsi="Arial" w:cs="Arial"/>
          <w:b/>
          <w:bCs/>
          <w:sz w:val="24"/>
          <w:szCs w:val="24"/>
        </w:rPr>
        <w:t xml:space="preserve">: </w:t>
      </w:r>
      <w:r w:rsidRPr="00A21945">
        <w:rPr>
          <w:rFonts w:ascii="Arial" w:hAnsi="Arial" w:cs="Arial"/>
          <w:sz w:val="24"/>
          <w:szCs w:val="24"/>
        </w:rPr>
        <w:t>2</w:t>
      </w:r>
      <w:r w:rsidR="00E4157D">
        <w:rPr>
          <w:rFonts w:ascii="Arial" w:hAnsi="Arial" w:cs="Arial"/>
          <w:sz w:val="24"/>
          <w:szCs w:val="24"/>
        </w:rPr>
        <w:t>0</w:t>
      </w:r>
      <w:r w:rsidRPr="00A21945">
        <w:rPr>
          <w:rFonts w:ascii="Arial" w:hAnsi="Arial" w:cs="Arial"/>
          <w:sz w:val="24"/>
          <w:szCs w:val="24"/>
        </w:rPr>
        <w:t xml:space="preserve"> de </w:t>
      </w:r>
      <w:proofErr w:type="gramStart"/>
      <w:r>
        <w:rPr>
          <w:rFonts w:ascii="Arial" w:hAnsi="Arial" w:cs="Arial"/>
          <w:sz w:val="24"/>
          <w:szCs w:val="24"/>
        </w:rPr>
        <w:t>Abril</w:t>
      </w:r>
      <w:proofErr w:type="gramEnd"/>
      <w:r>
        <w:rPr>
          <w:rFonts w:ascii="Arial" w:hAnsi="Arial" w:cs="Arial"/>
          <w:sz w:val="24"/>
          <w:szCs w:val="24"/>
        </w:rPr>
        <w:t xml:space="preserve"> </w:t>
      </w:r>
      <w:r w:rsidRPr="00A21945">
        <w:rPr>
          <w:rFonts w:ascii="Arial" w:hAnsi="Arial" w:cs="Arial"/>
          <w:sz w:val="24"/>
          <w:szCs w:val="24"/>
        </w:rPr>
        <w:t>de 202</w:t>
      </w:r>
      <w:r w:rsidR="00E4157D">
        <w:rPr>
          <w:rFonts w:ascii="Arial" w:hAnsi="Arial" w:cs="Arial"/>
          <w:sz w:val="24"/>
          <w:szCs w:val="24"/>
        </w:rPr>
        <w:t>4</w:t>
      </w:r>
    </w:p>
    <w:p w14:paraId="20FDBE75" w14:textId="2D89C4AE" w:rsidR="00F75052" w:rsidRPr="00FA2F5C" w:rsidRDefault="00F75052" w:rsidP="00F75052">
      <w:pPr>
        <w:spacing w:line="360" w:lineRule="auto"/>
        <w:rPr>
          <w:rFonts w:ascii="Arial" w:hAnsi="Arial" w:cs="Arial"/>
          <w:sz w:val="24"/>
          <w:szCs w:val="24"/>
        </w:rPr>
      </w:pPr>
      <w:r w:rsidRPr="00A21945">
        <w:rPr>
          <w:rFonts w:ascii="Arial" w:hAnsi="Arial" w:cs="Arial"/>
          <w:b/>
          <w:bCs/>
          <w:sz w:val="24"/>
          <w:szCs w:val="24"/>
        </w:rPr>
        <w:t>Fuente</w:t>
      </w:r>
      <w:r>
        <w:rPr>
          <w:rFonts w:ascii="Arial" w:hAnsi="Arial" w:cs="Arial"/>
          <w:b/>
          <w:bCs/>
          <w:sz w:val="24"/>
          <w:szCs w:val="24"/>
        </w:rPr>
        <w:t xml:space="preserve">: </w:t>
      </w:r>
      <w:r w:rsidR="00E4157D">
        <w:rPr>
          <w:rFonts w:ascii="Arial" w:hAnsi="Arial" w:cs="Arial"/>
          <w:sz w:val="24"/>
          <w:szCs w:val="24"/>
        </w:rPr>
        <w:t>La voz de interior</w:t>
      </w:r>
    </w:p>
    <w:p w14:paraId="50D27BDD" w14:textId="45C90A89" w:rsidR="00F75052" w:rsidRDefault="00F75052" w:rsidP="00F75052">
      <w:pPr>
        <w:spacing w:line="360" w:lineRule="auto"/>
        <w:rPr>
          <w:rFonts w:ascii="Arial" w:eastAsia="Arial" w:hAnsi="Arial" w:cs="Arial"/>
          <w:lang w:val="es" w:eastAsia="es-AR"/>
        </w:rPr>
      </w:pPr>
      <w:r w:rsidRPr="00A21945">
        <w:rPr>
          <w:rFonts w:ascii="Arial" w:hAnsi="Arial" w:cs="Arial"/>
          <w:b/>
          <w:bCs/>
          <w:sz w:val="24"/>
          <w:szCs w:val="24"/>
        </w:rPr>
        <w:t>Síntesis de la noticia:</w:t>
      </w:r>
      <w:r>
        <w:rPr>
          <w:rFonts w:ascii="Arial" w:hAnsi="Arial" w:cs="Arial"/>
          <w:b/>
          <w:bCs/>
          <w:sz w:val="24"/>
          <w:szCs w:val="24"/>
        </w:rPr>
        <w:t xml:space="preserve"> </w:t>
      </w:r>
      <w:r w:rsidR="00E4157D" w:rsidRPr="00E4157D">
        <w:rPr>
          <w:rFonts w:ascii="Arial" w:eastAsia="Arial" w:hAnsi="Arial" w:cs="Arial"/>
          <w:lang w:val="es" w:eastAsia="es-AR"/>
        </w:rPr>
        <w:t>Un taxista fue víctima de un violento asalto que terminó con él atropellado por los ladrones, una pérdida millonaria y un sospechoso detenido.</w:t>
      </w:r>
    </w:p>
    <w:p w14:paraId="16869920" w14:textId="51155BE4" w:rsidR="00E4157D" w:rsidRDefault="00E4157D" w:rsidP="00F75052">
      <w:pPr>
        <w:spacing w:line="360" w:lineRule="auto"/>
        <w:rPr>
          <w:rFonts w:ascii="Arial" w:eastAsia="Arial" w:hAnsi="Arial" w:cs="Arial"/>
          <w:lang w:val="es" w:eastAsia="es-AR"/>
        </w:rPr>
      </w:pPr>
      <w:r w:rsidRPr="00E4157D">
        <w:rPr>
          <w:rFonts w:ascii="Arial" w:eastAsia="Arial" w:hAnsi="Arial" w:cs="Arial"/>
          <w:lang w:val="es" w:eastAsia="es-AR"/>
        </w:rPr>
        <w:t>Gustavo, la víctima, había salido de una financiera con $ 5 millones y frenó su vehículo en la esquina de Rivera Indarte y Humberto Primo. Allí fue abordado.</w:t>
      </w:r>
    </w:p>
    <w:p w14:paraId="7101D7AE" w14:textId="77777777" w:rsidR="00F62E39" w:rsidRPr="00F75052" w:rsidRDefault="00F62E39" w:rsidP="00F75052">
      <w:pPr>
        <w:spacing w:line="360" w:lineRule="auto"/>
        <w:rPr>
          <w:rFonts w:ascii="Arial" w:hAnsi="Arial" w:cs="Arial"/>
          <w:b/>
          <w:bCs/>
          <w:sz w:val="24"/>
          <w:szCs w:val="24"/>
        </w:rPr>
      </w:pPr>
    </w:p>
    <w:p w14:paraId="295FB6BC" w14:textId="77777777" w:rsidR="00E4157D" w:rsidRDefault="00F75052" w:rsidP="00E4157D">
      <w:pPr>
        <w:spacing w:line="360" w:lineRule="auto"/>
        <w:jc w:val="both"/>
        <w:rPr>
          <w:rFonts w:ascii="Arial" w:hAnsi="Arial" w:cs="Arial"/>
          <w:b/>
          <w:sz w:val="24"/>
          <w:szCs w:val="24"/>
          <w:lang w:val="es-ES"/>
        </w:rPr>
      </w:pPr>
      <w:r w:rsidRPr="00A21945">
        <w:rPr>
          <w:rFonts w:ascii="Arial" w:hAnsi="Arial" w:cs="Arial"/>
          <w:b/>
          <w:sz w:val="24"/>
          <w:szCs w:val="24"/>
          <w:lang w:val="es-ES"/>
        </w:rPr>
        <w:t>Fundamento jurídico y relación con el tema propuesto</w:t>
      </w:r>
      <w:r>
        <w:rPr>
          <w:rFonts w:ascii="Arial" w:hAnsi="Arial" w:cs="Arial"/>
          <w:b/>
          <w:sz w:val="24"/>
          <w:szCs w:val="24"/>
          <w:lang w:val="es-ES"/>
        </w:rPr>
        <w:t>:</w:t>
      </w:r>
    </w:p>
    <w:p w14:paraId="74E3B26D" w14:textId="77777777" w:rsidR="00D92AC2" w:rsidRDefault="00E4157D" w:rsidP="00E4157D">
      <w:pPr>
        <w:spacing w:line="360" w:lineRule="auto"/>
        <w:rPr>
          <w:rFonts w:ascii="Arial" w:hAnsi="Arial" w:cs="Arial"/>
          <w:bCs/>
          <w:lang w:val="es-ES"/>
        </w:rPr>
      </w:pPr>
      <w:r>
        <w:rPr>
          <w:rFonts w:ascii="Arial" w:hAnsi="Arial" w:cs="Arial"/>
          <w:b/>
          <w:sz w:val="24"/>
          <w:szCs w:val="24"/>
          <w:lang w:val="es-ES"/>
        </w:rPr>
        <w:tab/>
      </w:r>
      <w:r>
        <w:rPr>
          <w:rFonts w:ascii="Arial" w:hAnsi="Arial" w:cs="Arial"/>
          <w:bCs/>
          <w:lang w:val="es-ES"/>
        </w:rPr>
        <w:t>En este caso unos delincuentes, se presumen que fueron 5, cometieron un acto ilícito,</w:t>
      </w:r>
      <w:r w:rsidR="00D92AC2">
        <w:rPr>
          <w:rFonts w:ascii="Arial" w:hAnsi="Arial" w:cs="Arial"/>
          <w:bCs/>
          <w:lang w:val="es-ES"/>
        </w:rPr>
        <w:t xml:space="preserve"> ya que actuaron al margen de la ley apoderándose algo que no les pertenece y causando un daño a un tercero.</w:t>
      </w:r>
    </w:p>
    <w:p w14:paraId="1226756B" w14:textId="77777777" w:rsidR="00D92AC2" w:rsidRDefault="00D92AC2" w:rsidP="00E4157D">
      <w:pPr>
        <w:spacing w:line="360" w:lineRule="auto"/>
        <w:rPr>
          <w:rFonts w:ascii="Arial" w:hAnsi="Arial" w:cs="Arial"/>
          <w:bCs/>
          <w:lang w:val="es-ES"/>
        </w:rPr>
      </w:pPr>
      <w:r>
        <w:rPr>
          <w:rFonts w:ascii="Arial" w:hAnsi="Arial" w:cs="Arial"/>
          <w:bCs/>
          <w:lang w:val="es-ES"/>
        </w:rPr>
        <w:tab/>
        <w:t>Estamos ante un caso de delito, debido a que es un acto ilícito que se obro con dolo, ya que se tuvo la intención de dañar a un tercero en el obrar.</w:t>
      </w:r>
    </w:p>
    <w:p w14:paraId="1770C098" w14:textId="77777777" w:rsidR="00D92AC2" w:rsidRDefault="00D92AC2" w:rsidP="00E4157D">
      <w:pPr>
        <w:spacing w:line="360" w:lineRule="auto"/>
        <w:rPr>
          <w:rFonts w:ascii="Arial" w:hAnsi="Arial" w:cs="Arial"/>
          <w:bCs/>
          <w:lang w:val="es-ES"/>
        </w:rPr>
      </w:pPr>
      <w:r>
        <w:rPr>
          <w:rFonts w:ascii="Arial" w:hAnsi="Arial" w:cs="Arial"/>
          <w:bCs/>
          <w:lang w:val="es-ES"/>
        </w:rPr>
        <w:tab/>
        <w:t xml:space="preserve">También lo podemos clasificar en principio como un </w:t>
      </w:r>
      <w:r>
        <w:rPr>
          <w:rFonts w:ascii="Arial" w:hAnsi="Arial" w:cs="Arial"/>
          <w:b/>
          <w:lang w:val="es-ES"/>
        </w:rPr>
        <w:t>A</w:t>
      </w:r>
      <w:r w:rsidRPr="00D92AC2">
        <w:rPr>
          <w:rFonts w:ascii="Arial" w:hAnsi="Arial" w:cs="Arial"/>
          <w:b/>
          <w:lang w:val="es-ES"/>
        </w:rPr>
        <w:t xml:space="preserve">cto </w:t>
      </w:r>
      <w:r>
        <w:rPr>
          <w:rFonts w:ascii="Arial" w:hAnsi="Arial" w:cs="Arial"/>
          <w:b/>
          <w:lang w:val="es-ES"/>
        </w:rPr>
        <w:t>V</w:t>
      </w:r>
      <w:r w:rsidRPr="00D92AC2">
        <w:rPr>
          <w:rFonts w:ascii="Arial" w:hAnsi="Arial" w:cs="Arial"/>
          <w:b/>
          <w:lang w:val="es-ES"/>
        </w:rPr>
        <w:t>oluntario</w:t>
      </w:r>
      <w:r>
        <w:rPr>
          <w:rFonts w:ascii="Arial" w:hAnsi="Arial" w:cs="Arial"/>
          <w:bCs/>
          <w:lang w:val="es-ES"/>
        </w:rPr>
        <w:t xml:space="preserve"> (No se sabe la edad de los delincuentes.), ya que cumple con los 4 elementos necesarios para declarar al acto como voluntario.</w:t>
      </w:r>
    </w:p>
    <w:p w14:paraId="53E9FB18" w14:textId="48FB04EE" w:rsidR="00D92AC2" w:rsidRPr="00CE5390" w:rsidRDefault="00D92AC2" w:rsidP="00CE5390">
      <w:pPr>
        <w:pStyle w:val="Prrafodelista"/>
        <w:numPr>
          <w:ilvl w:val="0"/>
          <w:numId w:val="10"/>
        </w:numPr>
        <w:spacing w:line="360" w:lineRule="auto"/>
        <w:rPr>
          <w:bCs/>
          <w:sz w:val="20"/>
          <w:szCs w:val="20"/>
        </w:rPr>
      </w:pPr>
      <w:r w:rsidRPr="00CE5390">
        <w:rPr>
          <w:bCs/>
          <w:sz w:val="20"/>
          <w:szCs w:val="20"/>
        </w:rPr>
        <w:t>Discernimiento: Los delincuentes en principio cumplen con la capacidad de razonar, comprender y valorar el acto de robar y atropellar a la victima y sus posibles consecuencias.</w:t>
      </w:r>
    </w:p>
    <w:p w14:paraId="50329CB6" w14:textId="77777777" w:rsidR="00CE5390" w:rsidRPr="00CE5390" w:rsidRDefault="00D92AC2" w:rsidP="00CE5390">
      <w:pPr>
        <w:pStyle w:val="Prrafodelista"/>
        <w:numPr>
          <w:ilvl w:val="0"/>
          <w:numId w:val="10"/>
        </w:numPr>
        <w:spacing w:line="360" w:lineRule="auto"/>
        <w:rPr>
          <w:bCs/>
          <w:sz w:val="20"/>
          <w:szCs w:val="20"/>
        </w:rPr>
      </w:pPr>
      <w:r w:rsidRPr="00CE5390">
        <w:rPr>
          <w:bCs/>
          <w:sz w:val="20"/>
          <w:szCs w:val="20"/>
        </w:rPr>
        <w:t>Intención: Los delincuentes comprenden perfectamente el acto que están llevando a cabo</w:t>
      </w:r>
      <w:r w:rsidR="00CE5390" w:rsidRPr="00CE5390">
        <w:rPr>
          <w:bCs/>
          <w:sz w:val="20"/>
          <w:szCs w:val="20"/>
        </w:rPr>
        <w:t>.</w:t>
      </w:r>
    </w:p>
    <w:p w14:paraId="07873D8A" w14:textId="77777777" w:rsidR="00CE5390" w:rsidRPr="00CE5390" w:rsidRDefault="00CE5390" w:rsidP="00CE5390">
      <w:pPr>
        <w:pStyle w:val="Prrafodelista"/>
        <w:numPr>
          <w:ilvl w:val="0"/>
          <w:numId w:val="10"/>
        </w:numPr>
        <w:spacing w:line="360" w:lineRule="auto"/>
        <w:rPr>
          <w:bCs/>
          <w:sz w:val="20"/>
          <w:szCs w:val="20"/>
        </w:rPr>
      </w:pPr>
      <w:r w:rsidRPr="00CE5390">
        <w:rPr>
          <w:bCs/>
          <w:sz w:val="20"/>
          <w:szCs w:val="20"/>
        </w:rPr>
        <w:t>La libertad: Los delincuentes decidieron libremente de cometer el acto o no.</w:t>
      </w:r>
    </w:p>
    <w:p w14:paraId="310111F7" w14:textId="77777777" w:rsidR="00CE5390" w:rsidRPr="00CE5390" w:rsidRDefault="00CE5390" w:rsidP="00CE5390">
      <w:pPr>
        <w:pStyle w:val="Prrafodelista"/>
        <w:numPr>
          <w:ilvl w:val="0"/>
          <w:numId w:val="10"/>
        </w:numPr>
        <w:spacing w:line="360" w:lineRule="auto"/>
        <w:rPr>
          <w:b/>
          <w:sz w:val="20"/>
          <w:szCs w:val="20"/>
        </w:rPr>
      </w:pPr>
      <w:r w:rsidRPr="00CE5390">
        <w:rPr>
          <w:bCs/>
          <w:sz w:val="20"/>
          <w:szCs w:val="20"/>
        </w:rPr>
        <w:t>Exteriorización: La voluntad de los delincuentes se efectúa a través del hecho que realizaron, vistos por varios testigos.</w:t>
      </w:r>
    </w:p>
    <w:p w14:paraId="2669A063" w14:textId="0FF65912" w:rsidR="00F75052" w:rsidRPr="00CE5390" w:rsidRDefault="00CE5390" w:rsidP="00CE5390">
      <w:pPr>
        <w:spacing w:line="360" w:lineRule="auto"/>
        <w:rPr>
          <w:rFonts w:ascii="Arial" w:hAnsi="Arial" w:cs="Arial"/>
          <w:b/>
          <w:sz w:val="24"/>
          <w:szCs w:val="24"/>
          <w:lang w:val="es-ES"/>
        </w:rPr>
      </w:pPr>
      <w:r w:rsidRPr="00CE5390">
        <w:rPr>
          <w:rFonts w:ascii="Arial" w:eastAsia="Arial" w:hAnsi="Arial" w:cs="Arial"/>
          <w:lang w:val="es" w:eastAsia="es-AR"/>
        </w:rPr>
        <w:t>Cabe aclarar que en principio se cumplen estos elementos, porque no se sabe si alguno de los delincuentes era menor o no actuó en libertad, sino que obligado por sus pares.</w:t>
      </w:r>
      <w:r w:rsidR="00F75052" w:rsidRPr="00CE5390">
        <w:rPr>
          <w:rFonts w:ascii="Arial" w:eastAsia="Arial" w:hAnsi="Arial" w:cs="Arial"/>
          <w:lang w:val="es" w:eastAsia="es-AR"/>
        </w:rPr>
        <w:br/>
      </w:r>
    </w:p>
    <w:p w14:paraId="31E0358C" w14:textId="5BA32445" w:rsidR="00A21945" w:rsidRDefault="00F75052" w:rsidP="00E4157D">
      <w:pPr>
        <w:spacing w:before="240" w:after="240" w:line="360" w:lineRule="auto"/>
      </w:pPr>
      <w:r w:rsidRPr="002C1712">
        <w:rPr>
          <w:rFonts w:ascii="Arial" w:hAnsi="Arial" w:cs="Arial"/>
          <w:b/>
          <w:bCs/>
          <w:sz w:val="24"/>
          <w:szCs w:val="24"/>
        </w:rPr>
        <w:t>Fuente</w:t>
      </w:r>
      <w:r w:rsidRPr="002C1712">
        <w:rPr>
          <w:rFonts w:ascii="Arial" w:hAnsi="Arial" w:cs="Arial"/>
          <w:b/>
          <w:bCs/>
        </w:rPr>
        <w:t>:</w:t>
      </w:r>
      <w:r>
        <w:rPr>
          <w:rFonts w:ascii="Arial" w:eastAsia="Arial" w:hAnsi="Arial" w:cs="Arial"/>
          <w:b/>
          <w:lang w:val="es" w:eastAsia="es-AR"/>
        </w:rPr>
        <w:t xml:space="preserve"> </w:t>
      </w:r>
      <w:hyperlink r:id="rId16" w:history="1">
        <w:r w:rsidR="00E4157D" w:rsidRPr="00E4157D">
          <w:rPr>
            <w:rStyle w:val="Hipervnculo"/>
          </w:rPr>
          <w:t>https://www.lavoz.com.ar/sucesos/robo-millonario-en-cordoba-lo-abordo-una-banda-lo-atropellaron-y-quitaron-un-bolso-con-dinero/</w:t>
        </w:r>
      </w:hyperlink>
    </w:p>
    <w:p w14:paraId="7DBB76FF" w14:textId="77777777" w:rsidR="00DA7871" w:rsidRDefault="00DA7871" w:rsidP="00A21945"/>
    <w:p w14:paraId="4135B58A" w14:textId="77777777" w:rsidR="00DA7871" w:rsidRDefault="00DA7871" w:rsidP="00A21945"/>
    <w:p w14:paraId="5510EBCF" w14:textId="77777777" w:rsidR="00DA7871" w:rsidRDefault="00DA7871" w:rsidP="00A21945"/>
    <w:p w14:paraId="1C161DD4" w14:textId="77777777" w:rsidR="00DA7871" w:rsidRDefault="00DA7871" w:rsidP="00A21945"/>
    <w:p w14:paraId="1C9CF9BE" w14:textId="77777777" w:rsidR="00DA7871" w:rsidRDefault="00DA7871" w:rsidP="00A21945"/>
    <w:p w14:paraId="3AD938D5" w14:textId="77777777" w:rsidR="00DA7871" w:rsidRDefault="00DA7871" w:rsidP="00A21945"/>
    <w:p w14:paraId="79596C13" w14:textId="77777777" w:rsidR="00DA7871" w:rsidRDefault="00DA7871" w:rsidP="00A21945"/>
    <w:p w14:paraId="290BE937" w14:textId="77777777" w:rsidR="00DA7871" w:rsidRDefault="00DA7871" w:rsidP="00A21945"/>
    <w:p w14:paraId="6F149C2A" w14:textId="77777777" w:rsidR="00DA7871" w:rsidRDefault="00DA7871" w:rsidP="00A21945"/>
    <w:p w14:paraId="2171F20C" w14:textId="77777777" w:rsidR="00DA7871" w:rsidRDefault="00DA7871" w:rsidP="00A21945"/>
    <w:p w14:paraId="07B0D9CE" w14:textId="77777777" w:rsidR="00DA7871" w:rsidRDefault="00DA7871" w:rsidP="00A21945"/>
    <w:p w14:paraId="71CAE3B1" w14:textId="77777777" w:rsidR="00DA7871" w:rsidRDefault="00DA7871" w:rsidP="00A21945"/>
    <w:p w14:paraId="5101A08D" w14:textId="77777777" w:rsidR="00DA7871" w:rsidRDefault="00DA7871" w:rsidP="00A21945"/>
    <w:p w14:paraId="2D583A46" w14:textId="77777777" w:rsidR="00DA7871" w:rsidRDefault="00DA7871" w:rsidP="00A21945"/>
    <w:p w14:paraId="694353E3" w14:textId="77777777" w:rsidR="00DA7871" w:rsidRDefault="00DA7871" w:rsidP="00A21945"/>
    <w:p w14:paraId="3B1BC622" w14:textId="77777777" w:rsidR="00DA7871" w:rsidRDefault="00DA7871" w:rsidP="00A21945"/>
    <w:p w14:paraId="3CDAFC7C" w14:textId="77777777" w:rsidR="00DA7871" w:rsidRDefault="00DA7871" w:rsidP="00A21945"/>
    <w:p w14:paraId="16A4D6C1" w14:textId="77777777" w:rsidR="00DA7871" w:rsidRDefault="00DA7871" w:rsidP="00A21945"/>
    <w:p w14:paraId="4B01131F" w14:textId="77777777" w:rsidR="00DA7871" w:rsidRDefault="00DA7871" w:rsidP="00A21945"/>
    <w:p w14:paraId="6CC0583A" w14:textId="7DB6E23B" w:rsidR="00DA7871" w:rsidRDefault="00DA7871" w:rsidP="00A21945"/>
    <w:p w14:paraId="05763D70" w14:textId="171211DB" w:rsidR="00DA7871" w:rsidRPr="00A047B5" w:rsidRDefault="00DA7871" w:rsidP="00DA7871">
      <w:pPr>
        <w:rPr>
          <w:rFonts w:asciiTheme="majorHAnsi" w:eastAsiaTheme="majorEastAsia" w:hAnsiTheme="majorHAnsi" w:cstheme="majorBidi"/>
          <w:color w:val="2F5496" w:themeColor="accent1" w:themeShade="BF"/>
          <w:sz w:val="40"/>
          <w:szCs w:val="40"/>
          <w:lang w:val="es-ES"/>
        </w:rPr>
      </w:pPr>
      <w:r w:rsidRPr="00DA7871">
        <w:rPr>
          <w:rFonts w:asciiTheme="majorHAnsi" w:hAnsiTheme="majorHAnsi" w:cstheme="majorHAnsi"/>
          <w:color w:val="2F5496" w:themeColor="accent1" w:themeShade="BF"/>
          <w:sz w:val="40"/>
          <w:szCs w:val="40"/>
        </w:rPr>
        <w:t>3-)</w:t>
      </w:r>
      <w:hyperlink r:id="rId17" w:history="1">
        <w:r w:rsidRPr="00DA7871">
          <w:rPr>
            <w:rStyle w:val="Ttulo2Car"/>
            <w:sz w:val="40"/>
            <w:szCs w:val="40"/>
          </w:rPr>
          <w:t>Río Negro: una joven se sacará el apellido del padre porque sufrió violencia económica y psicológica</w:t>
        </w:r>
      </w:hyperlink>
    </w:p>
    <w:p w14:paraId="2854E6C3" w14:textId="2686A91A" w:rsidR="00DA7871" w:rsidRPr="00A047B5" w:rsidRDefault="00DA7871" w:rsidP="00DA7871">
      <w:pPr>
        <w:rPr>
          <w:rFonts w:ascii="Arial" w:hAnsi="Arial" w:cs="Arial"/>
          <w:color w:val="333333"/>
          <w:sz w:val="24"/>
          <w:szCs w:val="24"/>
          <w:lang w:val="es-ES"/>
        </w:rPr>
      </w:pPr>
      <w:r w:rsidRPr="00DA7871">
        <w:rPr>
          <w:rFonts w:ascii="Arial" w:hAnsi="Arial" w:cs="Arial"/>
          <w:color w:val="333333"/>
          <w:sz w:val="24"/>
          <w:szCs w:val="24"/>
          <w:lang w:val="es-ES"/>
        </w:rPr>
        <w:t>Cambio de nombre de acuerdo con el artículo 69 del código civil:</w:t>
      </w:r>
      <w:r w:rsidRPr="00DA7871">
        <w:rPr>
          <w:rFonts w:ascii="Arial" w:hAnsi="Arial" w:cs="Arial"/>
          <w:color w:val="333333"/>
          <w:sz w:val="24"/>
          <w:szCs w:val="24"/>
          <w:lang w:val="es-ES"/>
        </w:rPr>
        <w:br/>
      </w:r>
      <w:r w:rsidRPr="00DA7871">
        <w:rPr>
          <w:rFonts w:ascii="Arial" w:hAnsi="Arial" w:cs="Arial"/>
          <w:i/>
          <w:color w:val="333333"/>
          <w:sz w:val="24"/>
          <w:szCs w:val="24"/>
          <w:lang w:val="es-ES"/>
        </w:rPr>
        <w:t>El Tribunal citó el artículo 69 del Código Civil y Comercial que establece que “el cambio de prenombre o apellido solo procede si existen justos motivos a criterio del juez” y la norma admite que hay un justo motivo cuando el nombre o el apellido generan una “afectación de la personalidad de la persona interesada, cualquiera sea su causa, siempre que se encuentre acreditada”.</w:t>
      </w:r>
    </w:p>
    <w:p w14:paraId="0D1FC124" w14:textId="77777777" w:rsidR="00DA7871" w:rsidRPr="00DA7871" w:rsidRDefault="00DA7871" w:rsidP="00DA7871">
      <w:pPr>
        <w:rPr>
          <w:rFonts w:ascii="Arial" w:hAnsi="Arial" w:cs="Arial"/>
          <w:i/>
          <w:color w:val="333333"/>
          <w:sz w:val="24"/>
          <w:szCs w:val="24"/>
          <w:lang w:val="es-ES"/>
        </w:rPr>
      </w:pPr>
    </w:p>
    <w:bookmarkStart w:id="0" w:name="_imwkiwr80zb4"/>
    <w:bookmarkEnd w:id="0"/>
    <w:p w14:paraId="12B092C6" w14:textId="77777777" w:rsidR="00DA7871" w:rsidRDefault="00DA7871" w:rsidP="00DA7871">
      <w:pPr>
        <w:pStyle w:val="Ttulo2"/>
        <w:rPr>
          <w:sz w:val="40"/>
          <w:szCs w:val="40"/>
        </w:rPr>
      </w:pPr>
      <w:r w:rsidRPr="00DA7871">
        <w:rPr>
          <w:sz w:val="40"/>
          <w:szCs w:val="40"/>
        </w:rPr>
        <w:fldChar w:fldCharType="begin"/>
      </w:r>
      <w:r w:rsidRPr="00DA7871">
        <w:rPr>
          <w:sz w:val="40"/>
          <w:szCs w:val="40"/>
        </w:rPr>
        <w:instrText>HYPERLINK "https://www.infobae.com/judiciales/2023/03/28/un-menor-de-edad-podra-operarse-para-cambiar-su-identidad-sin-la-autorizacion-previa-de-sus-padres/"</w:instrText>
      </w:r>
      <w:r w:rsidRPr="00DA7871">
        <w:rPr>
          <w:sz w:val="40"/>
          <w:szCs w:val="40"/>
        </w:rPr>
      </w:r>
      <w:r w:rsidRPr="00DA7871">
        <w:rPr>
          <w:sz w:val="40"/>
          <w:szCs w:val="40"/>
        </w:rPr>
        <w:fldChar w:fldCharType="separate"/>
      </w:r>
      <w:r w:rsidRPr="00DA7871">
        <w:rPr>
          <w:rStyle w:val="Hipervnculo"/>
          <w:color w:val="2F5496" w:themeColor="accent1" w:themeShade="BF"/>
          <w:sz w:val="40"/>
          <w:szCs w:val="40"/>
          <w:u w:val="none"/>
        </w:rPr>
        <w:t>Un menor de edad podrá operarse para cambiar su identidad sin la autorización previa de sus padres</w:t>
      </w:r>
      <w:r w:rsidRPr="00DA7871">
        <w:rPr>
          <w:sz w:val="40"/>
          <w:szCs w:val="40"/>
        </w:rPr>
        <w:fldChar w:fldCharType="end"/>
      </w:r>
    </w:p>
    <w:p w14:paraId="1EB6E726" w14:textId="77777777" w:rsidR="00A047B5" w:rsidRPr="00A047B5" w:rsidRDefault="00A047B5" w:rsidP="00A047B5"/>
    <w:p w14:paraId="3B6BFC6B" w14:textId="2B43B602" w:rsidR="00DA7871" w:rsidRPr="00A047B5" w:rsidRDefault="00DA7871" w:rsidP="00DA7871">
      <w:pPr>
        <w:rPr>
          <w:rFonts w:ascii="Arial" w:eastAsia="Arial" w:hAnsi="Arial" w:cs="Arial"/>
          <w:lang w:val="es-ES"/>
        </w:rPr>
      </w:pPr>
      <w:r w:rsidRPr="00DA7871">
        <w:rPr>
          <w:rFonts w:ascii="Arial" w:hAnsi="Arial" w:cs="Arial"/>
          <w:lang w:val="es-ES"/>
        </w:rPr>
        <w:t>Decisión de un adolescente sobre un tratamiento sin la autorización de sus padres, de acuerdo con el Art. 26 del CCyC:</w:t>
      </w:r>
    </w:p>
    <w:p w14:paraId="38BF61F9" w14:textId="77777777" w:rsidR="00DA7871" w:rsidRPr="00DA7871" w:rsidRDefault="00DA7871" w:rsidP="00DA7871">
      <w:pPr>
        <w:rPr>
          <w:rFonts w:ascii="Arial" w:hAnsi="Arial" w:cs="Arial"/>
          <w:i/>
          <w:color w:val="333333"/>
          <w:sz w:val="24"/>
          <w:szCs w:val="24"/>
          <w:lang w:val="es-ES"/>
        </w:rPr>
      </w:pPr>
      <w:r w:rsidRPr="00DA7871">
        <w:rPr>
          <w:rFonts w:ascii="Arial" w:hAnsi="Arial" w:cs="Arial"/>
          <w:i/>
          <w:color w:val="333333"/>
          <w:sz w:val="24"/>
          <w:szCs w:val="24"/>
          <w:lang w:val="es-ES"/>
        </w:rPr>
        <w:t xml:space="preserve">“Los casos de intervenciones quirúrgicas de modificación corporal resultan decisiones atinentes al cuidado del propio cuerpo, por lo que el adolescente mayor de 16 años resulta equiparado a un adulto para esos supuestos, conforme lo establece el art. 26 del Código Civil y Comercial de la Nación (CCC)”, expresó el fallo del tribunal integrado por los jueces Mateo </w:t>
      </w:r>
      <w:proofErr w:type="spellStart"/>
      <w:r w:rsidRPr="00DA7871">
        <w:rPr>
          <w:rFonts w:ascii="Arial" w:hAnsi="Arial" w:cs="Arial"/>
          <w:i/>
          <w:color w:val="333333"/>
          <w:sz w:val="24"/>
          <w:szCs w:val="24"/>
          <w:lang w:val="es-ES"/>
        </w:rPr>
        <w:t>Busaniche</w:t>
      </w:r>
      <w:proofErr w:type="spellEnd"/>
      <w:r w:rsidRPr="00DA7871">
        <w:rPr>
          <w:rFonts w:ascii="Arial" w:hAnsi="Arial" w:cs="Arial"/>
          <w:i/>
          <w:color w:val="333333"/>
          <w:sz w:val="24"/>
          <w:szCs w:val="24"/>
          <w:lang w:val="es-ES"/>
        </w:rPr>
        <w:t>, Beatriz Aranguren y Cintia Gómez, quien votó en disidencia.</w:t>
      </w:r>
    </w:p>
    <w:p w14:paraId="17BD52B0" w14:textId="34F1423B" w:rsidR="00DA7871" w:rsidRPr="00DA7871" w:rsidRDefault="00DA7871" w:rsidP="00A047B5">
      <w:pPr>
        <w:rPr>
          <w:rFonts w:ascii="Arial" w:hAnsi="Arial" w:cs="Arial"/>
          <w:lang w:val="es-ES"/>
        </w:rPr>
      </w:pPr>
    </w:p>
    <w:bookmarkStart w:id="1" w:name="_xcbuugaoo5r0"/>
    <w:bookmarkEnd w:id="1"/>
    <w:p w14:paraId="5519E68E" w14:textId="77777777" w:rsidR="00DA7871" w:rsidRPr="00DA7871" w:rsidRDefault="00DA7871" w:rsidP="00DA7871">
      <w:pPr>
        <w:pStyle w:val="Ttulo2"/>
        <w:rPr>
          <w:sz w:val="40"/>
          <w:szCs w:val="40"/>
        </w:rPr>
      </w:pPr>
      <w:r w:rsidRPr="00DA7871">
        <w:rPr>
          <w:sz w:val="40"/>
          <w:szCs w:val="40"/>
        </w:rPr>
        <w:fldChar w:fldCharType="begin"/>
      </w:r>
      <w:r w:rsidRPr="00DA7871">
        <w:rPr>
          <w:sz w:val="40"/>
          <w:szCs w:val="40"/>
        </w:rPr>
        <w:instrText>HYPERLINK "https://www.clarin.com/cultura/-herencia-vacante-maria-kodama-dejo-testamento_0_9XlfVjEnkp.html"</w:instrText>
      </w:r>
      <w:r w:rsidRPr="00DA7871">
        <w:rPr>
          <w:sz w:val="40"/>
          <w:szCs w:val="40"/>
        </w:rPr>
      </w:r>
      <w:r w:rsidRPr="00DA7871">
        <w:rPr>
          <w:sz w:val="40"/>
          <w:szCs w:val="40"/>
        </w:rPr>
        <w:fldChar w:fldCharType="separate"/>
      </w:r>
      <w:r w:rsidRPr="00DA7871">
        <w:rPr>
          <w:rStyle w:val="Hipervnculo"/>
          <w:color w:val="2F5496" w:themeColor="accent1" w:themeShade="BF"/>
          <w:sz w:val="40"/>
          <w:szCs w:val="40"/>
          <w:u w:val="none"/>
        </w:rPr>
        <w:t>“Herencia vacante”: María Kodama no dejó testamento</w:t>
      </w:r>
      <w:r w:rsidRPr="00DA7871">
        <w:rPr>
          <w:sz w:val="40"/>
          <w:szCs w:val="40"/>
        </w:rPr>
        <w:fldChar w:fldCharType="end"/>
      </w:r>
    </w:p>
    <w:p w14:paraId="4931E75E" w14:textId="77777777" w:rsidR="00A047B5" w:rsidRDefault="00A047B5" w:rsidP="00DA7871">
      <w:pPr>
        <w:rPr>
          <w:rFonts w:ascii="Arial" w:hAnsi="Arial" w:cs="Arial"/>
          <w:lang w:val="es-ES"/>
        </w:rPr>
      </w:pPr>
    </w:p>
    <w:p w14:paraId="113F1DC4" w14:textId="4A2D5C11" w:rsidR="00DA7871" w:rsidRPr="00A047B5" w:rsidRDefault="00DA7871" w:rsidP="00DA7871">
      <w:pPr>
        <w:rPr>
          <w:rFonts w:ascii="Arial" w:eastAsia="Arial" w:hAnsi="Arial" w:cs="Arial"/>
          <w:lang w:val="es-ES"/>
        </w:rPr>
      </w:pPr>
      <w:r w:rsidRPr="00DA7871">
        <w:rPr>
          <w:rFonts w:ascii="Arial" w:hAnsi="Arial" w:cs="Arial"/>
          <w:lang w:val="es-ES"/>
        </w:rPr>
        <w:lastRenderedPageBreak/>
        <w:t>Derechos intelectuales, en este caso sobre la obra de Jorge Luis Borges después de la muerte de su viuda:</w:t>
      </w:r>
    </w:p>
    <w:p w14:paraId="714C06B0" w14:textId="5C4F3466" w:rsidR="00A047B5" w:rsidRDefault="00DA7871" w:rsidP="00A047B5">
      <w:pPr>
        <w:rPr>
          <w:rFonts w:ascii="Arial" w:hAnsi="Arial" w:cs="Arial"/>
          <w:i/>
          <w:color w:val="333333"/>
          <w:sz w:val="24"/>
          <w:szCs w:val="24"/>
          <w:lang w:val="es-ES"/>
        </w:rPr>
      </w:pPr>
      <w:r w:rsidRPr="00DA7871">
        <w:rPr>
          <w:rFonts w:ascii="Arial" w:hAnsi="Arial" w:cs="Arial"/>
          <w:i/>
          <w:color w:val="333333"/>
          <w:sz w:val="24"/>
          <w:szCs w:val="24"/>
          <w:lang w:val="es-ES"/>
        </w:rPr>
        <w:t xml:space="preserve">De tal modo </w:t>
      </w:r>
      <w:r w:rsidR="00A047B5" w:rsidRPr="00DA7871">
        <w:rPr>
          <w:rFonts w:ascii="Arial" w:hAnsi="Arial" w:cs="Arial"/>
          <w:i/>
          <w:color w:val="333333"/>
          <w:sz w:val="24"/>
          <w:szCs w:val="24"/>
          <w:lang w:val="es-ES"/>
        </w:rPr>
        <w:t>que,</w:t>
      </w:r>
      <w:r w:rsidRPr="00DA7871">
        <w:rPr>
          <w:rFonts w:ascii="Arial" w:hAnsi="Arial" w:cs="Arial"/>
          <w:i/>
          <w:color w:val="333333"/>
          <w:sz w:val="24"/>
          <w:szCs w:val="24"/>
          <w:lang w:val="es-ES"/>
        </w:rPr>
        <w:t xml:space="preserve"> sin testamento, ni ológrafo (de puño y letra de la fallecida) ni por escribano público, y sin herederos forzosos (ascendientes ni descendientes) ni parientes conocidos, todo el patrimonio de Kodama –incluidos los valiosísimos derechos intelectuales de la obra de Borges– se convierte en herencia vacante.</w:t>
      </w:r>
      <w:bookmarkStart w:id="2" w:name="_5ffbwt7f3xit"/>
      <w:bookmarkEnd w:id="2"/>
    </w:p>
    <w:p w14:paraId="6143AE25" w14:textId="77777777" w:rsidR="00A047B5" w:rsidRDefault="00A047B5" w:rsidP="00A047B5">
      <w:pPr>
        <w:rPr>
          <w:rFonts w:ascii="Arial" w:hAnsi="Arial" w:cs="Arial"/>
          <w:i/>
          <w:color w:val="333333"/>
          <w:sz w:val="24"/>
          <w:szCs w:val="24"/>
          <w:lang w:val="es-ES"/>
        </w:rPr>
      </w:pPr>
    </w:p>
    <w:p w14:paraId="5793DA54" w14:textId="77777777" w:rsidR="00A047B5" w:rsidRDefault="00A047B5" w:rsidP="00A047B5">
      <w:pPr>
        <w:rPr>
          <w:rFonts w:ascii="Arial" w:hAnsi="Arial" w:cs="Arial"/>
          <w:i/>
          <w:color w:val="333333"/>
          <w:sz w:val="24"/>
          <w:szCs w:val="24"/>
          <w:lang w:val="es-ES"/>
        </w:rPr>
      </w:pPr>
    </w:p>
    <w:p w14:paraId="4F10DFEA" w14:textId="77777777" w:rsidR="00A047B5" w:rsidRDefault="00A047B5" w:rsidP="00A047B5">
      <w:pPr>
        <w:rPr>
          <w:rFonts w:ascii="Arial" w:hAnsi="Arial" w:cs="Arial"/>
          <w:lang w:val="es-ES"/>
        </w:rPr>
      </w:pPr>
    </w:p>
    <w:p w14:paraId="43563560" w14:textId="77777777" w:rsidR="00F62E39" w:rsidRPr="00A047B5" w:rsidRDefault="00F62E39" w:rsidP="00A047B5">
      <w:pPr>
        <w:rPr>
          <w:rFonts w:ascii="Arial" w:hAnsi="Arial" w:cs="Arial"/>
          <w:lang w:val="es-ES"/>
        </w:rPr>
      </w:pPr>
    </w:p>
    <w:p w14:paraId="323FF76D" w14:textId="1E81B6BC" w:rsidR="00DA7871" w:rsidRDefault="00000000" w:rsidP="00DA7871">
      <w:pPr>
        <w:pStyle w:val="Ttulo2"/>
        <w:rPr>
          <w:sz w:val="40"/>
          <w:szCs w:val="40"/>
        </w:rPr>
      </w:pPr>
      <w:hyperlink r:id="rId18" w:history="1">
        <w:r w:rsidR="00DA7871" w:rsidRPr="00DA7871">
          <w:rPr>
            <w:rStyle w:val="Hipervnculo"/>
            <w:color w:val="2F5496" w:themeColor="accent1" w:themeShade="BF"/>
            <w:sz w:val="40"/>
            <w:szCs w:val="40"/>
            <w:u w:val="none"/>
          </w:rPr>
          <w:t>Un 5% “Independiente” de la ley ¿Qué es y para qué sirve un fideicomiso?</w:t>
        </w:r>
      </w:hyperlink>
    </w:p>
    <w:p w14:paraId="2C26DD9B" w14:textId="77777777" w:rsidR="00A047B5" w:rsidRPr="00A047B5" w:rsidRDefault="00A047B5" w:rsidP="00A047B5"/>
    <w:p w14:paraId="3CD32410" w14:textId="6A103D60" w:rsidR="00DA7871" w:rsidRPr="00A047B5" w:rsidRDefault="00DA7871" w:rsidP="00DA7871">
      <w:pPr>
        <w:rPr>
          <w:rFonts w:ascii="Arial" w:eastAsia="Arial" w:hAnsi="Arial" w:cs="Arial"/>
          <w:lang w:val="es-ES"/>
        </w:rPr>
      </w:pPr>
      <w:r w:rsidRPr="00DA7871">
        <w:rPr>
          <w:rFonts w:ascii="Arial" w:hAnsi="Arial" w:cs="Arial"/>
          <w:lang w:val="es-ES"/>
        </w:rPr>
        <w:t>Explicación de la naturaleza de un fideicomiso en el contexto de una colecta realizada para el Club Atlético Independiente, relacionado a la Personal Legal:</w:t>
      </w:r>
    </w:p>
    <w:p w14:paraId="0B1B5262" w14:textId="77777777" w:rsidR="00DA7871" w:rsidRPr="00DA7871" w:rsidRDefault="00DA7871" w:rsidP="00DA7871">
      <w:pPr>
        <w:rPr>
          <w:rFonts w:ascii="Arial" w:hAnsi="Arial" w:cs="Arial"/>
          <w:lang w:val="es-ES"/>
        </w:rPr>
      </w:pPr>
      <w:r w:rsidRPr="00DA7871">
        <w:rPr>
          <w:rFonts w:ascii="Arial" w:hAnsi="Arial" w:cs="Arial"/>
          <w:i/>
          <w:color w:val="333333"/>
          <w:sz w:val="24"/>
          <w:szCs w:val="24"/>
          <w:lang w:val="es-ES"/>
        </w:rPr>
        <w:t>En primer lugar, un Fideicomiso es un contrato y no una persona jurídica. Pero no es cualquier contrato, sino uno muy especial: mediante este, un sujeto llamado “fiduciante” (puede ser una o varias personas, humanas o jurídicas) sujetará a la administración de otro llamado “fiduciario”, un bien o conjunto de bienes que puede consistir en cualquier cosa o derecho que pueda ser parte de un patrimonio (acciones de una sociedad, inmuebles, dinero, etc.).</w:t>
      </w:r>
    </w:p>
    <w:p w14:paraId="5F517B29" w14:textId="77777777" w:rsidR="00DA7871" w:rsidRPr="00DA7871" w:rsidRDefault="00DA7871" w:rsidP="00A21945">
      <w:pPr>
        <w:rPr>
          <w:lang w:val="es-ES"/>
        </w:rPr>
      </w:pPr>
    </w:p>
    <w:sectPr w:rsidR="00DA7871" w:rsidRPr="00DA7871" w:rsidSect="00D036FF">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3FB0" w14:textId="77777777" w:rsidR="00D036FF" w:rsidRDefault="00D036FF" w:rsidP="00A21945">
      <w:pPr>
        <w:spacing w:after="0" w:line="240" w:lineRule="auto"/>
      </w:pPr>
      <w:r>
        <w:separator/>
      </w:r>
    </w:p>
  </w:endnote>
  <w:endnote w:type="continuationSeparator" w:id="0">
    <w:p w14:paraId="7496CACA" w14:textId="77777777" w:rsidR="00D036FF" w:rsidRDefault="00D036FF" w:rsidP="00A2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762F" w14:textId="7192FC80" w:rsidR="009C5776" w:rsidRDefault="009C5776" w:rsidP="00071F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6B728A5" w14:textId="77777777" w:rsidR="009C5776" w:rsidRDefault="009C57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229C" w14:textId="77777777" w:rsidR="00D036FF" w:rsidRDefault="00D036FF" w:rsidP="00A21945">
      <w:pPr>
        <w:spacing w:after="0" w:line="240" w:lineRule="auto"/>
      </w:pPr>
      <w:r>
        <w:separator/>
      </w:r>
    </w:p>
  </w:footnote>
  <w:footnote w:type="continuationSeparator" w:id="0">
    <w:p w14:paraId="27D30560" w14:textId="77777777" w:rsidR="00D036FF" w:rsidRDefault="00D036FF" w:rsidP="00A21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756" w14:textId="224FC564" w:rsidR="00A21945" w:rsidRDefault="00A21945" w:rsidP="00A21945">
    <w:pPr>
      <w:pBdr>
        <w:left w:val="single" w:sz="12" w:space="11" w:color="4472C4" w:themeColor="accent1"/>
      </w:pBdr>
      <w:tabs>
        <w:tab w:val="left" w:pos="5265"/>
      </w:tabs>
      <w:spacing w:after="0"/>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1B2651D9" wp14:editId="4D202D08">
          <wp:simplePos x="0" y="0"/>
          <wp:positionH relativeFrom="column">
            <wp:posOffset>4418965</wp:posOffset>
          </wp:positionH>
          <wp:positionV relativeFrom="paragraph">
            <wp:posOffset>-287655</wp:posOffset>
          </wp:positionV>
          <wp:extent cx="2047875" cy="594995"/>
          <wp:effectExtent l="0" t="0" r="9525" b="0"/>
          <wp:wrapSquare wrapText="bothSides"/>
          <wp:docPr id="548952673" name="Imagen 548952673" descr="Bolsa De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sa De Traba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2F5496" w:themeColor="accent1" w:themeShade="BF"/>
          <w:sz w:val="26"/>
          <w:szCs w:val="26"/>
        </w:rPr>
        <w:alias w:val="Título"/>
        <w:tag w:val=""/>
        <w:id w:val="-932208079"/>
        <w:placeholder>
          <w:docPart w:val="036B5C86792D4162AAF44028C2E1DF5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A.P. E</w:t>
        </w:r>
      </w:sdtContent>
    </w:sdt>
    <w:r>
      <w:rPr>
        <w:rFonts w:asciiTheme="majorHAnsi" w:eastAsiaTheme="majorEastAsia" w:hAnsiTheme="majorHAnsi" w:cstheme="majorBidi"/>
        <w:color w:val="2F5496" w:themeColor="accent1" w:themeShade="BF"/>
        <w:sz w:val="26"/>
        <w:szCs w:val="26"/>
      </w:rPr>
      <w:tab/>
    </w:r>
  </w:p>
  <w:p w14:paraId="6A50A517" w14:textId="7CE6481E" w:rsidR="00A21945" w:rsidRDefault="00A219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22F"/>
    <w:multiLevelType w:val="hybridMultilevel"/>
    <w:tmpl w:val="83F279E6"/>
    <w:lvl w:ilvl="0" w:tplc="2AE05FA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E1067C1"/>
    <w:multiLevelType w:val="hybridMultilevel"/>
    <w:tmpl w:val="1FDA746E"/>
    <w:lvl w:ilvl="0" w:tplc="369A1B70">
      <w:start w:val="1"/>
      <w:numFmt w:val="decimal"/>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01612B"/>
    <w:multiLevelType w:val="hybridMultilevel"/>
    <w:tmpl w:val="E0584DF8"/>
    <w:lvl w:ilvl="0" w:tplc="A0B0151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01C6014"/>
    <w:multiLevelType w:val="hybridMultilevel"/>
    <w:tmpl w:val="311424A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B0E53E6"/>
    <w:multiLevelType w:val="hybridMultilevel"/>
    <w:tmpl w:val="A886B82A"/>
    <w:lvl w:ilvl="0" w:tplc="A592552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BF6B5C"/>
    <w:multiLevelType w:val="hybridMultilevel"/>
    <w:tmpl w:val="FC2A63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BA63BC9"/>
    <w:multiLevelType w:val="hybridMultilevel"/>
    <w:tmpl w:val="8D023244"/>
    <w:lvl w:ilvl="0" w:tplc="673CDE60">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7" w15:restartNumberingAfterBreak="0">
    <w:nsid w:val="6638305F"/>
    <w:multiLevelType w:val="hybridMultilevel"/>
    <w:tmpl w:val="E0A84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E83706D"/>
    <w:multiLevelType w:val="hybridMultilevel"/>
    <w:tmpl w:val="2A4021E2"/>
    <w:lvl w:ilvl="0" w:tplc="8CC4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70133D2"/>
    <w:multiLevelType w:val="hybridMultilevel"/>
    <w:tmpl w:val="1C8EEBFC"/>
    <w:lvl w:ilvl="0" w:tplc="F2D47788">
      <w:start w:val="1"/>
      <w:numFmt w:val="decimal"/>
      <w:lvlText w:val="%1-"/>
      <w:lvlJc w:val="left"/>
      <w:pPr>
        <w:ind w:left="810" w:hanging="4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21277199">
    <w:abstractNumId w:val="6"/>
  </w:num>
  <w:num w:numId="2" w16cid:durableId="1335034205">
    <w:abstractNumId w:val="9"/>
  </w:num>
  <w:num w:numId="3" w16cid:durableId="652684808">
    <w:abstractNumId w:val="0"/>
  </w:num>
  <w:num w:numId="4" w16cid:durableId="209342184">
    <w:abstractNumId w:val="2"/>
  </w:num>
  <w:num w:numId="5" w16cid:durableId="1160586196">
    <w:abstractNumId w:val="8"/>
  </w:num>
  <w:num w:numId="6" w16cid:durableId="1734692966">
    <w:abstractNumId w:val="1"/>
  </w:num>
  <w:num w:numId="7" w16cid:durableId="1093403846">
    <w:abstractNumId w:val="4"/>
  </w:num>
  <w:num w:numId="8" w16cid:durableId="1199733647">
    <w:abstractNumId w:val="7"/>
  </w:num>
  <w:num w:numId="9" w16cid:durableId="462575042">
    <w:abstractNumId w:val="3"/>
  </w:num>
  <w:num w:numId="10" w16cid:durableId="721834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A6"/>
    <w:rsid w:val="00071F30"/>
    <w:rsid w:val="000B63CE"/>
    <w:rsid w:val="00156482"/>
    <w:rsid w:val="001827AB"/>
    <w:rsid w:val="002C1712"/>
    <w:rsid w:val="003A20C3"/>
    <w:rsid w:val="00424B3C"/>
    <w:rsid w:val="0043401B"/>
    <w:rsid w:val="0047508F"/>
    <w:rsid w:val="007008D5"/>
    <w:rsid w:val="00707485"/>
    <w:rsid w:val="007A4827"/>
    <w:rsid w:val="008477BF"/>
    <w:rsid w:val="009C5776"/>
    <w:rsid w:val="009E7D85"/>
    <w:rsid w:val="00A026A2"/>
    <w:rsid w:val="00A047B5"/>
    <w:rsid w:val="00A21945"/>
    <w:rsid w:val="00A268A6"/>
    <w:rsid w:val="00B00CFF"/>
    <w:rsid w:val="00CE5390"/>
    <w:rsid w:val="00D036FF"/>
    <w:rsid w:val="00D848F2"/>
    <w:rsid w:val="00D92AC2"/>
    <w:rsid w:val="00DA7871"/>
    <w:rsid w:val="00E4157D"/>
    <w:rsid w:val="00E7151C"/>
    <w:rsid w:val="00F031A2"/>
    <w:rsid w:val="00F274D3"/>
    <w:rsid w:val="00F62E39"/>
    <w:rsid w:val="00F75052"/>
    <w:rsid w:val="00FA2F5C"/>
    <w:rsid w:val="00FD57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2985"/>
  <w15:chartTrackingRefBased/>
  <w15:docId w15:val="{5E20FD84-7DD2-4557-9F5D-617D5E18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1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1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94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21945"/>
  </w:style>
  <w:style w:type="paragraph" w:styleId="Piedepgina">
    <w:name w:val="footer"/>
    <w:basedOn w:val="Normal"/>
    <w:link w:val="PiedepginaCar"/>
    <w:uiPriority w:val="99"/>
    <w:unhideWhenUsed/>
    <w:rsid w:val="00A2194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21945"/>
  </w:style>
  <w:style w:type="character" w:customStyle="1" w:styleId="Ttulo2Car">
    <w:name w:val="Título 2 Car"/>
    <w:basedOn w:val="Fuentedeprrafopredeter"/>
    <w:link w:val="Ttulo2"/>
    <w:uiPriority w:val="9"/>
    <w:rsid w:val="00A2194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2194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031A2"/>
    <w:rPr>
      <w:color w:val="0563C1" w:themeColor="hyperlink"/>
      <w:u w:val="single"/>
    </w:rPr>
  </w:style>
  <w:style w:type="character" w:styleId="Mencinsinresolver">
    <w:name w:val="Unresolved Mention"/>
    <w:basedOn w:val="Fuentedeprrafopredeter"/>
    <w:uiPriority w:val="99"/>
    <w:semiHidden/>
    <w:unhideWhenUsed/>
    <w:rsid w:val="00F031A2"/>
    <w:rPr>
      <w:color w:val="605E5C"/>
      <w:shd w:val="clear" w:color="auto" w:fill="E1DFDD"/>
    </w:rPr>
  </w:style>
  <w:style w:type="paragraph" w:styleId="Ttulo">
    <w:name w:val="Title"/>
    <w:basedOn w:val="Normal"/>
    <w:next w:val="Normal"/>
    <w:link w:val="TtuloCar"/>
    <w:uiPriority w:val="10"/>
    <w:qFormat/>
    <w:rsid w:val="00FA2F5C"/>
    <w:pPr>
      <w:keepNext/>
      <w:keepLines/>
      <w:spacing w:before="260" w:after="0" w:line="276" w:lineRule="auto"/>
      <w:jc w:val="both"/>
    </w:pPr>
    <w:rPr>
      <w:rFonts w:ascii="Arial" w:eastAsia="Arial" w:hAnsi="Arial" w:cs="Arial"/>
      <w:kern w:val="0"/>
      <w:sz w:val="40"/>
      <w:szCs w:val="40"/>
      <w:lang w:val="es" w:eastAsia="es-AR"/>
      <w14:ligatures w14:val="none"/>
    </w:rPr>
  </w:style>
  <w:style w:type="character" w:customStyle="1" w:styleId="TtuloCar">
    <w:name w:val="Título Car"/>
    <w:basedOn w:val="Fuentedeprrafopredeter"/>
    <w:link w:val="Ttulo"/>
    <w:uiPriority w:val="10"/>
    <w:rsid w:val="00FA2F5C"/>
    <w:rPr>
      <w:rFonts w:ascii="Arial" w:eastAsia="Arial" w:hAnsi="Arial" w:cs="Arial"/>
      <w:kern w:val="0"/>
      <w:sz w:val="40"/>
      <w:szCs w:val="40"/>
      <w:lang w:val="es" w:eastAsia="es-AR"/>
      <w14:ligatures w14:val="none"/>
    </w:rPr>
  </w:style>
  <w:style w:type="character" w:customStyle="1" w:styleId="texto">
    <w:name w:val="texto"/>
    <w:basedOn w:val="Fuentedeprrafopredeter"/>
    <w:rsid w:val="009C5776"/>
  </w:style>
  <w:style w:type="paragraph" w:styleId="Prrafodelista">
    <w:name w:val="List Paragraph"/>
    <w:basedOn w:val="Normal"/>
    <w:uiPriority w:val="34"/>
    <w:qFormat/>
    <w:rsid w:val="00F75052"/>
    <w:pPr>
      <w:spacing w:after="200" w:line="276" w:lineRule="auto"/>
      <w:ind w:left="720"/>
      <w:contextualSpacing/>
    </w:pPr>
    <w:rPr>
      <w:rFonts w:ascii="Arial" w:hAnsi="Arial" w:cs="Arial"/>
      <w:kern w:val="0"/>
      <w:sz w:val="24"/>
      <w:szCs w:val="24"/>
      <w:lang w:val="es-ES"/>
      <w14:ligatures w14:val="none"/>
    </w:rPr>
  </w:style>
  <w:style w:type="paragraph" w:styleId="Sinespaciado">
    <w:name w:val="No Spacing"/>
    <w:link w:val="SinespaciadoCar"/>
    <w:uiPriority w:val="1"/>
    <w:qFormat/>
    <w:rsid w:val="00A047B5"/>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A047B5"/>
    <w:rPr>
      <w:rFonts w:eastAsiaTheme="minorEastAsia"/>
      <w:kern w:val="0"/>
      <w:lang w:eastAsia="es-AR"/>
      <w14:ligatures w14:val="none"/>
    </w:rPr>
  </w:style>
  <w:style w:type="paragraph" w:styleId="Textoindependiente2">
    <w:name w:val="Body Text 2"/>
    <w:basedOn w:val="Normal"/>
    <w:link w:val="Textoindependiente2Car"/>
    <w:uiPriority w:val="99"/>
    <w:semiHidden/>
    <w:unhideWhenUsed/>
    <w:rsid w:val="007008D5"/>
    <w:pPr>
      <w:overflowPunct w:val="0"/>
      <w:autoSpaceDE w:val="0"/>
      <w:autoSpaceDN w:val="0"/>
      <w:adjustRightInd w:val="0"/>
      <w:spacing w:after="120" w:line="480" w:lineRule="auto"/>
      <w:textAlignment w:val="baseline"/>
    </w:pPr>
    <w:rPr>
      <w:rFonts w:ascii="Times New Roman" w:eastAsia="Times New Roman" w:hAnsi="Times New Roman" w:cs="Times New Roman"/>
      <w:kern w:val="0"/>
      <w:sz w:val="20"/>
      <w:szCs w:val="20"/>
      <w:lang w:val="es-ES_tradnl" w:eastAsia="es-ES"/>
      <w14:ligatures w14:val="none"/>
    </w:rPr>
  </w:style>
  <w:style w:type="character" w:customStyle="1" w:styleId="Textoindependiente2Car">
    <w:name w:val="Texto independiente 2 Car"/>
    <w:basedOn w:val="Fuentedeprrafopredeter"/>
    <w:link w:val="Textoindependiente2"/>
    <w:uiPriority w:val="99"/>
    <w:semiHidden/>
    <w:rsid w:val="007008D5"/>
    <w:rPr>
      <w:rFonts w:ascii="Times New Roman" w:eastAsia="Times New Roman" w:hAnsi="Times New Roman" w:cs="Times New Roman"/>
      <w:kern w:val="0"/>
      <w:sz w:val="20"/>
      <w:szCs w:val="20"/>
      <w:lang w:val="es-ES_tradnl" w:eastAsia="es-ES"/>
      <w14:ligatures w14:val="none"/>
    </w:rPr>
  </w:style>
  <w:style w:type="character" w:customStyle="1" w:styleId="normaltextrun">
    <w:name w:val="normaltextrun"/>
    <w:basedOn w:val="Fuentedeprrafopredeter"/>
    <w:rsid w:val="0070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4051">
      <w:bodyDiv w:val="1"/>
      <w:marLeft w:val="0"/>
      <w:marRight w:val="0"/>
      <w:marTop w:val="0"/>
      <w:marBottom w:val="0"/>
      <w:divBdr>
        <w:top w:val="none" w:sz="0" w:space="0" w:color="auto"/>
        <w:left w:val="none" w:sz="0" w:space="0" w:color="auto"/>
        <w:bottom w:val="none" w:sz="0" w:space="0" w:color="auto"/>
        <w:right w:val="none" w:sz="0" w:space="0" w:color="auto"/>
      </w:divBdr>
    </w:div>
    <w:div w:id="148404929">
      <w:bodyDiv w:val="1"/>
      <w:marLeft w:val="0"/>
      <w:marRight w:val="0"/>
      <w:marTop w:val="0"/>
      <w:marBottom w:val="0"/>
      <w:divBdr>
        <w:top w:val="none" w:sz="0" w:space="0" w:color="auto"/>
        <w:left w:val="none" w:sz="0" w:space="0" w:color="auto"/>
        <w:bottom w:val="none" w:sz="0" w:space="0" w:color="auto"/>
        <w:right w:val="none" w:sz="0" w:space="0" w:color="auto"/>
      </w:divBdr>
    </w:div>
    <w:div w:id="720246035">
      <w:bodyDiv w:val="1"/>
      <w:marLeft w:val="0"/>
      <w:marRight w:val="0"/>
      <w:marTop w:val="0"/>
      <w:marBottom w:val="0"/>
      <w:divBdr>
        <w:top w:val="none" w:sz="0" w:space="0" w:color="auto"/>
        <w:left w:val="none" w:sz="0" w:space="0" w:color="auto"/>
        <w:bottom w:val="none" w:sz="0" w:space="0" w:color="auto"/>
        <w:right w:val="none" w:sz="0" w:space="0" w:color="auto"/>
      </w:divBdr>
      <w:divsChild>
        <w:div w:id="1891959672">
          <w:marLeft w:val="0"/>
          <w:marRight w:val="0"/>
          <w:marTop w:val="0"/>
          <w:marBottom w:val="0"/>
          <w:divBdr>
            <w:top w:val="none" w:sz="0" w:space="0" w:color="auto"/>
            <w:left w:val="none" w:sz="0" w:space="0" w:color="auto"/>
            <w:bottom w:val="none" w:sz="0" w:space="0" w:color="auto"/>
            <w:right w:val="none" w:sz="0" w:space="0" w:color="auto"/>
          </w:divBdr>
        </w:div>
      </w:divsChild>
    </w:div>
    <w:div w:id="853231339">
      <w:bodyDiv w:val="1"/>
      <w:marLeft w:val="0"/>
      <w:marRight w:val="0"/>
      <w:marTop w:val="0"/>
      <w:marBottom w:val="0"/>
      <w:divBdr>
        <w:top w:val="none" w:sz="0" w:space="0" w:color="auto"/>
        <w:left w:val="none" w:sz="0" w:space="0" w:color="auto"/>
        <w:bottom w:val="none" w:sz="0" w:space="0" w:color="auto"/>
        <w:right w:val="none" w:sz="0" w:space="0" w:color="auto"/>
      </w:divBdr>
    </w:div>
    <w:div w:id="963802930">
      <w:bodyDiv w:val="1"/>
      <w:marLeft w:val="0"/>
      <w:marRight w:val="0"/>
      <w:marTop w:val="0"/>
      <w:marBottom w:val="0"/>
      <w:divBdr>
        <w:top w:val="none" w:sz="0" w:space="0" w:color="auto"/>
        <w:left w:val="none" w:sz="0" w:space="0" w:color="auto"/>
        <w:bottom w:val="none" w:sz="0" w:space="0" w:color="auto"/>
        <w:right w:val="none" w:sz="0" w:space="0" w:color="auto"/>
      </w:divBdr>
      <w:divsChild>
        <w:div w:id="1970889266">
          <w:marLeft w:val="0"/>
          <w:marRight w:val="0"/>
          <w:marTop w:val="0"/>
          <w:marBottom w:val="0"/>
          <w:divBdr>
            <w:top w:val="none" w:sz="0" w:space="0" w:color="auto"/>
            <w:left w:val="none" w:sz="0" w:space="0" w:color="auto"/>
            <w:bottom w:val="none" w:sz="0" w:space="0" w:color="auto"/>
            <w:right w:val="none" w:sz="0" w:space="0" w:color="auto"/>
          </w:divBdr>
        </w:div>
      </w:divsChild>
    </w:div>
    <w:div w:id="1123843371">
      <w:bodyDiv w:val="1"/>
      <w:marLeft w:val="0"/>
      <w:marRight w:val="0"/>
      <w:marTop w:val="0"/>
      <w:marBottom w:val="0"/>
      <w:divBdr>
        <w:top w:val="none" w:sz="0" w:space="0" w:color="auto"/>
        <w:left w:val="none" w:sz="0" w:space="0" w:color="auto"/>
        <w:bottom w:val="none" w:sz="0" w:space="0" w:color="auto"/>
        <w:right w:val="none" w:sz="0" w:space="0" w:color="auto"/>
      </w:divBdr>
    </w:div>
    <w:div w:id="1369329242">
      <w:bodyDiv w:val="1"/>
      <w:marLeft w:val="0"/>
      <w:marRight w:val="0"/>
      <w:marTop w:val="0"/>
      <w:marBottom w:val="0"/>
      <w:divBdr>
        <w:top w:val="none" w:sz="0" w:space="0" w:color="auto"/>
        <w:left w:val="none" w:sz="0" w:space="0" w:color="auto"/>
        <w:bottom w:val="none" w:sz="0" w:space="0" w:color="auto"/>
        <w:right w:val="none" w:sz="0" w:space="0" w:color="auto"/>
      </w:divBdr>
    </w:div>
    <w:div w:id="1390110783">
      <w:bodyDiv w:val="1"/>
      <w:marLeft w:val="0"/>
      <w:marRight w:val="0"/>
      <w:marTop w:val="0"/>
      <w:marBottom w:val="0"/>
      <w:divBdr>
        <w:top w:val="none" w:sz="0" w:space="0" w:color="auto"/>
        <w:left w:val="none" w:sz="0" w:space="0" w:color="auto"/>
        <w:bottom w:val="none" w:sz="0" w:space="0" w:color="auto"/>
        <w:right w:val="none" w:sz="0" w:space="0" w:color="auto"/>
      </w:divBdr>
    </w:div>
    <w:div w:id="1448352229">
      <w:bodyDiv w:val="1"/>
      <w:marLeft w:val="0"/>
      <w:marRight w:val="0"/>
      <w:marTop w:val="0"/>
      <w:marBottom w:val="0"/>
      <w:divBdr>
        <w:top w:val="none" w:sz="0" w:space="0" w:color="auto"/>
        <w:left w:val="none" w:sz="0" w:space="0" w:color="auto"/>
        <w:bottom w:val="none" w:sz="0" w:space="0" w:color="auto"/>
        <w:right w:val="none" w:sz="0" w:space="0" w:color="auto"/>
      </w:divBdr>
    </w:div>
    <w:div w:id="1485463459">
      <w:bodyDiv w:val="1"/>
      <w:marLeft w:val="0"/>
      <w:marRight w:val="0"/>
      <w:marTop w:val="0"/>
      <w:marBottom w:val="0"/>
      <w:divBdr>
        <w:top w:val="none" w:sz="0" w:space="0" w:color="auto"/>
        <w:left w:val="none" w:sz="0" w:space="0" w:color="auto"/>
        <w:bottom w:val="none" w:sz="0" w:space="0" w:color="auto"/>
        <w:right w:val="none" w:sz="0" w:space="0" w:color="auto"/>
      </w:divBdr>
    </w:div>
    <w:div w:id="1490898799">
      <w:bodyDiv w:val="1"/>
      <w:marLeft w:val="0"/>
      <w:marRight w:val="0"/>
      <w:marTop w:val="0"/>
      <w:marBottom w:val="0"/>
      <w:divBdr>
        <w:top w:val="none" w:sz="0" w:space="0" w:color="auto"/>
        <w:left w:val="none" w:sz="0" w:space="0" w:color="auto"/>
        <w:bottom w:val="none" w:sz="0" w:space="0" w:color="auto"/>
        <w:right w:val="none" w:sz="0" w:space="0" w:color="auto"/>
      </w:divBdr>
    </w:div>
    <w:div w:id="1939825176">
      <w:bodyDiv w:val="1"/>
      <w:marLeft w:val="0"/>
      <w:marRight w:val="0"/>
      <w:marTop w:val="0"/>
      <w:marBottom w:val="0"/>
      <w:divBdr>
        <w:top w:val="none" w:sz="0" w:space="0" w:color="auto"/>
        <w:left w:val="none" w:sz="0" w:space="0" w:color="auto"/>
        <w:bottom w:val="none" w:sz="0" w:space="0" w:color="auto"/>
        <w:right w:val="none" w:sz="0" w:space="0" w:color="auto"/>
      </w:divBdr>
    </w:div>
    <w:div w:id="1957760603">
      <w:bodyDiv w:val="1"/>
      <w:marLeft w:val="0"/>
      <w:marRight w:val="0"/>
      <w:marTop w:val="0"/>
      <w:marBottom w:val="0"/>
      <w:divBdr>
        <w:top w:val="none" w:sz="0" w:space="0" w:color="auto"/>
        <w:left w:val="none" w:sz="0" w:space="0" w:color="auto"/>
        <w:bottom w:val="none" w:sz="0" w:space="0" w:color="auto"/>
        <w:right w:val="none" w:sz="0" w:space="0" w:color="auto"/>
      </w:divBdr>
    </w:div>
    <w:div w:id="2101483568">
      <w:bodyDiv w:val="1"/>
      <w:marLeft w:val="0"/>
      <w:marRight w:val="0"/>
      <w:marTop w:val="0"/>
      <w:marBottom w:val="0"/>
      <w:divBdr>
        <w:top w:val="none" w:sz="0" w:space="0" w:color="auto"/>
        <w:left w:val="none" w:sz="0" w:space="0" w:color="auto"/>
        <w:bottom w:val="none" w:sz="0" w:space="0" w:color="auto"/>
        <w:right w:val="none" w:sz="0" w:space="0" w:color="auto"/>
      </w:divBdr>
    </w:div>
    <w:div w:id="2125269660">
      <w:bodyDiv w:val="1"/>
      <w:marLeft w:val="0"/>
      <w:marRight w:val="0"/>
      <w:marTop w:val="0"/>
      <w:marBottom w:val="0"/>
      <w:divBdr>
        <w:top w:val="none" w:sz="0" w:space="0" w:color="auto"/>
        <w:left w:val="none" w:sz="0" w:space="0" w:color="auto"/>
        <w:bottom w:val="none" w:sz="0" w:space="0" w:color="auto"/>
        <w:right w:val="none" w:sz="0" w:space="0" w:color="auto"/>
      </w:divBdr>
    </w:div>
    <w:div w:id="2125952886">
      <w:bodyDiv w:val="1"/>
      <w:marLeft w:val="0"/>
      <w:marRight w:val="0"/>
      <w:marTop w:val="0"/>
      <w:marBottom w:val="0"/>
      <w:divBdr>
        <w:top w:val="none" w:sz="0" w:space="0" w:color="auto"/>
        <w:left w:val="none" w:sz="0" w:space="0" w:color="auto"/>
        <w:bottom w:val="none" w:sz="0" w:space="0" w:color="auto"/>
        <w:right w:val="none" w:sz="0" w:space="0" w:color="auto"/>
      </w:divBdr>
    </w:div>
    <w:div w:id="214585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iardullo@frba.utn.edu.ar" TargetMode="External"/><Relationship Id="rId13" Type="http://schemas.openxmlformats.org/officeDocument/2006/relationships/hyperlink" Target="https://es.mercopress.com/2023/02/04/ypf-ampliara-sus-parques-eolicos-en-argentina" TargetMode="External"/><Relationship Id="rId18" Type="http://schemas.openxmlformats.org/officeDocument/2006/relationships/hyperlink" Target="https://www.infobae.com/opinion/2023/05/04/un-5-independiente-de-la-ley-que-es-y-para-que-sirve-un-fideicomis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mtorrente@frba.utn.edu.ar" TargetMode="External"/><Relationship Id="rId17" Type="http://schemas.openxmlformats.org/officeDocument/2006/relationships/hyperlink" Target="https://www.lanacion.com.ar/sociedad/rio-negro-una-joven-se-sacara-el-apellido-del-padre-porque-sufrio-violencia-economica-y-psicologica-nid20092023/" TargetMode="External"/><Relationship Id="rId2" Type="http://schemas.openxmlformats.org/officeDocument/2006/relationships/styles" Target="styles.xml"/><Relationship Id="rId16" Type="http://schemas.openxmlformats.org/officeDocument/2006/relationships/hyperlink" Target="https://www.lavoz.com.ar/sucesos/robo-millonario-en-cordoba-lo-abordo-una-banda-lo-atropellaron-y-quitaron-un-bolso-con-diner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sainato@frba.utn.edu.ar" TargetMode="External"/><Relationship Id="rId5" Type="http://schemas.openxmlformats.org/officeDocument/2006/relationships/footnotes" Target="footnotes.xml"/><Relationship Id="rId15" Type="http://schemas.openxmlformats.org/officeDocument/2006/relationships/hyperlink" Target="https://www.ambito.com/politica/ley-omnibus-como-quedo-el-proyecto-despues-las-modificaciones-n5932333" TargetMode="External"/><Relationship Id="rId23" Type="http://schemas.openxmlformats.org/officeDocument/2006/relationships/theme" Target="theme/theme1.xml"/><Relationship Id="rId10" Type="http://schemas.openxmlformats.org/officeDocument/2006/relationships/hyperlink" Target="mailto:pgonzlez@frba.utn.edu.a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cvitanich@frba.utn.edu.ar" TargetMode="External"/><Relationship Id="rId14" Type="http://schemas.openxmlformats.org/officeDocument/2006/relationships/hyperlink" Target="https://www.ambito.com/informacion-general/parques-eolicos-millonario-embargo-empresas-sobrefacturar-importaciones-n5731131"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B5C86792D4162AAF44028C2E1DF55"/>
        <w:category>
          <w:name w:val="General"/>
          <w:gallery w:val="placeholder"/>
        </w:category>
        <w:types>
          <w:type w:val="bbPlcHdr"/>
        </w:types>
        <w:behaviors>
          <w:behavior w:val="content"/>
        </w:behaviors>
        <w:guid w:val="{CCB149FA-CC91-4847-8C30-9728228DD15E}"/>
      </w:docPartPr>
      <w:docPartBody>
        <w:p w:rsidR="00F243D2" w:rsidRDefault="008A1596" w:rsidP="008A1596">
          <w:pPr>
            <w:pStyle w:val="036B5C86792D4162AAF44028C2E1DF55"/>
          </w:pPr>
          <w:r>
            <w:rPr>
              <w:rFonts w:asciiTheme="majorHAnsi" w:eastAsiaTheme="majorEastAsia" w:hAnsiTheme="majorHAnsi" w:cstheme="majorBidi"/>
              <w:color w:val="0F4761"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96"/>
    <w:rsid w:val="00085C46"/>
    <w:rsid w:val="005B25AB"/>
    <w:rsid w:val="005F11CA"/>
    <w:rsid w:val="008A1596"/>
    <w:rsid w:val="00C45F65"/>
    <w:rsid w:val="00DA110A"/>
    <w:rsid w:val="00DE55F3"/>
    <w:rsid w:val="00F243D2"/>
    <w:rsid w:val="00F91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6B5C86792D4162AAF44028C2E1DF55">
    <w:name w:val="036B5C86792D4162AAF44028C2E1DF55"/>
    <w:rsid w:val="008A15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2352</Words>
  <Characters>12942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A.P. E</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E</dc:title>
  <dc:subject/>
  <dc:creator>Lucas Ciardullo</dc:creator>
  <cp:keywords/>
  <dc:description/>
  <cp:lastModifiedBy>Lucas Ciardullo</cp:lastModifiedBy>
  <cp:revision>2</cp:revision>
  <cp:lastPrinted>2023-10-04T21:43:00Z</cp:lastPrinted>
  <dcterms:created xsi:type="dcterms:W3CDTF">2024-04-20T18:36:00Z</dcterms:created>
  <dcterms:modified xsi:type="dcterms:W3CDTF">2024-04-20T18:36:00Z</dcterms:modified>
</cp:coreProperties>
</file>